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F19" w:rsidRDefault="000D10C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-897890</wp:posOffset>
            </wp:positionV>
            <wp:extent cx="8791575" cy="703305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-arquitetura de negocio para cada cenar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7033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s</w:t>
      </w:r>
      <w:bookmarkStart w:id="0" w:name="_GoBack"/>
      <w:bookmarkEnd w:id="0"/>
      <w:proofErr w:type="gramEnd"/>
    </w:p>
    <w:sectPr w:rsidR="00750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79"/>
    <w:rsid w:val="000D10C3"/>
    <w:rsid w:val="00693779"/>
    <w:rsid w:val="00750F19"/>
    <w:rsid w:val="00D4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B22BB-F81A-44C4-B405-2ADFA949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</dc:creator>
  <cp:keywords/>
  <dc:description/>
  <cp:lastModifiedBy>Nicolas Lee</cp:lastModifiedBy>
  <cp:revision>2</cp:revision>
  <dcterms:created xsi:type="dcterms:W3CDTF">2020-02-28T11:52:00Z</dcterms:created>
  <dcterms:modified xsi:type="dcterms:W3CDTF">2020-02-28T13:49:00Z</dcterms:modified>
</cp:coreProperties>
</file>