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FA2C2" w14:textId="7F031F9F" w:rsidR="008B231F" w:rsidRDefault="009F757B" w:rsidP="009F757B">
      <w:pPr>
        <w:jc w:val="center"/>
        <w:rPr>
          <w:b/>
          <w:bCs/>
        </w:rPr>
      </w:pPr>
      <w:bookmarkStart w:id="0" w:name="_top"/>
      <w:bookmarkEnd w:id="0"/>
      <w:r w:rsidRPr="009F757B">
        <w:rPr>
          <w:b/>
          <w:bCs/>
        </w:rPr>
        <w:t>VESTAS</w:t>
      </w:r>
    </w:p>
    <w:p w14:paraId="14C36BD4" w14:textId="77777777" w:rsidR="007C23AF" w:rsidRDefault="007C23AF" w:rsidP="009F757B">
      <w:pPr>
        <w:jc w:val="center"/>
        <w:rPr>
          <w:b/>
          <w:bCs/>
        </w:rPr>
      </w:pPr>
    </w:p>
    <w:p w14:paraId="7F14D0CB" w14:textId="4C7FBA8C" w:rsidR="009F757B" w:rsidRDefault="00317222" w:rsidP="00317222">
      <w:pPr>
        <w:pStyle w:val="ListParagraph"/>
        <w:numPr>
          <w:ilvl w:val="0"/>
          <w:numId w:val="2"/>
        </w:numPr>
      </w:pPr>
      <w:r w:rsidRPr="00760878">
        <w:t xml:space="preserve">Executive </w:t>
      </w:r>
      <w:r w:rsidR="007C23AF">
        <w:t>S</w:t>
      </w:r>
      <w:r w:rsidRPr="00760878">
        <w:t>ummary</w:t>
      </w:r>
      <w:r>
        <w:t xml:space="preserve"> </w:t>
      </w:r>
    </w:p>
    <w:p w14:paraId="23E4DAF1" w14:textId="1D3461D5" w:rsidR="00317222" w:rsidRDefault="0040575C" w:rsidP="00317222">
      <w:pPr>
        <w:pStyle w:val="ListParagraph"/>
        <w:numPr>
          <w:ilvl w:val="0"/>
          <w:numId w:val="2"/>
        </w:numPr>
      </w:pPr>
      <w:r>
        <w:t xml:space="preserve">Company </w:t>
      </w:r>
      <w:r w:rsidR="007C23AF">
        <w:t>O</w:t>
      </w:r>
      <w:r>
        <w:t xml:space="preserve">verview </w:t>
      </w:r>
      <w:r w:rsidR="007C23AF">
        <w:t>&amp; Industry Context</w:t>
      </w:r>
    </w:p>
    <w:p w14:paraId="3742602D" w14:textId="15C76D60" w:rsidR="0040575C" w:rsidRDefault="0040575C" w:rsidP="00317222">
      <w:pPr>
        <w:pStyle w:val="ListParagraph"/>
        <w:numPr>
          <w:ilvl w:val="0"/>
          <w:numId w:val="2"/>
        </w:numPr>
      </w:pPr>
      <w:r>
        <w:t xml:space="preserve">Business </w:t>
      </w:r>
      <w:r w:rsidR="007C23AF">
        <w:t>M</w:t>
      </w:r>
      <w:r>
        <w:t xml:space="preserve">odel </w:t>
      </w:r>
    </w:p>
    <w:p w14:paraId="10AA62D2" w14:textId="3DDA2F39" w:rsidR="0040575C" w:rsidRDefault="007C23AF" w:rsidP="00317222">
      <w:pPr>
        <w:pStyle w:val="ListParagraph"/>
        <w:numPr>
          <w:ilvl w:val="0"/>
          <w:numId w:val="2"/>
        </w:numPr>
      </w:pPr>
      <w:r>
        <w:t>Financial Performance</w:t>
      </w:r>
    </w:p>
    <w:p w14:paraId="69A3CABC" w14:textId="032E8D9D" w:rsidR="0040575C" w:rsidRDefault="007C23AF" w:rsidP="00317222">
      <w:pPr>
        <w:pStyle w:val="ListParagraph"/>
        <w:numPr>
          <w:ilvl w:val="0"/>
          <w:numId w:val="2"/>
        </w:numPr>
      </w:pPr>
      <w:r>
        <w:t xml:space="preserve">Geographical Exposure </w:t>
      </w:r>
    </w:p>
    <w:p w14:paraId="1C861250" w14:textId="3E57DF91" w:rsidR="00317222" w:rsidRDefault="007C23AF" w:rsidP="00317222">
      <w:pPr>
        <w:pStyle w:val="ListParagraph"/>
        <w:numPr>
          <w:ilvl w:val="0"/>
          <w:numId w:val="2"/>
        </w:numPr>
      </w:pPr>
      <w:r>
        <w:t xml:space="preserve">Key Value Drivers </w:t>
      </w:r>
    </w:p>
    <w:p w14:paraId="400ED6DE" w14:textId="121E38DD" w:rsidR="0040575C" w:rsidRDefault="007C23AF" w:rsidP="0040575C">
      <w:pPr>
        <w:pStyle w:val="ListParagraph"/>
        <w:numPr>
          <w:ilvl w:val="0"/>
          <w:numId w:val="2"/>
        </w:numPr>
      </w:pPr>
      <w:r>
        <w:t xml:space="preserve">Cost Structure </w:t>
      </w:r>
    </w:p>
    <w:p w14:paraId="693F237D" w14:textId="51E1EBEB" w:rsidR="0040575C" w:rsidRDefault="007C23AF" w:rsidP="0040575C">
      <w:pPr>
        <w:pStyle w:val="ListParagraph"/>
        <w:numPr>
          <w:ilvl w:val="0"/>
          <w:numId w:val="2"/>
        </w:numPr>
      </w:pPr>
      <w:r>
        <w:t>Competitive Landscape</w:t>
      </w:r>
    </w:p>
    <w:p w14:paraId="325C6EAC" w14:textId="6016EF33" w:rsidR="0040575C" w:rsidRDefault="0040575C" w:rsidP="007C23AF">
      <w:pPr>
        <w:pStyle w:val="ListParagraph"/>
        <w:numPr>
          <w:ilvl w:val="0"/>
          <w:numId w:val="2"/>
        </w:numPr>
      </w:pPr>
      <w:r>
        <w:t xml:space="preserve">Valuation </w:t>
      </w:r>
      <w:r w:rsidR="007C23AF">
        <w:t>Methodology</w:t>
      </w:r>
    </w:p>
    <w:p w14:paraId="1E4E0E74" w14:textId="4F718E9E" w:rsidR="0040575C" w:rsidRDefault="007C23AF" w:rsidP="0040575C">
      <w:pPr>
        <w:pStyle w:val="ListParagraph"/>
        <w:numPr>
          <w:ilvl w:val="0"/>
          <w:numId w:val="2"/>
        </w:numPr>
      </w:pPr>
      <w:r>
        <w:t>Free Cash Flow Projections</w:t>
      </w:r>
    </w:p>
    <w:p w14:paraId="323431C1" w14:textId="0BEDA07D" w:rsidR="0040575C" w:rsidRDefault="007C23AF" w:rsidP="0040575C">
      <w:pPr>
        <w:pStyle w:val="ListParagraph"/>
        <w:numPr>
          <w:ilvl w:val="0"/>
          <w:numId w:val="2"/>
        </w:numPr>
      </w:pPr>
      <w:r>
        <w:t xml:space="preserve">Discounting &amp; Terminal Value </w:t>
      </w:r>
    </w:p>
    <w:p w14:paraId="5068628B" w14:textId="7F06ADEB" w:rsidR="00760878" w:rsidRDefault="007C23AF" w:rsidP="00760878">
      <w:pPr>
        <w:pStyle w:val="ListParagraph"/>
        <w:numPr>
          <w:ilvl w:val="0"/>
          <w:numId w:val="2"/>
        </w:numPr>
      </w:pPr>
      <w:r>
        <w:t>Enterprise Value &amp; Equity Value</w:t>
      </w:r>
    </w:p>
    <w:p w14:paraId="622C191C" w14:textId="0787C84B" w:rsidR="007C23AF" w:rsidRDefault="007C23AF" w:rsidP="00760878">
      <w:pPr>
        <w:pStyle w:val="ListParagraph"/>
        <w:numPr>
          <w:ilvl w:val="0"/>
          <w:numId w:val="2"/>
        </w:numPr>
      </w:pPr>
      <w:r>
        <w:t>Valuation Interpretation</w:t>
      </w:r>
    </w:p>
    <w:p w14:paraId="5F77119F" w14:textId="5F9393D0" w:rsidR="007C23AF" w:rsidRDefault="007C23AF" w:rsidP="00760878">
      <w:pPr>
        <w:pStyle w:val="ListParagraph"/>
        <w:numPr>
          <w:ilvl w:val="0"/>
          <w:numId w:val="2"/>
        </w:numPr>
      </w:pPr>
      <w:r>
        <w:t>Key Risks</w:t>
      </w:r>
    </w:p>
    <w:p w14:paraId="2E153EE7" w14:textId="405B4699" w:rsidR="007C23AF" w:rsidRDefault="007C23AF" w:rsidP="00760878">
      <w:pPr>
        <w:pStyle w:val="ListParagraph"/>
        <w:numPr>
          <w:ilvl w:val="0"/>
          <w:numId w:val="2"/>
        </w:numPr>
      </w:pPr>
      <w:r>
        <w:t>Final Investment Thesis</w:t>
      </w:r>
    </w:p>
    <w:p w14:paraId="685DA02B" w14:textId="162C2A67" w:rsidR="007C23AF" w:rsidRDefault="007C23AF" w:rsidP="00760878">
      <w:pPr>
        <w:pStyle w:val="ListParagraph"/>
        <w:numPr>
          <w:ilvl w:val="0"/>
          <w:numId w:val="2"/>
        </w:numPr>
      </w:pPr>
      <w:r>
        <w:t>Final Recommendation</w:t>
      </w:r>
    </w:p>
    <w:p w14:paraId="7BF72D4A" w14:textId="77777777" w:rsidR="007C23AF" w:rsidRDefault="007C23AF" w:rsidP="007C23AF"/>
    <w:p w14:paraId="6B45E8B3" w14:textId="77777777" w:rsidR="0040575C" w:rsidRDefault="0040575C" w:rsidP="0040575C">
      <w:pPr>
        <w:jc w:val="center"/>
        <w:rPr>
          <w:b/>
          <w:bCs/>
        </w:rPr>
      </w:pPr>
    </w:p>
    <w:p w14:paraId="56186304" w14:textId="6CC0EF4B" w:rsidR="009F757B" w:rsidRPr="0040575C" w:rsidRDefault="0040575C" w:rsidP="0040575C">
      <w:pPr>
        <w:jc w:val="center"/>
        <w:rPr>
          <w:b/>
          <w:bCs/>
        </w:rPr>
      </w:pPr>
      <w:r w:rsidRPr="00760878">
        <w:rPr>
          <w:b/>
          <w:bCs/>
        </w:rPr>
        <w:t>EXECUTIVE SUMMARY</w:t>
      </w:r>
    </w:p>
    <w:p w14:paraId="2D7F465C" w14:textId="77777777" w:rsidR="009F757B" w:rsidRDefault="009F757B" w:rsidP="009F757B">
      <w:pPr>
        <w:rPr>
          <w:b/>
          <w:bCs/>
        </w:rPr>
      </w:pPr>
    </w:p>
    <w:p w14:paraId="6D3CC8C2" w14:textId="64E0DE21" w:rsidR="00760878" w:rsidRDefault="00760878" w:rsidP="009F757B">
      <w:r>
        <w:t>Vestas Wind System is a global leader in wind turbine manufacturing and renewable energy solutions, operating in a structurally expanding industry driven by decarbonization policies, electrification trends, and increasing energy demand.</w:t>
      </w:r>
    </w:p>
    <w:p w14:paraId="578F9D72" w14:textId="55F41AE7" w:rsidR="00760878" w:rsidRDefault="00760878" w:rsidP="009F757B">
      <w:r>
        <w:t>In 2025, the company generated total revenues of €18.8 billion, reflecting strong growth compared to €17.3 billion in 2024.</w:t>
      </w:r>
    </w:p>
    <w:p w14:paraId="2281D6EA" w14:textId="0A90B03C" w:rsidR="00760878" w:rsidRDefault="00760878" w:rsidP="009F757B">
      <w:r>
        <w:t xml:space="preserve">The business is structured around two main segments: Power Solutions, which represents the core turbine manufacturing activity, and Service, which provides long-term maintenance and digital solutions. </w:t>
      </w:r>
    </w:p>
    <w:p w14:paraId="19BA15BB" w14:textId="7097EAAB" w:rsidR="00760878" w:rsidRDefault="00760878" w:rsidP="009F757B">
      <w:r>
        <w:t xml:space="preserve">The company exhibits a hybrid business model combining cyclical project-based revenues with stable and high-margin recurring service revenues. This structure enhances cash flow visibility and supports long-term value creation. </w:t>
      </w:r>
    </w:p>
    <w:p w14:paraId="5491ADDF" w14:textId="1C069898" w:rsidR="00760878" w:rsidRDefault="00760878" w:rsidP="009F757B">
      <w:r>
        <w:t xml:space="preserve">Based on the DCF valuation (derived from the Excel model), Vestas shows solid long-term growth potential, supported by increasing installed capacity, improving margins, and expansion of the service segment. </w:t>
      </w:r>
    </w:p>
    <w:p w14:paraId="01F0EF53" w14:textId="77777777" w:rsidR="00760878" w:rsidRDefault="00760878" w:rsidP="009F757B"/>
    <w:p w14:paraId="3FB6C3F1" w14:textId="77777777" w:rsidR="007C23AF" w:rsidRDefault="007C23AF" w:rsidP="00760878">
      <w:pPr>
        <w:jc w:val="center"/>
        <w:rPr>
          <w:b/>
          <w:bCs/>
        </w:rPr>
      </w:pPr>
    </w:p>
    <w:p w14:paraId="301FD9DB" w14:textId="77777777" w:rsidR="007C23AF" w:rsidRDefault="007C23AF" w:rsidP="00760878">
      <w:pPr>
        <w:jc w:val="center"/>
        <w:rPr>
          <w:b/>
          <w:bCs/>
        </w:rPr>
      </w:pPr>
    </w:p>
    <w:p w14:paraId="761D7148" w14:textId="77777777" w:rsidR="007C23AF" w:rsidRDefault="007C23AF" w:rsidP="00760878">
      <w:pPr>
        <w:jc w:val="center"/>
        <w:rPr>
          <w:b/>
          <w:bCs/>
        </w:rPr>
      </w:pPr>
    </w:p>
    <w:p w14:paraId="441D4C65" w14:textId="77777777" w:rsidR="007C23AF" w:rsidRDefault="007C23AF" w:rsidP="00760878">
      <w:pPr>
        <w:jc w:val="center"/>
        <w:rPr>
          <w:b/>
          <w:bCs/>
        </w:rPr>
      </w:pPr>
    </w:p>
    <w:p w14:paraId="6B6BCF9A" w14:textId="77777777" w:rsidR="007C23AF" w:rsidRDefault="007C23AF" w:rsidP="00760878">
      <w:pPr>
        <w:jc w:val="center"/>
        <w:rPr>
          <w:b/>
          <w:bCs/>
        </w:rPr>
      </w:pPr>
    </w:p>
    <w:p w14:paraId="312B7F29" w14:textId="77777777" w:rsidR="007C23AF" w:rsidRDefault="007C23AF" w:rsidP="00760878">
      <w:pPr>
        <w:jc w:val="center"/>
        <w:rPr>
          <w:b/>
          <w:bCs/>
        </w:rPr>
      </w:pPr>
    </w:p>
    <w:p w14:paraId="3AC9E530" w14:textId="77777777" w:rsidR="007C23AF" w:rsidRDefault="007C23AF" w:rsidP="00760878">
      <w:pPr>
        <w:jc w:val="center"/>
        <w:rPr>
          <w:b/>
          <w:bCs/>
        </w:rPr>
      </w:pPr>
    </w:p>
    <w:p w14:paraId="70507724" w14:textId="6CBA1BD0" w:rsidR="00760878" w:rsidRPr="00760878" w:rsidRDefault="00760878" w:rsidP="00760878">
      <w:pPr>
        <w:jc w:val="center"/>
        <w:rPr>
          <w:b/>
          <w:bCs/>
        </w:rPr>
      </w:pPr>
      <w:r w:rsidRPr="00760878">
        <w:rPr>
          <w:b/>
          <w:bCs/>
        </w:rPr>
        <w:lastRenderedPageBreak/>
        <w:t>COMPANY OVERVIEW &amp; INDUSTRY CONTEXT</w:t>
      </w:r>
    </w:p>
    <w:p w14:paraId="02AD1452" w14:textId="77777777" w:rsidR="00760878" w:rsidRDefault="00760878" w:rsidP="009F757B"/>
    <w:p w14:paraId="2AC9A45E" w14:textId="6C177F85" w:rsidR="00760878" w:rsidRDefault="00760878" w:rsidP="009F757B">
      <w:r>
        <w:t xml:space="preserve">Vestas operates in the global wind energy sector, one of the most important pillars of the energy transition toward a low-carbon economy. </w:t>
      </w:r>
    </w:p>
    <w:p w14:paraId="4DFD96F7" w14:textId="2CF9C9B9" w:rsidR="00760878" w:rsidRDefault="00A52C46" w:rsidP="009F757B">
      <w:r>
        <w:t>The industry benefits from:</w:t>
      </w:r>
    </w:p>
    <w:p w14:paraId="2A50AD83" w14:textId="03583D90" w:rsidR="00A52C46" w:rsidRDefault="00A52C46" w:rsidP="00A52C46">
      <w:pPr>
        <w:pStyle w:val="ListParagraph"/>
        <w:numPr>
          <w:ilvl w:val="0"/>
          <w:numId w:val="3"/>
        </w:numPr>
      </w:pPr>
      <w:r>
        <w:t xml:space="preserve">Strong government support (subsidies, incentives) </w:t>
      </w:r>
    </w:p>
    <w:p w14:paraId="5745B25D" w14:textId="12ED2A6C" w:rsidR="00A52C46" w:rsidRDefault="00A52C46" w:rsidP="00A52C46">
      <w:pPr>
        <w:pStyle w:val="ListParagraph"/>
        <w:numPr>
          <w:ilvl w:val="0"/>
          <w:numId w:val="3"/>
        </w:numPr>
      </w:pPr>
      <w:r>
        <w:t xml:space="preserve">Increasing corporate demand for renewable energy </w:t>
      </w:r>
    </w:p>
    <w:p w14:paraId="07BAD3AF" w14:textId="783D9C92" w:rsidR="00A52C46" w:rsidRDefault="00A52C46" w:rsidP="00A52C46">
      <w:pPr>
        <w:pStyle w:val="ListParagraph"/>
        <w:numPr>
          <w:ilvl w:val="0"/>
          <w:numId w:val="3"/>
        </w:numPr>
      </w:pPr>
      <w:r>
        <w:t xml:space="preserve">Geopolitical need for energy independence </w:t>
      </w:r>
    </w:p>
    <w:p w14:paraId="6BD05656" w14:textId="71848BA0" w:rsidR="00A52C46" w:rsidRDefault="00A52C46" w:rsidP="00A52C46">
      <w:r>
        <w:t>At the same time, the sector is characterized by:</w:t>
      </w:r>
    </w:p>
    <w:p w14:paraId="230157F6" w14:textId="1655EAAC" w:rsidR="00A52C46" w:rsidRDefault="00A52C46" w:rsidP="00A52C46">
      <w:pPr>
        <w:pStyle w:val="ListParagraph"/>
        <w:numPr>
          <w:ilvl w:val="0"/>
          <w:numId w:val="3"/>
        </w:numPr>
      </w:pPr>
      <w:r>
        <w:t xml:space="preserve">High capital intensity </w:t>
      </w:r>
    </w:p>
    <w:p w14:paraId="3DD96133" w14:textId="23C712B2" w:rsidR="00A52C46" w:rsidRDefault="00A52C46" w:rsidP="00A52C46">
      <w:pPr>
        <w:pStyle w:val="ListParagraph"/>
        <w:numPr>
          <w:ilvl w:val="0"/>
          <w:numId w:val="3"/>
        </w:numPr>
      </w:pPr>
      <w:r>
        <w:t xml:space="preserve">Strong price competition </w:t>
      </w:r>
    </w:p>
    <w:p w14:paraId="507EBE7F" w14:textId="51FB1873" w:rsidR="00A52C46" w:rsidRDefault="00A52C46" w:rsidP="00A52C46">
      <w:pPr>
        <w:pStyle w:val="ListParagraph"/>
        <w:numPr>
          <w:ilvl w:val="0"/>
          <w:numId w:val="3"/>
        </w:numPr>
      </w:pPr>
      <w:r>
        <w:t xml:space="preserve">Exposure to raw material costs </w:t>
      </w:r>
    </w:p>
    <w:p w14:paraId="13F9AD78" w14:textId="77777777" w:rsidR="00A52C46" w:rsidRDefault="00A52C46" w:rsidP="00A52C46"/>
    <w:p w14:paraId="4F1B09CF" w14:textId="263BACE5" w:rsidR="00A52C46" w:rsidRDefault="00A52C46" w:rsidP="00A52C46">
      <w:r>
        <w:t xml:space="preserve">Despite these risks, long-term demand remains structurally positive. </w:t>
      </w:r>
    </w:p>
    <w:p w14:paraId="60E4A109" w14:textId="77777777" w:rsidR="00A52C46" w:rsidRDefault="00A52C46" w:rsidP="00A52C46"/>
    <w:p w14:paraId="0AFC7363" w14:textId="17BDF8C2" w:rsidR="00A52C46" w:rsidRPr="00A52C46" w:rsidRDefault="00A52C46" w:rsidP="00A52C46">
      <w:pPr>
        <w:jc w:val="center"/>
        <w:rPr>
          <w:b/>
          <w:bCs/>
        </w:rPr>
      </w:pPr>
      <w:r w:rsidRPr="00A52C46">
        <w:rPr>
          <w:b/>
          <w:bCs/>
        </w:rPr>
        <w:t>BUSINESS MODEL</w:t>
      </w:r>
    </w:p>
    <w:p w14:paraId="23553AD0" w14:textId="77777777" w:rsidR="00A52C46" w:rsidRDefault="00A52C46" w:rsidP="00A52C46"/>
    <w:p w14:paraId="4536B7D7" w14:textId="01520B8A" w:rsidR="00A52C46" w:rsidRDefault="00A52C46" w:rsidP="00A52C46">
      <w:r>
        <w:t>Vestas operates through two main segments:</w:t>
      </w:r>
    </w:p>
    <w:p w14:paraId="3BE36A75" w14:textId="671EF6F2" w:rsidR="00A52C46" w:rsidRDefault="00A52C46" w:rsidP="00A52C46">
      <w:pPr>
        <w:pStyle w:val="ListParagraph"/>
        <w:numPr>
          <w:ilvl w:val="0"/>
          <w:numId w:val="3"/>
        </w:numPr>
      </w:pPr>
      <w:r w:rsidRPr="00A52C46">
        <w:rPr>
          <w:b/>
          <w:bCs/>
        </w:rPr>
        <w:t>Power Solutions</w:t>
      </w:r>
      <w:r>
        <w:t xml:space="preserve"> </w:t>
      </w:r>
      <w:r>
        <w:sym w:font="Wingdings" w:char="F0E0"/>
      </w:r>
      <w:r>
        <w:t xml:space="preserve"> this segment includes:</w:t>
      </w:r>
    </w:p>
    <w:p w14:paraId="26FC8198" w14:textId="24F67218" w:rsidR="00A52C46" w:rsidRDefault="00A52C46" w:rsidP="00A52C46">
      <w:pPr>
        <w:pStyle w:val="ListParagraph"/>
        <w:numPr>
          <w:ilvl w:val="1"/>
          <w:numId w:val="3"/>
        </w:numPr>
      </w:pPr>
      <w:r>
        <w:t xml:space="preserve">Design, manufacturing, and installation of wind turbines </w:t>
      </w:r>
    </w:p>
    <w:p w14:paraId="63E56BD2" w14:textId="5028BB89" w:rsidR="00A52C46" w:rsidRDefault="00A52C46" w:rsidP="00A52C46">
      <w:pPr>
        <w:pStyle w:val="ListParagraph"/>
        <w:numPr>
          <w:ilvl w:val="1"/>
          <w:numId w:val="3"/>
        </w:numPr>
      </w:pPr>
      <w:r>
        <w:t xml:space="preserve">Construction of wind power plants </w:t>
      </w:r>
    </w:p>
    <w:p w14:paraId="6FD15811" w14:textId="6909E02C" w:rsidR="00A52C46" w:rsidRDefault="00A52C46" w:rsidP="00A52C46">
      <w:pPr>
        <w:pStyle w:val="ListParagraph"/>
        <w:numPr>
          <w:ilvl w:val="1"/>
          <w:numId w:val="3"/>
        </w:numPr>
      </w:pPr>
      <w:r>
        <w:t xml:space="preserve">Project development activities </w:t>
      </w:r>
    </w:p>
    <w:p w14:paraId="3BA12998" w14:textId="1196BB30" w:rsidR="00A52C46" w:rsidRDefault="00A52C46" w:rsidP="00A52C46">
      <w:pPr>
        <w:ind w:left="720"/>
      </w:pPr>
      <w:r>
        <w:t>In 2025, Power Solutions generated €15.1 billion in revenues (~80% of total).</w:t>
      </w:r>
    </w:p>
    <w:p w14:paraId="7DB5C877" w14:textId="41E5A7AC" w:rsidR="00A52C46" w:rsidRDefault="00A52C46" w:rsidP="00A52C46">
      <w:pPr>
        <w:pStyle w:val="ListParagraph"/>
        <w:numPr>
          <w:ilvl w:val="0"/>
          <w:numId w:val="3"/>
        </w:numPr>
      </w:pPr>
      <w:r w:rsidRPr="00A52C46">
        <w:rPr>
          <w:b/>
          <w:bCs/>
        </w:rPr>
        <w:t>Service</w:t>
      </w:r>
      <w:r>
        <w:t xml:space="preserve"> </w:t>
      </w:r>
      <w:r>
        <w:sym w:font="Wingdings" w:char="F0E0"/>
      </w:r>
      <w:r>
        <w:t xml:space="preserve"> this segment includes:</w:t>
      </w:r>
    </w:p>
    <w:p w14:paraId="1709717E" w14:textId="7ADFD1BE" w:rsidR="00A52C46" w:rsidRDefault="00A52C46" w:rsidP="00A52C46">
      <w:pPr>
        <w:pStyle w:val="ListParagraph"/>
        <w:numPr>
          <w:ilvl w:val="1"/>
          <w:numId w:val="3"/>
        </w:numPr>
      </w:pPr>
      <w:r>
        <w:t xml:space="preserve">Operation &amp; Maintenance </w:t>
      </w:r>
    </w:p>
    <w:p w14:paraId="43FCD515" w14:textId="7514B414" w:rsidR="00A52C46" w:rsidRDefault="00A52C46" w:rsidP="00A52C46">
      <w:pPr>
        <w:pStyle w:val="ListParagraph"/>
        <w:numPr>
          <w:ilvl w:val="1"/>
          <w:numId w:val="3"/>
        </w:numPr>
      </w:pPr>
      <w:r>
        <w:t xml:space="preserve">Spare parts and repairs </w:t>
      </w:r>
    </w:p>
    <w:p w14:paraId="17DEE320" w14:textId="49B8328F" w:rsidR="00A52C46" w:rsidRDefault="00A52C46" w:rsidP="00A52C46">
      <w:pPr>
        <w:pStyle w:val="ListParagraph"/>
        <w:numPr>
          <w:ilvl w:val="1"/>
          <w:numId w:val="3"/>
        </w:numPr>
      </w:pPr>
      <w:r>
        <w:t xml:space="preserve">Digital optimization services </w:t>
      </w:r>
    </w:p>
    <w:p w14:paraId="58592F6A" w14:textId="0899DBED" w:rsidR="00F67BF7" w:rsidRDefault="00A52C46" w:rsidP="00A52C46">
      <w:pPr>
        <w:pStyle w:val="ListParagraph"/>
      </w:pPr>
      <w:r>
        <w:t xml:space="preserve">These activities are typically based on long-term contracts (10-25 years), ensuring stable and predictable revenues. In 2025, Service generated €3.77 billion (~20% of total revenues). </w:t>
      </w:r>
    </w:p>
    <w:p w14:paraId="1AB1B1A1" w14:textId="77777777" w:rsidR="00A52C46" w:rsidRDefault="00A52C46" w:rsidP="00A52C46"/>
    <w:p w14:paraId="0E2B3970" w14:textId="072F393B" w:rsidR="00A52C46" w:rsidRPr="00035BF8" w:rsidRDefault="00A52C46" w:rsidP="00A52C46">
      <w:pPr>
        <w:rPr>
          <w:b/>
          <w:bCs/>
        </w:rPr>
      </w:pPr>
      <w:r w:rsidRPr="00035BF8">
        <w:rPr>
          <w:b/>
          <w:bCs/>
        </w:rPr>
        <w:t xml:space="preserve">Business Model Interpretation </w:t>
      </w:r>
    </w:p>
    <w:p w14:paraId="2F67DFA2" w14:textId="7087ED34" w:rsidR="00A52C46" w:rsidRDefault="00A52C46" w:rsidP="00A52C46">
      <w:r>
        <w:t>The key strength of Vestas lies in its hybrid model:</w:t>
      </w:r>
    </w:p>
    <w:p w14:paraId="1063B39B" w14:textId="0F011467" w:rsidR="00A52C46" w:rsidRDefault="00A52C46" w:rsidP="00A52C46">
      <w:pPr>
        <w:pStyle w:val="ListParagraph"/>
        <w:numPr>
          <w:ilvl w:val="0"/>
          <w:numId w:val="3"/>
        </w:numPr>
      </w:pPr>
      <w:r w:rsidRPr="00736CF5">
        <w:rPr>
          <w:b/>
          <w:bCs/>
        </w:rPr>
        <w:t>Power Solutions</w:t>
      </w:r>
      <w:r>
        <w:t xml:space="preserve"> </w:t>
      </w:r>
      <w:r>
        <w:sym w:font="Wingdings" w:char="F0E0"/>
      </w:r>
      <w:r>
        <w:t xml:space="preserve"> growth driver but volatile</w:t>
      </w:r>
    </w:p>
    <w:p w14:paraId="219A2AA8" w14:textId="72E79EA2" w:rsidR="00A52C46" w:rsidRDefault="00A52C46" w:rsidP="00A52C46">
      <w:pPr>
        <w:pStyle w:val="ListParagraph"/>
        <w:numPr>
          <w:ilvl w:val="0"/>
          <w:numId w:val="3"/>
        </w:numPr>
      </w:pPr>
      <w:r w:rsidRPr="00736CF5">
        <w:rPr>
          <w:b/>
          <w:bCs/>
        </w:rPr>
        <w:t>Service</w:t>
      </w:r>
      <w:r>
        <w:t xml:space="preserve"> </w:t>
      </w:r>
      <w:r>
        <w:sym w:font="Wingdings" w:char="F0E0"/>
      </w:r>
      <w:r>
        <w:t xml:space="preserve"> stable, recurring, high margin </w:t>
      </w:r>
    </w:p>
    <w:p w14:paraId="195CE6FE" w14:textId="77777777" w:rsidR="00A52C46" w:rsidRDefault="00A52C46" w:rsidP="00A52C46"/>
    <w:p w14:paraId="531F2CA0" w14:textId="3BB31ABE" w:rsidR="00A52C46" w:rsidRDefault="00A52C46" w:rsidP="00A52C46">
      <w:r>
        <w:t xml:space="preserve">This creates revenue diversification, improved cash flow stability, and lower risk profile over time. </w:t>
      </w:r>
    </w:p>
    <w:p w14:paraId="195F58C8" w14:textId="77777777" w:rsidR="00A52C46" w:rsidRDefault="00A52C46" w:rsidP="00A52C46"/>
    <w:p w14:paraId="7994E41F" w14:textId="77777777" w:rsidR="007C23AF" w:rsidRDefault="007C23AF" w:rsidP="00A52C46">
      <w:pPr>
        <w:jc w:val="center"/>
        <w:rPr>
          <w:b/>
          <w:bCs/>
        </w:rPr>
      </w:pPr>
    </w:p>
    <w:p w14:paraId="0BF8EAB9" w14:textId="77777777" w:rsidR="007C23AF" w:rsidRDefault="007C23AF" w:rsidP="00A52C46">
      <w:pPr>
        <w:jc w:val="center"/>
        <w:rPr>
          <w:b/>
          <w:bCs/>
        </w:rPr>
      </w:pPr>
    </w:p>
    <w:p w14:paraId="3C7445B3" w14:textId="77777777" w:rsidR="007C23AF" w:rsidRDefault="007C23AF" w:rsidP="00A52C46">
      <w:pPr>
        <w:jc w:val="center"/>
        <w:rPr>
          <w:b/>
          <w:bCs/>
        </w:rPr>
      </w:pPr>
    </w:p>
    <w:p w14:paraId="25F8D836" w14:textId="77777777" w:rsidR="007C23AF" w:rsidRDefault="007C23AF" w:rsidP="00A52C46">
      <w:pPr>
        <w:jc w:val="center"/>
        <w:rPr>
          <w:b/>
          <w:bCs/>
        </w:rPr>
      </w:pPr>
    </w:p>
    <w:p w14:paraId="380F9C17" w14:textId="77777777" w:rsidR="007C23AF" w:rsidRDefault="007C23AF" w:rsidP="00A52C46">
      <w:pPr>
        <w:jc w:val="center"/>
        <w:rPr>
          <w:b/>
          <w:bCs/>
        </w:rPr>
      </w:pPr>
    </w:p>
    <w:p w14:paraId="488F4B45" w14:textId="568B462A" w:rsidR="00A52C46" w:rsidRPr="00A52C46" w:rsidRDefault="00A52C46" w:rsidP="00A52C46">
      <w:pPr>
        <w:jc w:val="center"/>
        <w:rPr>
          <w:b/>
          <w:bCs/>
        </w:rPr>
      </w:pPr>
      <w:r w:rsidRPr="00A52C46">
        <w:rPr>
          <w:b/>
          <w:bCs/>
        </w:rPr>
        <w:lastRenderedPageBreak/>
        <w:t>FINANCIAL PERFORMANCE</w:t>
      </w:r>
    </w:p>
    <w:p w14:paraId="7D993093" w14:textId="77777777" w:rsidR="00A52C46" w:rsidRDefault="00A52C46" w:rsidP="00A52C46"/>
    <w:p w14:paraId="0665A465" w14:textId="18DF98C5" w:rsidR="00A52C46" w:rsidRDefault="00A52C46" w:rsidP="00A52C46">
      <w:r>
        <w:t>From the 2025 Annual Report:</w:t>
      </w:r>
    </w:p>
    <w:p w14:paraId="43450647" w14:textId="54FD2BE8" w:rsidR="00A52C46" w:rsidRDefault="00A52C46" w:rsidP="00A52C46">
      <w:pPr>
        <w:pStyle w:val="ListParagraph"/>
        <w:numPr>
          <w:ilvl w:val="0"/>
          <w:numId w:val="3"/>
        </w:numPr>
      </w:pPr>
      <w:r w:rsidRPr="00736CF5">
        <w:rPr>
          <w:b/>
          <w:bCs/>
        </w:rPr>
        <w:t>Total Revenue</w:t>
      </w:r>
      <w:r>
        <w:t>: €18.8</w:t>
      </w:r>
      <w:r w:rsidR="00035BF8">
        <w:t xml:space="preserve">bn </w:t>
      </w:r>
    </w:p>
    <w:p w14:paraId="4965513F" w14:textId="62068B07" w:rsidR="00035BF8" w:rsidRDefault="00035BF8" w:rsidP="00A52C46">
      <w:pPr>
        <w:pStyle w:val="ListParagraph"/>
        <w:numPr>
          <w:ilvl w:val="0"/>
          <w:numId w:val="3"/>
        </w:numPr>
      </w:pPr>
      <w:r w:rsidRPr="00736CF5">
        <w:rPr>
          <w:b/>
          <w:bCs/>
        </w:rPr>
        <w:t>EBIT</w:t>
      </w:r>
      <w:r>
        <w:t>: €1.015bn</w:t>
      </w:r>
    </w:p>
    <w:p w14:paraId="02F3D0E9" w14:textId="0665C2BE" w:rsidR="00035BF8" w:rsidRDefault="00035BF8" w:rsidP="00A52C46">
      <w:pPr>
        <w:pStyle w:val="ListParagraph"/>
        <w:numPr>
          <w:ilvl w:val="0"/>
          <w:numId w:val="3"/>
        </w:numPr>
      </w:pPr>
      <w:r w:rsidRPr="00736CF5">
        <w:rPr>
          <w:b/>
          <w:bCs/>
        </w:rPr>
        <w:t>Profit before tax</w:t>
      </w:r>
      <w:r>
        <w:t xml:space="preserve">: €1.039bn </w:t>
      </w:r>
    </w:p>
    <w:p w14:paraId="7BF294B1" w14:textId="77777777" w:rsidR="00035BF8" w:rsidRDefault="00035BF8" w:rsidP="00035BF8"/>
    <w:p w14:paraId="2C2BFAD5" w14:textId="328555EC" w:rsidR="00035BF8" w:rsidRDefault="00035BF8" w:rsidP="00035BF8">
      <w:r>
        <w:t>Segment profitability:</w:t>
      </w:r>
    </w:p>
    <w:p w14:paraId="29E84993" w14:textId="587C5840" w:rsidR="00035BF8" w:rsidRDefault="00035BF8" w:rsidP="00035BF8">
      <w:pPr>
        <w:pStyle w:val="ListParagraph"/>
        <w:numPr>
          <w:ilvl w:val="0"/>
          <w:numId w:val="3"/>
        </w:numPr>
      </w:pPr>
      <w:r w:rsidRPr="00736CF5">
        <w:rPr>
          <w:b/>
          <w:bCs/>
        </w:rPr>
        <w:t>Power solutions</w:t>
      </w:r>
      <w:r>
        <w:t xml:space="preserve"> EBIT: €783m</w:t>
      </w:r>
    </w:p>
    <w:p w14:paraId="384849FD" w14:textId="63A84909" w:rsidR="00035BF8" w:rsidRDefault="00035BF8" w:rsidP="00035BF8">
      <w:pPr>
        <w:pStyle w:val="ListParagraph"/>
        <w:numPr>
          <w:ilvl w:val="0"/>
          <w:numId w:val="3"/>
        </w:numPr>
      </w:pPr>
      <w:r w:rsidRPr="00736CF5">
        <w:rPr>
          <w:b/>
          <w:bCs/>
        </w:rPr>
        <w:t>Service EBIT</w:t>
      </w:r>
      <w:r>
        <w:t>: €617m</w:t>
      </w:r>
    </w:p>
    <w:p w14:paraId="00A9FEBA" w14:textId="149DE676" w:rsidR="007C23AF" w:rsidRDefault="00035BF8" w:rsidP="00035BF8">
      <w:r>
        <w:t xml:space="preserve">The Service segment despite being smaller, generates disproportionately high profitability, confirming its strategic importance. </w:t>
      </w:r>
    </w:p>
    <w:p w14:paraId="6E54B47C" w14:textId="77777777" w:rsidR="007C23AF" w:rsidRDefault="007C23AF" w:rsidP="00035BF8"/>
    <w:p w14:paraId="7FDC7835" w14:textId="51B81632" w:rsidR="00035BF8" w:rsidRPr="00035BF8" w:rsidRDefault="00035BF8" w:rsidP="00035BF8">
      <w:pPr>
        <w:jc w:val="center"/>
        <w:rPr>
          <w:b/>
          <w:bCs/>
        </w:rPr>
      </w:pPr>
      <w:r w:rsidRPr="00035BF8">
        <w:rPr>
          <w:b/>
          <w:bCs/>
        </w:rPr>
        <w:t>GEOGRAPHICAL EXPOSURE</w:t>
      </w:r>
    </w:p>
    <w:p w14:paraId="26C0E904" w14:textId="77777777" w:rsidR="00035BF8" w:rsidRDefault="00035BF8" w:rsidP="00035BF8"/>
    <w:p w14:paraId="6EC7B694" w14:textId="62468A3C" w:rsidR="00035BF8" w:rsidRDefault="00035BF8" w:rsidP="00035BF8">
      <w:r>
        <w:t>Revenue distribution shows a highly diversified global presence:</w:t>
      </w:r>
    </w:p>
    <w:p w14:paraId="68111389" w14:textId="1C3FB41D" w:rsidR="00035BF8" w:rsidRDefault="00035BF8" w:rsidP="00035BF8">
      <w:pPr>
        <w:pStyle w:val="ListParagraph"/>
        <w:numPr>
          <w:ilvl w:val="0"/>
          <w:numId w:val="3"/>
        </w:numPr>
      </w:pPr>
      <w:r>
        <w:t xml:space="preserve">USA: €4.4bn </w:t>
      </w:r>
    </w:p>
    <w:p w14:paraId="7EBA5D89" w14:textId="5CA9CFD1" w:rsidR="00035BF8" w:rsidRDefault="00035BF8" w:rsidP="00035BF8">
      <w:pPr>
        <w:pStyle w:val="ListParagraph"/>
        <w:numPr>
          <w:ilvl w:val="0"/>
          <w:numId w:val="3"/>
        </w:numPr>
      </w:pPr>
      <w:r>
        <w:t>Germany: €2.7bn</w:t>
      </w:r>
    </w:p>
    <w:p w14:paraId="1D44C2C2" w14:textId="016D408A" w:rsidR="00035BF8" w:rsidRDefault="00035BF8" w:rsidP="00035BF8">
      <w:pPr>
        <w:pStyle w:val="ListParagraph"/>
        <w:numPr>
          <w:ilvl w:val="0"/>
          <w:numId w:val="3"/>
        </w:numPr>
      </w:pPr>
      <w:r>
        <w:t>Brazil: €1.3bn</w:t>
      </w:r>
    </w:p>
    <w:p w14:paraId="726C86F0" w14:textId="3D7C51F0" w:rsidR="00035BF8" w:rsidRDefault="00035BF8" w:rsidP="00035BF8">
      <w:pPr>
        <w:pStyle w:val="ListParagraph"/>
        <w:numPr>
          <w:ilvl w:val="0"/>
          <w:numId w:val="3"/>
        </w:numPr>
      </w:pPr>
      <w:r>
        <w:t xml:space="preserve">Other countries: €9.9bn </w:t>
      </w:r>
    </w:p>
    <w:p w14:paraId="3888E098" w14:textId="77777777" w:rsidR="00035BF8" w:rsidRDefault="00035BF8" w:rsidP="00035BF8"/>
    <w:p w14:paraId="7D882367" w14:textId="33681F1E" w:rsidR="00035BF8" w:rsidRDefault="00035BF8" w:rsidP="00035BF8">
      <w:r>
        <w:t xml:space="preserve">Strong exposure to developed markets, diversified risk across regions, and reduced dependency on a single geography. </w:t>
      </w:r>
    </w:p>
    <w:p w14:paraId="5E82E657" w14:textId="77777777" w:rsidR="00035BF8" w:rsidRDefault="00035BF8" w:rsidP="00035BF8"/>
    <w:p w14:paraId="4246E07C" w14:textId="0F3287F9" w:rsidR="00035BF8" w:rsidRPr="00035BF8" w:rsidRDefault="00035BF8" w:rsidP="00035BF8">
      <w:pPr>
        <w:jc w:val="center"/>
        <w:rPr>
          <w:b/>
          <w:bCs/>
        </w:rPr>
      </w:pPr>
      <w:r w:rsidRPr="00035BF8">
        <w:rPr>
          <w:b/>
          <w:bCs/>
        </w:rPr>
        <w:t>KEY VALUE DRIVERS</w:t>
      </w:r>
    </w:p>
    <w:p w14:paraId="6D05B661" w14:textId="77777777" w:rsidR="00035BF8" w:rsidRDefault="00035BF8" w:rsidP="00035BF8"/>
    <w:p w14:paraId="0BD0FE87" w14:textId="47BE4A48" w:rsidR="00035BF8" w:rsidRDefault="00035BF8" w:rsidP="00035BF8">
      <w:r>
        <w:t>The company’s valuation is driven by:</w:t>
      </w:r>
    </w:p>
    <w:p w14:paraId="7C6CD4A6" w14:textId="2CBF4C3F" w:rsidR="00035BF8" w:rsidRPr="00736CF5" w:rsidRDefault="00035BF8" w:rsidP="00035BF8">
      <w:pPr>
        <w:pStyle w:val="ListParagraph"/>
        <w:numPr>
          <w:ilvl w:val="0"/>
          <w:numId w:val="4"/>
        </w:numPr>
        <w:rPr>
          <w:b/>
          <w:bCs/>
        </w:rPr>
      </w:pPr>
      <w:r w:rsidRPr="00736CF5">
        <w:rPr>
          <w:b/>
          <w:bCs/>
        </w:rPr>
        <w:t xml:space="preserve">Installed capacity growth </w:t>
      </w:r>
    </w:p>
    <w:p w14:paraId="5197EA3C" w14:textId="53E98C30" w:rsidR="00035BF8" w:rsidRDefault="00035BF8" w:rsidP="00035BF8">
      <w:pPr>
        <w:pStyle w:val="ListParagraph"/>
        <w:numPr>
          <w:ilvl w:val="1"/>
          <w:numId w:val="4"/>
        </w:numPr>
      </w:pPr>
      <w:r>
        <w:t xml:space="preserve">Higher MW installed </w:t>
      </w:r>
      <w:r>
        <w:sym w:font="Wingdings" w:char="F0E0"/>
      </w:r>
      <w:r>
        <w:t xml:space="preserve"> higher turbine sales </w:t>
      </w:r>
    </w:p>
    <w:p w14:paraId="2E96D6A3" w14:textId="5220F0DC" w:rsidR="00035BF8" w:rsidRPr="00736CF5" w:rsidRDefault="00035BF8" w:rsidP="00035BF8">
      <w:pPr>
        <w:pStyle w:val="ListParagraph"/>
        <w:numPr>
          <w:ilvl w:val="0"/>
          <w:numId w:val="4"/>
        </w:numPr>
        <w:rPr>
          <w:b/>
          <w:bCs/>
        </w:rPr>
      </w:pPr>
      <w:r w:rsidRPr="00736CF5">
        <w:rPr>
          <w:b/>
          <w:bCs/>
        </w:rPr>
        <w:t xml:space="preserve">Service penetration </w:t>
      </w:r>
    </w:p>
    <w:p w14:paraId="24576DB9" w14:textId="055D0B06" w:rsidR="00035BF8" w:rsidRDefault="00035BF8" w:rsidP="00035BF8">
      <w:pPr>
        <w:pStyle w:val="ListParagraph"/>
        <w:numPr>
          <w:ilvl w:val="1"/>
          <w:numId w:val="4"/>
        </w:numPr>
      </w:pPr>
      <w:r>
        <w:t xml:space="preserve">More installed base </w:t>
      </w:r>
      <w:r>
        <w:sym w:font="Wingdings" w:char="F0E0"/>
      </w:r>
      <w:r>
        <w:t xml:space="preserve"> more long-term contracts </w:t>
      </w:r>
      <w:r>
        <w:sym w:font="Wingdings" w:char="F0E0"/>
      </w:r>
      <w:r>
        <w:t xml:space="preserve"> higher recurring revenues </w:t>
      </w:r>
    </w:p>
    <w:p w14:paraId="48628CA1" w14:textId="08B35347" w:rsidR="00035BF8" w:rsidRDefault="00035BF8" w:rsidP="00035BF8">
      <w:pPr>
        <w:pStyle w:val="ListParagraph"/>
        <w:numPr>
          <w:ilvl w:val="0"/>
          <w:numId w:val="4"/>
        </w:numPr>
      </w:pPr>
      <w:r w:rsidRPr="00736CF5">
        <w:rPr>
          <w:b/>
          <w:bCs/>
        </w:rPr>
        <w:t>Margin improvement</w:t>
      </w:r>
      <w:r>
        <w:t xml:space="preserve"> driven by:</w:t>
      </w:r>
    </w:p>
    <w:p w14:paraId="0E867AA4" w14:textId="6D960268" w:rsidR="00035BF8" w:rsidRDefault="00035BF8" w:rsidP="00035BF8">
      <w:pPr>
        <w:pStyle w:val="ListParagraph"/>
        <w:numPr>
          <w:ilvl w:val="1"/>
          <w:numId w:val="4"/>
        </w:numPr>
      </w:pPr>
      <w:r>
        <w:t xml:space="preserve">Economies of scale </w:t>
      </w:r>
    </w:p>
    <w:p w14:paraId="780BC9B6" w14:textId="526B7426" w:rsidR="00035BF8" w:rsidRDefault="00035BF8" w:rsidP="00035BF8">
      <w:pPr>
        <w:pStyle w:val="ListParagraph"/>
        <w:numPr>
          <w:ilvl w:val="1"/>
          <w:numId w:val="4"/>
        </w:numPr>
      </w:pPr>
      <w:r>
        <w:t xml:space="preserve">Cost efficiency </w:t>
      </w:r>
    </w:p>
    <w:p w14:paraId="0C35AAF2" w14:textId="3D9EF411" w:rsidR="00035BF8" w:rsidRDefault="00035BF8" w:rsidP="00035BF8">
      <w:pPr>
        <w:pStyle w:val="ListParagraph"/>
        <w:numPr>
          <w:ilvl w:val="1"/>
          <w:numId w:val="4"/>
        </w:numPr>
      </w:pPr>
      <w:r>
        <w:t>Higher share of Service revenue</w:t>
      </w:r>
    </w:p>
    <w:p w14:paraId="4C0CB601" w14:textId="79C45457" w:rsidR="00035BF8" w:rsidRDefault="00035BF8" w:rsidP="00035BF8">
      <w:pPr>
        <w:pStyle w:val="ListParagraph"/>
        <w:numPr>
          <w:ilvl w:val="0"/>
          <w:numId w:val="4"/>
        </w:numPr>
      </w:pPr>
      <w:r w:rsidRPr="00736CF5">
        <w:rPr>
          <w:b/>
          <w:bCs/>
        </w:rPr>
        <w:t>Cost dynamics</w:t>
      </w:r>
      <w:r>
        <w:t xml:space="preserve"> </w:t>
      </w:r>
      <w:r>
        <w:sym w:font="Wingdings" w:char="F0E0"/>
      </w:r>
      <w:r>
        <w:t xml:space="preserve"> key risks:</w:t>
      </w:r>
    </w:p>
    <w:p w14:paraId="0AFB861F" w14:textId="2932D180" w:rsidR="00035BF8" w:rsidRDefault="00035BF8" w:rsidP="00035BF8">
      <w:pPr>
        <w:pStyle w:val="ListParagraph"/>
        <w:numPr>
          <w:ilvl w:val="1"/>
          <w:numId w:val="4"/>
        </w:numPr>
      </w:pPr>
      <w:r>
        <w:t xml:space="preserve">Steel, copper, logistics directly impact margins </w:t>
      </w:r>
    </w:p>
    <w:p w14:paraId="00B2F837" w14:textId="14FD08F4" w:rsidR="00035BF8" w:rsidRPr="00736CF5" w:rsidRDefault="00035BF8" w:rsidP="00035BF8">
      <w:pPr>
        <w:pStyle w:val="ListParagraph"/>
        <w:numPr>
          <w:ilvl w:val="0"/>
          <w:numId w:val="4"/>
        </w:numPr>
        <w:rPr>
          <w:b/>
          <w:bCs/>
        </w:rPr>
      </w:pPr>
      <w:r w:rsidRPr="00736CF5">
        <w:rPr>
          <w:b/>
          <w:bCs/>
        </w:rPr>
        <w:t xml:space="preserve">Long-term growth assumptions </w:t>
      </w:r>
    </w:p>
    <w:p w14:paraId="0D7FCE20" w14:textId="0D366CC7" w:rsidR="00035BF8" w:rsidRDefault="00035BF8" w:rsidP="00035BF8">
      <w:pPr>
        <w:pStyle w:val="ListParagraph"/>
        <w:numPr>
          <w:ilvl w:val="1"/>
          <w:numId w:val="4"/>
        </w:numPr>
      </w:pPr>
      <w:r>
        <w:t>From the report, Terminal Growth is set around 2%</w:t>
      </w:r>
    </w:p>
    <w:p w14:paraId="6C47236C" w14:textId="77777777" w:rsidR="00035BF8" w:rsidRDefault="00035BF8" w:rsidP="00035BF8"/>
    <w:p w14:paraId="47512362" w14:textId="77777777" w:rsidR="007C23AF" w:rsidRDefault="007C23AF" w:rsidP="00035BF8">
      <w:pPr>
        <w:jc w:val="center"/>
        <w:rPr>
          <w:b/>
          <w:bCs/>
        </w:rPr>
      </w:pPr>
    </w:p>
    <w:p w14:paraId="0C3F6964" w14:textId="77777777" w:rsidR="007C23AF" w:rsidRDefault="007C23AF" w:rsidP="00035BF8">
      <w:pPr>
        <w:jc w:val="center"/>
        <w:rPr>
          <w:b/>
          <w:bCs/>
        </w:rPr>
      </w:pPr>
    </w:p>
    <w:p w14:paraId="5693C839" w14:textId="77777777" w:rsidR="007C23AF" w:rsidRDefault="007C23AF" w:rsidP="00035BF8">
      <w:pPr>
        <w:jc w:val="center"/>
        <w:rPr>
          <w:b/>
          <w:bCs/>
        </w:rPr>
      </w:pPr>
    </w:p>
    <w:p w14:paraId="3CDD6408" w14:textId="77777777" w:rsidR="007C23AF" w:rsidRDefault="007C23AF" w:rsidP="00035BF8">
      <w:pPr>
        <w:jc w:val="center"/>
        <w:rPr>
          <w:b/>
          <w:bCs/>
        </w:rPr>
      </w:pPr>
    </w:p>
    <w:p w14:paraId="7042C0C3" w14:textId="403142D3" w:rsidR="00035BF8" w:rsidRPr="00035BF8" w:rsidRDefault="00035BF8" w:rsidP="00035BF8">
      <w:pPr>
        <w:jc w:val="center"/>
        <w:rPr>
          <w:b/>
          <w:bCs/>
        </w:rPr>
      </w:pPr>
      <w:r w:rsidRPr="00035BF8">
        <w:rPr>
          <w:b/>
          <w:bCs/>
        </w:rPr>
        <w:lastRenderedPageBreak/>
        <w:t>COST STRUCTURE</w:t>
      </w:r>
    </w:p>
    <w:p w14:paraId="73AEE4A3" w14:textId="77777777" w:rsidR="00035BF8" w:rsidRDefault="00035BF8" w:rsidP="00035BF8"/>
    <w:p w14:paraId="329995D3" w14:textId="7B75FE08" w:rsidR="00035BF8" w:rsidRDefault="00035BF8" w:rsidP="00035BF8">
      <w:r>
        <w:t>Vestas operates with a cost structure typical of capital-intensive industrial firms:</w:t>
      </w:r>
    </w:p>
    <w:p w14:paraId="1AED0237" w14:textId="01651E2C" w:rsidR="00035BF8" w:rsidRPr="00736CF5" w:rsidRDefault="00035BF8" w:rsidP="00035BF8">
      <w:pPr>
        <w:pStyle w:val="ListParagraph"/>
        <w:numPr>
          <w:ilvl w:val="0"/>
          <w:numId w:val="3"/>
        </w:numPr>
        <w:rPr>
          <w:b/>
          <w:bCs/>
        </w:rPr>
      </w:pPr>
      <w:r w:rsidRPr="00736CF5">
        <w:rPr>
          <w:b/>
          <w:bCs/>
        </w:rPr>
        <w:t xml:space="preserve">Variable costs </w:t>
      </w:r>
    </w:p>
    <w:p w14:paraId="6CED6EA5" w14:textId="72861994" w:rsidR="00035BF8" w:rsidRDefault="00035BF8" w:rsidP="00035BF8">
      <w:pPr>
        <w:pStyle w:val="ListParagraph"/>
        <w:numPr>
          <w:ilvl w:val="1"/>
          <w:numId w:val="3"/>
        </w:numPr>
      </w:pPr>
      <w:r>
        <w:t>Raw materials (steel, composites)</w:t>
      </w:r>
    </w:p>
    <w:p w14:paraId="41A55E6E" w14:textId="289841B7" w:rsidR="00035BF8" w:rsidRDefault="00035BF8" w:rsidP="00035BF8">
      <w:pPr>
        <w:pStyle w:val="ListParagraph"/>
        <w:numPr>
          <w:ilvl w:val="1"/>
          <w:numId w:val="3"/>
        </w:numPr>
      </w:pPr>
      <w:r>
        <w:t xml:space="preserve">Manufacturing </w:t>
      </w:r>
    </w:p>
    <w:p w14:paraId="379E49DF" w14:textId="05FBE3DA" w:rsidR="00035BF8" w:rsidRDefault="00035BF8" w:rsidP="00035BF8">
      <w:pPr>
        <w:pStyle w:val="ListParagraph"/>
        <w:numPr>
          <w:ilvl w:val="1"/>
          <w:numId w:val="3"/>
        </w:numPr>
      </w:pPr>
      <w:r>
        <w:t xml:space="preserve">Logistics and installation </w:t>
      </w:r>
    </w:p>
    <w:p w14:paraId="3E030CDF" w14:textId="17336946" w:rsidR="00035BF8" w:rsidRPr="00736CF5" w:rsidRDefault="00035BF8" w:rsidP="00035BF8">
      <w:pPr>
        <w:pStyle w:val="ListParagraph"/>
        <w:numPr>
          <w:ilvl w:val="0"/>
          <w:numId w:val="3"/>
        </w:numPr>
        <w:rPr>
          <w:b/>
          <w:bCs/>
        </w:rPr>
      </w:pPr>
      <w:r w:rsidRPr="00736CF5">
        <w:rPr>
          <w:b/>
          <w:bCs/>
        </w:rPr>
        <w:t xml:space="preserve">Fixed costs </w:t>
      </w:r>
    </w:p>
    <w:p w14:paraId="6A5E8BC2" w14:textId="237DC65A" w:rsidR="00035BF8" w:rsidRDefault="00035BF8" w:rsidP="00035BF8">
      <w:pPr>
        <w:pStyle w:val="ListParagraph"/>
        <w:numPr>
          <w:ilvl w:val="1"/>
          <w:numId w:val="3"/>
        </w:numPr>
      </w:pPr>
      <w:r>
        <w:t>R&amp;D</w:t>
      </w:r>
    </w:p>
    <w:p w14:paraId="4B0C9F7D" w14:textId="760CF4C1" w:rsidR="00035BF8" w:rsidRDefault="00035BF8" w:rsidP="00035BF8">
      <w:pPr>
        <w:pStyle w:val="ListParagraph"/>
        <w:numPr>
          <w:ilvl w:val="1"/>
          <w:numId w:val="3"/>
        </w:numPr>
      </w:pPr>
      <w:r>
        <w:t xml:space="preserve">Production facilities </w:t>
      </w:r>
    </w:p>
    <w:p w14:paraId="7EE1E2A3" w14:textId="6EE225EA" w:rsidR="00035BF8" w:rsidRDefault="00035BF8" w:rsidP="00035BF8">
      <w:pPr>
        <w:pStyle w:val="ListParagraph"/>
        <w:numPr>
          <w:ilvl w:val="1"/>
          <w:numId w:val="3"/>
        </w:numPr>
      </w:pPr>
      <w:r>
        <w:t xml:space="preserve">Global operations </w:t>
      </w:r>
    </w:p>
    <w:p w14:paraId="399015CD" w14:textId="79F40886" w:rsidR="00035BF8" w:rsidRPr="00736CF5" w:rsidRDefault="00035BF8" w:rsidP="00035BF8">
      <w:pPr>
        <w:pStyle w:val="ListParagraph"/>
        <w:numPr>
          <w:ilvl w:val="0"/>
          <w:numId w:val="3"/>
        </w:numPr>
        <w:rPr>
          <w:b/>
          <w:bCs/>
        </w:rPr>
      </w:pPr>
      <w:r w:rsidRPr="00736CF5">
        <w:rPr>
          <w:b/>
          <w:bCs/>
        </w:rPr>
        <w:t xml:space="preserve">Service costs </w:t>
      </w:r>
    </w:p>
    <w:p w14:paraId="40C46640" w14:textId="5F8986BC" w:rsidR="00035BF8" w:rsidRDefault="00035BF8" w:rsidP="00035BF8">
      <w:pPr>
        <w:pStyle w:val="ListParagraph"/>
        <w:numPr>
          <w:ilvl w:val="1"/>
          <w:numId w:val="3"/>
        </w:numPr>
      </w:pPr>
      <w:r>
        <w:t xml:space="preserve">Technicians </w:t>
      </w:r>
    </w:p>
    <w:p w14:paraId="19DE79AD" w14:textId="00BE9FDA" w:rsidR="00035BF8" w:rsidRDefault="00035BF8" w:rsidP="00035BF8">
      <w:pPr>
        <w:pStyle w:val="ListParagraph"/>
        <w:numPr>
          <w:ilvl w:val="1"/>
          <w:numId w:val="3"/>
        </w:numPr>
      </w:pPr>
      <w:r>
        <w:t xml:space="preserve">Spare parts </w:t>
      </w:r>
    </w:p>
    <w:p w14:paraId="282ADA97" w14:textId="69FF9CC7" w:rsidR="00035BF8" w:rsidRDefault="00035BF8" w:rsidP="00035BF8">
      <w:pPr>
        <w:pStyle w:val="ListParagraph"/>
        <w:numPr>
          <w:ilvl w:val="1"/>
          <w:numId w:val="3"/>
        </w:numPr>
      </w:pPr>
      <w:r>
        <w:t xml:space="preserve">Monitoring systems </w:t>
      </w:r>
    </w:p>
    <w:p w14:paraId="264D9B9E" w14:textId="77777777" w:rsidR="00035BF8" w:rsidRDefault="00035BF8" w:rsidP="00035BF8"/>
    <w:p w14:paraId="2E09C67A" w14:textId="42AD329D" w:rsidR="00035BF8" w:rsidRDefault="00035BF8" w:rsidP="00035BF8">
      <w:r>
        <w:t xml:space="preserve">The business shows operating leverage: higher volume means higher margins. </w:t>
      </w:r>
    </w:p>
    <w:p w14:paraId="6D1264BD" w14:textId="77777777" w:rsidR="007C23AF" w:rsidRDefault="007C23AF" w:rsidP="00035BF8"/>
    <w:p w14:paraId="60BFC53F" w14:textId="6482B9AC" w:rsidR="00035BF8" w:rsidRPr="00035BF8" w:rsidRDefault="00035BF8" w:rsidP="00035BF8">
      <w:pPr>
        <w:jc w:val="center"/>
        <w:rPr>
          <w:b/>
          <w:bCs/>
        </w:rPr>
      </w:pPr>
      <w:r w:rsidRPr="00035BF8">
        <w:rPr>
          <w:b/>
          <w:bCs/>
        </w:rPr>
        <w:t>COMPETITIVE LANDSCAPE</w:t>
      </w:r>
    </w:p>
    <w:p w14:paraId="2D3850DB" w14:textId="77777777" w:rsidR="00035BF8" w:rsidRDefault="00035BF8" w:rsidP="00035BF8"/>
    <w:p w14:paraId="7F8E3F8B" w14:textId="2AD0E22C" w:rsidR="00A52C46" w:rsidRDefault="00035BF8" w:rsidP="00A52C46">
      <w:r>
        <w:t xml:space="preserve">Vestas operates in a highly </w:t>
      </w:r>
      <w:r w:rsidR="004225DF">
        <w:t>competitive market.</w:t>
      </w:r>
    </w:p>
    <w:p w14:paraId="440C6FC9" w14:textId="3B24B3C0" w:rsidR="004225DF" w:rsidRDefault="004225DF" w:rsidP="00A52C46">
      <w:r>
        <w:t>Main competitors include:</w:t>
      </w:r>
    </w:p>
    <w:p w14:paraId="3B27484A" w14:textId="1AEC0CCE" w:rsidR="004225DF" w:rsidRDefault="004225DF" w:rsidP="004225DF">
      <w:pPr>
        <w:pStyle w:val="ListParagraph"/>
        <w:numPr>
          <w:ilvl w:val="0"/>
          <w:numId w:val="3"/>
        </w:numPr>
      </w:pPr>
      <w:r>
        <w:t xml:space="preserve">Siemens Gamesa </w:t>
      </w:r>
    </w:p>
    <w:p w14:paraId="52732F10" w14:textId="35C9B9A0" w:rsidR="004225DF" w:rsidRDefault="004225DF" w:rsidP="004225DF">
      <w:pPr>
        <w:pStyle w:val="ListParagraph"/>
        <w:numPr>
          <w:ilvl w:val="0"/>
          <w:numId w:val="3"/>
        </w:numPr>
      </w:pPr>
      <w:r>
        <w:t xml:space="preserve">GE Vernova </w:t>
      </w:r>
    </w:p>
    <w:p w14:paraId="1AFC0A06" w14:textId="02578968" w:rsidR="004225DF" w:rsidRDefault="004225DF" w:rsidP="004225DF">
      <w:pPr>
        <w:pStyle w:val="ListParagraph"/>
        <w:numPr>
          <w:ilvl w:val="0"/>
          <w:numId w:val="3"/>
        </w:numPr>
      </w:pPr>
      <w:r>
        <w:t xml:space="preserve">Nordex </w:t>
      </w:r>
    </w:p>
    <w:p w14:paraId="575A5166" w14:textId="681287FC" w:rsidR="004225DF" w:rsidRDefault="004225DF" w:rsidP="004225DF">
      <w:pPr>
        <w:pStyle w:val="ListParagraph"/>
        <w:numPr>
          <w:ilvl w:val="0"/>
          <w:numId w:val="3"/>
        </w:numPr>
      </w:pPr>
      <w:r>
        <w:t xml:space="preserve">Chinese players (cost advantage) </w:t>
      </w:r>
    </w:p>
    <w:p w14:paraId="1F67F418" w14:textId="77777777" w:rsidR="004225DF" w:rsidRDefault="004225DF" w:rsidP="004225DF"/>
    <w:p w14:paraId="67CEB92F" w14:textId="0BECC0C6" w:rsidR="004225DF" w:rsidRDefault="004225DF" w:rsidP="004225DF">
      <w:r>
        <w:t>Competition is based on:</w:t>
      </w:r>
    </w:p>
    <w:p w14:paraId="28971D77" w14:textId="21CF1583" w:rsidR="004225DF" w:rsidRDefault="004225DF" w:rsidP="004225DF">
      <w:pPr>
        <w:pStyle w:val="ListParagraph"/>
        <w:numPr>
          <w:ilvl w:val="0"/>
          <w:numId w:val="3"/>
        </w:numPr>
      </w:pPr>
      <w:r>
        <w:t>Pricing</w:t>
      </w:r>
    </w:p>
    <w:p w14:paraId="5C147561" w14:textId="3D7BDA5C" w:rsidR="004225DF" w:rsidRDefault="004225DF" w:rsidP="004225DF">
      <w:pPr>
        <w:pStyle w:val="ListParagraph"/>
        <w:numPr>
          <w:ilvl w:val="0"/>
          <w:numId w:val="3"/>
        </w:numPr>
      </w:pPr>
      <w:r>
        <w:t xml:space="preserve">Turbine efficiency </w:t>
      </w:r>
    </w:p>
    <w:p w14:paraId="270551D1" w14:textId="04C8AA57" w:rsidR="004225DF" w:rsidRDefault="004225DF" w:rsidP="004225DF">
      <w:pPr>
        <w:pStyle w:val="ListParagraph"/>
        <w:numPr>
          <w:ilvl w:val="0"/>
          <w:numId w:val="3"/>
        </w:numPr>
      </w:pPr>
      <w:r>
        <w:t xml:space="preserve">Reliability </w:t>
      </w:r>
    </w:p>
    <w:p w14:paraId="0389CEAA" w14:textId="37D3269C" w:rsidR="004225DF" w:rsidRDefault="004225DF" w:rsidP="004225DF">
      <w:pPr>
        <w:pStyle w:val="ListParagraph"/>
        <w:numPr>
          <w:ilvl w:val="0"/>
          <w:numId w:val="3"/>
        </w:numPr>
      </w:pPr>
      <w:r>
        <w:t xml:space="preserve">Scale </w:t>
      </w:r>
    </w:p>
    <w:p w14:paraId="4470F9A6" w14:textId="77777777" w:rsidR="004225DF" w:rsidRDefault="004225DF" w:rsidP="004225DF"/>
    <w:p w14:paraId="3D4FD68E" w14:textId="08246FC4" w:rsidR="004225DF" w:rsidRDefault="004225DF" w:rsidP="004225DF">
      <w:r>
        <w:t>Additionally, wind competes indirectly with:</w:t>
      </w:r>
    </w:p>
    <w:p w14:paraId="56BA5293" w14:textId="4E66DD2B" w:rsidR="004225DF" w:rsidRDefault="004225DF" w:rsidP="004225DF">
      <w:pPr>
        <w:pStyle w:val="ListParagraph"/>
        <w:numPr>
          <w:ilvl w:val="0"/>
          <w:numId w:val="3"/>
        </w:numPr>
      </w:pPr>
      <w:r>
        <w:t xml:space="preserve">Solar energy </w:t>
      </w:r>
    </w:p>
    <w:p w14:paraId="33208E2B" w14:textId="13A8B162" w:rsidR="004225DF" w:rsidRDefault="004225DF" w:rsidP="004225DF">
      <w:pPr>
        <w:pStyle w:val="ListParagraph"/>
        <w:numPr>
          <w:ilvl w:val="0"/>
          <w:numId w:val="3"/>
        </w:numPr>
      </w:pPr>
      <w:r>
        <w:t xml:space="preserve">Other renewables </w:t>
      </w:r>
    </w:p>
    <w:p w14:paraId="0D730557" w14:textId="77777777" w:rsidR="004225DF" w:rsidRDefault="004225DF" w:rsidP="004225DF"/>
    <w:p w14:paraId="5C26A2E7" w14:textId="77777777" w:rsidR="007C23AF" w:rsidRDefault="007C23AF" w:rsidP="004225DF">
      <w:pPr>
        <w:jc w:val="center"/>
        <w:rPr>
          <w:b/>
          <w:bCs/>
        </w:rPr>
      </w:pPr>
    </w:p>
    <w:p w14:paraId="49AD1B59" w14:textId="77777777" w:rsidR="007C23AF" w:rsidRDefault="007C23AF" w:rsidP="004225DF">
      <w:pPr>
        <w:jc w:val="center"/>
        <w:rPr>
          <w:b/>
          <w:bCs/>
        </w:rPr>
      </w:pPr>
    </w:p>
    <w:p w14:paraId="234AB8BE" w14:textId="77777777" w:rsidR="007C23AF" w:rsidRDefault="007C23AF" w:rsidP="004225DF">
      <w:pPr>
        <w:jc w:val="center"/>
        <w:rPr>
          <w:b/>
          <w:bCs/>
        </w:rPr>
      </w:pPr>
    </w:p>
    <w:p w14:paraId="3FAED6B0" w14:textId="77777777" w:rsidR="007C23AF" w:rsidRDefault="007C23AF" w:rsidP="004225DF">
      <w:pPr>
        <w:jc w:val="center"/>
        <w:rPr>
          <w:b/>
          <w:bCs/>
        </w:rPr>
      </w:pPr>
    </w:p>
    <w:p w14:paraId="063EC056" w14:textId="77777777" w:rsidR="007C23AF" w:rsidRDefault="007C23AF" w:rsidP="004225DF">
      <w:pPr>
        <w:jc w:val="center"/>
        <w:rPr>
          <w:b/>
          <w:bCs/>
        </w:rPr>
      </w:pPr>
    </w:p>
    <w:p w14:paraId="3907B62D" w14:textId="77777777" w:rsidR="007C23AF" w:rsidRDefault="007C23AF" w:rsidP="004225DF">
      <w:pPr>
        <w:jc w:val="center"/>
        <w:rPr>
          <w:b/>
          <w:bCs/>
        </w:rPr>
      </w:pPr>
    </w:p>
    <w:p w14:paraId="18400E60" w14:textId="77777777" w:rsidR="007C23AF" w:rsidRDefault="007C23AF" w:rsidP="004225DF">
      <w:pPr>
        <w:jc w:val="center"/>
        <w:rPr>
          <w:b/>
          <w:bCs/>
        </w:rPr>
      </w:pPr>
    </w:p>
    <w:p w14:paraId="3DD0DDA6" w14:textId="77E49BF5" w:rsidR="004225DF" w:rsidRPr="004225DF" w:rsidRDefault="004225DF" w:rsidP="004225DF">
      <w:pPr>
        <w:jc w:val="center"/>
        <w:rPr>
          <w:b/>
          <w:bCs/>
        </w:rPr>
      </w:pPr>
      <w:r w:rsidRPr="004225DF">
        <w:rPr>
          <w:b/>
          <w:bCs/>
        </w:rPr>
        <w:lastRenderedPageBreak/>
        <w:t>VALUATION METHODOLOGY</w:t>
      </w:r>
    </w:p>
    <w:p w14:paraId="610155CD" w14:textId="77777777" w:rsidR="004225DF" w:rsidRDefault="004225DF" w:rsidP="004225DF"/>
    <w:p w14:paraId="2729854A" w14:textId="54551748" w:rsidR="004225DF" w:rsidRDefault="004225DF" w:rsidP="004225DF">
      <w:r>
        <w:t xml:space="preserve">The valuation is conducted using a Discounted Cash Flow (DCF) model, which estimates the intrinsic values of Vestas based on projected future cash flows. </w:t>
      </w:r>
    </w:p>
    <w:p w14:paraId="2926B2E5" w14:textId="7CE59A04" w:rsidR="004225DF" w:rsidRDefault="004225DF" w:rsidP="004225DF">
      <w:r>
        <w:t xml:space="preserve">The model forecasts Free Cash Flows over a 4-year explicit period (2026-2029) and applies a terminal value using the Gordon Growth Model. </w:t>
      </w:r>
    </w:p>
    <w:p w14:paraId="6A51D9F8" w14:textId="77777777" w:rsidR="004225DF" w:rsidRDefault="004225DF" w:rsidP="004225DF"/>
    <w:p w14:paraId="3AA75392" w14:textId="657345C0" w:rsidR="004225DF" w:rsidRPr="004225DF" w:rsidRDefault="004225DF" w:rsidP="004225DF">
      <w:pPr>
        <w:rPr>
          <w:rFonts w:cstheme="minorHAnsi"/>
        </w:rPr>
      </w:pPr>
      <w:r w:rsidRPr="004225DF">
        <w:rPr>
          <w:rFonts w:cstheme="minorHAnsi"/>
        </w:rPr>
        <w:t>Key assumptions:</w:t>
      </w:r>
    </w:p>
    <w:p w14:paraId="648A944D" w14:textId="586DA9ED" w:rsidR="004225DF" w:rsidRPr="004225DF" w:rsidRDefault="004225DF" w:rsidP="004225DF">
      <w:pPr>
        <w:pStyle w:val="ListParagraph"/>
        <w:numPr>
          <w:ilvl w:val="0"/>
          <w:numId w:val="3"/>
        </w:numPr>
        <w:rPr>
          <w:rFonts w:cstheme="minorHAnsi"/>
        </w:rPr>
      </w:pPr>
      <w:r w:rsidRPr="00D96EBE">
        <w:rPr>
          <w:rFonts w:cstheme="minorHAnsi"/>
          <w:b/>
          <w:bCs/>
        </w:rPr>
        <w:t>WACC</w:t>
      </w:r>
      <w:r w:rsidRPr="004225DF">
        <w:rPr>
          <w:rFonts w:cstheme="minorHAnsi"/>
        </w:rPr>
        <w:t>: 8.0%</w:t>
      </w:r>
    </w:p>
    <w:p w14:paraId="5C8CED1F" w14:textId="77777777" w:rsidR="004225DF" w:rsidRPr="004225DF" w:rsidRDefault="004225DF" w:rsidP="004225DF">
      <w:pPr>
        <w:pStyle w:val="ListParagraph"/>
        <w:numPr>
          <w:ilvl w:val="0"/>
          <w:numId w:val="3"/>
        </w:numPr>
        <w:rPr>
          <w:rFonts w:cstheme="minorHAnsi"/>
        </w:rPr>
      </w:pPr>
      <w:r w:rsidRPr="00D96EBE">
        <w:rPr>
          <w:rFonts w:cstheme="minorHAnsi"/>
          <w:b/>
          <w:bCs/>
        </w:rPr>
        <w:t>Terminal growth rate</w:t>
      </w:r>
      <w:r w:rsidRPr="004225DF">
        <w:rPr>
          <w:rFonts w:cstheme="minorHAnsi"/>
        </w:rPr>
        <w:t>: 2.0%</w:t>
      </w:r>
    </w:p>
    <w:p w14:paraId="0EE21CE0" w14:textId="77777777" w:rsidR="004225DF" w:rsidRPr="004225DF" w:rsidRDefault="004225DF" w:rsidP="004225DF">
      <w:pPr>
        <w:pStyle w:val="ListParagraph"/>
        <w:numPr>
          <w:ilvl w:val="0"/>
          <w:numId w:val="3"/>
        </w:numPr>
        <w:rPr>
          <w:rFonts w:cstheme="minorHAnsi"/>
        </w:rPr>
      </w:pPr>
      <w:r w:rsidRPr="00D96EBE">
        <w:rPr>
          <w:rFonts w:cstheme="minorHAnsi"/>
          <w:b/>
          <w:bCs/>
        </w:rPr>
        <w:t>Tax rate</w:t>
      </w:r>
      <w:r w:rsidRPr="004225DF">
        <w:rPr>
          <w:rFonts w:cstheme="minorHAnsi"/>
        </w:rPr>
        <w:t xml:space="preserve">: </w:t>
      </w:r>
      <w:r w:rsidRPr="004225DF">
        <w:rPr>
          <w:rStyle w:val="Strong"/>
          <w:rFonts w:cstheme="minorHAnsi"/>
          <w:b w:val="0"/>
          <w:bCs w:val="0"/>
          <w:color w:val="000000" w:themeColor="text1"/>
        </w:rPr>
        <w:t>≈</w:t>
      </w:r>
      <w:r w:rsidRPr="004225DF">
        <w:rPr>
          <w:rFonts w:cstheme="minorHAnsi"/>
        </w:rPr>
        <w:t xml:space="preserve">25% </w:t>
      </w:r>
    </w:p>
    <w:p w14:paraId="55D04810" w14:textId="3B3D8ED8" w:rsidR="004225DF" w:rsidRPr="004225DF" w:rsidRDefault="004225DF" w:rsidP="004225DF">
      <w:pPr>
        <w:pStyle w:val="ListParagraph"/>
        <w:numPr>
          <w:ilvl w:val="0"/>
          <w:numId w:val="3"/>
        </w:numPr>
        <w:rPr>
          <w:rFonts w:cstheme="minorHAnsi"/>
        </w:rPr>
      </w:pPr>
      <w:r w:rsidRPr="00D96EBE">
        <w:rPr>
          <w:rFonts w:cstheme="minorHAnsi"/>
          <w:b/>
          <w:bCs/>
        </w:rPr>
        <w:t>Capex</w:t>
      </w:r>
      <w:r w:rsidRPr="004225DF">
        <w:rPr>
          <w:rFonts w:cstheme="minorHAnsi"/>
        </w:rPr>
        <w:t xml:space="preserve">: declining from </w:t>
      </w:r>
      <w:r w:rsidRPr="004225DF">
        <w:rPr>
          <w:rStyle w:val="Strong"/>
          <w:rFonts w:cstheme="minorHAnsi"/>
          <w:b w:val="0"/>
          <w:bCs w:val="0"/>
          <w:color w:val="000000" w:themeColor="text1"/>
        </w:rPr>
        <w:t>≈4.5% to 4.2% of revenue</w:t>
      </w:r>
    </w:p>
    <w:p w14:paraId="11AE5194" w14:textId="5A3403BA" w:rsidR="004225DF" w:rsidRPr="00FC5DFF" w:rsidRDefault="004225DF" w:rsidP="004225DF">
      <w:pPr>
        <w:pStyle w:val="ListParagraph"/>
        <w:numPr>
          <w:ilvl w:val="0"/>
          <w:numId w:val="3"/>
        </w:numPr>
        <w:rPr>
          <w:rStyle w:val="Strong"/>
          <w:rFonts w:cstheme="minorHAnsi"/>
          <w:b w:val="0"/>
          <w:bCs w:val="0"/>
        </w:rPr>
      </w:pPr>
      <w:r w:rsidRPr="00D96EBE">
        <w:rPr>
          <w:rStyle w:val="Strong"/>
          <w:rFonts w:cstheme="minorHAnsi"/>
          <w:color w:val="000000" w:themeColor="text1"/>
        </w:rPr>
        <w:t>Revenue growth</w:t>
      </w:r>
      <w:r>
        <w:rPr>
          <w:rStyle w:val="Strong"/>
          <w:rFonts w:cstheme="minorHAnsi"/>
          <w:b w:val="0"/>
          <w:bCs w:val="0"/>
          <w:color w:val="000000" w:themeColor="text1"/>
        </w:rPr>
        <w:t>: stabilizing around 5-6</w:t>
      </w:r>
      <w:r w:rsidRPr="004225DF">
        <w:rPr>
          <w:rStyle w:val="Strong"/>
          <w:rFonts w:cstheme="minorHAnsi"/>
          <w:b w:val="0"/>
          <w:bCs w:val="0"/>
          <w:color w:val="000000" w:themeColor="text1"/>
        </w:rPr>
        <w:t>≈</w:t>
      </w:r>
    </w:p>
    <w:p w14:paraId="606C6C25" w14:textId="77777777" w:rsidR="00FC5DFF" w:rsidRDefault="00FC5DFF" w:rsidP="00FC5DFF">
      <w:pPr>
        <w:rPr>
          <w:rFonts w:cstheme="minorHAnsi"/>
        </w:rPr>
      </w:pPr>
    </w:p>
    <w:p w14:paraId="6B893878" w14:textId="6C7442D4" w:rsidR="007C23AF" w:rsidRPr="007C23AF" w:rsidRDefault="00FC5DFF" w:rsidP="007C23AF">
      <w:pPr>
        <w:rPr>
          <w:rFonts w:cstheme="minorHAnsi"/>
        </w:rPr>
      </w:pPr>
      <w:r>
        <w:rPr>
          <w:rFonts w:cstheme="minorHAnsi"/>
        </w:rPr>
        <w:t xml:space="preserve">These assumptions reflect a mature but still growing industry, a moderate risk profile, and a long-term inflation-aligned growth. </w:t>
      </w:r>
    </w:p>
    <w:p w14:paraId="0FF7F692" w14:textId="77777777" w:rsidR="007C23AF" w:rsidRDefault="007C23AF" w:rsidP="00FC5DFF">
      <w:pPr>
        <w:jc w:val="center"/>
        <w:rPr>
          <w:rFonts w:cstheme="minorHAnsi"/>
          <w:b/>
          <w:bCs/>
        </w:rPr>
      </w:pPr>
    </w:p>
    <w:p w14:paraId="1D640D90" w14:textId="0A483A79" w:rsidR="00FC5DFF" w:rsidRPr="00FC5DFF" w:rsidRDefault="00FC5DFF" w:rsidP="00FC5DFF">
      <w:pPr>
        <w:jc w:val="center"/>
        <w:rPr>
          <w:rFonts w:cstheme="minorHAnsi"/>
          <w:b/>
          <w:bCs/>
        </w:rPr>
      </w:pPr>
      <w:r w:rsidRPr="00FC5DFF">
        <w:rPr>
          <w:rFonts w:cstheme="minorHAnsi"/>
          <w:b/>
          <w:bCs/>
        </w:rPr>
        <w:t>FREE CASH FLOW PROJECTIONS</w:t>
      </w:r>
    </w:p>
    <w:p w14:paraId="59E5DAD5" w14:textId="77777777" w:rsidR="00FC5DFF" w:rsidRDefault="00FC5DFF" w:rsidP="00FC5DFF">
      <w:pPr>
        <w:rPr>
          <w:rFonts w:cstheme="minorHAnsi"/>
        </w:rPr>
      </w:pPr>
    </w:p>
    <w:p w14:paraId="23CE275A" w14:textId="77777777" w:rsidR="00FC5DFF" w:rsidRDefault="00FC5DFF" w:rsidP="00FC5DFF">
      <w:pPr>
        <w:rPr>
          <w:rFonts w:cstheme="minorHAnsi"/>
        </w:rPr>
      </w:pPr>
      <w:r w:rsidRPr="00D96EBE">
        <w:rPr>
          <w:rFonts w:cstheme="minorHAnsi"/>
          <w:b/>
          <w:bCs/>
        </w:rPr>
        <w:t>Projected Free Cash Flows</w:t>
      </w:r>
      <w:r>
        <w:rPr>
          <w:rFonts w:cstheme="minorHAnsi"/>
        </w:rPr>
        <w:t>:</w:t>
      </w:r>
    </w:p>
    <w:p w14:paraId="7B83E1E9" w14:textId="19A722F9" w:rsidR="00FC5DFF" w:rsidRDefault="00FC5DFF" w:rsidP="00FC5DFF">
      <w:pPr>
        <w:pStyle w:val="ListParagraph"/>
        <w:numPr>
          <w:ilvl w:val="0"/>
          <w:numId w:val="3"/>
        </w:numPr>
        <w:rPr>
          <w:rFonts w:cstheme="minorHAnsi"/>
        </w:rPr>
      </w:pPr>
      <w:r w:rsidRPr="00FC5DFF">
        <w:rPr>
          <w:rFonts w:cstheme="minorHAnsi"/>
        </w:rPr>
        <w:t>2026: €291m</w:t>
      </w:r>
    </w:p>
    <w:p w14:paraId="0E88588D" w14:textId="7D4639E4" w:rsidR="00FC5DFF" w:rsidRDefault="00FC5DFF" w:rsidP="00FC5DFF">
      <w:pPr>
        <w:pStyle w:val="ListParagraph"/>
        <w:numPr>
          <w:ilvl w:val="0"/>
          <w:numId w:val="3"/>
        </w:numPr>
        <w:rPr>
          <w:rFonts w:cstheme="minorHAnsi"/>
        </w:rPr>
      </w:pPr>
      <w:r>
        <w:rPr>
          <w:rFonts w:cstheme="minorHAnsi"/>
        </w:rPr>
        <w:t>2027: €524m</w:t>
      </w:r>
    </w:p>
    <w:p w14:paraId="374E9EB4" w14:textId="573C7FBC" w:rsidR="00FC5DFF" w:rsidRDefault="00FC5DFF" w:rsidP="00FC5DFF">
      <w:pPr>
        <w:pStyle w:val="ListParagraph"/>
        <w:numPr>
          <w:ilvl w:val="0"/>
          <w:numId w:val="3"/>
        </w:numPr>
        <w:rPr>
          <w:rFonts w:cstheme="minorHAnsi"/>
        </w:rPr>
      </w:pPr>
      <w:r>
        <w:rPr>
          <w:rFonts w:cstheme="minorHAnsi"/>
        </w:rPr>
        <w:t>2028: €782m</w:t>
      </w:r>
    </w:p>
    <w:p w14:paraId="7B1CBE7E" w14:textId="7C278A96" w:rsidR="00FC5DFF" w:rsidRDefault="00FC5DFF" w:rsidP="00FC5DFF">
      <w:pPr>
        <w:pStyle w:val="ListParagraph"/>
        <w:numPr>
          <w:ilvl w:val="0"/>
          <w:numId w:val="3"/>
        </w:numPr>
        <w:rPr>
          <w:rFonts w:cstheme="minorHAnsi"/>
        </w:rPr>
      </w:pPr>
      <w:r>
        <w:rPr>
          <w:rFonts w:cstheme="minorHAnsi"/>
        </w:rPr>
        <w:t>2029: €1,042m</w:t>
      </w:r>
    </w:p>
    <w:p w14:paraId="5C6D71E9" w14:textId="77777777" w:rsidR="00FC5DFF" w:rsidRDefault="00FC5DFF" w:rsidP="00FC5DFF">
      <w:pPr>
        <w:rPr>
          <w:rFonts w:cstheme="minorHAnsi"/>
        </w:rPr>
      </w:pPr>
    </w:p>
    <w:p w14:paraId="119D5CB9" w14:textId="49EA2CAC" w:rsidR="00FC5DFF" w:rsidRDefault="00FC5DFF" w:rsidP="00FC5DFF">
      <w:pPr>
        <w:rPr>
          <w:rFonts w:cstheme="minorHAnsi"/>
        </w:rPr>
      </w:pPr>
      <w:r>
        <w:rPr>
          <w:rFonts w:cstheme="minorHAnsi"/>
        </w:rPr>
        <w:t xml:space="preserve">Cash flow generation increases significantly over time due to improving margins, operational leverage, and lower working capital pressure. </w:t>
      </w:r>
    </w:p>
    <w:p w14:paraId="70D8893D" w14:textId="5FCB86C1" w:rsidR="00FC5DFF" w:rsidRDefault="00FC5DFF" w:rsidP="00FC5DFF">
      <w:pPr>
        <w:rPr>
          <w:rFonts w:cstheme="minorHAnsi"/>
        </w:rPr>
      </w:pPr>
      <w:r>
        <w:rPr>
          <w:rFonts w:cstheme="minorHAnsi"/>
        </w:rPr>
        <w:t xml:space="preserve">This confirms a transition from recovery phase to cash generation phase. </w:t>
      </w:r>
    </w:p>
    <w:p w14:paraId="1F47C9F6" w14:textId="77777777" w:rsidR="00FC5DFF" w:rsidRDefault="00FC5DFF" w:rsidP="00FC5DFF">
      <w:pPr>
        <w:rPr>
          <w:rFonts w:cstheme="minorHAnsi"/>
        </w:rPr>
      </w:pPr>
    </w:p>
    <w:p w14:paraId="098EF3EA" w14:textId="77777777" w:rsidR="007C23AF" w:rsidRDefault="007C23AF" w:rsidP="00FC5DFF">
      <w:pPr>
        <w:jc w:val="center"/>
        <w:rPr>
          <w:rFonts w:cstheme="minorHAnsi"/>
          <w:b/>
          <w:bCs/>
        </w:rPr>
      </w:pPr>
    </w:p>
    <w:p w14:paraId="60558E5A" w14:textId="52791106" w:rsidR="00FC5DFF" w:rsidRPr="00FC5DFF" w:rsidRDefault="00FC5DFF" w:rsidP="00FC5DFF">
      <w:pPr>
        <w:jc w:val="center"/>
        <w:rPr>
          <w:rFonts w:cstheme="minorHAnsi"/>
          <w:b/>
          <w:bCs/>
        </w:rPr>
      </w:pPr>
      <w:r w:rsidRPr="00FC5DFF">
        <w:rPr>
          <w:rFonts w:cstheme="minorHAnsi"/>
          <w:b/>
          <w:bCs/>
        </w:rPr>
        <w:t>DISCOUNTING &amp; TERMINAL VALUE</w:t>
      </w:r>
    </w:p>
    <w:p w14:paraId="3FE9D556" w14:textId="77777777" w:rsidR="00FC5DFF" w:rsidRDefault="00FC5DFF" w:rsidP="00FC5DFF">
      <w:pPr>
        <w:rPr>
          <w:rFonts w:cstheme="minorHAnsi"/>
        </w:rPr>
      </w:pPr>
    </w:p>
    <w:p w14:paraId="162B4713" w14:textId="7F9653F7" w:rsidR="00FC5DFF" w:rsidRDefault="00FC5DFF" w:rsidP="00FC5DFF">
      <w:pPr>
        <w:rPr>
          <w:rFonts w:cstheme="minorHAnsi"/>
        </w:rPr>
      </w:pPr>
      <w:r>
        <w:rPr>
          <w:rFonts w:cstheme="minorHAnsi"/>
        </w:rPr>
        <w:t>Cash flows are discounted using the WACC of 8%.</w:t>
      </w:r>
    </w:p>
    <w:p w14:paraId="7FE4EFEE" w14:textId="2A15EDE2" w:rsidR="00FC5DFF" w:rsidRPr="00FC5DFF" w:rsidRDefault="00FC5DFF" w:rsidP="00FC5DFF">
      <w:pPr>
        <w:pStyle w:val="ListParagraph"/>
        <w:numPr>
          <w:ilvl w:val="0"/>
          <w:numId w:val="3"/>
        </w:numPr>
        <w:rPr>
          <w:rStyle w:val="Strong"/>
          <w:rFonts w:cstheme="minorHAnsi"/>
          <w:b w:val="0"/>
          <w:bCs w:val="0"/>
        </w:rPr>
      </w:pPr>
      <w:r w:rsidRPr="00D96EBE">
        <w:rPr>
          <w:rFonts w:cstheme="minorHAnsi"/>
          <w:b/>
          <w:bCs/>
        </w:rPr>
        <w:t>Present Value of FCFs</w:t>
      </w:r>
      <w:r>
        <w:rPr>
          <w:rFonts w:cstheme="minorHAnsi"/>
        </w:rPr>
        <w:t xml:space="preserve">: </w:t>
      </w:r>
      <w:r w:rsidRPr="004225DF">
        <w:rPr>
          <w:rStyle w:val="Strong"/>
          <w:rFonts w:cstheme="minorHAnsi"/>
          <w:b w:val="0"/>
          <w:bCs w:val="0"/>
          <w:color w:val="000000" w:themeColor="text1"/>
        </w:rPr>
        <w:t>≈</w:t>
      </w:r>
      <w:r>
        <w:rPr>
          <w:rStyle w:val="Strong"/>
          <w:rFonts w:cstheme="minorHAnsi"/>
          <w:b w:val="0"/>
          <w:bCs w:val="0"/>
          <w:color w:val="000000" w:themeColor="text1"/>
        </w:rPr>
        <w:t>€2.1bn (sum of discounted flows)</w:t>
      </w:r>
    </w:p>
    <w:p w14:paraId="76EE3174" w14:textId="42ED281E" w:rsidR="00FC5DFF" w:rsidRPr="00FC5DFF" w:rsidRDefault="00FC5DFF" w:rsidP="00FC5DFF">
      <w:pPr>
        <w:pStyle w:val="ListParagraph"/>
        <w:numPr>
          <w:ilvl w:val="0"/>
          <w:numId w:val="3"/>
        </w:numPr>
        <w:rPr>
          <w:rStyle w:val="Strong"/>
          <w:rFonts w:cstheme="minorHAnsi"/>
          <w:b w:val="0"/>
          <w:bCs w:val="0"/>
        </w:rPr>
      </w:pPr>
      <w:r w:rsidRPr="00D96EBE">
        <w:rPr>
          <w:rStyle w:val="Strong"/>
          <w:rFonts w:cstheme="minorHAnsi"/>
          <w:color w:val="000000" w:themeColor="text1"/>
        </w:rPr>
        <w:t>Terminal Value</w:t>
      </w:r>
      <w:r>
        <w:rPr>
          <w:rStyle w:val="Strong"/>
          <w:rFonts w:cstheme="minorHAnsi"/>
          <w:b w:val="0"/>
          <w:bCs w:val="0"/>
          <w:color w:val="000000" w:themeColor="text1"/>
        </w:rPr>
        <w:t xml:space="preserve">: €17.7bn </w:t>
      </w:r>
    </w:p>
    <w:p w14:paraId="000E6FA5" w14:textId="4C5E5AF1" w:rsidR="00FC5DFF" w:rsidRPr="00FC5DFF" w:rsidRDefault="00FC5DFF" w:rsidP="00FC5DFF">
      <w:pPr>
        <w:pStyle w:val="ListParagraph"/>
        <w:numPr>
          <w:ilvl w:val="0"/>
          <w:numId w:val="3"/>
        </w:numPr>
        <w:rPr>
          <w:rStyle w:val="Strong"/>
          <w:rFonts w:cstheme="minorHAnsi"/>
          <w:b w:val="0"/>
          <w:bCs w:val="0"/>
        </w:rPr>
      </w:pPr>
      <w:r w:rsidRPr="00D96EBE">
        <w:rPr>
          <w:rStyle w:val="Strong"/>
          <w:rFonts w:cstheme="minorHAnsi"/>
          <w:color w:val="000000" w:themeColor="text1"/>
        </w:rPr>
        <w:t>Present Value of Terminal Value</w:t>
      </w:r>
      <w:r>
        <w:rPr>
          <w:rStyle w:val="Strong"/>
          <w:rFonts w:cstheme="minorHAnsi"/>
          <w:b w:val="0"/>
          <w:bCs w:val="0"/>
          <w:color w:val="000000" w:themeColor="text1"/>
        </w:rPr>
        <w:t>: €13.0bn</w:t>
      </w:r>
    </w:p>
    <w:p w14:paraId="04867978" w14:textId="77777777" w:rsidR="00FC5DFF" w:rsidRDefault="00FC5DFF" w:rsidP="00FC5DFF">
      <w:pPr>
        <w:rPr>
          <w:rFonts w:cstheme="minorHAnsi"/>
        </w:rPr>
      </w:pPr>
    </w:p>
    <w:p w14:paraId="49697ABC" w14:textId="6707B00B" w:rsidR="00FC5DFF" w:rsidRDefault="00FC5DFF" w:rsidP="00FC5DFF">
      <w:pPr>
        <w:rPr>
          <w:rFonts w:cstheme="minorHAnsi"/>
        </w:rPr>
      </w:pPr>
      <w:r>
        <w:rPr>
          <w:rFonts w:cstheme="minorHAnsi"/>
        </w:rPr>
        <w:t xml:space="preserve">More than 85% of total valuation comes from terminal value, which implies that valuation is highly sensitive to long-term assumptions and that small changes in WACC or growth translate into a large valuation impact. </w:t>
      </w:r>
    </w:p>
    <w:p w14:paraId="7A779D10" w14:textId="77777777" w:rsidR="00FC5DFF" w:rsidRDefault="00FC5DFF" w:rsidP="00FC5DFF">
      <w:pPr>
        <w:rPr>
          <w:rFonts w:cstheme="minorHAnsi"/>
        </w:rPr>
      </w:pPr>
    </w:p>
    <w:p w14:paraId="5573E8BC" w14:textId="77777777" w:rsidR="007C23AF" w:rsidRDefault="007C23AF" w:rsidP="00FC5DFF">
      <w:pPr>
        <w:jc w:val="center"/>
        <w:rPr>
          <w:rFonts w:cstheme="minorHAnsi"/>
          <w:b/>
          <w:bCs/>
        </w:rPr>
      </w:pPr>
    </w:p>
    <w:p w14:paraId="55C11CDF" w14:textId="77777777" w:rsidR="007C23AF" w:rsidRDefault="007C23AF" w:rsidP="00FC5DFF">
      <w:pPr>
        <w:jc w:val="center"/>
        <w:rPr>
          <w:rFonts w:cstheme="minorHAnsi"/>
          <w:b/>
          <w:bCs/>
        </w:rPr>
      </w:pPr>
    </w:p>
    <w:p w14:paraId="2647AB60" w14:textId="77777777" w:rsidR="007C23AF" w:rsidRDefault="007C23AF" w:rsidP="00FC5DFF">
      <w:pPr>
        <w:jc w:val="center"/>
        <w:rPr>
          <w:rFonts w:cstheme="minorHAnsi"/>
          <w:b/>
          <w:bCs/>
        </w:rPr>
      </w:pPr>
    </w:p>
    <w:p w14:paraId="523B0299" w14:textId="6C7D8441" w:rsidR="00FC5DFF" w:rsidRPr="00FC5DFF" w:rsidRDefault="00FC5DFF" w:rsidP="00FC5DFF">
      <w:pPr>
        <w:jc w:val="center"/>
        <w:rPr>
          <w:rFonts w:cstheme="minorHAnsi"/>
          <w:b/>
          <w:bCs/>
        </w:rPr>
      </w:pPr>
      <w:r w:rsidRPr="00FC5DFF">
        <w:rPr>
          <w:rFonts w:cstheme="minorHAnsi"/>
          <w:b/>
          <w:bCs/>
        </w:rPr>
        <w:lastRenderedPageBreak/>
        <w:t>ENTERPRISE VALUE &amp; EQUITY VALUE</w:t>
      </w:r>
    </w:p>
    <w:p w14:paraId="42E2B176" w14:textId="77777777" w:rsidR="00FC5DFF" w:rsidRDefault="00FC5DFF" w:rsidP="00FC5DFF">
      <w:pPr>
        <w:rPr>
          <w:rFonts w:cstheme="minorHAnsi"/>
        </w:rPr>
      </w:pPr>
    </w:p>
    <w:p w14:paraId="02C62FB4" w14:textId="63632567" w:rsidR="00FC5DFF" w:rsidRDefault="00FC5DFF" w:rsidP="00FC5DFF">
      <w:pPr>
        <w:rPr>
          <w:rFonts w:cstheme="minorHAnsi"/>
        </w:rPr>
      </w:pPr>
      <w:r>
        <w:rPr>
          <w:rFonts w:cstheme="minorHAnsi"/>
        </w:rPr>
        <w:t>From the model:</w:t>
      </w:r>
    </w:p>
    <w:p w14:paraId="0230500B" w14:textId="6C3532F1" w:rsidR="00FC5DFF" w:rsidRDefault="00FC5DFF" w:rsidP="00FC5DFF">
      <w:pPr>
        <w:pStyle w:val="ListParagraph"/>
        <w:numPr>
          <w:ilvl w:val="0"/>
          <w:numId w:val="3"/>
        </w:numPr>
        <w:rPr>
          <w:rFonts w:cstheme="minorHAnsi"/>
        </w:rPr>
      </w:pPr>
      <w:r w:rsidRPr="00D96EBE">
        <w:rPr>
          <w:rFonts w:cstheme="minorHAnsi"/>
          <w:b/>
          <w:bCs/>
        </w:rPr>
        <w:t>Enterprise Value</w:t>
      </w:r>
      <w:r>
        <w:rPr>
          <w:rFonts w:cstheme="minorHAnsi"/>
        </w:rPr>
        <w:t xml:space="preserve"> (EV): €15.12bn </w:t>
      </w:r>
    </w:p>
    <w:p w14:paraId="4F904DC6" w14:textId="20646B5D" w:rsidR="00FC5DFF" w:rsidRDefault="00FC5DFF" w:rsidP="00FC5DFF">
      <w:pPr>
        <w:pStyle w:val="ListParagraph"/>
        <w:numPr>
          <w:ilvl w:val="0"/>
          <w:numId w:val="3"/>
        </w:numPr>
        <w:rPr>
          <w:rFonts w:cstheme="minorHAnsi"/>
        </w:rPr>
      </w:pPr>
      <w:r w:rsidRPr="00D96EBE">
        <w:rPr>
          <w:rFonts w:cstheme="minorHAnsi"/>
          <w:b/>
          <w:bCs/>
        </w:rPr>
        <w:t>Net Debt</w:t>
      </w:r>
      <w:r>
        <w:rPr>
          <w:rFonts w:cstheme="minorHAnsi"/>
        </w:rPr>
        <w:t xml:space="preserve">: €1.17bn </w:t>
      </w:r>
    </w:p>
    <w:p w14:paraId="529B8A2B" w14:textId="61336D98" w:rsidR="00FC5DFF" w:rsidRDefault="00FC5DFF" w:rsidP="00FC5DFF">
      <w:pPr>
        <w:pStyle w:val="ListParagraph"/>
        <w:numPr>
          <w:ilvl w:val="0"/>
          <w:numId w:val="3"/>
        </w:numPr>
        <w:rPr>
          <w:rFonts w:cstheme="minorHAnsi"/>
        </w:rPr>
      </w:pPr>
      <w:r w:rsidRPr="00D96EBE">
        <w:rPr>
          <w:rFonts w:cstheme="minorHAnsi"/>
          <w:b/>
          <w:bCs/>
        </w:rPr>
        <w:t>Equity Value</w:t>
      </w:r>
      <w:r>
        <w:rPr>
          <w:rFonts w:cstheme="minorHAnsi"/>
        </w:rPr>
        <w:t xml:space="preserve">: €13.95bn </w:t>
      </w:r>
    </w:p>
    <w:p w14:paraId="5D21DEB9" w14:textId="77777777" w:rsidR="00FC5DFF" w:rsidRDefault="00FC5DFF" w:rsidP="00FC5DFF">
      <w:pPr>
        <w:rPr>
          <w:rFonts w:cstheme="minorHAnsi"/>
        </w:rPr>
      </w:pPr>
    </w:p>
    <w:p w14:paraId="3C10280E" w14:textId="65969BF7" w:rsidR="00FC5DFF" w:rsidRDefault="00FC5DFF" w:rsidP="00FC5DFF">
      <w:pPr>
        <w:rPr>
          <w:rFonts w:cstheme="minorHAnsi"/>
        </w:rPr>
      </w:pPr>
      <w:r>
        <w:rPr>
          <w:rFonts w:cstheme="minorHAnsi"/>
        </w:rPr>
        <w:t>The company shows moderate leverage and strong enterprise valuation driven by future cash flows.</w:t>
      </w:r>
    </w:p>
    <w:p w14:paraId="7D94197F" w14:textId="77777777" w:rsidR="00FC5DFF" w:rsidRDefault="00FC5DFF" w:rsidP="00FC5DFF">
      <w:pPr>
        <w:rPr>
          <w:rFonts w:cstheme="minorHAnsi"/>
        </w:rPr>
      </w:pPr>
    </w:p>
    <w:p w14:paraId="4FCB8BC8" w14:textId="6635ED74" w:rsidR="00FC5DFF" w:rsidRPr="00FC5DFF" w:rsidRDefault="00FC5DFF" w:rsidP="00FC5DFF">
      <w:pPr>
        <w:jc w:val="center"/>
        <w:rPr>
          <w:rFonts w:cstheme="minorHAnsi"/>
          <w:b/>
          <w:bCs/>
        </w:rPr>
      </w:pPr>
      <w:r w:rsidRPr="00FC5DFF">
        <w:rPr>
          <w:rFonts w:cstheme="minorHAnsi"/>
          <w:b/>
          <w:bCs/>
        </w:rPr>
        <w:t>VALUATION INTERPRETATION</w:t>
      </w:r>
    </w:p>
    <w:p w14:paraId="0AC29760" w14:textId="77777777" w:rsidR="00FC5DFF" w:rsidRDefault="00FC5DFF" w:rsidP="00FC5DFF">
      <w:pPr>
        <w:rPr>
          <w:rFonts w:cstheme="minorHAnsi"/>
        </w:rPr>
      </w:pPr>
    </w:p>
    <w:p w14:paraId="53678242" w14:textId="66E990D2" w:rsidR="00FC5DFF" w:rsidRDefault="00FC5DFF" w:rsidP="00FC5DFF">
      <w:pPr>
        <w:rPr>
          <w:rFonts w:cstheme="minorHAnsi"/>
        </w:rPr>
      </w:pPr>
      <w:r>
        <w:rPr>
          <w:rFonts w:cstheme="minorHAnsi"/>
        </w:rPr>
        <w:t xml:space="preserve">The valuation suggest that Vestas’ value is primarily driven by long-term expectations rather than current profitability. </w:t>
      </w:r>
    </w:p>
    <w:p w14:paraId="3D59C305" w14:textId="0FAD5792" w:rsidR="00FC5DFF" w:rsidRDefault="00FC5DFF" w:rsidP="00FC5DFF">
      <w:pPr>
        <w:rPr>
          <w:rFonts w:cstheme="minorHAnsi"/>
        </w:rPr>
      </w:pPr>
      <w:r>
        <w:rPr>
          <w:rFonts w:cstheme="minorHAnsi"/>
        </w:rPr>
        <w:t>This reflects:</w:t>
      </w:r>
    </w:p>
    <w:p w14:paraId="4C836F87" w14:textId="53B90E4D" w:rsidR="00FC5DFF" w:rsidRDefault="00FC5DFF" w:rsidP="00FC5DFF">
      <w:pPr>
        <w:pStyle w:val="ListParagraph"/>
        <w:numPr>
          <w:ilvl w:val="0"/>
          <w:numId w:val="3"/>
        </w:numPr>
        <w:rPr>
          <w:rFonts w:cstheme="minorHAnsi"/>
        </w:rPr>
      </w:pPr>
      <w:r>
        <w:rPr>
          <w:rFonts w:cstheme="minorHAnsi"/>
        </w:rPr>
        <w:t xml:space="preserve">Strong structural demand for renewable energy </w:t>
      </w:r>
    </w:p>
    <w:p w14:paraId="60D1A16C" w14:textId="718FBAB8" w:rsidR="00FC5DFF" w:rsidRDefault="00FC5DFF" w:rsidP="00FC5DFF">
      <w:pPr>
        <w:pStyle w:val="ListParagraph"/>
        <w:numPr>
          <w:ilvl w:val="0"/>
          <w:numId w:val="3"/>
        </w:numPr>
        <w:rPr>
          <w:rFonts w:cstheme="minorHAnsi"/>
        </w:rPr>
      </w:pPr>
      <w:r>
        <w:rPr>
          <w:rFonts w:cstheme="minorHAnsi"/>
        </w:rPr>
        <w:t xml:space="preserve">Scalability of the business model </w:t>
      </w:r>
    </w:p>
    <w:p w14:paraId="062BA430" w14:textId="4552C197" w:rsidR="00FC5DFF" w:rsidRDefault="00FC5DFF" w:rsidP="00FC5DFF">
      <w:pPr>
        <w:pStyle w:val="ListParagraph"/>
        <w:numPr>
          <w:ilvl w:val="0"/>
          <w:numId w:val="3"/>
        </w:numPr>
        <w:rPr>
          <w:rFonts w:cstheme="minorHAnsi"/>
        </w:rPr>
      </w:pPr>
      <w:r>
        <w:rPr>
          <w:rFonts w:cstheme="minorHAnsi"/>
        </w:rPr>
        <w:t xml:space="preserve">Increasing contribution of the Service segment </w:t>
      </w:r>
    </w:p>
    <w:p w14:paraId="419A4DF5" w14:textId="77777777" w:rsidR="00FC5DFF" w:rsidRDefault="00FC5DFF" w:rsidP="00FC5DFF">
      <w:pPr>
        <w:rPr>
          <w:rFonts w:cstheme="minorHAnsi"/>
        </w:rPr>
      </w:pPr>
    </w:p>
    <w:p w14:paraId="5423606D" w14:textId="0CB62242" w:rsidR="00FC5DFF" w:rsidRDefault="00FC5DFF" w:rsidP="00FC5DFF">
      <w:pPr>
        <w:rPr>
          <w:rFonts w:cstheme="minorHAnsi"/>
        </w:rPr>
      </w:pPr>
      <w:r>
        <w:rPr>
          <w:rFonts w:cstheme="minorHAnsi"/>
        </w:rPr>
        <w:t>However, the reliance on terminal value highlights a key risk</w:t>
      </w:r>
      <w:r w:rsidR="00736CF5">
        <w:rPr>
          <w:rFonts w:cstheme="minorHAnsi"/>
        </w:rPr>
        <w:t xml:space="preserve">: execution risk. </w:t>
      </w:r>
    </w:p>
    <w:p w14:paraId="02E9AE28" w14:textId="26863BCC" w:rsidR="007C23AF" w:rsidRPr="007C23AF" w:rsidRDefault="00736CF5" w:rsidP="007C23AF">
      <w:pPr>
        <w:rPr>
          <w:rFonts w:cstheme="minorHAnsi"/>
        </w:rPr>
      </w:pPr>
      <w:r>
        <w:rPr>
          <w:rFonts w:cstheme="minorHAnsi"/>
        </w:rPr>
        <w:t xml:space="preserve">If margins do not improve, cost pressures persist, and growth slows, valuation would decline significantly. </w:t>
      </w:r>
    </w:p>
    <w:p w14:paraId="588C8264" w14:textId="77777777" w:rsidR="007C23AF" w:rsidRDefault="007C23AF" w:rsidP="00736CF5">
      <w:pPr>
        <w:jc w:val="center"/>
        <w:rPr>
          <w:rFonts w:cstheme="minorHAnsi"/>
          <w:b/>
          <w:bCs/>
        </w:rPr>
      </w:pPr>
    </w:p>
    <w:p w14:paraId="56445BFA" w14:textId="59CAEA54" w:rsidR="00736CF5" w:rsidRPr="00736CF5" w:rsidRDefault="00736CF5" w:rsidP="00736CF5">
      <w:pPr>
        <w:jc w:val="center"/>
        <w:rPr>
          <w:rFonts w:cstheme="minorHAnsi"/>
          <w:b/>
          <w:bCs/>
        </w:rPr>
      </w:pPr>
      <w:r w:rsidRPr="00736CF5">
        <w:rPr>
          <w:rFonts w:cstheme="minorHAnsi"/>
          <w:b/>
          <w:bCs/>
        </w:rPr>
        <w:t>KEY RISKS</w:t>
      </w:r>
    </w:p>
    <w:p w14:paraId="4C1D67C8" w14:textId="77777777" w:rsidR="00736CF5" w:rsidRDefault="00736CF5" w:rsidP="00FC5DFF">
      <w:pPr>
        <w:rPr>
          <w:rFonts w:cstheme="minorHAnsi"/>
        </w:rPr>
      </w:pPr>
    </w:p>
    <w:p w14:paraId="5D83662B" w14:textId="457FA76C" w:rsidR="00736CF5" w:rsidRDefault="00736CF5" w:rsidP="00FC5DFF">
      <w:pPr>
        <w:rPr>
          <w:rFonts w:cstheme="minorHAnsi"/>
        </w:rPr>
      </w:pPr>
      <w:r>
        <w:rPr>
          <w:rFonts w:cstheme="minorHAnsi"/>
        </w:rPr>
        <w:t>The main risks affecting the valuation are:</w:t>
      </w:r>
    </w:p>
    <w:p w14:paraId="2EC45410" w14:textId="67B97854" w:rsidR="00736CF5" w:rsidRPr="00D96EBE" w:rsidRDefault="00736CF5" w:rsidP="00736CF5">
      <w:pPr>
        <w:pStyle w:val="ListParagraph"/>
        <w:numPr>
          <w:ilvl w:val="0"/>
          <w:numId w:val="5"/>
        </w:numPr>
        <w:rPr>
          <w:rFonts w:cstheme="minorHAnsi"/>
          <w:b/>
          <w:bCs/>
        </w:rPr>
      </w:pPr>
      <w:r w:rsidRPr="00D96EBE">
        <w:rPr>
          <w:rFonts w:cstheme="minorHAnsi"/>
          <w:b/>
          <w:bCs/>
        </w:rPr>
        <w:t xml:space="preserve">Margin pressure </w:t>
      </w:r>
    </w:p>
    <w:p w14:paraId="30D41F0D" w14:textId="66922FDE" w:rsidR="00736CF5" w:rsidRDefault="00736CF5" w:rsidP="00736CF5">
      <w:pPr>
        <w:pStyle w:val="ListParagraph"/>
        <w:numPr>
          <w:ilvl w:val="1"/>
          <w:numId w:val="5"/>
        </w:numPr>
        <w:rPr>
          <w:rFonts w:cstheme="minorHAnsi"/>
        </w:rPr>
      </w:pPr>
      <w:r>
        <w:rPr>
          <w:rFonts w:cstheme="minorHAnsi"/>
        </w:rPr>
        <w:t xml:space="preserve">Raw materials (steel, logistics) </w:t>
      </w:r>
    </w:p>
    <w:p w14:paraId="5BC84352" w14:textId="0AD7159D" w:rsidR="00736CF5" w:rsidRDefault="00736CF5" w:rsidP="00736CF5">
      <w:pPr>
        <w:pStyle w:val="ListParagraph"/>
        <w:numPr>
          <w:ilvl w:val="1"/>
          <w:numId w:val="5"/>
        </w:numPr>
        <w:rPr>
          <w:rFonts w:cstheme="minorHAnsi"/>
        </w:rPr>
      </w:pPr>
      <w:r>
        <w:rPr>
          <w:rFonts w:cstheme="minorHAnsi"/>
        </w:rPr>
        <w:t xml:space="preserve">Pricing competition </w:t>
      </w:r>
    </w:p>
    <w:p w14:paraId="4E20FAF6" w14:textId="5EE73196" w:rsidR="00736CF5" w:rsidRPr="00D96EBE" w:rsidRDefault="00736CF5" w:rsidP="00736CF5">
      <w:pPr>
        <w:pStyle w:val="ListParagraph"/>
        <w:numPr>
          <w:ilvl w:val="0"/>
          <w:numId w:val="5"/>
        </w:numPr>
        <w:rPr>
          <w:rFonts w:cstheme="minorHAnsi"/>
          <w:b/>
          <w:bCs/>
        </w:rPr>
      </w:pPr>
      <w:r w:rsidRPr="00D96EBE">
        <w:rPr>
          <w:rFonts w:cstheme="minorHAnsi"/>
          <w:b/>
          <w:bCs/>
        </w:rPr>
        <w:t>Execution risk</w:t>
      </w:r>
    </w:p>
    <w:p w14:paraId="7ACB4100" w14:textId="1B8C821A" w:rsidR="00736CF5" w:rsidRDefault="00736CF5" w:rsidP="00736CF5">
      <w:pPr>
        <w:pStyle w:val="ListParagraph"/>
        <w:numPr>
          <w:ilvl w:val="1"/>
          <w:numId w:val="5"/>
        </w:numPr>
        <w:rPr>
          <w:rFonts w:cstheme="minorHAnsi"/>
        </w:rPr>
      </w:pPr>
      <w:r>
        <w:rPr>
          <w:rFonts w:cstheme="minorHAnsi"/>
        </w:rPr>
        <w:t xml:space="preserve">Delays in projects </w:t>
      </w:r>
    </w:p>
    <w:p w14:paraId="438368DA" w14:textId="0B30A5B0" w:rsidR="00736CF5" w:rsidRDefault="00736CF5" w:rsidP="00736CF5">
      <w:pPr>
        <w:pStyle w:val="ListParagraph"/>
        <w:numPr>
          <w:ilvl w:val="1"/>
          <w:numId w:val="5"/>
        </w:numPr>
        <w:rPr>
          <w:rFonts w:cstheme="minorHAnsi"/>
        </w:rPr>
      </w:pPr>
      <w:r>
        <w:rPr>
          <w:rFonts w:cstheme="minorHAnsi"/>
        </w:rPr>
        <w:t xml:space="preserve">Cost overruns </w:t>
      </w:r>
    </w:p>
    <w:p w14:paraId="11CFF771" w14:textId="7970B956" w:rsidR="00736CF5" w:rsidRPr="00D96EBE" w:rsidRDefault="00736CF5" w:rsidP="00736CF5">
      <w:pPr>
        <w:pStyle w:val="ListParagraph"/>
        <w:numPr>
          <w:ilvl w:val="0"/>
          <w:numId w:val="5"/>
        </w:numPr>
        <w:rPr>
          <w:rFonts w:cstheme="minorHAnsi"/>
          <w:b/>
          <w:bCs/>
        </w:rPr>
      </w:pPr>
      <w:r w:rsidRPr="00D96EBE">
        <w:rPr>
          <w:rFonts w:cstheme="minorHAnsi"/>
          <w:b/>
          <w:bCs/>
        </w:rPr>
        <w:t xml:space="preserve">Regulatory risk </w:t>
      </w:r>
    </w:p>
    <w:p w14:paraId="64DA78BF" w14:textId="3A2DEDD9" w:rsidR="00736CF5" w:rsidRDefault="00736CF5" w:rsidP="00736CF5">
      <w:pPr>
        <w:pStyle w:val="ListParagraph"/>
        <w:numPr>
          <w:ilvl w:val="1"/>
          <w:numId w:val="5"/>
        </w:numPr>
        <w:rPr>
          <w:rFonts w:cstheme="minorHAnsi"/>
        </w:rPr>
      </w:pPr>
      <w:r>
        <w:rPr>
          <w:rFonts w:cstheme="minorHAnsi"/>
        </w:rPr>
        <w:t xml:space="preserve">Dependence on subsidies and policy </w:t>
      </w:r>
    </w:p>
    <w:p w14:paraId="1ED49C36" w14:textId="17BF1E7B" w:rsidR="00736CF5" w:rsidRPr="00D96EBE" w:rsidRDefault="00736CF5" w:rsidP="00736CF5">
      <w:pPr>
        <w:pStyle w:val="ListParagraph"/>
        <w:numPr>
          <w:ilvl w:val="0"/>
          <w:numId w:val="5"/>
        </w:numPr>
        <w:rPr>
          <w:rFonts w:cstheme="minorHAnsi"/>
          <w:b/>
          <w:bCs/>
        </w:rPr>
      </w:pPr>
      <w:r w:rsidRPr="00D96EBE">
        <w:rPr>
          <w:rFonts w:cstheme="minorHAnsi"/>
          <w:b/>
          <w:bCs/>
        </w:rPr>
        <w:t xml:space="preserve">Competition </w:t>
      </w:r>
    </w:p>
    <w:p w14:paraId="3527189E" w14:textId="79278B66" w:rsidR="00736CF5" w:rsidRDefault="00736CF5" w:rsidP="00736CF5">
      <w:pPr>
        <w:pStyle w:val="ListParagraph"/>
        <w:numPr>
          <w:ilvl w:val="1"/>
          <w:numId w:val="5"/>
        </w:numPr>
        <w:rPr>
          <w:rFonts w:cstheme="minorHAnsi"/>
        </w:rPr>
      </w:pPr>
      <w:r>
        <w:rPr>
          <w:rFonts w:cstheme="minorHAnsi"/>
        </w:rPr>
        <w:t xml:space="preserve">Aggressive pricing from Chinese manufacturers </w:t>
      </w:r>
    </w:p>
    <w:p w14:paraId="2C62EECC" w14:textId="77777777" w:rsidR="00736CF5" w:rsidRDefault="00736CF5" w:rsidP="00736CF5">
      <w:pPr>
        <w:rPr>
          <w:rFonts w:cstheme="minorHAnsi"/>
        </w:rPr>
      </w:pPr>
    </w:p>
    <w:p w14:paraId="46657523" w14:textId="77777777" w:rsidR="007C23AF" w:rsidRDefault="007C23AF" w:rsidP="00736CF5">
      <w:pPr>
        <w:jc w:val="center"/>
        <w:rPr>
          <w:rFonts w:cstheme="minorHAnsi"/>
          <w:b/>
          <w:bCs/>
        </w:rPr>
      </w:pPr>
    </w:p>
    <w:p w14:paraId="15A56CE9" w14:textId="77777777" w:rsidR="007C23AF" w:rsidRDefault="007C23AF" w:rsidP="00736CF5">
      <w:pPr>
        <w:jc w:val="center"/>
        <w:rPr>
          <w:rFonts w:cstheme="minorHAnsi"/>
          <w:b/>
          <w:bCs/>
        </w:rPr>
      </w:pPr>
    </w:p>
    <w:p w14:paraId="4301EB51" w14:textId="77777777" w:rsidR="007C23AF" w:rsidRDefault="007C23AF" w:rsidP="00736CF5">
      <w:pPr>
        <w:jc w:val="center"/>
        <w:rPr>
          <w:rFonts w:cstheme="minorHAnsi"/>
          <w:b/>
          <w:bCs/>
        </w:rPr>
      </w:pPr>
    </w:p>
    <w:p w14:paraId="06F574A5" w14:textId="77777777" w:rsidR="007C23AF" w:rsidRDefault="007C23AF" w:rsidP="00736CF5">
      <w:pPr>
        <w:jc w:val="center"/>
        <w:rPr>
          <w:rFonts w:cstheme="minorHAnsi"/>
          <w:b/>
          <w:bCs/>
        </w:rPr>
      </w:pPr>
    </w:p>
    <w:p w14:paraId="3D038147" w14:textId="77777777" w:rsidR="007C23AF" w:rsidRDefault="007C23AF" w:rsidP="00736CF5">
      <w:pPr>
        <w:jc w:val="center"/>
        <w:rPr>
          <w:rFonts w:cstheme="minorHAnsi"/>
          <w:b/>
          <w:bCs/>
        </w:rPr>
      </w:pPr>
    </w:p>
    <w:p w14:paraId="2E525257" w14:textId="77777777" w:rsidR="007C23AF" w:rsidRDefault="007C23AF" w:rsidP="00736CF5">
      <w:pPr>
        <w:jc w:val="center"/>
        <w:rPr>
          <w:rFonts w:cstheme="minorHAnsi"/>
          <w:b/>
          <w:bCs/>
        </w:rPr>
      </w:pPr>
    </w:p>
    <w:p w14:paraId="1DD126AF" w14:textId="77777777" w:rsidR="007C23AF" w:rsidRDefault="007C23AF" w:rsidP="00736CF5">
      <w:pPr>
        <w:jc w:val="center"/>
        <w:rPr>
          <w:rFonts w:cstheme="minorHAnsi"/>
          <w:b/>
          <w:bCs/>
        </w:rPr>
      </w:pPr>
    </w:p>
    <w:p w14:paraId="280370F2" w14:textId="272DA9A0" w:rsidR="00736CF5" w:rsidRPr="00736CF5" w:rsidRDefault="00736CF5" w:rsidP="00736CF5">
      <w:pPr>
        <w:jc w:val="center"/>
        <w:rPr>
          <w:rFonts w:cstheme="minorHAnsi"/>
          <w:b/>
          <w:bCs/>
        </w:rPr>
      </w:pPr>
      <w:r w:rsidRPr="00736CF5">
        <w:rPr>
          <w:rFonts w:cstheme="minorHAnsi"/>
          <w:b/>
          <w:bCs/>
        </w:rPr>
        <w:lastRenderedPageBreak/>
        <w:t>FINAL INVESTMENT THESIS</w:t>
      </w:r>
    </w:p>
    <w:p w14:paraId="52AE5EF8" w14:textId="77777777" w:rsidR="00736CF5" w:rsidRDefault="00736CF5" w:rsidP="00736CF5">
      <w:pPr>
        <w:rPr>
          <w:rFonts w:cstheme="minorHAnsi"/>
        </w:rPr>
      </w:pPr>
    </w:p>
    <w:p w14:paraId="4366ED64" w14:textId="507B9589" w:rsidR="00736CF5" w:rsidRDefault="00736CF5" w:rsidP="00736CF5">
      <w:pPr>
        <w:rPr>
          <w:rFonts w:cstheme="minorHAnsi"/>
        </w:rPr>
      </w:pPr>
      <w:r>
        <w:rPr>
          <w:rFonts w:cstheme="minorHAnsi"/>
        </w:rPr>
        <w:t xml:space="preserve">Vestas represents a long-term structural growth story, supported by the global energy transition. </w:t>
      </w:r>
    </w:p>
    <w:p w14:paraId="0611F10F" w14:textId="74DEF301" w:rsidR="00736CF5" w:rsidRDefault="00736CF5" w:rsidP="00736CF5">
      <w:pPr>
        <w:rPr>
          <w:rFonts w:cstheme="minorHAnsi"/>
        </w:rPr>
      </w:pPr>
      <w:r>
        <w:rPr>
          <w:rFonts w:cstheme="minorHAnsi"/>
        </w:rPr>
        <w:t>The company benefits from:</w:t>
      </w:r>
    </w:p>
    <w:p w14:paraId="08638F12" w14:textId="154F6145" w:rsidR="00736CF5" w:rsidRDefault="00736CF5" w:rsidP="00736CF5">
      <w:pPr>
        <w:pStyle w:val="ListParagraph"/>
        <w:numPr>
          <w:ilvl w:val="0"/>
          <w:numId w:val="3"/>
        </w:numPr>
        <w:rPr>
          <w:rFonts w:cstheme="minorHAnsi"/>
        </w:rPr>
      </w:pPr>
      <w:r>
        <w:rPr>
          <w:rFonts w:cstheme="minorHAnsi"/>
        </w:rPr>
        <w:t xml:space="preserve">Strong market position </w:t>
      </w:r>
    </w:p>
    <w:p w14:paraId="1211FB00" w14:textId="358A2EB6" w:rsidR="00736CF5" w:rsidRDefault="00736CF5" w:rsidP="00736CF5">
      <w:pPr>
        <w:pStyle w:val="ListParagraph"/>
        <w:numPr>
          <w:ilvl w:val="0"/>
          <w:numId w:val="3"/>
        </w:numPr>
        <w:rPr>
          <w:rFonts w:cstheme="minorHAnsi"/>
        </w:rPr>
      </w:pPr>
      <w:r>
        <w:rPr>
          <w:rFonts w:cstheme="minorHAnsi"/>
        </w:rPr>
        <w:t xml:space="preserve">Recurring service revenues </w:t>
      </w:r>
    </w:p>
    <w:p w14:paraId="48AB5987" w14:textId="637E3209" w:rsidR="00736CF5" w:rsidRDefault="00736CF5" w:rsidP="00736CF5">
      <w:pPr>
        <w:pStyle w:val="ListParagraph"/>
        <w:numPr>
          <w:ilvl w:val="0"/>
          <w:numId w:val="3"/>
        </w:numPr>
        <w:rPr>
          <w:rFonts w:cstheme="minorHAnsi"/>
        </w:rPr>
      </w:pPr>
      <w:r>
        <w:rPr>
          <w:rFonts w:cstheme="minorHAnsi"/>
        </w:rPr>
        <w:t xml:space="preserve">Global diversification </w:t>
      </w:r>
    </w:p>
    <w:p w14:paraId="2240BE8C" w14:textId="77777777" w:rsidR="00736CF5" w:rsidRDefault="00736CF5" w:rsidP="00736CF5">
      <w:pPr>
        <w:rPr>
          <w:rFonts w:cstheme="minorHAnsi"/>
        </w:rPr>
      </w:pPr>
    </w:p>
    <w:p w14:paraId="5A0E9624" w14:textId="088E7E31" w:rsidR="00736CF5" w:rsidRDefault="00736CF5" w:rsidP="00736CF5">
      <w:pPr>
        <w:rPr>
          <w:rFonts w:cstheme="minorHAnsi"/>
        </w:rPr>
      </w:pPr>
      <w:r>
        <w:rPr>
          <w:rFonts w:cstheme="minorHAnsi"/>
        </w:rPr>
        <w:t>However, its valuation is constrained by:</w:t>
      </w:r>
    </w:p>
    <w:p w14:paraId="59CB4CBD" w14:textId="48734CE9" w:rsidR="00736CF5" w:rsidRDefault="00736CF5" w:rsidP="00736CF5">
      <w:pPr>
        <w:pStyle w:val="ListParagraph"/>
        <w:numPr>
          <w:ilvl w:val="0"/>
          <w:numId w:val="3"/>
        </w:numPr>
        <w:rPr>
          <w:rFonts w:cstheme="minorHAnsi"/>
        </w:rPr>
      </w:pPr>
      <w:r>
        <w:rPr>
          <w:rFonts w:cstheme="minorHAnsi"/>
        </w:rPr>
        <w:t xml:space="preserve">Margin volatility </w:t>
      </w:r>
    </w:p>
    <w:p w14:paraId="495F3945" w14:textId="77F01845" w:rsidR="00736CF5" w:rsidRDefault="00736CF5" w:rsidP="00736CF5">
      <w:pPr>
        <w:pStyle w:val="ListParagraph"/>
        <w:numPr>
          <w:ilvl w:val="0"/>
          <w:numId w:val="3"/>
        </w:numPr>
        <w:rPr>
          <w:rFonts w:cstheme="minorHAnsi"/>
        </w:rPr>
      </w:pPr>
      <w:r>
        <w:rPr>
          <w:rFonts w:cstheme="minorHAnsi"/>
        </w:rPr>
        <w:t xml:space="preserve">Cost inflation </w:t>
      </w:r>
    </w:p>
    <w:p w14:paraId="3FA53101" w14:textId="7A59D0DA" w:rsidR="00736CF5" w:rsidRDefault="00736CF5" w:rsidP="00736CF5">
      <w:pPr>
        <w:pStyle w:val="ListParagraph"/>
        <w:numPr>
          <w:ilvl w:val="0"/>
          <w:numId w:val="3"/>
        </w:numPr>
        <w:rPr>
          <w:rFonts w:cstheme="minorHAnsi"/>
        </w:rPr>
      </w:pPr>
      <w:r>
        <w:rPr>
          <w:rFonts w:cstheme="minorHAnsi"/>
        </w:rPr>
        <w:t xml:space="preserve">Execution risks </w:t>
      </w:r>
    </w:p>
    <w:p w14:paraId="4FD3791E" w14:textId="77777777" w:rsidR="00736CF5" w:rsidRDefault="00736CF5" w:rsidP="00736CF5">
      <w:pPr>
        <w:rPr>
          <w:rFonts w:cstheme="minorHAnsi"/>
        </w:rPr>
      </w:pPr>
    </w:p>
    <w:p w14:paraId="3D921BD0" w14:textId="3748C0CA" w:rsidR="00736CF5" w:rsidRPr="00736CF5" w:rsidRDefault="00736CF5" w:rsidP="00736CF5">
      <w:pPr>
        <w:jc w:val="center"/>
        <w:rPr>
          <w:rFonts w:cstheme="minorHAnsi"/>
          <w:b/>
          <w:bCs/>
        </w:rPr>
      </w:pPr>
      <w:r w:rsidRPr="00736CF5">
        <w:rPr>
          <w:rFonts w:cstheme="minorHAnsi"/>
          <w:b/>
          <w:bCs/>
        </w:rPr>
        <w:t>FINAL RECOMMENDATION</w:t>
      </w:r>
    </w:p>
    <w:p w14:paraId="66F74617" w14:textId="77777777" w:rsidR="00736CF5" w:rsidRDefault="00736CF5" w:rsidP="00736CF5">
      <w:pPr>
        <w:rPr>
          <w:rFonts w:cstheme="minorHAnsi"/>
        </w:rPr>
      </w:pPr>
    </w:p>
    <w:p w14:paraId="2D841460" w14:textId="1179D0A9" w:rsidR="00736CF5" w:rsidRDefault="00736CF5" w:rsidP="00736CF5">
      <w:pPr>
        <w:rPr>
          <w:rFonts w:cstheme="minorHAnsi"/>
        </w:rPr>
      </w:pPr>
      <w:r w:rsidRPr="00D96EBE">
        <w:rPr>
          <w:rFonts w:cstheme="minorHAnsi"/>
          <w:b/>
          <w:bCs/>
        </w:rPr>
        <w:t>HOLD</w:t>
      </w:r>
      <w:r>
        <w:rPr>
          <w:rFonts w:cstheme="minorHAnsi"/>
        </w:rPr>
        <w:t xml:space="preserve"> (balanced view).</w:t>
      </w:r>
    </w:p>
    <w:p w14:paraId="7264AE36" w14:textId="59030821" w:rsidR="00736CF5" w:rsidRDefault="00736CF5" w:rsidP="00736CF5">
      <w:pPr>
        <w:rPr>
          <w:rFonts w:cstheme="minorHAnsi"/>
        </w:rPr>
      </w:pPr>
      <w:r>
        <w:rPr>
          <w:rFonts w:cstheme="minorHAnsi"/>
        </w:rPr>
        <w:t>The DCF suggests fair valuation with limited upside under current assumptions.</w:t>
      </w:r>
    </w:p>
    <w:p w14:paraId="31A928AA" w14:textId="77777777" w:rsidR="00736CF5" w:rsidRDefault="00736CF5" w:rsidP="00736CF5">
      <w:pPr>
        <w:rPr>
          <w:rFonts w:cstheme="minorHAnsi"/>
        </w:rPr>
      </w:pPr>
    </w:p>
    <w:p w14:paraId="6069D1E0" w14:textId="7086E150" w:rsidR="00736CF5" w:rsidRDefault="00736CF5" w:rsidP="00736CF5">
      <w:pPr>
        <w:rPr>
          <w:rFonts w:cstheme="minorHAnsi"/>
        </w:rPr>
      </w:pPr>
      <w:r>
        <w:rPr>
          <w:rFonts w:cstheme="minorHAnsi"/>
        </w:rPr>
        <w:t>Upside scenario:</w:t>
      </w:r>
    </w:p>
    <w:p w14:paraId="72FC540F" w14:textId="37AF8DCC" w:rsidR="00736CF5" w:rsidRDefault="00736CF5" w:rsidP="00736CF5">
      <w:pPr>
        <w:pStyle w:val="ListParagraph"/>
        <w:numPr>
          <w:ilvl w:val="0"/>
          <w:numId w:val="3"/>
        </w:numPr>
        <w:rPr>
          <w:rFonts w:cstheme="minorHAnsi"/>
        </w:rPr>
      </w:pPr>
      <w:r>
        <w:rPr>
          <w:rFonts w:cstheme="minorHAnsi"/>
        </w:rPr>
        <w:t>Faster margin expansion</w:t>
      </w:r>
    </w:p>
    <w:p w14:paraId="7462DD74" w14:textId="091BABA2" w:rsidR="00736CF5" w:rsidRDefault="00736CF5" w:rsidP="00736CF5">
      <w:pPr>
        <w:pStyle w:val="ListParagraph"/>
        <w:numPr>
          <w:ilvl w:val="0"/>
          <w:numId w:val="3"/>
        </w:numPr>
        <w:rPr>
          <w:rFonts w:cstheme="minorHAnsi"/>
        </w:rPr>
      </w:pPr>
      <w:r>
        <w:rPr>
          <w:rFonts w:cstheme="minorHAnsi"/>
        </w:rPr>
        <w:t xml:space="preserve">Stronger service growth </w:t>
      </w:r>
    </w:p>
    <w:p w14:paraId="1F2EEB16" w14:textId="77777777" w:rsidR="00736CF5" w:rsidRDefault="00736CF5" w:rsidP="00736CF5">
      <w:pPr>
        <w:rPr>
          <w:rFonts w:cstheme="minorHAnsi"/>
        </w:rPr>
      </w:pPr>
    </w:p>
    <w:p w14:paraId="299D3D63" w14:textId="6FFA88DC" w:rsidR="00736CF5" w:rsidRDefault="00736CF5" w:rsidP="00736CF5">
      <w:pPr>
        <w:rPr>
          <w:rFonts w:cstheme="minorHAnsi"/>
        </w:rPr>
      </w:pPr>
      <w:r>
        <w:rPr>
          <w:rFonts w:cstheme="minorHAnsi"/>
        </w:rPr>
        <w:t>Downside scenario:</w:t>
      </w:r>
    </w:p>
    <w:p w14:paraId="2569F78D" w14:textId="20584832" w:rsidR="00736CF5" w:rsidRDefault="00736CF5" w:rsidP="00736CF5">
      <w:pPr>
        <w:pStyle w:val="ListParagraph"/>
        <w:numPr>
          <w:ilvl w:val="0"/>
          <w:numId w:val="3"/>
        </w:numPr>
        <w:rPr>
          <w:rFonts w:cstheme="minorHAnsi"/>
        </w:rPr>
      </w:pPr>
      <w:r>
        <w:rPr>
          <w:rFonts w:cstheme="minorHAnsi"/>
        </w:rPr>
        <w:t xml:space="preserve">Cost pressures persist </w:t>
      </w:r>
    </w:p>
    <w:p w14:paraId="3B1CFB8B" w14:textId="6961C96D" w:rsidR="00736CF5" w:rsidRDefault="00736CF5" w:rsidP="00736CF5">
      <w:pPr>
        <w:pStyle w:val="ListParagraph"/>
        <w:numPr>
          <w:ilvl w:val="0"/>
          <w:numId w:val="3"/>
        </w:numPr>
        <w:rPr>
          <w:rFonts w:cstheme="minorHAnsi"/>
        </w:rPr>
      </w:pPr>
      <w:r>
        <w:rPr>
          <w:rFonts w:cstheme="minorHAnsi"/>
        </w:rPr>
        <w:t>Growth disappoints</w:t>
      </w:r>
    </w:p>
    <w:p w14:paraId="32056588" w14:textId="77777777" w:rsidR="00736CF5" w:rsidRPr="00736CF5" w:rsidRDefault="00736CF5" w:rsidP="00736CF5">
      <w:pPr>
        <w:rPr>
          <w:rFonts w:cstheme="minorHAnsi"/>
        </w:rPr>
      </w:pPr>
    </w:p>
    <w:p w14:paraId="44453D7B" w14:textId="61EC369C" w:rsidR="004225DF" w:rsidRDefault="00560401" w:rsidP="004225DF">
      <w:pPr>
        <w:rPr>
          <w:rFonts w:cstheme="minorHAnsi"/>
          <w:color w:val="000000" w:themeColor="text1"/>
        </w:rPr>
      </w:pPr>
      <w:r>
        <w:rPr>
          <w:rFonts w:cstheme="minorHAnsi"/>
          <w:color w:val="000000" w:themeColor="text1"/>
        </w:rPr>
        <w:t xml:space="preserve">Based on the DCF analysis, Vestas appears to be fairly valued under current assumptions, supporting a HOLD recommendation, as the implied equity value reflects a balanced risk-return profile with limited short-term upside. While the company benefits from strong structural tailwinds driven by the global energy transition, the valuation remains highly dependent on long-term assumptions, particularly the discount rate and terminal growth. </w:t>
      </w:r>
    </w:p>
    <w:p w14:paraId="6BEBA0B6" w14:textId="2B1BBFFF" w:rsidR="00560401" w:rsidRDefault="00560401" w:rsidP="004225DF">
      <w:pPr>
        <w:rPr>
          <w:rFonts w:cstheme="minorHAnsi"/>
          <w:color w:val="000000" w:themeColor="text1"/>
        </w:rPr>
      </w:pPr>
      <w:r>
        <w:rPr>
          <w:rFonts w:cstheme="minorHAnsi"/>
          <w:color w:val="000000" w:themeColor="text1"/>
        </w:rPr>
        <w:t>Even modest changes in WACC or terminal growth would result in significant variations in equity value, highlighting the sensitivity of the model and the importance of execution over time.</w:t>
      </w:r>
    </w:p>
    <w:p w14:paraId="64D27845" w14:textId="5D7A9280" w:rsidR="00560401" w:rsidRDefault="00560401" w:rsidP="004225DF">
      <w:pPr>
        <w:rPr>
          <w:rFonts w:cstheme="minorHAnsi"/>
          <w:color w:val="000000" w:themeColor="text1"/>
        </w:rPr>
      </w:pPr>
      <w:r>
        <w:rPr>
          <w:rFonts w:cstheme="minorHAnsi"/>
          <w:color w:val="000000" w:themeColor="text1"/>
        </w:rPr>
        <w:t xml:space="preserve">Ultimately, the investment case for Vestas hinges on its ability to transition from a volume-driven business model to a margin-driven one, supported by the increasing contribution of its Service segment. Sustained margin expansion and improves cost efficiency represent the key levers for unlocking further value, while failure to achieve these improvements would limit upside potential and expose the valuation to downside risk. </w:t>
      </w:r>
    </w:p>
    <w:p w14:paraId="0A0CED19" w14:textId="77777777" w:rsidR="00560401" w:rsidRPr="004225DF" w:rsidRDefault="00560401" w:rsidP="004225DF">
      <w:pPr>
        <w:rPr>
          <w:rFonts w:cstheme="minorHAnsi"/>
          <w:color w:val="000000" w:themeColor="text1"/>
        </w:rPr>
      </w:pPr>
    </w:p>
    <w:p w14:paraId="27FD97E0" w14:textId="77777777" w:rsidR="004225DF" w:rsidRDefault="004225DF" w:rsidP="00A52C46"/>
    <w:p w14:paraId="26EE4D48" w14:textId="77777777" w:rsidR="00A52C46" w:rsidRDefault="00A52C46" w:rsidP="00A52C46"/>
    <w:p w14:paraId="64098F29" w14:textId="3166A78C" w:rsidR="00A52C46" w:rsidRPr="004225DF" w:rsidRDefault="00A52C46" w:rsidP="00A52C46">
      <w:pPr>
        <w:rPr>
          <w:color w:val="000000" w:themeColor="text1"/>
        </w:rPr>
      </w:pPr>
    </w:p>
    <w:sectPr w:rsidR="00A52C46" w:rsidRPr="00422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7EE2"/>
    <w:multiLevelType w:val="hybridMultilevel"/>
    <w:tmpl w:val="059EB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F6A63"/>
    <w:multiLevelType w:val="hybridMultilevel"/>
    <w:tmpl w:val="999C82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115DEC"/>
    <w:multiLevelType w:val="hybridMultilevel"/>
    <w:tmpl w:val="3C98DB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0F6078"/>
    <w:multiLevelType w:val="hybridMultilevel"/>
    <w:tmpl w:val="B59CB2E4"/>
    <w:lvl w:ilvl="0" w:tplc="0E9838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AC11FF"/>
    <w:multiLevelType w:val="hybridMultilevel"/>
    <w:tmpl w:val="62BE9C88"/>
    <w:lvl w:ilvl="0" w:tplc="9FE6B54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20570">
    <w:abstractNumId w:val="4"/>
  </w:num>
  <w:num w:numId="2" w16cid:durableId="991644931">
    <w:abstractNumId w:val="2"/>
  </w:num>
  <w:num w:numId="3" w16cid:durableId="940724355">
    <w:abstractNumId w:val="3"/>
  </w:num>
  <w:num w:numId="4" w16cid:durableId="758645526">
    <w:abstractNumId w:val="0"/>
  </w:num>
  <w:num w:numId="5" w16cid:durableId="578834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57B"/>
    <w:rsid w:val="00035BF8"/>
    <w:rsid w:val="000437AA"/>
    <w:rsid w:val="00230863"/>
    <w:rsid w:val="002612A9"/>
    <w:rsid w:val="0031258C"/>
    <w:rsid w:val="00317222"/>
    <w:rsid w:val="00332CB7"/>
    <w:rsid w:val="003566B3"/>
    <w:rsid w:val="003C7279"/>
    <w:rsid w:val="0040575C"/>
    <w:rsid w:val="004225DF"/>
    <w:rsid w:val="00560401"/>
    <w:rsid w:val="00567ECB"/>
    <w:rsid w:val="00736CF5"/>
    <w:rsid w:val="00760878"/>
    <w:rsid w:val="007C23AF"/>
    <w:rsid w:val="008B231F"/>
    <w:rsid w:val="009A20F2"/>
    <w:rsid w:val="009B01DC"/>
    <w:rsid w:val="009F757B"/>
    <w:rsid w:val="00A52C46"/>
    <w:rsid w:val="00AB7360"/>
    <w:rsid w:val="00BA39DC"/>
    <w:rsid w:val="00C27FC1"/>
    <w:rsid w:val="00D96EBE"/>
    <w:rsid w:val="00DD4CA3"/>
    <w:rsid w:val="00E91E45"/>
    <w:rsid w:val="00EB0D6D"/>
    <w:rsid w:val="00F65F36"/>
    <w:rsid w:val="00F67BF7"/>
    <w:rsid w:val="00FC5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F64758"/>
  <w15:chartTrackingRefBased/>
  <w15:docId w15:val="{0294D447-7B3F-2C42-BDA4-E23E91CB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5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5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5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5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5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5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5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5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5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57B"/>
    <w:rPr>
      <w:rFonts w:eastAsiaTheme="majorEastAsia" w:cstheme="majorBidi"/>
      <w:color w:val="272727" w:themeColor="text1" w:themeTint="D8"/>
    </w:rPr>
  </w:style>
  <w:style w:type="paragraph" w:styleId="Title">
    <w:name w:val="Title"/>
    <w:basedOn w:val="Normal"/>
    <w:next w:val="Normal"/>
    <w:link w:val="TitleChar"/>
    <w:uiPriority w:val="10"/>
    <w:qFormat/>
    <w:rsid w:val="009F75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5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5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757B"/>
    <w:rPr>
      <w:i/>
      <w:iCs/>
      <w:color w:val="404040" w:themeColor="text1" w:themeTint="BF"/>
    </w:rPr>
  </w:style>
  <w:style w:type="paragraph" w:styleId="ListParagraph">
    <w:name w:val="List Paragraph"/>
    <w:basedOn w:val="Normal"/>
    <w:uiPriority w:val="34"/>
    <w:qFormat/>
    <w:rsid w:val="009F757B"/>
    <w:pPr>
      <w:ind w:left="720"/>
      <w:contextualSpacing/>
    </w:pPr>
  </w:style>
  <w:style w:type="character" w:styleId="IntenseEmphasis">
    <w:name w:val="Intense Emphasis"/>
    <w:basedOn w:val="DefaultParagraphFont"/>
    <w:uiPriority w:val="21"/>
    <w:qFormat/>
    <w:rsid w:val="009F757B"/>
    <w:rPr>
      <w:i/>
      <w:iCs/>
      <w:color w:val="2F5496" w:themeColor="accent1" w:themeShade="BF"/>
    </w:rPr>
  </w:style>
  <w:style w:type="paragraph" w:styleId="IntenseQuote">
    <w:name w:val="Intense Quote"/>
    <w:basedOn w:val="Normal"/>
    <w:next w:val="Normal"/>
    <w:link w:val="IntenseQuoteChar"/>
    <w:uiPriority w:val="30"/>
    <w:qFormat/>
    <w:rsid w:val="009F7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57B"/>
    <w:rPr>
      <w:i/>
      <w:iCs/>
      <w:color w:val="2F5496" w:themeColor="accent1" w:themeShade="BF"/>
    </w:rPr>
  </w:style>
  <w:style w:type="character" w:styleId="IntenseReference">
    <w:name w:val="Intense Reference"/>
    <w:basedOn w:val="DefaultParagraphFont"/>
    <w:uiPriority w:val="32"/>
    <w:qFormat/>
    <w:rsid w:val="009F757B"/>
    <w:rPr>
      <w:b/>
      <w:bCs/>
      <w:smallCaps/>
      <w:color w:val="2F5496" w:themeColor="accent1" w:themeShade="BF"/>
      <w:spacing w:val="5"/>
    </w:rPr>
  </w:style>
  <w:style w:type="character" w:styleId="Hyperlink">
    <w:name w:val="Hyperlink"/>
    <w:basedOn w:val="DefaultParagraphFont"/>
    <w:uiPriority w:val="99"/>
    <w:unhideWhenUsed/>
    <w:rsid w:val="009F757B"/>
    <w:rPr>
      <w:color w:val="0563C1" w:themeColor="hyperlink"/>
      <w:u w:val="single"/>
    </w:rPr>
  </w:style>
  <w:style w:type="character" w:styleId="UnresolvedMention">
    <w:name w:val="Unresolved Mention"/>
    <w:basedOn w:val="DefaultParagraphFont"/>
    <w:uiPriority w:val="99"/>
    <w:semiHidden/>
    <w:unhideWhenUsed/>
    <w:rsid w:val="009F757B"/>
    <w:rPr>
      <w:color w:val="605E5C"/>
      <w:shd w:val="clear" w:color="auto" w:fill="E1DFDD"/>
    </w:rPr>
  </w:style>
  <w:style w:type="character" w:styleId="FollowedHyperlink">
    <w:name w:val="FollowedHyperlink"/>
    <w:basedOn w:val="DefaultParagraphFont"/>
    <w:uiPriority w:val="99"/>
    <w:semiHidden/>
    <w:unhideWhenUsed/>
    <w:rsid w:val="00760878"/>
    <w:rPr>
      <w:color w:val="954F72" w:themeColor="followedHyperlink"/>
      <w:u w:val="single"/>
    </w:rPr>
  </w:style>
  <w:style w:type="character" w:styleId="Strong">
    <w:name w:val="Strong"/>
    <w:basedOn w:val="DefaultParagraphFont"/>
    <w:uiPriority w:val="22"/>
    <w:qFormat/>
    <w:rsid w:val="004225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959966">
      <w:bodyDiv w:val="1"/>
      <w:marLeft w:val="0"/>
      <w:marRight w:val="0"/>
      <w:marTop w:val="0"/>
      <w:marBottom w:val="0"/>
      <w:divBdr>
        <w:top w:val="none" w:sz="0" w:space="0" w:color="auto"/>
        <w:left w:val="none" w:sz="0" w:space="0" w:color="auto"/>
        <w:bottom w:val="none" w:sz="0" w:space="0" w:color="auto"/>
        <w:right w:val="none" w:sz="0" w:space="0" w:color="auto"/>
      </w:divBdr>
      <w:divsChild>
        <w:div w:id="1232472266">
          <w:marLeft w:val="0"/>
          <w:marRight w:val="0"/>
          <w:marTop w:val="0"/>
          <w:marBottom w:val="0"/>
          <w:divBdr>
            <w:top w:val="none" w:sz="0" w:space="0" w:color="auto"/>
            <w:left w:val="none" w:sz="0" w:space="0" w:color="auto"/>
            <w:bottom w:val="none" w:sz="0" w:space="0" w:color="auto"/>
            <w:right w:val="none" w:sz="0" w:space="0" w:color="auto"/>
          </w:divBdr>
        </w:div>
      </w:divsChild>
    </w:div>
    <w:div w:id="1951089959">
      <w:bodyDiv w:val="1"/>
      <w:marLeft w:val="0"/>
      <w:marRight w:val="0"/>
      <w:marTop w:val="0"/>
      <w:marBottom w:val="0"/>
      <w:divBdr>
        <w:top w:val="none" w:sz="0" w:space="0" w:color="auto"/>
        <w:left w:val="none" w:sz="0" w:space="0" w:color="auto"/>
        <w:bottom w:val="none" w:sz="0" w:space="0" w:color="auto"/>
        <w:right w:val="none" w:sz="0" w:space="0" w:color="auto"/>
      </w:divBdr>
      <w:divsChild>
        <w:div w:id="1355036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7</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nicolo' di lena</dc:creator>
  <cp:keywords/>
  <dc:description/>
  <cp:lastModifiedBy>nicolo' di lena</cp:lastModifiedBy>
  <cp:revision>7</cp:revision>
  <dcterms:created xsi:type="dcterms:W3CDTF">2026-03-02T21:55:00Z</dcterms:created>
  <dcterms:modified xsi:type="dcterms:W3CDTF">2026-03-23T10:24:00Z</dcterms:modified>
</cp:coreProperties>
</file>