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D2640B" w:rsidRDefault="00D2640B" w:rsidP="00D2640B">
      <w:pPr>
        <w:pStyle w:val="Sottotitolo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290830</wp:posOffset>
                </wp:positionV>
                <wp:extent cx="1937385" cy="1502410"/>
                <wp:effectExtent l="0" t="0" r="5715" b="254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738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640B" w:rsidRDefault="00D2640B" w:rsidP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2126" w:type="dxa"/>
                              <w:tblInd w:w="32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45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9"/>
                              <w:gridCol w:w="1277"/>
                            </w:tblGrid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rPr>
                                <w:trHeight w:val="90"/>
                              </w:trPr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</w:tbl>
                          <w:p w:rsidR="00D2640B" w:rsidRDefault="00D2640B" w:rsidP="00D2640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Rettangolo 2" o:spid="_x0000_s1026" style="position:absolute;left:0;text-align:left;margin-left:344.75pt;margin-top:22.9pt;width:152.55pt;height:118.3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" stroked="f">
                <v:path arrowok="t"/>
                <v:textbox style="mso-fit-shape-to-text:t">
                  <w:txbxContent>
                    <w:p w:rsidR="00D2640B" w:rsidRDefault="00D2640B" w:rsidP="00D2640B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tbl>
                      <w:tblPr>
                        <w:tblW w:w="2126" w:type="dxa"/>
                        <w:tblInd w:w="32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45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9"/>
                        <w:gridCol w:w="1277"/>
                      </w:tblGrid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2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4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rPr>
                          <w:trHeight w:val="90"/>
                        </w:trPr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</w:tbl>
                    <w:p w:rsidR="00D2640B" w:rsidRDefault="00D2640B" w:rsidP="00D2640B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6A4B31">
        <w:rPr>
          <w:rFonts w:ascii="Arial" w:hAnsi="Arial" w:cs="Arial"/>
          <w:sz w:val="32"/>
          <w:szCs w:val="32"/>
          <w:lang w:val="it-IT"/>
        </w:rPr>
        <w:t>31</w:t>
      </w:r>
      <w:r w:rsidR="00BF4530">
        <w:rPr>
          <w:rFonts w:ascii="Arial" w:hAnsi="Arial" w:cs="Arial"/>
          <w:sz w:val="32"/>
          <w:szCs w:val="32"/>
          <w:lang w:val="it-IT"/>
        </w:rPr>
        <w:t xml:space="preserve">/01/2018 </w:t>
      </w:r>
      <w:r w:rsidR="006A4B31">
        <w:rPr>
          <w:rFonts w:ascii="Arial" w:hAnsi="Arial" w:cs="Arial"/>
          <w:sz w:val="32"/>
          <w:szCs w:val="32"/>
          <w:lang w:val="it-IT"/>
        </w:rPr>
        <w:t>– Turno 1 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tbl>
      <w:tblPr>
        <w:tblW w:w="5740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</w:tblGrid>
      <w:tr w:rsidR="00D2640B" w:rsidRPr="00323966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Cognome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  <w:tr w:rsidR="00D2640B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Nome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>Da compilar</w:t>
            </w:r>
            <w:r w:rsidRPr="00323966">
              <w:rPr>
                <w:rFonts w:ascii="Arial" w:hAnsi="Arial" w:cs="Arial"/>
                <w:highlight w:val="yellow"/>
                <w:lang w:val="it-IT"/>
              </w:rPr>
              <w:t>e</w:t>
            </w:r>
          </w:p>
        </w:tc>
      </w:tr>
      <w:tr w:rsidR="00D2640B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Numero Matricola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</w:tbl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Tramite browser, potete accedere solo a: </w:t>
      </w:r>
    </w:p>
    <w:p w:rsidR="00D2640B" w:rsidRPr="00EE2945" w:rsidRDefault="009D0AF3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</w:t>
        </w:r>
        <w:bookmarkStart w:id="0" w:name="_GoBack"/>
        <w:bookmarkEnd w:id="0"/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o</w:t>
        </w:r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m/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D2640B" w:rsidRPr="00EE2945" w:rsidRDefault="00D2640B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eastAsia="zh-CN"/>
        </w:rPr>
      </w:pPr>
      <w:r w:rsidRPr="00EE2945">
        <w:rPr>
          <w:rFonts w:ascii="Arial" w:hAnsi="Arial" w:cs="Arial"/>
          <w:lang w:val="it-IT" w:eastAsia="zh-CN"/>
        </w:rPr>
        <w:t>localhost</w:t>
      </w:r>
    </w:p>
    <w:p w:rsidR="00D2640B" w:rsidRPr="00EE2945" w:rsidRDefault="009D0AF3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 del codice HTML)</w:t>
      </w:r>
    </w:p>
    <w:p w:rsidR="00D2640B" w:rsidRPr="00EE2945" w:rsidRDefault="009D0AF3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9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link sopra sono accedibili facendo Ctrl-click sul link ed aprendolo con IE.</w:t>
      </w:r>
      <w:r>
        <w:rPr>
          <w:rFonts w:ascii="Arial" w:hAnsi="Arial" w:cs="Arial"/>
          <w:lang w:val="it-IT"/>
        </w:rPr>
        <w:br/>
      </w:r>
      <w:r w:rsidRPr="00EE2945">
        <w:rPr>
          <w:rFonts w:ascii="Arial" w:hAnsi="Arial" w:cs="Arial"/>
          <w:lang w:val="it-IT"/>
        </w:rPr>
        <w:t xml:space="preserve">Potete usare Atom per scrivere il codice. 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</w:p>
    <w:p w:rsidR="00D2640B" w:rsidRDefault="00D2640B" w:rsidP="00D2640B">
      <w:pPr>
        <w:numPr>
          <w:ilvl w:val="0"/>
          <w:numId w:val="3"/>
        </w:numPr>
        <w:tabs>
          <w:tab w:val="left" w:pos="6237"/>
        </w:tabs>
        <w:rPr>
          <w:rFonts w:ascii="Arial" w:hAnsi="Arial" w:cs="Arial"/>
          <w:lang w:val="it-IT"/>
        </w:rPr>
      </w:pPr>
      <w:r w:rsidRPr="00E330D3">
        <w:rPr>
          <w:rFonts w:ascii="Arial" w:hAnsi="Arial" w:cs="Arial"/>
          <w:u w:val="single"/>
          <w:lang w:val="it-IT"/>
        </w:rPr>
        <w:t>compilare</w:t>
      </w:r>
      <w:r>
        <w:rPr>
          <w:rFonts w:ascii="Arial" w:hAnsi="Arial" w:cs="Arial"/>
          <w:lang w:val="it-IT"/>
        </w:rPr>
        <w:t xml:space="preserve"> i campi relativi alle vostre informazioni (nome, cognome, matricola)</w:t>
      </w:r>
    </w:p>
    <w:p w:rsidR="00D2640B" w:rsidRPr="006A4B31" w:rsidRDefault="00D2640B" w:rsidP="00D2640B">
      <w:pPr>
        <w:numPr>
          <w:ilvl w:val="0"/>
          <w:numId w:val="3"/>
        </w:num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lavorate </w:t>
      </w:r>
      <w:r>
        <w:rPr>
          <w:rFonts w:ascii="Arial" w:hAnsi="Arial" w:cs="Arial"/>
          <w:lang w:val="it-IT"/>
        </w:rPr>
        <w:t>all’interno del</w:t>
      </w:r>
      <w:r w:rsidRPr="00EE2945">
        <w:rPr>
          <w:rFonts w:ascii="Arial" w:hAnsi="Arial" w:cs="Arial"/>
          <w:lang w:val="it-IT"/>
        </w:rPr>
        <w:t xml:space="preserve">la cartella della consegna, e </w:t>
      </w:r>
      <w:r>
        <w:rPr>
          <w:rFonts w:ascii="Arial" w:hAnsi="Arial" w:cs="Arial"/>
          <w:u w:val="single"/>
          <w:lang w:val="it-IT"/>
        </w:rPr>
        <w:t>consegnate TUTTI i file delle</w:t>
      </w:r>
      <w:r>
        <w:rPr>
          <w:rFonts w:ascii="Arial" w:hAnsi="Arial" w:cs="Arial"/>
          <w:lang w:val="it-IT"/>
        </w:rPr>
        <w:t xml:space="preserve"> </w:t>
      </w:r>
      <w:r w:rsidRPr="007E79B2">
        <w:rPr>
          <w:rFonts w:ascii="Arial" w:hAnsi="Arial" w:cs="Arial"/>
          <w:u w:val="single"/>
          <w:lang w:val="it-IT"/>
        </w:rPr>
        <w:t>soluzioni (non solo il doc del compito</w:t>
      </w:r>
      <w:r w:rsidR="006A4B31">
        <w:rPr>
          <w:rFonts w:ascii="Arial" w:hAnsi="Arial" w:cs="Arial"/>
          <w:u w:val="single"/>
          <w:lang w:val="it-IT"/>
        </w:rPr>
        <w:t xml:space="preserve"> o il file della soluzione</w:t>
      </w:r>
      <w:r w:rsidRPr="007E79B2">
        <w:rPr>
          <w:rFonts w:ascii="Arial" w:hAnsi="Arial" w:cs="Arial"/>
          <w:u w:val="single"/>
          <w:lang w:val="it-IT"/>
        </w:rPr>
        <w:t>)</w:t>
      </w:r>
      <w:r w:rsidRPr="00873FC6">
        <w:rPr>
          <w:rFonts w:ascii="Arial" w:hAnsi="Arial" w:cs="Arial"/>
          <w:u w:val="single"/>
          <w:lang w:val="it-IT"/>
        </w:rPr>
        <w:t>.</w:t>
      </w: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(7 punti)</w:t>
      </w:r>
    </w:p>
    <w:p w:rsidR="00D2640B" w:rsidRPr="00EE2945" w:rsidRDefault="00D2640B" w:rsidP="00D2640B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1" w:name="__DdeLink__4004_213520995510"/>
      <w:bookmarkEnd w:id="1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8A3EC4" w:rsidRDefault="008A3EC4" w:rsidP="008A3EC4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:rsidR="008A3EC4" w:rsidRPr="008A3EC4" w:rsidRDefault="008A3EC4" w:rsidP="008A3EC4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Scrivere il codice HTML5 valido, ben formato, accessibile e semanticamente corretto per realizzare un documento che contenga:</w:t>
      </w:r>
    </w:p>
    <w:p w:rsidR="008A3EC4" w:rsidRPr="006A4B31" w:rsidRDefault="008A3EC4" w:rsidP="008A3EC4">
      <w:pPr>
        <w:pStyle w:val="TextBody"/>
        <w:numPr>
          <w:ilvl w:val="0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 xml:space="preserve">una sezione dal titolo “ordine cover”. La sezione a sua volta contiene </w:t>
      </w:r>
    </w:p>
    <w:p w:rsidR="008A3EC4" w:rsidRPr="006A4B31" w:rsidRDefault="008A3EC4" w:rsidP="008A3EC4">
      <w:pPr>
        <w:pStyle w:val="TextBody"/>
        <w:numPr>
          <w:ilvl w:val="0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>una form in cui inserire i seguenti input:</w:t>
      </w:r>
    </w:p>
    <w:p w:rsidR="008A3EC4" w:rsidRPr="006A4B31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 xml:space="preserve">modello della cover a scelta (menù a tendina) tra </w:t>
      </w:r>
      <w:r w:rsidR="00D61958" w:rsidRPr="006A4B31">
        <w:rPr>
          <w:rFonts w:ascii="Arial" w:hAnsi="Arial" w:cs="Arial"/>
          <w:color w:val="FF0000"/>
          <w:lang w:val="it-IT"/>
        </w:rPr>
        <w:t>i</w:t>
      </w:r>
      <w:r w:rsidRPr="006A4B31">
        <w:rPr>
          <w:rFonts w:ascii="Arial" w:hAnsi="Arial" w:cs="Arial"/>
          <w:color w:val="FF0000"/>
          <w:lang w:val="it-IT"/>
        </w:rPr>
        <w:t>Phone, Samsung, Huawei.</w:t>
      </w:r>
    </w:p>
    <w:p w:rsidR="008A3EC4" w:rsidRPr="006A4B31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>La data di consegna</w:t>
      </w:r>
    </w:p>
    <w:p w:rsidR="008A3EC4" w:rsidRPr="006A4B31" w:rsidRDefault="008A3EC4" w:rsidP="008A3EC4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color w:val="FF0000"/>
          <w:lang w:val="it-IT"/>
        </w:rPr>
      </w:pPr>
      <w:r w:rsidRPr="006A4B31">
        <w:rPr>
          <w:rFonts w:ascii="Arial" w:hAnsi="Arial" w:cs="Arial"/>
          <w:color w:val="FF0000"/>
          <w:lang w:val="it-IT"/>
        </w:rPr>
        <w:t>Submit e cancella della form</w:t>
      </w:r>
    </w:p>
    <w:p w:rsidR="00DF6E6F" w:rsidRDefault="008A3EC4" w:rsidP="008A3EC4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8A3EC4">
        <w:rPr>
          <w:rFonts w:ascii="Arial" w:hAnsi="Arial" w:cs="Arial"/>
          <w:lang w:val="it-IT"/>
        </w:rPr>
        <w:t>Il documento deve essere HTML5 accessibile secondo le WCAG2.0 a livello A (la validazione con tool automatici dell’accessibilità non è di per sé sufficiente).</w:t>
      </w:r>
    </w:p>
    <w:p w:rsidR="00D2640B" w:rsidRDefault="00D2640B" w:rsidP="00D2640B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D2640B" w:rsidRPr="008A3EC4" w:rsidRDefault="008A3EC4" w:rsidP="00D2640B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2C6FDD1F" wp14:editId="6F552A77">
            <wp:extent cx="5971540" cy="2286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393" b="23554"/>
                    <a:stretch/>
                  </pic:blipFill>
                  <pic:spPr bwMode="auto">
                    <a:xfrm>
                      <a:off x="0" y="0"/>
                      <a:ext cx="597154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0B" w:rsidRDefault="00D2640B" w:rsidP="00D2640B">
      <w:pPr>
        <w:rPr>
          <w:lang w:val="it-IT"/>
        </w:rPr>
      </w:pPr>
    </w:p>
    <w:p w:rsidR="008A3EC4" w:rsidRPr="00865658" w:rsidRDefault="008A3EC4" w:rsidP="008A3EC4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>Dato il file esercizio_css.html (non modificabile), realizzare il file .css (esterno) così da ottenere il layout e lo stile riportati nello screenshot qui sopra, tenendo in considerazione quanto segue:</w:t>
      </w:r>
    </w:p>
    <w:p w:rsidR="008A3EC4" w:rsidRPr="00865658" w:rsidRDefault="008A3EC4" w:rsidP="008A3EC4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kern w:val="1"/>
          <w:lang w:val="it-IT"/>
        </w:rPr>
      </w:pP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&lt;nav&gt; è posizionato a destra ed occupa circa il 20% della larghezza della finestra del browser. Il bordo è di colore darkgreen, spessore di 2px.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Gli item della lista discendente di &lt;nav&gt; sono identificati da un cerchietto; l’interlinea è pari a 2 em.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 xml:space="preserve">I link discendenti di &lt;nav&gt; hanno la caratteristica di sfondo colore darkgreen e testo in colore bianco in caso di mousehover. 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&lt;header&gt; occupa circa il 70% della larghezza della finestra del browser; ha sfondo lightgreen, bordo darkgreen, di spessore 2 px. Il testo ha colore nero. Ha una ombreggiatura di colore green, con un effetto di sfocatura di 5px.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&lt;section&gt; occupa circa il 70% della larghezza della finestra del browser. Il testo è di colore nero, allineato a sinistra.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L’elemento &lt;footer&gt; occupa circa il 70% della larghezza della finestra del browser, in modo simile a &lt;header&gt; e &lt;section&gt;. Il bordo deve essere di colore darkgreen, spessore 2px. Il testo deve essere centrato e di colore darkgreen. La dimensione del font deve essere inferiore a quella del testo riportato in &lt;section&gt;. Ha una ombreggiatura di colore green, con un effetto di sfocatura di 5px (come l’elemento &lt;header&gt;).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>Le dimensioni del testo e di larghezza dei blocchi sono espresse con dimensioni relative e mai assolute.</w:t>
      </w:r>
    </w:p>
    <w:p w:rsidR="008A3EC4" w:rsidRPr="006A4B31" w:rsidRDefault="008A3EC4" w:rsidP="008A3EC4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FF0000"/>
          <w:kern w:val="1"/>
          <w:lang w:val="it-IT"/>
        </w:rPr>
      </w:pPr>
      <w:r w:rsidRPr="006A4B31">
        <w:rPr>
          <w:rFonts w:ascii="Arial" w:hAnsi="Arial" w:cs="Arial"/>
          <w:color w:val="FF0000"/>
          <w:kern w:val="1"/>
          <w:lang w:val="it-IT"/>
        </w:rPr>
        <w:t xml:space="preserve">Il layout deve essere liquido (responsive design). </w:t>
      </w:r>
    </w:p>
    <w:p w:rsidR="008A3EC4" w:rsidRDefault="008A3EC4" w:rsidP="008A3EC4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8A3EC4" w:rsidRDefault="008A3EC4" w:rsidP="008A3EC4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Il posizionamento degli elementi di blocco può essere basato su una soluzione float oppure flexbox. </w:t>
      </w:r>
    </w:p>
    <w:p w:rsidR="00D2640B" w:rsidRDefault="00D2640B" w:rsidP="00865658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(5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D2640B" w:rsidRDefault="00D2640B" w:rsidP="00D2640B">
      <w:pPr>
        <w:jc w:val="both"/>
      </w:pPr>
    </w:p>
    <w:p w:rsidR="00D2640B" w:rsidRDefault="003663E5" w:rsidP="00D2640B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 w:rsidRPr="003663E5">
        <w:rPr>
          <w:rFonts w:ascii="Arial" w:hAnsi="Arial" w:cs="Arial"/>
          <w:color w:val="auto"/>
          <w:kern w:val="1"/>
          <w:lang w:val="it-IT"/>
        </w:rPr>
        <w:t>Descrivere brevemente le metodologie di codifica dei colori nelle pagine Web e nei fogli di stile CSS</w:t>
      </w:r>
      <w:r w:rsidR="00D2640B">
        <w:rPr>
          <w:rFonts w:ascii="Arial" w:hAnsi="Arial" w:cs="Arial"/>
          <w:color w:val="auto"/>
          <w:kern w:val="1"/>
          <w:lang w:val="it-IT"/>
        </w:rPr>
        <w:t>:</w:t>
      </w:r>
    </w:p>
    <w:p w:rsidR="00D2640B" w:rsidRDefault="00D2640B" w:rsidP="00D2640B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D2640B" w:rsidRPr="00647CFE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RPr="00363AFC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Pr="00363AFC" w:rsidRDefault="00D2640B" w:rsidP="00BD1267">
            <w:pPr>
              <w:rPr>
                <w:lang w:val="it-IT"/>
              </w:rPr>
            </w:pPr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4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455A7E" w:rsidRDefault="00455A7E" w:rsidP="00455A7E">
      <w:p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Dato il file html </w:t>
      </w:r>
      <w:r>
        <w:rPr>
          <w:rFonts w:ascii="Arial" w:hAnsi="Arial" w:cs="Arial"/>
          <w:b/>
          <w:color w:val="auto"/>
          <w:kern w:val="2"/>
          <w:lang w:val="it-IT"/>
        </w:rPr>
        <w:t>'esercizio_javascript.html'</w:t>
      </w:r>
      <w:r>
        <w:rPr>
          <w:rFonts w:ascii="Arial" w:hAnsi="Arial" w:cs="Arial"/>
          <w:color w:val="auto"/>
          <w:kern w:val="2"/>
          <w:lang w:val="it-IT"/>
        </w:rPr>
        <w:t xml:space="preserve"> in allegato, creare il codice JavaScript o jQuery in modo tale che:</w:t>
      </w:r>
    </w:p>
    <w:p w:rsidR="00455A7E" w:rsidRDefault="00455A7E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Al</w:t>
      </w:r>
      <w:r w:rsidR="006A4B31">
        <w:rPr>
          <w:rFonts w:ascii="Arial" w:hAnsi="Arial" w:cs="Arial"/>
          <w:color w:val="auto"/>
          <w:kern w:val="2"/>
          <w:lang w:val="it-IT"/>
        </w:rPr>
        <w:t xml:space="preserve"> caricamento della pagina deve essere eseguita una richiesta POST al file “data.json”. </w:t>
      </w:r>
      <w:r w:rsidR="000B1047">
        <w:rPr>
          <w:rFonts w:ascii="Arial" w:hAnsi="Arial" w:cs="Arial"/>
          <w:b/>
          <w:color w:val="auto"/>
          <w:kern w:val="2"/>
          <w:lang w:val="it-IT"/>
        </w:rPr>
        <w:t xml:space="preserve">NB: </w:t>
      </w:r>
      <w:r w:rsidR="000B1047">
        <w:rPr>
          <w:rFonts w:ascii="Arial" w:hAnsi="Arial" w:cs="Arial"/>
          <w:color w:val="auto"/>
          <w:kern w:val="2"/>
          <w:lang w:val="it-IT"/>
        </w:rPr>
        <w:t>provare il codice usando xampp, altrimenti jQuery darà errore.</w:t>
      </w:r>
    </w:p>
    <w:p w:rsidR="000B1047" w:rsidRDefault="000B1047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In caso di successo, </w:t>
      </w:r>
      <w:r w:rsidR="00D02545">
        <w:rPr>
          <w:rFonts w:ascii="Arial" w:hAnsi="Arial" w:cs="Arial"/>
          <w:color w:val="auto"/>
          <w:kern w:val="2"/>
          <w:lang w:val="it-IT"/>
        </w:rPr>
        <w:t xml:space="preserve">si deve </w:t>
      </w:r>
      <w:r>
        <w:rPr>
          <w:rFonts w:ascii="Arial" w:hAnsi="Arial" w:cs="Arial"/>
          <w:color w:val="auto"/>
          <w:kern w:val="2"/>
          <w:lang w:val="it-IT"/>
        </w:rPr>
        <w:t>leggere la parola dal file JSON, codificarla in modo da sostituire ad ogni vocale il carattere “+” e ad ogni consonante il carattere “-“. La prima e l’ultima lettera NON vanno sostituite. Infine, aggiungere la parola codificata all’interno dello span con id=”parola”.</w:t>
      </w:r>
    </w:p>
    <w:p w:rsidR="006A4B31" w:rsidRDefault="000B1047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In caso di errore, inserire un paragrafo </w:t>
      </w:r>
      <w:r w:rsidR="00D02545">
        <w:rPr>
          <w:rFonts w:ascii="Arial" w:hAnsi="Arial" w:cs="Arial"/>
          <w:color w:val="auto"/>
          <w:kern w:val="2"/>
          <w:lang w:val="it-IT"/>
        </w:rPr>
        <w:t>nel</w:t>
      </w:r>
      <w:r>
        <w:rPr>
          <w:rFonts w:ascii="Arial" w:hAnsi="Arial" w:cs="Arial"/>
          <w:color w:val="auto"/>
          <w:kern w:val="2"/>
          <w:lang w:val="it-IT"/>
        </w:rPr>
        <w:t xml:space="preserve"> div con classe “errore” contenente la seguente stringa “Errore: “ e il messaggio di errore. </w:t>
      </w:r>
      <w:r>
        <w:rPr>
          <w:rFonts w:ascii="Arial" w:hAnsi="Arial" w:cs="Arial"/>
          <w:b/>
          <w:color w:val="auto"/>
          <w:kern w:val="2"/>
          <w:lang w:val="it-IT"/>
        </w:rPr>
        <w:t xml:space="preserve">NB: </w:t>
      </w:r>
      <w:r>
        <w:rPr>
          <w:rFonts w:ascii="Arial" w:hAnsi="Arial" w:cs="Arial"/>
          <w:color w:val="auto"/>
          <w:kern w:val="2"/>
          <w:lang w:val="it-IT"/>
        </w:rPr>
        <w:t xml:space="preserve">Provate a modificare il nome del file json e guardate che errore viene visualizzato.  </w:t>
      </w:r>
    </w:p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</w:t>
            </w:r>
            <w:r>
              <w:rPr>
                <w:rFonts w:ascii="Arial" w:hAnsi="Arial" w:cs="Arial"/>
                <w:lang w:val="it-IT"/>
              </w:rPr>
              <w:t>N. 5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D2640B" w:rsidRPr="008A3EC4" w:rsidRDefault="00D2640B" w:rsidP="00D2640B">
      <w:p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  <w:r w:rsidRPr="00BD3C79">
        <w:rPr>
          <w:rFonts w:ascii="Arial" w:hAnsi="Arial" w:cs="Arial"/>
          <w:color w:val="auto"/>
          <w:kern w:val="2"/>
          <w:lang w:val="it-IT"/>
        </w:rPr>
        <w:t>Scrivere il codice PHP valido (ovvero che esegua correttamente su server web Apache</w:t>
      </w:r>
      <w:r w:rsidR="00982285">
        <w:rPr>
          <w:rFonts w:ascii="Arial" w:hAnsi="Arial" w:cs="Arial"/>
          <w:color w:val="auto"/>
          <w:kern w:val="2"/>
          <w:lang w:val="it-IT"/>
        </w:rPr>
        <w:t>) per:</w:t>
      </w:r>
    </w:p>
    <w:p w:rsidR="00D2640B" w:rsidRPr="006A4B31" w:rsidRDefault="00D2640B" w:rsidP="00D2640B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 xml:space="preserve">Controllare </w:t>
      </w:r>
      <w:r w:rsidR="00BD3C79" w:rsidRPr="006A4B31">
        <w:rPr>
          <w:rFonts w:ascii="Arial" w:hAnsi="Arial" w:cs="Arial"/>
          <w:color w:val="FF0000"/>
          <w:kern w:val="2"/>
          <w:lang w:val="it-IT"/>
        </w:rPr>
        <w:t>che la variabile “numero” sia stata inviata</w:t>
      </w:r>
      <w:r w:rsidRPr="006A4B31">
        <w:rPr>
          <w:rFonts w:ascii="Arial" w:hAnsi="Arial" w:cs="Arial"/>
          <w:color w:val="FF0000"/>
          <w:kern w:val="2"/>
          <w:lang w:val="it-IT"/>
        </w:rPr>
        <w:t xml:space="preserve"> tramite </w:t>
      </w:r>
      <w:r w:rsidR="003C1DFB" w:rsidRPr="006A4B31">
        <w:rPr>
          <w:rFonts w:ascii="Arial" w:hAnsi="Arial" w:cs="Arial"/>
          <w:color w:val="FF0000"/>
          <w:kern w:val="2"/>
          <w:lang w:val="it-IT"/>
        </w:rPr>
        <w:t xml:space="preserve">il metodo </w:t>
      </w:r>
      <w:r w:rsidR="00BD3C79" w:rsidRPr="006A4B31">
        <w:rPr>
          <w:rFonts w:ascii="Arial" w:hAnsi="Arial" w:cs="Arial"/>
          <w:color w:val="FF0000"/>
          <w:kern w:val="2"/>
          <w:lang w:val="it-IT"/>
        </w:rPr>
        <w:t>Get</w:t>
      </w:r>
      <w:r w:rsidR="00A03262" w:rsidRPr="006A4B31">
        <w:rPr>
          <w:rFonts w:ascii="Arial" w:hAnsi="Arial" w:cs="Arial"/>
          <w:color w:val="FF0000"/>
          <w:kern w:val="2"/>
          <w:lang w:val="it-IT"/>
        </w:rPr>
        <w:t>.</w:t>
      </w:r>
    </w:p>
    <w:p w:rsidR="00BD3C79" w:rsidRPr="006A4B31" w:rsidRDefault="00BD3C79" w:rsidP="00BD3C79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Interrogare il database richiedendo tutte le righe della tabella “set”</w:t>
      </w:r>
      <w:r w:rsidR="00A03262" w:rsidRPr="006A4B31">
        <w:rPr>
          <w:rFonts w:ascii="Arial" w:hAnsi="Arial" w:cs="Arial"/>
          <w:color w:val="FF0000"/>
          <w:kern w:val="2"/>
          <w:lang w:val="it-IT"/>
        </w:rPr>
        <w:t xml:space="preserve"> salvandosi la stringa “numeri”</w:t>
      </w:r>
      <w:r w:rsidRPr="006A4B31">
        <w:rPr>
          <w:rFonts w:ascii="Arial" w:hAnsi="Arial" w:cs="Arial"/>
          <w:color w:val="FF0000"/>
          <w:kern w:val="2"/>
          <w:lang w:val="it-IT"/>
        </w:rPr>
        <w:t>.</w:t>
      </w:r>
    </w:p>
    <w:p w:rsidR="00BD3C79" w:rsidRPr="006A4B31" w:rsidRDefault="00BD3C79" w:rsidP="00BD3C79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 xml:space="preserve">Dovete supporre che il db esista (nome database: set; nome tabella: set; username: “root”, pw: “”) e che la tabella "set" sia strutturata e riempita secondo le istruzioni che trovate nel file "README_DB.txt". </w:t>
      </w:r>
    </w:p>
    <w:p w:rsidR="00A03262" w:rsidRPr="006A4B31" w:rsidRDefault="00A03262" w:rsidP="008C5595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Convertire la stringa “numeri” in un array.</w:t>
      </w:r>
    </w:p>
    <w:p w:rsidR="0016616E" w:rsidRPr="006A4B31" w:rsidRDefault="00A03262" w:rsidP="008C5595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Per ogni valore</w:t>
      </w:r>
      <w:r w:rsidR="0016616E" w:rsidRPr="006A4B31">
        <w:rPr>
          <w:rFonts w:ascii="Arial" w:hAnsi="Arial" w:cs="Arial"/>
          <w:color w:val="FF0000"/>
          <w:kern w:val="2"/>
          <w:lang w:val="it-IT"/>
        </w:rPr>
        <w:t xml:space="preserve"> nell’array</w:t>
      </w:r>
      <w:r w:rsidRPr="006A4B31">
        <w:rPr>
          <w:rFonts w:ascii="Arial" w:hAnsi="Arial" w:cs="Arial"/>
          <w:color w:val="FF0000"/>
          <w:kern w:val="2"/>
          <w:lang w:val="it-IT"/>
        </w:rPr>
        <w:t xml:space="preserve"> controllare se questo corrisponde alla variabile “numero” passato tramite metodo Get</w:t>
      </w:r>
      <w:r w:rsidR="0016616E" w:rsidRPr="006A4B31">
        <w:rPr>
          <w:rFonts w:ascii="Arial" w:hAnsi="Arial" w:cs="Arial"/>
          <w:color w:val="FF0000"/>
          <w:kern w:val="2"/>
          <w:lang w:val="it-IT"/>
        </w:rPr>
        <w:t>, nel caso:</w:t>
      </w:r>
    </w:p>
    <w:p w:rsidR="0016616E" w:rsidRPr="006A4B31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Eliminare dall’array il numero che troviamo nella variabile “numero”;</w:t>
      </w:r>
    </w:p>
    <w:p w:rsidR="0016616E" w:rsidRPr="006A4B31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Convertire l’array in stringa (ogni numero dovrà essere intervallato dal simbolo “-”, come quello già presente nel database);</w:t>
      </w:r>
    </w:p>
    <w:p w:rsidR="00895D9B" w:rsidRPr="006A4B31" w:rsidRDefault="0016616E" w:rsidP="0016616E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FF0000"/>
          <w:kern w:val="2"/>
          <w:lang w:val="it-IT"/>
        </w:rPr>
      </w:pPr>
      <w:r w:rsidRPr="006A4B31">
        <w:rPr>
          <w:rFonts w:ascii="Arial" w:hAnsi="Arial" w:cs="Arial"/>
          <w:color w:val="FF0000"/>
          <w:kern w:val="2"/>
          <w:lang w:val="it-IT"/>
        </w:rPr>
        <w:t>Inserire nel database la stringa risultante.</w:t>
      </w:r>
    </w:p>
    <w:sectPr w:rsidR="00895D9B" w:rsidRPr="006A4B31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AF3" w:rsidRDefault="009D0AF3" w:rsidP="00D2640B">
      <w:r>
        <w:separator/>
      </w:r>
    </w:p>
  </w:endnote>
  <w:endnote w:type="continuationSeparator" w:id="0">
    <w:p w:rsidR="009D0AF3" w:rsidRDefault="009D0AF3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AF3" w:rsidRDefault="009D0AF3" w:rsidP="00D2640B">
      <w:r>
        <w:separator/>
      </w:r>
    </w:p>
  </w:footnote>
  <w:footnote w:type="continuationSeparator" w:id="0">
    <w:p w:rsidR="009D0AF3" w:rsidRDefault="009D0AF3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CB"/>
    <w:rsid w:val="00086C45"/>
    <w:rsid w:val="000B1047"/>
    <w:rsid w:val="00111FEE"/>
    <w:rsid w:val="0016616E"/>
    <w:rsid w:val="001C3831"/>
    <w:rsid w:val="002519CC"/>
    <w:rsid w:val="002670D9"/>
    <w:rsid w:val="003663E5"/>
    <w:rsid w:val="003C1DFB"/>
    <w:rsid w:val="00455A7E"/>
    <w:rsid w:val="00523571"/>
    <w:rsid w:val="005C6ACA"/>
    <w:rsid w:val="006A4B31"/>
    <w:rsid w:val="00853AC7"/>
    <w:rsid w:val="00865658"/>
    <w:rsid w:val="00895D9B"/>
    <w:rsid w:val="008A3EC4"/>
    <w:rsid w:val="009447AF"/>
    <w:rsid w:val="00982285"/>
    <w:rsid w:val="009A2B75"/>
    <w:rsid w:val="009C42CB"/>
    <w:rsid w:val="009D0AF3"/>
    <w:rsid w:val="00A03262"/>
    <w:rsid w:val="00A25434"/>
    <w:rsid w:val="00A63FC8"/>
    <w:rsid w:val="00A73457"/>
    <w:rsid w:val="00AF7D50"/>
    <w:rsid w:val="00B53E55"/>
    <w:rsid w:val="00B6377D"/>
    <w:rsid w:val="00B84F31"/>
    <w:rsid w:val="00BD3C79"/>
    <w:rsid w:val="00BF4530"/>
    <w:rsid w:val="00C05485"/>
    <w:rsid w:val="00D001CA"/>
    <w:rsid w:val="00D02545"/>
    <w:rsid w:val="00D2640B"/>
    <w:rsid w:val="00D61958"/>
    <w:rsid w:val="00DF6E6F"/>
    <w:rsid w:val="00E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8049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hecker.ca/checker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Giovanni Delnevo</cp:lastModifiedBy>
  <cp:revision>23</cp:revision>
  <dcterms:created xsi:type="dcterms:W3CDTF">2017-09-12T12:43:00Z</dcterms:created>
  <dcterms:modified xsi:type="dcterms:W3CDTF">2018-01-24T14:02:00Z</dcterms:modified>
</cp:coreProperties>
</file>