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iagrams/colors1.xml" ContentType="application/vnd.openxmlformats-officedocument.drawingml.diagramColors+xml"/>
  <Override PartName="/word/theme/theme1.xml" ContentType="application/vnd.openxmlformats-officedocument.theme+xml"/>
  <Override PartName="/word/diagrams/drawing1.xml" ContentType="application/vnd.ms-office.drawingml.diagramDrawing+xml"/>
  <Override PartName="/word/diagrams/quickStyle1.xml" ContentType="application/vnd.openxmlformats-officedocument.drawingml.diagramStyle+xml"/>
  <Override PartName="/word/diagrams/layout1.xml" ContentType="application/vnd.openxmlformats-officedocument.drawingml.diagramLayout+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EEAF6" w:themeColor="accent1" w:themeTint="33"/>
  <w:body>
    <w:p w:rsidR="000D7447" w:rsidRPr="00087B34" w:rsidRDefault="00D777BA" w:rsidP="00AF2BAE">
      <w:pPr>
        <w:pStyle w:val="Ttulo1"/>
        <w:jc w:val="center"/>
        <w:rPr>
          <w:rFonts w:ascii="Cambria Math" w:hAnsi="Cambria Math"/>
          <w:color w:val="1F4E79" w:themeColor="accent1" w:themeShade="80"/>
          <w:sz w:val="96"/>
          <w:szCs w:val="96"/>
        </w:rPr>
      </w:pPr>
      <w:r w:rsidRPr="00087B34">
        <w:rPr>
          <w:rFonts w:ascii="Cambria Math" w:hAnsi="Cambria Math"/>
          <w:noProof/>
          <w:color w:val="1F4E79" w:themeColor="accent1" w:themeShade="80"/>
          <w:sz w:val="96"/>
          <w:szCs w:val="96"/>
          <w:lang w:eastAsia="pt-BR"/>
        </w:rPr>
        <mc:AlternateContent>
          <mc:Choice Requires="wps">
            <w:drawing>
              <wp:anchor distT="0" distB="0" distL="114300" distR="114300" simplePos="0" relativeHeight="251659264" behindDoc="0" locked="0" layoutInCell="1" allowOverlap="1" wp14:anchorId="5371FC64" wp14:editId="56EC72F3">
                <wp:simplePos x="0" y="0"/>
                <wp:positionH relativeFrom="margin">
                  <wp:align>center</wp:align>
                </wp:positionH>
                <wp:positionV relativeFrom="paragraph">
                  <wp:posOffset>-4445</wp:posOffset>
                </wp:positionV>
                <wp:extent cx="6438900" cy="28575"/>
                <wp:effectExtent l="0" t="0" r="19050" b="28575"/>
                <wp:wrapNone/>
                <wp:docPr id="1" name="Conector reto 1"/>
                <wp:cNvGraphicFramePr/>
                <a:graphic xmlns:a="http://schemas.openxmlformats.org/drawingml/2006/main">
                  <a:graphicData uri="http://schemas.microsoft.com/office/word/2010/wordprocessingShape">
                    <wps:wsp>
                      <wps:cNvCnPr/>
                      <wps:spPr>
                        <a:xfrm flipV="1">
                          <a:off x="0" y="0"/>
                          <a:ext cx="6438900"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236C7AC" id="Conector reto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35pt" to="50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" strokecolor="black [3200]" strokeweight="1.5pt">
                <v:stroke joinstyle="miter"/>
                <w10:wrap anchorx="margin"/>
              </v:line>
            </w:pict>
          </mc:Fallback>
        </mc:AlternateContent>
      </w:r>
      <w:r w:rsidR="00AF2BAE" w:rsidRPr="00087B34">
        <w:rPr>
          <w:rFonts w:ascii="Cambria Math" w:hAnsi="Cambria Math"/>
          <w:color w:val="1F4E79" w:themeColor="accent1" w:themeShade="80"/>
          <w:sz w:val="96"/>
          <w:szCs w:val="96"/>
        </w:rPr>
        <w:t>SETEMBRO SURDO</w:t>
      </w:r>
    </w:p>
    <w:p w:rsidR="00E23A21" w:rsidRPr="00E23A21" w:rsidRDefault="00E23A21">
      <w:pPr>
        <w:sectPr w:rsidR="00E23A21" w:rsidRPr="00E23A21">
          <w:headerReference w:type="default" r:id="rId7"/>
          <w:pgSz w:w="11906" w:h="16838"/>
          <w:pgMar w:top="1417" w:right="1701" w:bottom="1417" w:left="1701" w:header="708" w:footer="708" w:gutter="0"/>
          <w:cols w:space="708"/>
          <w:docGrid w:linePitch="360"/>
        </w:sectPr>
      </w:pPr>
      <w:r w:rsidRPr="00E23A21">
        <w:rPr>
          <w:noProof/>
          <w:lang w:eastAsia="pt-BR"/>
        </w:rPr>
        <w:drawing>
          <wp:anchor distT="0" distB="0" distL="114300" distR="114300" simplePos="0" relativeHeight="251660288" behindDoc="0" locked="0" layoutInCell="1" allowOverlap="1" wp14:anchorId="15B4CF9C" wp14:editId="548D4C3E">
            <wp:simplePos x="0" y="0"/>
            <wp:positionH relativeFrom="margin">
              <wp:posOffset>2929890</wp:posOffset>
            </wp:positionH>
            <wp:positionV relativeFrom="margin">
              <wp:posOffset>1348105</wp:posOffset>
            </wp:positionV>
            <wp:extent cx="2457450" cy="2581275"/>
            <wp:effectExtent l="0" t="0" r="0" b="9525"/>
            <wp:wrapSquare wrapText="bothSides"/>
            <wp:docPr id="2" name="Imagem 2" descr="Dia da Pessoa Surda | Setembro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 da Pessoa Surda | Setembro Azu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77BA" w:rsidRPr="00D777BA">
        <w:rPr>
          <w:rFonts w:ascii="Britannic Bold" w:hAnsi="Britannic Bold"/>
          <w:noProof/>
          <w:color w:val="2E74B5" w:themeColor="accent1" w:themeShade="BF"/>
          <w:sz w:val="96"/>
          <w:szCs w:val="96"/>
          <w:lang w:eastAsia="pt-BR"/>
        </w:rPr>
        <mc:AlternateContent>
          <mc:Choice Requires="wps">
            <w:drawing>
              <wp:anchor distT="0" distB="0" distL="114300" distR="114300" simplePos="0" relativeHeight="251662336" behindDoc="0" locked="0" layoutInCell="1" allowOverlap="1" wp14:anchorId="2F4509C9" wp14:editId="06953AB7">
                <wp:simplePos x="0" y="0"/>
                <wp:positionH relativeFrom="margin">
                  <wp:align>center</wp:align>
                </wp:positionH>
                <wp:positionV relativeFrom="paragraph">
                  <wp:posOffset>142240</wp:posOffset>
                </wp:positionV>
                <wp:extent cx="6438900" cy="28575"/>
                <wp:effectExtent l="0" t="0" r="19050" b="28575"/>
                <wp:wrapNone/>
                <wp:docPr id="3" name="Conector reto 3"/>
                <wp:cNvGraphicFramePr/>
                <a:graphic xmlns:a="http://schemas.openxmlformats.org/drawingml/2006/main">
                  <a:graphicData uri="http://schemas.microsoft.com/office/word/2010/wordprocessingShape">
                    <wps:wsp>
                      <wps:cNvCnPr/>
                      <wps:spPr>
                        <a:xfrm flipV="1">
                          <a:off x="0" y="0"/>
                          <a:ext cx="6438900"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F98CF1" id="Conector reto 3" o:spid="_x0000_s1026" style="position:absolute;flip:y;z-index:251662336;visibility:visible;mso-wrap-style:square;mso-wrap-distance-left:9pt;mso-wrap-distance-top:0;mso-wrap-distance-right:9pt;mso-wrap-distance-bottom:0;mso-position-horizontal:center;mso-position-horizontal-relative:margin;mso-position-vertical:absolute;mso-position-vertical-relative:text" from="0,11.2pt" to="50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" strokecolor="black [3200]" strokeweight="1.5pt">
                <v:stroke joinstyle="miter"/>
                <w10:wrap anchorx="margin"/>
              </v:line>
            </w:pict>
          </mc:Fallback>
        </mc:AlternateContent>
      </w:r>
    </w:p>
    <w:p w:rsidR="00AF2BAE" w:rsidRPr="00E23A21" w:rsidRDefault="00AF2BAE">
      <w:pPr>
        <w:rPr>
          <w:sz w:val="24"/>
          <w:szCs w:val="24"/>
        </w:rPr>
      </w:pPr>
    </w:p>
    <w:p w:rsidR="00E23A21" w:rsidRPr="00E23A21" w:rsidRDefault="00E23A21" w:rsidP="00E23A21">
      <w:pPr>
        <w:rPr>
          <w:rFonts w:ascii="Arial" w:hAnsi="Arial" w:cs="Arial"/>
          <w:b/>
          <w:i/>
          <w:sz w:val="32"/>
          <w:szCs w:val="32"/>
        </w:rPr>
      </w:pPr>
      <w:r w:rsidRPr="00E23A21">
        <w:rPr>
          <w:rFonts w:ascii="Arial" w:hAnsi="Arial" w:cs="Arial"/>
          <w:b/>
          <w:i/>
          <w:sz w:val="32"/>
          <w:szCs w:val="32"/>
        </w:rPr>
        <w:t>Conheça mais sobre o Setembro Surdo e a Diversidade da comunidade surda.</w:t>
      </w:r>
    </w:p>
    <w:p w:rsidR="00E23A21" w:rsidRDefault="00E23A21" w:rsidP="00E23A21">
      <w:pPr>
        <w:keepNext/>
        <w:spacing w:after="0" w:line="857" w:lineRule="exact"/>
        <w:jc w:val="both"/>
        <w:textAlignment w:val="baseline"/>
        <w:rPr>
          <w:rFonts w:ascii="Arial" w:hAnsi="Arial" w:cs="Arial"/>
          <w:position w:val="9"/>
          <w:sz w:val="75"/>
          <w:szCs w:val="24"/>
        </w:rPr>
        <w:sectPr w:rsidR="00E23A21" w:rsidSect="00E23A21">
          <w:type w:val="continuous"/>
          <w:pgSz w:w="11906" w:h="16838"/>
          <w:pgMar w:top="1417" w:right="1701" w:bottom="1417" w:left="1701" w:header="708" w:footer="708" w:gutter="0"/>
          <w:cols w:num="2" w:space="708"/>
          <w:docGrid w:linePitch="360"/>
        </w:sectPr>
      </w:pPr>
    </w:p>
    <w:p w:rsidR="00E23A21" w:rsidRPr="00E23A21" w:rsidRDefault="00E23A21" w:rsidP="00B31D42">
      <w:pPr>
        <w:keepNext/>
        <w:framePr w:dropCap="drop" w:lines="3" w:w="676" w:h="1096" w:hRule="exact" w:wrap="around" w:vAnchor="text" w:hAnchor="page" w:x="1666" w:y="365"/>
        <w:spacing w:after="0" w:line="1096" w:lineRule="exact"/>
        <w:jc w:val="both"/>
        <w:textAlignment w:val="baseline"/>
        <w:rPr>
          <w:rFonts w:ascii="Calibri" w:hAnsi="Calibri" w:cs="Arial"/>
          <w:position w:val="5"/>
          <w:sz w:val="119"/>
          <w:szCs w:val="28"/>
        </w:rPr>
      </w:pPr>
      <w:r w:rsidRPr="00E23A21">
        <w:rPr>
          <w:rFonts w:ascii="Calibri" w:hAnsi="Calibri" w:cs="Arial"/>
          <w:position w:val="5"/>
          <w:sz w:val="119"/>
          <w:szCs w:val="24"/>
        </w:rPr>
        <w:t>S</w:t>
      </w:r>
    </w:p>
    <w:p w:rsidR="00E23A21" w:rsidRPr="00E23A21" w:rsidRDefault="00E23A21">
      <w:pPr>
        <w:rPr>
          <w:rFonts w:ascii="Calibri" w:hAnsi="Calibri" w:cs="Arial"/>
          <w:sz w:val="28"/>
          <w:szCs w:val="28"/>
        </w:rPr>
        <w:sectPr w:rsidR="00E23A21" w:rsidRPr="00E23A21" w:rsidSect="00E23A21">
          <w:type w:val="continuous"/>
          <w:pgSz w:w="11906" w:h="16838"/>
          <w:pgMar w:top="1417" w:right="1701" w:bottom="1417" w:left="1701" w:header="708" w:footer="708" w:gutter="0"/>
          <w:cols w:space="708"/>
          <w:docGrid w:linePitch="360"/>
        </w:sectPr>
      </w:pPr>
    </w:p>
    <w:p w:rsidR="00E23A21" w:rsidRPr="00E23A21" w:rsidRDefault="00AF2BAE" w:rsidP="00E23A21">
      <w:pPr>
        <w:spacing w:line="360" w:lineRule="auto"/>
        <w:jc w:val="both"/>
        <w:rPr>
          <w:rFonts w:ascii="Calibri" w:hAnsi="Calibri" w:cs="Arial"/>
          <w:sz w:val="28"/>
          <w:szCs w:val="28"/>
        </w:rPr>
      </w:pPr>
      <w:r w:rsidRPr="00E23A21">
        <w:rPr>
          <w:rFonts w:ascii="Calibri" w:hAnsi="Calibri" w:cs="Arial"/>
          <w:sz w:val="28"/>
          <w:szCs w:val="28"/>
        </w:rPr>
        <w:t xml:space="preserve">etembro é o Mês Nacional de Visibilidade da Pessoa com Deficiência, conhecido como Setembro Verde, culminando no Dia da Pessoa com Deficiência em 21 de setembro, data escolhida em 1982 pela proximidade com a primavera no Hemisfério Sul, simbolizando o fortalecimento na busca por equidade, acessibilidade e inclusão. </w:t>
      </w:r>
    </w:p>
    <w:p w:rsidR="00D777BA" w:rsidRPr="00E23A21" w:rsidRDefault="00AF2BAE" w:rsidP="00E23A21">
      <w:pPr>
        <w:spacing w:line="360" w:lineRule="auto"/>
        <w:jc w:val="both"/>
        <w:rPr>
          <w:rFonts w:ascii="Calibri" w:hAnsi="Calibri" w:cs="Arial"/>
          <w:sz w:val="28"/>
          <w:szCs w:val="28"/>
        </w:rPr>
      </w:pPr>
      <w:r w:rsidRPr="00E23A21">
        <w:rPr>
          <w:rFonts w:ascii="Calibri" w:hAnsi="Calibri" w:cs="Arial"/>
          <w:sz w:val="28"/>
          <w:szCs w:val="28"/>
        </w:rPr>
        <w:t>Paralelamente, setembro também é marcado pelo Setembro Surdo, anteriormente chamado de Setembro Azul, dando visibilidade à pessoa surda, com datas</w:t>
      </w:r>
      <w:r w:rsidRPr="00E23A21">
        <w:rPr>
          <w:rFonts w:ascii="Calibri" w:hAnsi="Calibri" w:cs="Arial"/>
          <w:sz w:val="24"/>
          <w:szCs w:val="24"/>
        </w:rPr>
        <w:t xml:space="preserve"> </w:t>
      </w:r>
      <w:r w:rsidRPr="00E23A21">
        <w:rPr>
          <w:rFonts w:ascii="Calibri" w:hAnsi="Calibri" w:cs="Arial"/>
          <w:sz w:val="28"/>
          <w:szCs w:val="28"/>
        </w:rPr>
        <w:t xml:space="preserve">significativas como o Dia Nacional do Surdo em 26 de setembro. </w:t>
      </w:r>
    </w:p>
    <w:p w:rsidR="00AF2BAE" w:rsidRPr="00E23A21" w:rsidRDefault="00AF2BAE" w:rsidP="00E23A21">
      <w:pPr>
        <w:spacing w:line="360" w:lineRule="auto"/>
        <w:jc w:val="both"/>
        <w:rPr>
          <w:rFonts w:ascii="Calibri" w:hAnsi="Calibri" w:cs="Arial"/>
          <w:sz w:val="28"/>
          <w:szCs w:val="28"/>
        </w:rPr>
      </w:pPr>
      <w:r w:rsidRPr="00E23A21">
        <w:rPr>
          <w:rFonts w:ascii="Calibri" w:hAnsi="Calibri" w:cs="Arial"/>
          <w:sz w:val="28"/>
          <w:szCs w:val="28"/>
        </w:rPr>
        <w:t>Com o intuito de promover a conscientização sobre esses temas, apresentamos matérias que trazem um novo olhar sobre a diversidade existente entre aqueles que vivem com deficiência auditiva. Nosso objetivo é quebrar o gelo na comunicação com surdos de todos os graus, compreendendo suas diversas formas de comunicação.</w:t>
      </w:r>
    </w:p>
    <w:p w:rsidR="00AF2BAE" w:rsidRPr="00E23A21" w:rsidRDefault="00AF2BAE">
      <w:pPr>
        <w:rPr>
          <w:sz w:val="24"/>
          <w:szCs w:val="24"/>
        </w:rPr>
        <w:sectPr w:rsidR="00AF2BAE" w:rsidRPr="00E23A21" w:rsidSect="00E23A21">
          <w:type w:val="continuous"/>
          <w:pgSz w:w="11906" w:h="16838"/>
          <w:pgMar w:top="1417" w:right="1701" w:bottom="1417" w:left="1701" w:header="708" w:footer="708" w:gutter="0"/>
          <w:cols w:num="2" w:space="708"/>
          <w:docGrid w:linePitch="360"/>
        </w:sectPr>
      </w:pPr>
    </w:p>
    <w:p w:rsidR="00AF2BAE" w:rsidRDefault="00AF2BAE">
      <w:pPr>
        <w:sectPr w:rsidR="00AF2BAE" w:rsidSect="00AF2BAE">
          <w:type w:val="continuous"/>
          <w:pgSz w:w="11906" w:h="16838"/>
          <w:pgMar w:top="1417" w:right="1701" w:bottom="1417" w:left="1701" w:header="708" w:footer="708" w:gutter="0"/>
          <w:cols w:space="708"/>
          <w:docGrid w:linePitch="360"/>
        </w:sectPr>
      </w:pPr>
    </w:p>
    <w:p w:rsidR="00AF2BAE" w:rsidRDefault="00AF2BAE"/>
    <w:p w:rsidR="00D777BA" w:rsidRPr="00087B34" w:rsidRDefault="00E23A21" w:rsidP="00E23A21">
      <w:pPr>
        <w:pStyle w:val="Ttulo1"/>
        <w:jc w:val="center"/>
        <w:rPr>
          <w:rFonts w:ascii="Cambria Math" w:hAnsi="Cambria Math"/>
          <w:b/>
          <w:color w:val="1F4E79" w:themeColor="accent1" w:themeShade="80"/>
          <w:sz w:val="36"/>
          <w:szCs w:val="36"/>
        </w:rPr>
        <w:sectPr w:rsidR="00D777BA" w:rsidRPr="00087B34" w:rsidSect="00AF2BAE">
          <w:type w:val="continuous"/>
          <w:pgSz w:w="11906" w:h="16838"/>
          <w:pgMar w:top="1417" w:right="1701" w:bottom="1417" w:left="1701" w:header="708" w:footer="708" w:gutter="0"/>
          <w:cols w:space="708"/>
          <w:docGrid w:linePitch="360"/>
        </w:sectPr>
      </w:pPr>
      <w:r w:rsidRPr="00087B34">
        <w:rPr>
          <w:rFonts w:ascii="Cambria Math" w:hAnsi="Cambria Math"/>
          <w:b/>
          <w:color w:val="1F4E79" w:themeColor="accent1" w:themeShade="80"/>
          <w:sz w:val="36"/>
          <w:szCs w:val="36"/>
        </w:rPr>
        <w:lastRenderedPageBreak/>
        <w:t>CONHEÇA OS 5 GRUPOS MAIS COMUNS DE SURDOS:</w:t>
      </w:r>
    </w:p>
    <w:p w:rsidR="00B31D42" w:rsidRDefault="00B31D42"/>
    <w:p w:rsidR="00AF2BAE" w:rsidRDefault="00234A44">
      <w:r>
        <w:rPr>
          <w:noProof/>
          <w:lang w:eastAsia="pt-BR"/>
        </w:rPr>
        <w:drawing>
          <wp:inline distT="0" distB="0" distL="0" distR="0">
            <wp:extent cx="5381625" cy="7419975"/>
            <wp:effectExtent l="19050" t="0" r="47625" b="952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87B34" w:rsidRDefault="00087B34"/>
    <w:p w:rsidR="00AF2BAE" w:rsidRDefault="00AF2BAE"/>
    <w:p w:rsidR="00AF2BAE" w:rsidRDefault="00AF2BAE"/>
    <w:p w:rsidR="00B31D42" w:rsidRPr="00087B34" w:rsidRDefault="00B31D42" w:rsidP="00087B34">
      <w:pPr>
        <w:pStyle w:val="Ttulo1"/>
        <w:jc w:val="center"/>
        <w:rPr>
          <w:rFonts w:ascii="Cambria Math" w:hAnsi="Cambria Math"/>
          <w:b/>
          <w:color w:val="1F4E79" w:themeColor="accent1" w:themeShade="80"/>
          <w:sz w:val="48"/>
          <w:szCs w:val="48"/>
        </w:rPr>
        <w:sectPr w:rsidR="00B31D42" w:rsidRPr="00087B34" w:rsidSect="00AF2BAE">
          <w:type w:val="continuous"/>
          <w:pgSz w:w="11906" w:h="16838"/>
          <w:pgMar w:top="1417" w:right="1701" w:bottom="1417" w:left="1701" w:header="708" w:footer="708" w:gutter="0"/>
          <w:cols w:space="708"/>
          <w:docGrid w:linePitch="360"/>
        </w:sectPr>
      </w:pPr>
      <w:r w:rsidRPr="00087B34">
        <w:rPr>
          <w:rFonts w:ascii="Cambria Math" w:hAnsi="Cambria Math"/>
          <w:b/>
          <w:color w:val="1F4E79" w:themeColor="accent1" w:themeShade="80"/>
          <w:sz w:val="48"/>
          <w:szCs w:val="48"/>
        </w:rPr>
        <w:lastRenderedPageBreak/>
        <w:t>DIVERSIDADE SURDA,</w:t>
      </w:r>
      <w:r w:rsidR="00087B34" w:rsidRPr="00087B34">
        <w:rPr>
          <w:rFonts w:ascii="Cambria Math" w:hAnsi="Cambria Math"/>
          <w:b/>
          <w:color w:val="1F4E79" w:themeColor="accent1" w:themeShade="80"/>
          <w:sz w:val="48"/>
          <w:szCs w:val="48"/>
        </w:rPr>
        <w:t xml:space="preserve"> JÁ OUVIU FALAR?</w:t>
      </w:r>
    </w:p>
    <w:p w:rsidR="00B31D42" w:rsidRPr="00087B34" w:rsidRDefault="00087B34" w:rsidP="00087B34">
      <w:pPr>
        <w:spacing w:before="240" w:line="360" w:lineRule="auto"/>
        <w:jc w:val="both"/>
        <w:rPr>
          <w:rFonts w:ascii="Calibri" w:hAnsi="Calibri" w:cs="Arial"/>
          <w:b/>
          <w:i/>
          <w:sz w:val="28"/>
          <w:szCs w:val="28"/>
        </w:rPr>
      </w:pPr>
      <w:r w:rsidRPr="00087B34">
        <w:rPr>
          <w:noProof/>
          <w:sz w:val="48"/>
          <w:szCs w:val="48"/>
          <w:lang w:eastAsia="pt-BR"/>
        </w:rPr>
        <w:lastRenderedPageBreak/>
        <w:drawing>
          <wp:anchor distT="0" distB="0" distL="114300" distR="114300" simplePos="0" relativeHeight="251663360" behindDoc="0" locked="0" layoutInCell="1" allowOverlap="1" wp14:anchorId="3FE2FFCA" wp14:editId="027BAD65">
            <wp:simplePos x="0" y="0"/>
            <wp:positionH relativeFrom="margin">
              <wp:align>left</wp:align>
            </wp:positionH>
            <wp:positionV relativeFrom="margin">
              <wp:posOffset>548005</wp:posOffset>
            </wp:positionV>
            <wp:extent cx="2181225" cy="2181225"/>
            <wp:effectExtent l="152400" t="152400" r="371475" b="371475"/>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jpg"/>
                    <pic:cNvPicPr/>
                  </pic:nvPicPr>
                  <pic:blipFill>
                    <a:blip r:embed="rId14">
                      <a:extLst>
                        <a:ext uri="{28A0092B-C50C-407E-A947-70E740481C1C}">
                          <a14:useLocalDpi xmlns:a14="http://schemas.microsoft.com/office/drawing/2010/main" val="0"/>
                        </a:ext>
                      </a:extLst>
                    </a:blip>
                    <a:stretch>
                      <a:fillRect/>
                    </a:stretch>
                  </pic:blipFill>
                  <pic:spPr>
                    <a:xfrm>
                      <a:off x="0" y="0"/>
                      <a:ext cx="2181225" cy="21812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B31D42" w:rsidRPr="00087B34">
        <w:rPr>
          <w:rFonts w:ascii="Calibri" w:hAnsi="Calibri" w:cs="Arial"/>
          <w:b/>
          <w:i/>
          <w:sz w:val="28"/>
          <w:szCs w:val="28"/>
        </w:rPr>
        <w:t xml:space="preserve">O termo diversidade surda foi criado por um grupo de amigos surdos em 2017, com diferentes graus e históricos de surdez e que se comunicava de diversas formas. </w:t>
      </w:r>
    </w:p>
    <w:p w:rsidR="00087B34" w:rsidRDefault="00B31D42" w:rsidP="00087B34">
      <w:pPr>
        <w:spacing w:line="360" w:lineRule="auto"/>
        <w:jc w:val="both"/>
        <w:rPr>
          <w:rFonts w:ascii="Calibri" w:hAnsi="Calibri" w:cs="Arial"/>
          <w:sz w:val="28"/>
          <w:szCs w:val="28"/>
        </w:rPr>
      </w:pPr>
      <w:r w:rsidRPr="00087B34">
        <w:rPr>
          <w:rFonts w:ascii="Calibri" w:hAnsi="Calibri" w:cs="Arial"/>
          <w:sz w:val="28"/>
          <w:szCs w:val="28"/>
        </w:rPr>
        <w:t xml:space="preserve">Com o passar dos anos, além das amizades que se fortaleceram, o termo “Diversidade Surda" também ganhou destaque e passou a ser usado para definir os diversos perfis de pessoas surdas. Embora a maioria das pessoas veja diferença entre pessoas com deficiência auditiva e pessoas surdas, na prática os termos são sinônimos. </w:t>
      </w:r>
    </w:p>
    <w:p w:rsidR="00B31D42" w:rsidRPr="00087B34" w:rsidRDefault="00087B34" w:rsidP="00087B34">
      <w:pPr>
        <w:spacing w:line="360" w:lineRule="auto"/>
        <w:jc w:val="both"/>
        <w:rPr>
          <w:rFonts w:ascii="Calibri" w:hAnsi="Calibri" w:cs="Arial"/>
          <w:sz w:val="28"/>
          <w:szCs w:val="28"/>
        </w:rPr>
        <w:sectPr w:rsidR="00B31D42" w:rsidRPr="00087B34" w:rsidSect="00B31D42">
          <w:type w:val="continuous"/>
          <w:pgSz w:w="11906" w:h="16838"/>
          <w:pgMar w:top="1417" w:right="1701" w:bottom="1417" w:left="1701" w:header="708" w:footer="708" w:gutter="0"/>
          <w:cols w:space="708"/>
          <w:docGrid w:linePitch="360"/>
        </w:sectPr>
      </w:pPr>
      <w:r>
        <w:rPr>
          <w:rFonts w:ascii="Calibri" w:hAnsi="Calibri" w:cs="Arial"/>
          <w:noProof/>
          <w:sz w:val="28"/>
          <w:szCs w:val="28"/>
          <w:lang w:eastAsia="pt-BR"/>
        </w:rPr>
        <w:drawing>
          <wp:anchor distT="0" distB="0" distL="114300" distR="114300" simplePos="0" relativeHeight="251664384" behindDoc="0" locked="0" layoutInCell="1" allowOverlap="1" wp14:anchorId="2E6D2FCE" wp14:editId="2DCFAD55">
            <wp:simplePos x="0" y="0"/>
            <wp:positionH relativeFrom="margin">
              <wp:posOffset>3358515</wp:posOffset>
            </wp:positionH>
            <wp:positionV relativeFrom="margin">
              <wp:posOffset>5596255</wp:posOffset>
            </wp:positionV>
            <wp:extent cx="2133600" cy="314325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1).jpg"/>
                    <pic:cNvPicPr/>
                  </pic:nvPicPr>
                  <pic:blipFill>
                    <a:blip r:embed="rId15">
                      <a:extLst>
                        <a:ext uri="{28A0092B-C50C-407E-A947-70E740481C1C}">
                          <a14:useLocalDpi xmlns:a14="http://schemas.microsoft.com/office/drawing/2010/main" val="0"/>
                        </a:ext>
                      </a:extLst>
                    </a:blip>
                    <a:stretch>
                      <a:fillRect/>
                    </a:stretch>
                  </pic:blipFill>
                  <pic:spPr>
                    <a:xfrm>
                      <a:off x="0" y="0"/>
                      <a:ext cx="2133600" cy="3143250"/>
                    </a:xfrm>
                    <a:prstGeom prst="rect">
                      <a:avLst/>
                    </a:prstGeom>
                  </pic:spPr>
                </pic:pic>
              </a:graphicData>
            </a:graphic>
            <wp14:sizeRelH relativeFrom="margin">
              <wp14:pctWidth>0</wp14:pctWidth>
            </wp14:sizeRelH>
            <wp14:sizeRelV relativeFrom="margin">
              <wp14:pctHeight>0</wp14:pctHeight>
            </wp14:sizeRelV>
          </wp:anchor>
        </w:drawing>
      </w:r>
      <w:r w:rsidR="00B31D42" w:rsidRPr="00087B34">
        <w:rPr>
          <w:rFonts w:ascii="Calibri" w:hAnsi="Calibri" w:cs="Arial"/>
          <w:sz w:val="28"/>
          <w:szCs w:val="28"/>
        </w:rPr>
        <w:t>O que pode ser diferente é a forma como as pessoas lidam com essa condição numa sociedade composta maioritariamente por ouvintes. Enquanto um grupo se comunica exclusivamente através da língua brasileira de sinais, outros tiveram oportunidade de aprender também a língua portuguesa, seja na modalidade escrita como também falada. E ainda há aqueles cuja base da comunicação é a língua portuguesa oral. Essa diversidade de formas de comunicação ocorre pelas diferenças de graus, causas, tipos e históricos de perda auditiva, criando diversos perfis que utilizam diferentes</w:t>
      </w:r>
      <w:r w:rsidR="001C6FA6">
        <w:rPr>
          <w:rFonts w:ascii="Calibri" w:hAnsi="Calibri" w:cs="Arial"/>
          <w:sz w:val="28"/>
          <w:szCs w:val="28"/>
        </w:rPr>
        <w:t xml:space="preserve"> ferramentas para a comunicação.</w:t>
      </w:r>
    </w:p>
    <w:p w:rsidR="001C6FA6" w:rsidRDefault="001C6FA6" w:rsidP="001C6FA6">
      <w:pPr>
        <w:pStyle w:val="Ttulo1"/>
        <w:rPr>
          <w:rFonts w:ascii="Cambria Math" w:hAnsi="Cambria Math"/>
          <w:b/>
          <w:color w:val="1F4E79" w:themeColor="accent1" w:themeShade="80"/>
          <w:sz w:val="48"/>
          <w:szCs w:val="48"/>
        </w:rPr>
      </w:pPr>
      <w:r w:rsidRPr="001C6FA6">
        <w:rPr>
          <w:rFonts w:ascii="Cambria Math" w:hAnsi="Cambria Math"/>
          <w:b/>
          <w:color w:val="1F4E79" w:themeColor="accent1" w:themeShade="80"/>
          <w:sz w:val="48"/>
          <w:szCs w:val="48"/>
        </w:rPr>
        <w:lastRenderedPageBreak/>
        <w:t>Entenda a importância da adoção de estratégias de inclusão dos surdos nas empresas e na sociedade</w:t>
      </w:r>
    </w:p>
    <w:p w:rsidR="001C6FA6" w:rsidRPr="001C6FA6" w:rsidRDefault="001C6FA6" w:rsidP="001C6FA6"/>
    <w:p w:rsidR="001C6FA6" w:rsidRPr="001C6FA6" w:rsidRDefault="001C6FA6" w:rsidP="001C6FA6">
      <w:pPr>
        <w:spacing w:line="360" w:lineRule="auto"/>
        <w:jc w:val="both"/>
        <w:rPr>
          <w:rFonts w:ascii="Calibri" w:hAnsi="Calibri" w:cs="Arial"/>
          <w:sz w:val="28"/>
          <w:szCs w:val="28"/>
        </w:rPr>
      </w:pPr>
      <w:r w:rsidRPr="001C6FA6">
        <w:rPr>
          <w:rFonts w:ascii="Calibri" w:hAnsi="Calibri" w:cs="Arial"/>
          <w:sz w:val="28"/>
          <w:szCs w:val="28"/>
        </w:rPr>
        <w:t>Os dados apresentados acima impressionam ainda mais quando se sabe que dois em cada três desses surdos têm dificuldades para realizar suas atividades diárias. Isso resulta em falta de oportunidade no entretenimento, no mercado de trabalho e no sistema educacional para a comunidade surda.</w:t>
      </w:r>
    </w:p>
    <w:p w:rsidR="001C6FA6" w:rsidRDefault="001C6FA6" w:rsidP="001C6FA6">
      <w:pPr>
        <w:spacing w:line="360" w:lineRule="auto"/>
        <w:jc w:val="both"/>
        <w:rPr>
          <w:rFonts w:ascii="Calibri" w:hAnsi="Calibri" w:cs="Arial"/>
          <w:sz w:val="28"/>
          <w:szCs w:val="28"/>
        </w:rPr>
      </w:pPr>
      <w:r w:rsidRPr="001C6FA6">
        <w:rPr>
          <w:rFonts w:ascii="Calibri" w:hAnsi="Calibri" w:cs="Arial"/>
          <w:sz w:val="28"/>
          <w:szCs w:val="28"/>
        </w:rPr>
        <w:t>A baixa inclusão por parte das empresas é uma das causas da falta de estímulo na profissionalização dos surdos. Um exemplo disso é que apenas 7% dessas pessoas tem curso superior completo, 15% o ensino médio, 46% o fundamental e mais de 32% não tem escolaridade alguma.</w:t>
      </w:r>
    </w:p>
    <w:p w:rsidR="001C6FA6" w:rsidRPr="001C6FA6" w:rsidRDefault="001C6FA6" w:rsidP="001C6FA6">
      <w:pPr>
        <w:spacing w:line="360" w:lineRule="auto"/>
        <w:jc w:val="both"/>
        <w:rPr>
          <w:rFonts w:ascii="Calibri" w:hAnsi="Calibri" w:cs="Arial"/>
          <w:sz w:val="28"/>
          <w:szCs w:val="28"/>
        </w:rPr>
      </w:pPr>
      <w:r>
        <w:rPr>
          <w:rFonts w:ascii="Calibri" w:hAnsi="Calibri" w:cs="Arial"/>
          <w:noProof/>
          <w:sz w:val="28"/>
          <w:szCs w:val="28"/>
          <w:lang w:eastAsia="pt-BR"/>
        </w:rPr>
        <w:drawing>
          <wp:inline distT="0" distB="0" distL="0" distR="0">
            <wp:extent cx="5400040" cy="3150235"/>
            <wp:effectExtent l="0" t="0" r="10160" b="1206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C6FA6" w:rsidRPr="001C6FA6" w:rsidRDefault="001C6FA6" w:rsidP="001C6FA6">
      <w:pPr>
        <w:spacing w:line="360" w:lineRule="auto"/>
        <w:jc w:val="both"/>
        <w:rPr>
          <w:rFonts w:ascii="Calibri" w:hAnsi="Calibri" w:cs="Arial"/>
          <w:sz w:val="28"/>
          <w:szCs w:val="28"/>
        </w:rPr>
      </w:pPr>
      <w:r w:rsidRPr="001C6FA6">
        <w:rPr>
          <w:rFonts w:ascii="Calibri" w:hAnsi="Calibri" w:cs="Arial"/>
          <w:sz w:val="28"/>
          <w:szCs w:val="28"/>
        </w:rPr>
        <w:t>Para garantirem uma renda e sobreviverem, 43% dos surdos trabalham em organizaçõ</w:t>
      </w:r>
      <w:r w:rsidRPr="001C6FA6">
        <w:rPr>
          <w:rFonts w:ascii="Calibri" w:hAnsi="Calibri" w:cs="Arial"/>
          <w:sz w:val="28"/>
          <w:szCs w:val="28"/>
        </w:rPr>
        <w:t xml:space="preserve">es privadas e 37% trabalham como autônomos, a fim de garantir o sustento. Diante das incertezas do mercado de trabalho, muitos optam </w:t>
      </w:r>
      <w:r w:rsidRPr="001C6FA6">
        <w:rPr>
          <w:rFonts w:ascii="Calibri" w:hAnsi="Calibri" w:cs="Arial"/>
          <w:sz w:val="28"/>
          <w:szCs w:val="28"/>
        </w:rPr>
        <w:lastRenderedPageBreak/>
        <w:t xml:space="preserve">por permanecer na condição de dependentes de um benefício social. Logo, é essencial adotar estratégias de inclusão dos surdos nas empresas e sociedade para que mais deficientes auditivos possam exercer a sua </w:t>
      </w:r>
      <w:bookmarkStart w:id="0" w:name="_GoBack"/>
      <w:bookmarkEnd w:id="0"/>
      <w:r w:rsidRPr="001C6FA6">
        <w:rPr>
          <w:rFonts w:ascii="Calibri" w:hAnsi="Calibri" w:cs="Arial"/>
          <w:sz w:val="28"/>
          <w:szCs w:val="28"/>
        </w:rPr>
        <w:t>cidadania, estudar, se profissionalizar, ter liberdade financeira e autonomia.</w:t>
      </w:r>
    </w:p>
    <w:tbl>
      <w:tblPr>
        <w:tblStyle w:val="TabeladeGrade2"/>
        <w:tblW w:w="0" w:type="auto"/>
        <w:tblLook w:val="04A0" w:firstRow="1" w:lastRow="0" w:firstColumn="1" w:lastColumn="0" w:noHBand="0" w:noVBand="1"/>
      </w:tblPr>
      <w:tblGrid>
        <w:gridCol w:w="4247"/>
        <w:gridCol w:w="4247"/>
      </w:tblGrid>
      <w:tr w:rsidR="004B39A1" w:rsidTr="004B3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B39A1" w:rsidRPr="004B39A1" w:rsidRDefault="004B39A1" w:rsidP="004B39A1">
            <w:pPr>
              <w:spacing w:line="360" w:lineRule="auto"/>
              <w:jc w:val="center"/>
              <w:rPr>
                <w:rFonts w:ascii="Calibri" w:hAnsi="Calibri" w:cs="Arial"/>
                <w:b w:val="0"/>
                <w:sz w:val="28"/>
                <w:szCs w:val="28"/>
              </w:rPr>
            </w:pPr>
            <w:r w:rsidRPr="004B39A1">
              <w:rPr>
                <w:rFonts w:ascii="Calibri" w:hAnsi="Calibri" w:cs="Arial"/>
                <w:b w:val="0"/>
                <w:sz w:val="28"/>
                <w:szCs w:val="28"/>
              </w:rPr>
              <w:t>Trabalho</w:t>
            </w:r>
          </w:p>
        </w:tc>
        <w:tc>
          <w:tcPr>
            <w:tcW w:w="4247" w:type="dxa"/>
          </w:tcPr>
          <w:p w:rsidR="004B39A1" w:rsidRPr="004B39A1" w:rsidRDefault="004B39A1" w:rsidP="004B39A1">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Arial"/>
                <w:b w:val="0"/>
                <w:sz w:val="28"/>
                <w:szCs w:val="28"/>
              </w:rPr>
            </w:pPr>
            <w:r w:rsidRPr="004B39A1">
              <w:rPr>
                <w:rFonts w:ascii="Calibri" w:hAnsi="Calibri" w:cs="Arial"/>
                <w:b w:val="0"/>
                <w:sz w:val="28"/>
                <w:szCs w:val="28"/>
              </w:rPr>
              <w:t>Porcentagem</w:t>
            </w:r>
          </w:p>
        </w:tc>
      </w:tr>
      <w:tr w:rsidR="004B39A1" w:rsidTr="004B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B39A1" w:rsidRDefault="004B39A1" w:rsidP="001C6FA6">
            <w:pPr>
              <w:spacing w:line="360" w:lineRule="auto"/>
              <w:jc w:val="both"/>
              <w:rPr>
                <w:rFonts w:ascii="Calibri" w:hAnsi="Calibri" w:cs="Arial"/>
                <w:sz w:val="28"/>
                <w:szCs w:val="28"/>
              </w:rPr>
            </w:pPr>
            <w:r>
              <w:rPr>
                <w:rFonts w:ascii="Calibri" w:hAnsi="Calibri" w:cs="Arial"/>
                <w:sz w:val="28"/>
                <w:szCs w:val="28"/>
              </w:rPr>
              <w:t>Organizações privadas</w:t>
            </w:r>
          </w:p>
        </w:tc>
        <w:tc>
          <w:tcPr>
            <w:tcW w:w="4247" w:type="dxa"/>
          </w:tcPr>
          <w:p w:rsidR="004B39A1" w:rsidRDefault="004B39A1" w:rsidP="001C6FA6">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hAnsi="Calibri" w:cs="Arial"/>
                <w:sz w:val="28"/>
                <w:szCs w:val="28"/>
              </w:rPr>
            </w:pPr>
            <w:r>
              <w:rPr>
                <w:rFonts w:ascii="Calibri" w:hAnsi="Calibri" w:cs="Arial"/>
                <w:sz w:val="28"/>
                <w:szCs w:val="28"/>
              </w:rPr>
              <w:t>43%</w:t>
            </w:r>
          </w:p>
        </w:tc>
      </w:tr>
      <w:tr w:rsidR="004B39A1" w:rsidTr="004B39A1">
        <w:tc>
          <w:tcPr>
            <w:cnfStyle w:val="001000000000" w:firstRow="0" w:lastRow="0" w:firstColumn="1" w:lastColumn="0" w:oddVBand="0" w:evenVBand="0" w:oddHBand="0" w:evenHBand="0" w:firstRowFirstColumn="0" w:firstRowLastColumn="0" w:lastRowFirstColumn="0" w:lastRowLastColumn="0"/>
            <w:tcW w:w="4247" w:type="dxa"/>
          </w:tcPr>
          <w:p w:rsidR="004B39A1" w:rsidRDefault="004B39A1" w:rsidP="001C6FA6">
            <w:pPr>
              <w:spacing w:line="360" w:lineRule="auto"/>
              <w:jc w:val="both"/>
              <w:rPr>
                <w:rFonts w:ascii="Calibri" w:hAnsi="Calibri" w:cs="Arial"/>
                <w:sz w:val="28"/>
                <w:szCs w:val="28"/>
              </w:rPr>
            </w:pPr>
            <w:r>
              <w:rPr>
                <w:rFonts w:ascii="Calibri" w:hAnsi="Calibri" w:cs="Arial"/>
                <w:sz w:val="28"/>
                <w:szCs w:val="28"/>
              </w:rPr>
              <w:t>Autônomos</w:t>
            </w:r>
          </w:p>
        </w:tc>
        <w:tc>
          <w:tcPr>
            <w:tcW w:w="4247" w:type="dxa"/>
          </w:tcPr>
          <w:p w:rsidR="004B39A1" w:rsidRDefault="004B39A1" w:rsidP="001C6FA6">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cs="Arial"/>
                <w:sz w:val="28"/>
                <w:szCs w:val="28"/>
              </w:rPr>
            </w:pPr>
            <w:r>
              <w:rPr>
                <w:rFonts w:ascii="Calibri" w:hAnsi="Calibri" w:cs="Arial"/>
                <w:sz w:val="28"/>
                <w:szCs w:val="28"/>
              </w:rPr>
              <w:t>37%</w:t>
            </w:r>
          </w:p>
        </w:tc>
      </w:tr>
    </w:tbl>
    <w:p w:rsidR="001C6FA6" w:rsidRPr="001C6FA6" w:rsidRDefault="001C6FA6" w:rsidP="001C6FA6">
      <w:pPr>
        <w:spacing w:line="360" w:lineRule="auto"/>
        <w:jc w:val="both"/>
        <w:rPr>
          <w:rFonts w:ascii="Calibri" w:hAnsi="Calibri" w:cs="Arial"/>
          <w:sz w:val="28"/>
          <w:szCs w:val="28"/>
        </w:rPr>
      </w:pPr>
    </w:p>
    <w:p w:rsidR="00AF2BAE" w:rsidRDefault="00AF2BAE"/>
    <w:p w:rsidR="00AF2BAE" w:rsidRDefault="00AF2BAE"/>
    <w:p w:rsidR="00AF2BAE" w:rsidRDefault="00AF2BAE"/>
    <w:p w:rsidR="00AF2BAE" w:rsidRDefault="00AF2BAE"/>
    <w:p w:rsidR="00AF2BAE" w:rsidRDefault="00AF2BAE"/>
    <w:p w:rsidR="00AF2BAE" w:rsidRDefault="00AF2BAE"/>
    <w:p w:rsidR="00AF2BAE" w:rsidRDefault="00AF2BAE"/>
    <w:p w:rsidR="00AF2BAE" w:rsidRDefault="00AF2BAE"/>
    <w:p w:rsidR="00AF2BAE" w:rsidRDefault="00AF2BAE"/>
    <w:p w:rsidR="00AF2BAE" w:rsidRDefault="00AF2BAE"/>
    <w:sectPr w:rsidR="00AF2BAE" w:rsidSect="00AF2BAE">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BB8" w:rsidRDefault="009B4BB8" w:rsidP="00AF2BAE">
      <w:pPr>
        <w:spacing w:after="0" w:line="240" w:lineRule="auto"/>
      </w:pPr>
      <w:r>
        <w:separator/>
      </w:r>
    </w:p>
  </w:endnote>
  <w:endnote w:type="continuationSeparator" w:id="0">
    <w:p w:rsidR="009B4BB8" w:rsidRDefault="009B4BB8" w:rsidP="00AF2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BB8" w:rsidRDefault="009B4BB8" w:rsidP="00AF2BAE">
      <w:pPr>
        <w:spacing w:after="0" w:line="240" w:lineRule="auto"/>
      </w:pPr>
      <w:r>
        <w:separator/>
      </w:r>
    </w:p>
  </w:footnote>
  <w:footnote w:type="continuationSeparator" w:id="0">
    <w:p w:rsidR="009B4BB8" w:rsidRDefault="009B4BB8" w:rsidP="00AF2B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4221071"/>
      <w:docPartObj>
        <w:docPartGallery w:val="Page Numbers (Top of Page)"/>
        <w:docPartUnique/>
      </w:docPartObj>
    </w:sdtPr>
    <w:sdtContent>
      <w:p w:rsidR="00AF2BAE" w:rsidRDefault="00AF2BAE">
        <w:pPr>
          <w:pStyle w:val="Cabealho"/>
        </w:pPr>
        <w:r>
          <w:fldChar w:fldCharType="begin"/>
        </w:r>
        <w:r>
          <w:instrText>PAGE   \* MERGEFORMAT</w:instrText>
        </w:r>
        <w:r>
          <w:fldChar w:fldCharType="separate"/>
        </w:r>
        <w:r w:rsidR="002111B7">
          <w:rPr>
            <w:noProof/>
          </w:rPr>
          <w:t>5</w:t>
        </w:r>
        <w:r>
          <w:fldChar w:fldCharType="end"/>
        </w:r>
      </w:p>
    </w:sdtContent>
  </w:sdt>
  <w:p w:rsidR="00AF2BAE" w:rsidRDefault="00AF2BA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BAE"/>
    <w:rsid w:val="00087B34"/>
    <w:rsid w:val="000D7447"/>
    <w:rsid w:val="001C6FA6"/>
    <w:rsid w:val="002111B7"/>
    <w:rsid w:val="00234A44"/>
    <w:rsid w:val="004B39A1"/>
    <w:rsid w:val="009B4BB8"/>
    <w:rsid w:val="00AF2BAE"/>
    <w:rsid w:val="00B31D42"/>
    <w:rsid w:val="00D777BA"/>
    <w:rsid w:val="00E23A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ED66B-9FA4-46F7-8D8C-0437ED35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F2B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1C6F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F2BA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F2BAE"/>
  </w:style>
  <w:style w:type="paragraph" w:styleId="Rodap">
    <w:name w:val="footer"/>
    <w:basedOn w:val="Normal"/>
    <w:link w:val="RodapChar"/>
    <w:uiPriority w:val="99"/>
    <w:unhideWhenUsed/>
    <w:rsid w:val="00AF2BAE"/>
    <w:pPr>
      <w:tabs>
        <w:tab w:val="center" w:pos="4252"/>
        <w:tab w:val="right" w:pos="8504"/>
      </w:tabs>
      <w:spacing w:after="0" w:line="240" w:lineRule="auto"/>
    </w:pPr>
  </w:style>
  <w:style w:type="character" w:customStyle="1" w:styleId="RodapChar">
    <w:name w:val="Rodapé Char"/>
    <w:basedOn w:val="Fontepargpadro"/>
    <w:link w:val="Rodap"/>
    <w:uiPriority w:val="99"/>
    <w:rsid w:val="00AF2BAE"/>
  </w:style>
  <w:style w:type="character" w:customStyle="1" w:styleId="Ttulo1Char">
    <w:name w:val="Título 1 Char"/>
    <w:basedOn w:val="Fontepargpadro"/>
    <w:link w:val="Ttulo1"/>
    <w:uiPriority w:val="9"/>
    <w:rsid w:val="00AF2BAE"/>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semiHidden/>
    <w:rsid w:val="001C6FA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C6FA6"/>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4B39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4B39A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4">
    <w:name w:val="Grid Table 4"/>
    <w:basedOn w:val="Tabelanormal"/>
    <w:uiPriority w:val="49"/>
    <w:rsid w:val="004B39A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6">
    <w:name w:val="Grid Table 4 Accent 6"/>
    <w:basedOn w:val="Tabelanormal"/>
    <w:uiPriority w:val="49"/>
    <w:rsid w:val="004B39A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4B39A1"/>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2">
    <w:name w:val="Grid Table 2"/>
    <w:basedOn w:val="Tabelanormal"/>
    <w:uiPriority w:val="47"/>
    <w:rsid w:val="004B39A1"/>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71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4.xml"/><Relationship Id="rId7" Type="http://schemas.openxmlformats.org/officeDocument/2006/relationships/header" Target="header1.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diagramLayout" Target="diagrams/layout1.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Escolaridade - Surdos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Plan1!$B$1</c:f>
              <c:strCache>
                <c:ptCount val="1"/>
                <c:pt idx="0">
                  <c:v>Porcentagem</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Plan1!$A$2:$A$5</c:f>
              <c:strCache>
                <c:ptCount val="4"/>
                <c:pt idx="0">
                  <c:v>Ensino superior</c:v>
                </c:pt>
                <c:pt idx="1">
                  <c:v>Ensino médio</c:v>
                </c:pt>
                <c:pt idx="2">
                  <c:v>Ensino fundamental</c:v>
                </c:pt>
                <c:pt idx="3">
                  <c:v>Sem escolaridade</c:v>
                </c:pt>
              </c:strCache>
            </c:strRef>
          </c:cat>
          <c:val>
            <c:numRef>
              <c:f>Plan1!$B$2:$B$5</c:f>
              <c:numCache>
                <c:formatCode>0%</c:formatCode>
                <c:ptCount val="4"/>
                <c:pt idx="0">
                  <c:v>7.0000000000000007E-2</c:v>
                </c:pt>
                <c:pt idx="1">
                  <c:v>0.15</c:v>
                </c:pt>
                <c:pt idx="2">
                  <c:v>0.46</c:v>
                </c:pt>
                <c:pt idx="3">
                  <c:v>0.32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AC67B5-08EE-46C8-AE6A-9DE7DC95B016}" type="doc">
      <dgm:prSet loTypeId="urn:microsoft.com/office/officeart/2005/8/layout/vList5" loCatId="list" qsTypeId="urn:microsoft.com/office/officeart/2005/8/quickstyle/simple1" qsCatId="simple" csTypeId="urn:microsoft.com/office/officeart/2005/8/colors/colorful1" csCatId="colorful" phldr="1"/>
      <dgm:spPr/>
      <dgm:t>
        <a:bodyPr/>
        <a:lstStyle/>
        <a:p>
          <a:endParaRPr lang="pt-BR"/>
        </a:p>
      </dgm:t>
    </dgm:pt>
    <dgm:pt modelId="{CEF50229-259E-49EF-BC4B-5ECCBB8219C9}">
      <dgm:prSet phldrT="[Texto]"/>
      <dgm:spPr/>
      <dgm:t>
        <a:bodyPr/>
        <a:lstStyle/>
        <a:p>
          <a:r>
            <a:rPr lang="pt-BR"/>
            <a:t>surdos sinalizantes</a:t>
          </a:r>
        </a:p>
      </dgm:t>
    </dgm:pt>
    <dgm:pt modelId="{22FAC38A-AEEB-4EE9-A3E6-05325AECA93D}" type="parTrans" cxnId="{FE18936F-F977-428A-8C81-6D809C80B3A8}">
      <dgm:prSet/>
      <dgm:spPr/>
      <dgm:t>
        <a:bodyPr/>
        <a:lstStyle/>
        <a:p>
          <a:endParaRPr lang="pt-BR"/>
        </a:p>
      </dgm:t>
    </dgm:pt>
    <dgm:pt modelId="{8AA8AC96-9681-4DBE-9282-85C1117C443A}" type="sibTrans" cxnId="{FE18936F-F977-428A-8C81-6D809C80B3A8}">
      <dgm:prSet/>
      <dgm:spPr/>
      <dgm:t>
        <a:bodyPr/>
        <a:lstStyle/>
        <a:p>
          <a:endParaRPr lang="pt-BR"/>
        </a:p>
      </dgm:t>
    </dgm:pt>
    <dgm:pt modelId="{AFB48987-14C3-46F2-B30E-683B9F8B7C0D}">
      <dgm:prSet phldrT="[Texto]"/>
      <dgm:spPr/>
      <dgm:t>
        <a:bodyPr/>
        <a:lstStyle/>
        <a:p>
          <a:r>
            <a:rPr lang="pt-BR"/>
            <a:t>A língua de sinais é sua principal forma de comunicação. Geralmente são surdos de nascença, em graus mais acentuados. Podem ou não fazer uso de tecnologias auditivas. Não costumam utilizar a comunicação oral</a:t>
          </a:r>
        </a:p>
      </dgm:t>
    </dgm:pt>
    <dgm:pt modelId="{E08AA274-70E5-411D-8ABB-02E399EFDA3D}" type="parTrans" cxnId="{062D7929-F733-4E2B-B296-E4E994E446E9}">
      <dgm:prSet/>
      <dgm:spPr/>
      <dgm:t>
        <a:bodyPr/>
        <a:lstStyle/>
        <a:p>
          <a:endParaRPr lang="pt-BR"/>
        </a:p>
      </dgm:t>
    </dgm:pt>
    <dgm:pt modelId="{C31835BB-A8C3-4386-B5F2-13FC478B05EA}" type="sibTrans" cxnId="{062D7929-F733-4E2B-B296-E4E994E446E9}">
      <dgm:prSet/>
      <dgm:spPr/>
      <dgm:t>
        <a:bodyPr/>
        <a:lstStyle/>
        <a:p>
          <a:endParaRPr lang="pt-BR"/>
        </a:p>
      </dgm:t>
    </dgm:pt>
    <dgm:pt modelId="{35BB2F7B-4F19-4918-90B2-7A13591351A7}">
      <dgm:prSet phldrT="[Texto]"/>
      <dgm:spPr/>
      <dgm:t>
        <a:bodyPr/>
        <a:lstStyle/>
        <a:p>
          <a:r>
            <a:rPr lang="pt-BR"/>
            <a:t>surdos oralizados</a:t>
          </a:r>
        </a:p>
      </dgm:t>
    </dgm:pt>
    <dgm:pt modelId="{D7CE19D9-1814-46B5-AAFB-944AB8B8559B}" type="parTrans" cxnId="{35ABEDBE-2D34-45AF-B30C-8EBB2CF4B81F}">
      <dgm:prSet/>
      <dgm:spPr/>
      <dgm:t>
        <a:bodyPr/>
        <a:lstStyle/>
        <a:p>
          <a:endParaRPr lang="pt-BR"/>
        </a:p>
      </dgm:t>
    </dgm:pt>
    <dgm:pt modelId="{D862ED3C-0AD4-49CF-8749-D4AD75E9934B}" type="sibTrans" cxnId="{35ABEDBE-2D34-45AF-B30C-8EBB2CF4B81F}">
      <dgm:prSet/>
      <dgm:spPr/>
      <dgm:t>
        <a:bodyPr/>
        <a:lstStyle/>
        <a:p>
          <a:endParaRPr lang="pt-BR"/>
        </a:p>
      </dgm:t>
    </dgm:pt>
    <dgm:pt modelId="{73CE5D02-10CE-40F5-8AB7-FE42CC1C1D09}">
      <dgm:prSet phldrT="[Texto]"/>
      <dgm:spPr/>
      <dgm:t>
        <a:bodyPr/>
        <a:lstStyle/>
        <a:p>
          <a:r>
            <a:rPr lang="pt-BR"/>
            <a:t>Têm comunicação oral como principal forma de comunicação, são fluentes na língua portuguesa. Podem usar tecnologias para ouvir, muitos tem domínio da leitura labial. Não costumam utilizar língua de sinais.</a:t>
          </a:r>
        </a:p>
      </dgm:t>
    </dgm:pt>
    <dgm:pt modelId="{4998D247-4579-41D5-B5A0-2A173103E966}" type="parTrans" cxnId="{0AEFD341-E81F-4F7B-824A-CAA74BDA08F1}">
      <dgm:prSet/>
      <dgm:spPr/>
      <dgm:t>
        <a:bodyPr/>
        <a:lstStyle/>
        <a:p>
          <a:endParaRPr lang="pt-BR"/>
        </a:p>
      </dgm:t>
    </dgm:pt>
    <dgm:pt modelId="{A21DFBA8-2505-47F5-B2CD-55DFE4EF74B9}" type="sibTrans" cxnId="{0AEFD341-E81F-4F7B-824A-CAA74BDA08F1}">
      <dgm:prSet/>
      <dgm:spPr/>
      <dgm:t>
        <a:bodyPr/>
        <a:lstStyle/>
        <a:p>
          <a:endParaRPr lang="pt-BR"/>
        </a:p>
      </dgm:t>
    </dgm:pt>
    <dgm:pt modelId="{DE2A5AB6-A310-4056-BEAF-FE77C8B27BBF}">
      <dgm:prSet phldrT="[Texto]"/>
      <dgm:spPr/>
      <dgm:t>
        <a:bodyPr/>
        <a:lstStyle/>
        <a:p>
          <a:r>
            <a:rPr lang="pt-BR"/>
            <a:t>surdos bilíngues</a:t>
          </a:r>
        </a:p>
      </dgm:t>
    </dgm:pt>
    <dgm:pt modelId="{50F13DF5-1BDB-4306-B2EF-C637B4123F60}" type="parTrans" cxnId="{412EB173-609F-4EFC-94CE-B75C04C482EA}">
      <dgm:prSet/>
      <dgm:spPr/>
      <dgm:t>
        <a:bodyPr/>
        <a:lstStyle/>
        <a:p>
          <a:endParaRPr lang="pt-BR"/>
        </a:p>
      </dgm:t>
    </dgm:pt>
    <dgm:pt modelId="{C6BF27EE-0E3C-407F-BA4C-72CC6E075740}" type="sibTrans" cxnId="{412EB173-609F-4EFC-94CE-B75C04C482EA}">
      <dgm:prSet/>
      <dgm:spPr/>
      <dgm:t>
        <a:bodyPr/>
        <a:lstStyle/>
        <a:p>
          <a:endParaRPr lang="pt-BR"/>
        </a:p>
      </dgm:t>
    </dgm:pt>
    <dgm:pt modelId="{1A8C62B2-600D-4F4F-8E6A-2943D5FD6B54}">
      <dgm:prSet phldrT="[Texto]"/>
      <dgm:spPr/>
      <dgm:t>
        <a:bodyPr/>
        <a:lstStyle/>
        <a:p>
          <a:r>
            <a:rPr lang="pt-BR"/>
            <a:t>Usam tanto a comuniação falada quanto em sinais para se comunicar, de maneira fluente(ou com maior fluência em uma língua do que na outra, mas sentem afinidade com ambas).</a:t>
          </a:r>
        </a:p>
      </dgm:t>
    </dgm:pt>
    <dgm:pt modelId="{5DD3E44F-D970-472B-8D4E-D4A5E138D9DD}" type="parTrans" cxnId="{D7A5330F-B233-449A-8F9E-BBA6EB57C1E8}">
      <dgm:prSet/>
      <dgm:spPr/>
      <dgm:t>
        <a:bodyPr/>
        <a:lstStyle/>
        <a:p>
          <a:endParaRPr lang="pt-BR"/>
        </a:p>
      </dgm:t>
    </dgm:pt>
    <dgm:pt modelId="{A43AA64B-A131-4CB7-8A95-46B19299142A}" type="sibTrans" cxnId="{D7A5330F-B233-449A-8F9E-BBA6EB57C1E8}">
      <dgm:prSet/>
      <dgm:spPr/>
      <dgm:t>
        <a:bodyPr/>
        <a:lstStyle/>
        <a:p>
          <a:endParaRPr lang="pt-BR"/>
        </a:p>
      </dgm:t>
    </dgm:pt>
    <dgm:pt modelId="{F930F458-4EDC-465E-9659-8EBE2E0032F0}">
      <dgm:prSet/>
      <dgm:spPr/>
      <dgm:t>
        <a:bodyPr/>
        <a:lstStyle/>
        <a:p>
          <a:r>
            <a:rPr lang="pt-BR"/>
            <a:t>surdos unilaterais</a:t>
          </a:r>
        </a:p>
      </dgm:t>
    </dgm:pt>
    <dgm:pt modelId="{1F4F0BB0-9608-4518-B9A0-632AE4BF61DB}" type="parTrans" cxnId="{80DAD3BE-E0E6-4B11-8755-1E8519431B00}">
      <dgm:prSet/>
      <dgm:spPr/>
      <dgm:t>
        <a:bodyPr/>
        <a:lstStyle/>
        <a:p>
          <a:endParaRPr lang="pt-BR"/>
        </a:p>
      </dgm:t>
    </dgm:pt>
    <dgm:pt modelId="{5CF7DC25-ACBA-4BAC-8097-61451560AF8B}" type="sibTrans" cxnId="{80DAD3BE-E0E6-4B11-8755-1E8519431B00}">
      <dgm:prSet/>
      <dgm:spPr/>
      <dgm:t>
        <a:bodyPr/>
        <a:lstStyle/>
        <a:p>
          <a:endParaRPr lang="pt-BR"/>
        </a:p>
      </dgm:t>
    </dgm:pt>
    <dgm:pt modelId="{2C75525A-C00E-4B32-AD34-FF70285E515F}">
      <dgm:prSet/>
      <dgm:spPr/>
      <dgm:t>
        <a:bodyPr/>
        <a:lstStyle/>
        <a:p>
          <a:r>
            <a:rPr lang="pt-BR"/>
            <a:t>PCD auditiva grau leve e moderado</a:t>
          </a:r>
        </a:p>
      </dgm:t>
    </dgm:pt>
    <dgm:pt modelId="{40C0261A-638E-4830-8502-46E930D46636}" type="parTrans" cxnId="{92240DD2-41D2-482A-B626-C3B307519DDF}">
      <dgm:prSet/>
      <dgm:spPr/>
      <dgm:t>
        <a:bodyPr/>
        <a:lstStyle/>
        <a:p>
          <a:endParaRPr lang="pt-BR"/>
        </a:p>
      </dgm:t>
    </dgm:pt>
    <dgm:pt modelId="{D25C2B08-4D85-40F8-900D-707684308937}" type="sibTrans" cxnId="{92240DD2-41D2-482A-B626-C3B307519DDF}">
      <dgm:prSet/>
      <dgm:spPr/>
      <dgm:t>
        <a:bodyPr/>
        <a:lstStyle/>
        <a:p>
          <a:endParaRPr lang="pt-BR"/>
        </a:p>
      </dgm:t>
    </dgm:pt>
    <dgm:pt modelId="{5059B4EC-181E-4D6E-A91A-C3E446AE9781}">
      <dgm:prSet/>
      <dgm:spPr/>
      <dgm:t>
        <a:bodyPr/>
        <a:lstStyle/>
        <a:p>
          <a:r>
            <a:rPr lang="pt-BR"/>
            <a:t>Possuem perda em um ouvido e audição natural no outro. Costumam ter português como principal idioma, mas podem ser bilíngues português/Libras por escolha.</a:t>
          </a:r>
        </a:p>
      </dgm:t>
    </dgm:pt>
    <dgm:pt modelId="{24654582-CE09-4224-B0B7-72D396B6B9DE}" type="parTrans" cxnId="{C642C7CF-7FBE-4A61-B1AE-60BFB501A945}">
      <dgm:prSet/>
      <dgm:spPr/>
      <dgm:t>
        <a:bodyPr/>
        <a:lstStyle/>
        <a:p>
          <a:endParaRPr lang="pt-BR"/>
        </a:p>
      </dgm:t>
    </dgm:pt>
    <dgm:pt modelId="{05E4691D-55B1-42A8-8DB3-EEDB074B0D5C}" type="sibTrans" cxnId="{C642C7CF-7FBE-4A61-B1AE-60BFB501A945}">
      <dgm:prSet/>
      <dgm:spPr/>
      <dgm:t>
        <a:bodyPr/>
        <a:lstStyle/>
        <a:p>
          <a:endParaRPr lang="pt-BR"/>
        </a:p>
      </dgm:t>
    </dgm:pt>
    <dgm:pt modelId="{25EC2E31-9562-40E4-B966-BCD7F6508F79}">
      <dgm:prSet/>
      <dgm:spPr/>
      <dgm:t>
        <a:bodyPr/>
        <a:lstStyle/>
        <a:p>
          <a:r>
            <a:rPr lang="pt-BR"/>
            <a:t>Podem ou não fazer uso de aparelhos auditivos e se comunicam através da língua potuguesa e da comunicação oral. Não costuma utilizar o termo surdo e nem se vêem como tal.</a:t>
          </a:r>
        </a:p>
      </dgm:t>
    </dgm:pt>
    <dgm:pt modelId="{08683808-FDB8-4511-9773-5CF8003AFB4C}" type="parTrans" cxnId="{EE279AA9-6969-4B75-A512-985B191373B7}">
      <dgm:prSet/>
      <dgm:spPr/>
      <dgm:t>
        <a:bodyPr/>
        <a:lstStyle/>
        <a:p>
          <a:endParaRPr lang="pt-BR"/>
        </a:p>
      </dgm:t>
    </dgm:pt>
    <dgm:pt modelId="{9DDACDA4-3B05-45A5-8C66-58AAE7C7011F}" type="sibTrans" cxnId="{EE279AA9-6969-4B75-A512-985B191373B7}">
      <dgm:prSet/>
      <dgm:spPr/>
      <dgm:t>
        <a:bodyPr/>
        <a:lstStyle/>
        <a:p>
          <a:endParaRPr lang="pt-BR"/>
        </a:p>
      </dgm:t>
    </dgm:pt>
    <dgm:pt modelId="{A9BC665B-94D0-42AA-8D1F-26BF1F546571}" type="pres">
      <dgm:prSet presAssocID="{80AC67B5-08EE-46C8-AE6A-9DE7DC95B016}" presName="Name0" presStyleCnt="0">
        <dgm:presLayoutVars>
          <dgm:dir/>
          <dgm:animLvl val="lvl"/>
          <dgm:resizeHandles val="exact"/>
        </dgm:presLayoutVars>
      </dgm:prSet>
      <dgm:spPr/>
    </dgm:pt>
    <dgm:pt modelId="{5E45222E-52EB-4E20-8F43-36FD647B417F}" type="pres">
      <dgm:prSet presAssocID="{CEF50229-259E-49EF-BC4B-5ECCBB8219C9}" presName="linNode" presStyleCnt="0"/>
      <dgm:spPr/>
    </dgm:pt>
    <dgm:pt modelId="{65ADBF38-4EDB-486E-A61C-4A760E8E5361}" type="pres">
      <dgm:prSet presAssocID="{CEF50229-259E-49EF-BC4B-5ECCBB8219C9}" presName="parentText" presStyleLbl="node1" presStyleIdx="0" presStyleCnt="5" custLinFactNeighborX="246" custLinFactNeighborY="-229">
        <dgm:presLayoutVars>
          <dgm:chMax val="1"/>
          <dgm:bulletEnabled val="1"/>
        </dgm:presLayoutVars>
      </dgm:prSet>
      <dgm:spPr/>
      <dgm:t>
        <a:bodyPr/>
        <a:lstStyle/>
        <a:p>
          <a:endParaRPr lang="pt-BR"/>
        </a:p>
      </dgm:t>
    </dgm:pt>
    <dgm:pt modelId="{FB639B9D-6DB8-4421-8F96-9E4DB84D1C33}" type="pres">
      <dgm:prSet presAssocID="{CEF50229-259E-49EF-BC4B-5ECCBB8219C9}" presName="descendantText" presStyleLbl="alignAccFollowNode1" presStyleIdx="0" presStyleCnt="5">
        <dgm:presLayoutVars>
          <dgm:bulletEnabled val="1"/>
        </dgm:presLayoutVars>
      </dgm:prSet>
      <dgm:spPr/>
      <dgm:t>
        <a:bodyPr/>
        <a:lstStyle/>
        <a:p>
          <a:endParaRPr lang="pt-BR"/>
        </a:p>
      </dgm:t>
    </dgm:pt>
    <dgm:pt modelId="{59700E71-6345-42E3-8157-F8035B0AE953}" type="pres">
      <dgm:prSet presAssocID="{8AA8AC96-9681-4DBE-9282-85C1117C443A}" presName="sp" presStyleCnt="0"/>
      <dgm:spPr/>
    </dgm:pt>
    <dgm:pt modelId="{017D347B-6D52-4BA3-BFB6-0BD6E0E26E7E}" type="pres">
      <dgm:prSet presAssocID="{35BB2F7B-4F19-4918-90B2-7A13591351A7}" presName="linNode" presStyleCnt="0"/>
      <dgm:spPr/>
    </dgm:pt>
    <dgm:pt modelId="{B8ABEBB9-3BAC-41B8-BBC5-2749176561BB}" type="pres">
      <dgm:prSet presAssocID="{35BB2F7B-4F19-4918-90B2-7A13591351A7}" presName="parentText" presStyleLbl="node1" presStyleIdx="1" presStyleCnt="5">
        <dgm:presLayoutVars>
          <dgm:chMax val="1"/>
          <dgm:bulletEnabled val="1"/>
        </dgm:presLayoutVars>
      </dgm:prSet>
      <dgm:spPr/>
    </dgm:pt>
    <dgm:pt modelId="{8A996461-2C7D-4D70-902A-FA2FA8DF344C}" type="pres">
      <dgm:prSet presAssocID="{35BB2F7B-4F19-4918-90B2-7A13591351A7}" presName="descendantText" presStyleLbl="alignAccFollowNode1" presStyleIdx="1" presStyleCnt="5">
        <dgm:presLayoutVars>
          <dgm:bulletEnabled val="1"/>
        </dgm:presLayoutVars>
      </dgm:prSet>
      <dgm:spPr/>
      <dgm:t>
        <a:bodyPr/>
        <a:lstStyle/>
        <a:p>
          <a:endParaRPr lang="pt-BR"/>
        </a:p>
      </dgm:t>
    </dgm:pt>
    <dgm:pt modelId="{0B9C76C6-410B-46CC-8850-A494B58AEDC7}" type="pres">
      <dgm:prSet presAssocID="{D862ED3C-0AD4-49CF-8749-D4AD75E9934B}" presName="sp" presStyleCnt="0"/>
      <dgm:spPr/>
    </dgm:pt>
    <dgm:pt modelId="{786FA019-E12F-485C-9929-A50DCDAAAF79}" type="pres">
      <dgm:prSet presAssocID="{DE2A5AB6-A310-4056-BEAF-FE77C8B27BBF}" presName="linNode" presStyleCnt="0"/>
      <dgm:spPr/>
    </dgm:pt>
    <dgm:pt modelId="{6510E2B0-B8ED-42E5-8D12-3F9FA207D37C}" type="pres">
      <dgm:prSet presAssocID="{DE2A5AB6-A310-4056-BEAF-FE77C8B27BBF}" presName="parentText" presStyleLbl="node1" presStyleIdx="2" presStyleCnt="5">
        <dgm:presLayoutVars>
          <dgm:chMax val="1"/>
          <dgm:bulletEnabled val="1"/>
        </dgm:presLayoutVars>
      </dgm:prSet>
      <dgm:spPr/>
    </dgm:pt>
    <dgm:pt modelId="{943DAF8E-2789-4D81-AC50-9A7D5C8872D9}" type="pres">
      <dgm:prSet presAssocID="{DE2A5AB6-A310-4056-BEAF-FE77C8B27BBF}" presName="descendantText" presStyleLbl="alignAccFollowNode1" presStyleIdx="2" presStyleCnt="5">
        <dgm:presLayoutVars>
          <dgm:bulletEnabled val="1"/>
        </dgm:presLayoutVars>
      </dgm:prSet>
      <dgm:spPr/>
      <dgm:t>
        <a:bodyPr/>
        <a:lstStyle/>
        <a:p>
          <a:endParaRPr lang="pt-BR"/>
        </a:p>
      </dgm:t>
    </dgm:pt>
    <dgm:pt modelId="{3914673F-E6E4-4476-805D-4050F577D21A}" type="pres">
      <dgm:prSet presAssocID="{C6BF27EE-0E3C-407F-BA4C-72CC6E075740}" presName="sp" presStyleCnt="0"/>
      <dgm:spPr/>
    </dgm:pt>
    <dgm:pt modelId="{A3B97AF4-01D9-4FCE-917F-71363B75EC29}" type="pres">
      <dgm:prSet presAssocID="{F930F458-4EDC-465E-9659-8EBE2E0032F0}" presName="linNode" presStyleCnt="0"/>
      <dgm:spPr/>
    </dgm:pt>
    <dgm:pt modelId="{5BAA5411-D7CC-4C1A-994B-E92E16015E17}" type="pres">
      <dgm:prSet presAssocID="{F930F458-4EDC-465E-9659-8EBE2E0032F0}" presName="parentText" presStyleLbl="node1" presStyleIdx="3" presStyleCnt="5">
        <dgm:presLayoutVars>
          <dgm:chMax val="1"/>
          <dgm:bulletEnabled val="1"/>
        </dgm:presLayoutVars>
      </dgm:prSet>
      <dgm:spPr/>
      <dgm:t>
        <a:bodyPr/>
        <a:lstStyle/>
        <a:p>
          <a:endParaRPr lang="pt-BR"/>
        </a:p>
      </dgm:t>
    </dgm:pt>
    <dgm:pt modelId="{1E283CDB-32D6-44EE-A60D-79C26B026F9E}" type="pres">
      <dgm:prSet presAssocID="{F930F458-4EDC-465E-9659-8EBE2E0032F0}" presName="descendantText" presStyleLbl="alignAccFollowNode1" presStyleIdx="3" presStyleCnt="5">
        <dgm:presLayoutVars>
          <dgm:bulletEnabled val="1"/>
        </dgm:presLayoutVars>
      </dgm:prSet>
      <dgm:spPr/>
      <dgm:t>
        <a:bodyPr/>
        <a:lstStyle/>
        <a:p>
          <a:endParaRPr lang="pt-BR"/>
        </a:p>
      </dgm:t>
    </dgm:pt>
    <dgm:pt modelId="{E0E1F522-B9BA-4AD4-B904-0CDA44535C4E}" type="pres">
      <dgm:prSet presAssocID="{5CF7DC25-ACBA-4BAC-8097-61451560AF8B}" presName="sp" presStyleCnt="0"/>
      <dgm:spPr/>
    </dgm:pt>
    <dgm:pt modelId="{522BCEE8-E02A-4383-A8EF-16F06BF0BECD}" type="pres">
      <dgm:prSet presAssocID="{2C75525A-C00E-4B32-AD34-FF70285E515F}" presName="linNode" presStyleCnt="0"/>
      <dgm:spPr/>
    </dgm:pt>
    <dgm:pt modelId="{805E6866-78A2-4110-83E5-145AFA47D797}" type="pres">
      <dgm:prSet presAssocID="{2C75525A-C00E-4B32-AD34-FF70285E515F}" presName="parentText" presStyleLbl="node1" presStyleIdx="4" presStyleCnt="5">
        <dgm:presLayoutVars>
          <dgm:chMax val="1"/>
          <dgm:bulletEnabled val="1"/>
        </dgm:presLayoutVars>
      </dgm:prSet>
      <dgm:spPr/>
    </dgm:pt>
    <dgm:pt modelId="{9BA935B7-72D4-490C-AC8B-244A608B715A}" type="pres">
      <dgm:prSet presAssocID="{2C75525A-C00E-4B32-AD34-FF70285E515F}" presName="descendantText" presStyleLbl="alignAccFollowNode1" presStyleIdx="4" presStyleCnt="5">
        <dgm:presLayoutVars>
          <dgm:bulletEnabled val="1"/>
        </dgm:presLayoutVars>
      </dgm:prSet>
      <dgm:spPr/>
      <dgm:t>
        <a:bodyPr/>
        <a:lstStyle/>
        <a:p>
          <a:endParaRPr lang="pt-BR"/>
        </a:p>
      </dgm:t>
    </dgm:pt>
  </dgm:ptLst>
  <dgm:cxnLst>
    <dgm:cxn modelId="{80DAD3BE-E0E6-4B11-8755-1E8519431B00}" srcId="{80AC67B5-08EE-46C8-AE6A-9DE7DC95B016}" destId="{F930F458-4EDC-465E-9659-8EBE2E0032F0}" srcOrd="3" destOrd="0" parTransId="{1F4F0BB0-9608-4518-B9A0-632AE4BF61DB}" sibTransId="{5CF7DC25-ACBA-4BAC-8097-61451560AF8B}"/>
    <dgm:cxn modelId="{7C3C7C8F-FA7F-423D-953C-6FAF3B9ACE79}" type="presOf" srcId="{1A8C62B2-600D-4F4F-8E6A-2943D5FD6B54}" destId="{943DAF8E-2789-4D81-AC50-9A7D5C8872D9}" srcOrd="0" destOrd="0" presId="urn:microsoft.com/office/officeart/2005/8/layout/vList5"/>
    <dgm:cxn modelId="{0AEFD341-E81F-4F7B-824A-CAA74BDA08F1}" srcId="{35BB2F7B-4F19-4918-90B2-7A13591351A7}" destId="{73CE5D02-10CE-40F5-8AB7-FE42CC1C1D09}" srcOrd="0" destOrd="0" parTransId="{4998D247-4579-41D5-B5A0-2A173103E966}" sibTransId="{A21DFBA8-2505-47F5-B2CD-55DFE4EF74B9}"/>
    <dgm:cxn modelId="{EE279AA9-6969-4B75-A512-985B191373B7}" srcId="{2C75525A-C00E-4B32-AD34-FF70285E515F}" destId="{25EC2E31-9562-40E4-B966-BCD7F6508F79}" srcOrd="0" destOrd="0" parTransId="{08683808-FDB8-4511-9773-5CF8003AFB4C}" sibTransId="{9DDACDA4-3B05-45A5-8C66-58AAE7C7011F}"/>
    <dgm:cxn modelId="{BDB2AD7A-5506-4994-8405-24F25722657F}" type="presOf" srcId="{CEF50229-259E-49EF-BC4B-5ECCBB8219C9}" destId="{65ADBF38-4EDB-486E-A61C-4A760E8E5361}" srcOrd="0" destOrd="0" presId="urn:microsoft.com/office/officeart/2005/8/layout/vList5"/>
    <dgm:cxn modelId="{5C6505DD-6225-4BFC-BE6B-237C649D65D3}" type="presOf" srcId="{AFB48987-14C3-46F2-B30E-683B9F8B7C0D}" destId="{FB639B9D-6DB8-4421-8F96-9E4DB84D1C33}" srcOrd="0" destOrd="0" presId="urn:microsoft.com/office/officeart/2005/8/layout/vList5"/>
    <dgm:cxn modelId="{F61F5DC3-02D3-48D8-BA45-B17CD412DF0A}" type="presOf" srcId="{80AC67B5-08EE-46C8-AE6A-9DE7DC95B016}" destId="{A9BC665B-94D0-42AA-8D1F-26BF1F546571}" srcOrd="0" destOrd="0" presId="urn:microsoft.com/office/officeart/2005/8/layout/vList5"/>
    <dgm:cxn modelId="{D7A5330F-B233-449A-8F9E-BBA6EB57C1E8}" srcId="{DE2A5AB6-A310-4056-BEAF-FE77C8B27BBF}" destId="{1A8C62B2-600D-4F4F-8E6A-2943D5FD6B54}" srcOrd="0" destOrd="0" parTransId="{5DD3E44F-D970-472B-8D4E-D4A5E138D9DD}" sibTransId="{A43AA64B-A131-4CB7-8A95-46B19299142A}"/>
    <dgm:cxn modelId="{047BC3F7-457D-4576-8868-C435C97F940B}" type="presOf" srcId="{73CE5D02-10CE-40F5-8AB7-FE42CC1C1D09}" destId="{8A996461-2C7D-4D70-902A-FA2FA8DF344C}" srcOrd="0" destOrd="0" presId="urn:microsoft.com/office/officeart/2005/8/layout/vList5"/>
    <dgm:cxn modelId="{062D7929-F733-4E2B-B296-E4E994E446E9}" srcId="{CEF50229-259E-49EF-BC4B-5ECCBB8219C9}" destId="{AFB48987-14C3-46F2-B30E-683B9F8B7C0D}" srcOrd="0" destOrd="0" parTransId="{E08AA274-70E5-411D-8ABB-02E399EFDA3D}" sibTransId="{C31835BB-A8C3-4386-B5F2-13FC478B05EA}"/>
    <dgm:cxn modelId="{2CEA0DBF-F673-4A35-97DC-02BEF6DB49C1}" type="presOf" srcId="{5059B4EC-181E-4D6E-A91A-C3E446AE9781}" destId="{1E283CDB-32D6-44EE-A60D-79C26B026F9E}" srcOrd="0" destOrd="0" presId="urn:microsoft.com/office/officeart/2005/8/layout/vList5"/>
    <dgm:cxn modelId="{35ABEDBE-2D34-45AF-B30C-8EBB2CF4B81F}" srcId="{80AC67B5-08EE-46C8-AE6A-9DE7DC95B016}" destId="{35BB2F7B-4F19-4918-90B2-7A13591351A7}" srcOrd="1" destOrd="0" parTransId="{D7CE19D9-1814-46B5-AAFB-944AB8B8559B}" sibTransId="{D862ED3C-0AD4-49CF-8749-D4AD75E9934B}"/>
    <dgm:cxn modelId="{92240DD2-41D2-482A-B626-C3B307519DDF}" srcId="{80AC67B5-08EE-46C8-AE6A-9DE7DC95B016}" destId="{2C75525A-C00E-4B32-AD34-FF70285E515F}" srcOrd="4" destOrd="0" parTransId="{40C0261A-638E-4830-8502-46E930D46636}" sibTransId="{D25C2B08-4D85-40F8-900D-707684308937}"/>
    <dgm:cxn modelId="{7E12061B-92DE-4FF4-A7A5-274B03DA97EC}" type="presOf" srcId="{DE2A5AB6-A310-4056-BEAF-FE77C8B27BBF}" destId="{6510E2B0-B8ED-42E5-8D12-3F9FA207D37C}" srcOrd="0" destOrd="0" presId="urn:microsoft.com/office/officeart/2005/8/layout/vList5"/>
    <dgm:cxn modelId="{71DCF165-2761-4DFB-97DF-AF4BE930CB1C}" type="presOf" srcId="{F930F458-4EDC-465E-9659-8EBE2E0032F0}" destId="{5BAA5411-D7CC-4C1A-994B-E92E16015E17}" srcOrd="0" destOrd="0" presId="urn:microsoft.com/office/officeart/2005/8/layout/vList5"/>
    <dgm:cxn modelId="{863ADA8D-065C-488F-9961-EB8FBBADD3B5}" type="presOf" srcId="{25EC2E31-9562-40E4-B966-BCD7F6508F79}" destId="{9BA935B7-72D4-490C-AC8B-244A608B715A}" srcOrd="0" destOrd="0" presId="urn:microsoft.com/office/officeart/2005/8/layout/vList5"/>
    <dgm:cxn modelId="{412EB173-609F-4EFC-94CE-B75C04C482EA}" srcId="{80AC67B5-08EE-46C8-AE6A-9DE7DC95B016}" destId="{DE2A5AB6-A310-4056-BEAF-FE77C8B27BBF}" srcOrd="2" destOrd="0" parTransId="{50F13DF5-1BDB-4306-B2EF-C637B4123F60}" sibTransId="{C6BF27EE-0E3C-407F-BA4C-72CC6E075740}"/>
    <dgm:cxn modelId="{FE18936F-F977-428A-8C81-6D809C80B3A8}" srcId="{80AC67B5-08EE-46C8-AE6A-9DE7DC95B016}" destId="{CEF50229-259E-49EF-BC4B-5ECCBB8219C9}" srcOrd="0" destOrd="0" parTransId="{22FAC38A-AEEB-4EE9-A3E6-05325AECA93D}" sibTransId="{8AA8AC96-9681-4DBE-9282-85C1117C443A}"/>
    <dgm:cxn modelId="{C642C7CF-7FBE-4A61-B1AE-60BFB501A945}" srcId="{F930F458-4EDC-465E-9659-8EBE2E0032F0}" destId="{5059B4EC-181E-4D6E-A91A-C3E446AE9781}" srcOrd="0" destOrd="0" parTransId="{24654582-CE09-4224-B0B7-72D396B6B9DE}" sibTransId="{05E4691D-55B1-42A8-8DB3-EEDB074B0D5C}"/>
    <dgm:cxn modelId="{5D69DC9C-7F19-4EBB-9C2C-AA68B2C3A100}" type="presOf" srcId="{35BB2F7B-4F19-4918-90B2-7A13591351A7}" destId="{B8ABEBB9-3BAC-41B8-BBC5-2749176561BB}" srcOrd="0" destOrd="0" presId="urn:microsoft.com/office/officeart/2005/8/layout/vList5"/>
    <dgm:cxn modelId="{DF2AA1D9-4DE8-4C98-87A0-648B87BC65AA}" type="presOf" srcId="{2C75525A-C00E-4B32-AD34-FF70285E515F}" destId="{805E6866-78A2-4110-83E5-145AFA47D797}" srcOrd="0" destOrd="0" presId="urn:microsoft.com/office/officeart/2005/8/layout/vList5"/>
    <dgm:cxn modelId="{CFDE8A45-F7F8-4C9F-ADAC-ACD8A1B6404A}" type="presParOf" srcId="{A9BC665B-94D0-42AA-8D1F-26BF1F546571}" destId="{5E45222E-52EB-4E20-8F43-36FD647B417F}" srcOrd="0" destOrd="0" presId="urn:microsoft.com/office/officeart/2005/8/layout/vList5"/>
    <dgm:cxn modelId="{B45BA383-B0A4-4857-97AA-83113F390DF7}" type="presParOf" srcId="{5E45222E-52EB-4E20-8F43-36FD647B417F}" destId="{65ADBF38-4EDB-486E-A61C-4A760E8E5361}" srcOrd="0" destOrd="0" presId="urn:microsoft.com/office/officeart/2005/8/layout/vList5"/>
    <dgm:cxn modelId="{7AEC550B-ABFD-457E-AC71-42A66A71A9B6}" type="presParOf" srcId="{5E45222E-52EB-4E20-8F43-36FD647B417F}" destId="{FB639B9D-6DB8-4421-8F96-9E4DB84D1C33}" srcOrd="1" destOrd="0" presId="urn:microsoft.com/office/officeart/2005/8/layout/vList5"/>
    <dgm:cxn modelId="{8A51278D-44C5-4FEA-A2ED-BE2803D8BD52}" type="presParOf" srcId="{A9BC665B-94D0-42AA-8D1F-26BF1F546571}" destId="{59700E71-6345-42E3-8157-F8035B0AE953}" srcOrd="1" destOrd="0" presId="urn:microsoft.com/office/officeart/2005/8/layout/vList5"/>
    <dgm:cxn modelId="{0FFDD4CC-E6E2-407F-8787-101967FFAF78}" type="presParOf" srcId="{A9BC665B-94D0-42AA-8D1F-26BF1F546571}" destId="{017D347B-6D52-4BA3-BFB6-0BD6E0E26E7E}" srcOrd="2" destOrd="0" presId="urn:microsoft.com/office/officeart/2005/8/layout/vList5"/>
    <dgm:cxn modelId="{05731991-7CCC-4F85-B0B5-0697D79F7772}" type="presParOf" srcId="{017D347B-6D52-4BA3-BFB6-0BD6E0E26E7E}" destId="{B8ABEBB9-3BAC-41B8-BBC5-2749176561BB}" srcOrd="0" destOrd="0" presId="urn:microsoft.com/office/officeart/2005/8/layout/vList5"/>
    <dgm:cxn modelId="{27FB55AF-6CC3-4E62-9CAF-94A66E0A693B}" type="presParOf" srcId="{017D347B-6D52-4BA3-BFB6-0BD6E0E26E7E}" destId="{8A996461-2C7D-4D70-902A-FA2FA8DF344C}" srcOrd="1" destOrd="0" presId="urn:microsoft.com/office/officeart/2005/8/layout/vList5"/>
    <dgm:cxn modelId="{95EC4DA8-D93A-4ACF-94AA-A490DB426B2F}" type="presParOf" srcId="{A9BC665B-94D0-42AA-8D1F-26BF1F546571}" destId="{0B9C76C6-410B-46CC-8850-A494B58AEDC7}" srcOrd="3" destOrd="0" presId="urn:microsoft.com/office/officeart/2005/8/layout/vList5"/>
    <dgm:cxn modelId="{BC6808B1-FAE1-4462-A7CC-B7A774DB9043}" type="presParOf" srcId="{A9BC665B-94D0-42AA-8D1F-26BF1F546571}" destId="{786FA019-E12F-485C-9929-A50DCDAAAF79}" srcOrd="4" destOrd="0" presId="urn:microsoft.com/office/officeart/2005/8/layout/vList5"/>
    <dgm:cxn modelId="{AF742DC7-D587-4B36-B318-B6BDDB6E09DB}" type="presParOf" srcId="{786FA019-E12F-485C-9929-A50DCDAAAF79}" destId="{6510E2B0-B8ED-42E5-8D12-3F9FA207D37C}" srcOrd="0" destOrd="0" presId="urn:microsoft.com/office/officeart/2005/8/layout/vList5"/>
    <dgm:cxn modelId="{70302C8E-C969-4CBA-9BD5-8F17D7EFD34C}" type="presParOf" srcId="{786FA019-E12F-485C-9929-A50DCDAAAF79}" destId="{943DAF8E-2789-4D81-AC50-9A7D5C8872D9}" srcOrd="1" destOrd="0" presId="urn:microsoft.com/office/officeart/2005/8/layout/vList5"/>
    <dgm:cxn modelId="{7F451BEC-7BAE-401F-A832-47CEEB364050}" type="presParOf" srcId="{A9BC665B-94D0-42AA-8D1F-26BF1F546571}" destId="{3914673F-E6E4-4476-805D-4050F577D21A}" srcOrd="5" destOrd="0" presId="urn:microsoft.com/office/officeart/2005/8/layout/vList5"/>
    <dgm:cxn modelId="{E7FC9874-A5FA-49DA-BBB4-D93AEC6B5648}" type="presParOf" srcId="{A9BC665B-94D0-42AA-8D1F-26BF1F546571}" destId="{A3B97AF4-01D9-4FCE-917F-71363B75EC29}" srcOrd="6" destOrd="0" presId="urn:microsoft.com/office/officeart/2005/8/layout/vList5"/>
    <dgm:cxn modelId="{C19F42C0-AEFA-42D2-9E15-00389473ED06}" type="presParOf" srcId="{A3B97AF4-01D9-4FCE-917F-71363B75EC29}" destId="{5BAA5411-D7CC-4C1A-994B-E92E16015E17}" srcOrd="0" destOrd="0" presId="urn:microsoft.com/office/officeart/2005/8/layout/vList5"/>
    <dgm:cxn modelId="{1AD7F664-036A-4DF4-8805-88886C919374}" type="presParOf" srcId="{A3B97AF4-01D9-4FCE-917F-71363B75EC29}" destId="{1E283CDB-32D6-44EE-A60D-79C26B026F9E}" srcOrd="1" destOrd="0" presId="urn:microsoft.com/office/officeart/2005/8/layout/vList5"/>
    <dgm:cxn modelId="{7C9EFA3D-A440-4B5F-BB8C-3DCAB9C504E4}" type="presParOf" srcId="{A9BC665B-94D0-42AA-8D1F-26BF1F546571}" destId="{E0E1F522-B9BA-4AD4-B904-0CDA44535C4E}" srcOrd="7" destOrd="0" presId="urn:microsoft.com/office/officeart/2005/8/layout/vList5"/>
    <dgm:cxn modelId="{F5CD6C64-CE43-4A39-8DB6-B31A7DA18784}" type="presParOf" srcId="{A9BC665B-94D0-42AA-8D1F-26BF1F546571}" destId="{522BCEE8-E02A-4383-A8EF-16F06BF0BECD}" srcOrd="8" destOrd="0" presId="urn:microsoft.com/office/officeart/2005/8/layout/vList5"/>
    <dgm:cxn modelId="{4CDBEAFA-5EE8-40E6-8E1B-10E0BEC21CC4}" type="presParOf" srcId="{522BCEE8-E02A-4383-A8EF-16F06BF0BECD}" destId="{805E6866-78A2-4110-83E5-145AFA47D797}" srcOrd="0" destOrd="0" presId="urn:microsoft.com/office/officeart/2005/8/layout/vList5"/>
    <dgm:cxn modelId="{BA6866C5-1E5F-45B6-A64B-082EFD10AA33}" type="presParOf" srcId="{522BCEE8-E02A-4383-A8EF-16F06BF0BECD}" destId="{9BA935B7-72D4-490C-AC8B-244A608B715A}" srcOrd="1" destOrd="0" presId="urn:microsoft.com/office/officeart/2005/8/layout/vList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639B9D-6DB8-4421-8F96-9E4DB84D1C33}">
      <dsp:nvSpPr>
        <dsp:cNvPr id="0" name=""/>
        <dsp:cNvSpPr/>
      </dsp:nvSpPr>
      <dsp:spPr>
        <a:xfrm rot="5400000">
          <a:off x="3089239" y="-1006027"/>
          <a:ext cx="1140531" cy="3444240"/>
        </a:xfrm>
        <a:prstGeom prst="round2Same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pt-BR" sz="1300" kern="1200"/>
            <a:t>A língua de sinais é sua principal forma de comunicação. Geralmente são surdos de nascença, em graus mais acentuados. Podem ou não fazer uso de tecnologias auditivas. Não costumam utilizar a comunicação oral</a:t>
          </a:r>
        </a:p>
      </dsp:txBody>
      <dsp:txXfrm rot="-5400000">
        <a:off x="1937385" y="201503"/>
        <a:ext cx="3388564" cy="1029179"/>
      </dsp:txXfrm>
    </dsp:sp>
    <dsp:sp modelId="{65ADBF38-4EDB-486E-A61C-4A760E8E5361}">
      <dsp:nvSpPr>
        <dsp:cNvPr id="0" name=""/>
        <dsp:cNvSpPr/>
      </dsp:nvSpPr>
      <dsp:spPr>
        <a:xfrm>
          <a:off x="8472" y="0"/>
          <a:ext cx="1937385" cy="1425664"/>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45720" rIns="91440" bIns="45720" numCol="1" spcCol="1270" anchor="ctr" anchorCtr="0">
          <a:noAutofit/>
        </a:bodyPr>
        <a:lstStyle/>
        <a:p>
          <a:pPr lvl="0" algn="ctr" defTabSz="1066800">
            <a:lnSpc>
              <a:spcPct val="90000"/>
            </a:lnSpc>
            <a:spcBef>
              <a:spcPct val="0"/>
            </a:spcBef>
            <a:spcAft>
              <a:spcPct val="35000"/>
            </a:spcAft>
          </a:pPr>
          <a:r>
            <a:rPr lang="pt-BR" sz="2400" kern="1200"/>
            <a:t>surdos sinalizantes</a:t>
          </a:r>
        </a:p>
      </dsp:txBody>
      <dsp:txXfrm>
        <a:off x="78067" y="69595"/>
        <a:ext cx="1798195" cy="1286474"/>
      </dsp:txXfrm>
    </dsp:sp>
    <dsp:sp modelId="{8A996461-2C7D-4D70-902A-FA2FA8DF344C}">
      <dsp:nvSpPr>
        <dsp:cNvPr id="0" name=""/>
        <dsp:cNvSpPr/>
      </dsp:nvSpPr>
      <dsp:spPr>
        <a:xfrm rot="5400000">
          <a:off x="3089239" y="490920"/>
          <a:ext cx="1140531" cy="3444240"/>
        </a:xfrm>
        <a:prstGeom prst="round2Same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pt-BR" sz="1300" kern="1200"/>
            <a:t>Têm comunicação oral como principal forma de comunicação, são fluentes na língua portuguesa. Podem usar tecnologias para ouvir, muitos tem domínio da leitura labial. Não costumam utilizar língua de sinais.</a:t>
          </a:r>
        </a:p>
      </dsp:txBody>
      <dsp:txXfrm rot="-5400000">
        <a:off x="1937385" y="1698450"/>
        <a:ext cx="3388564" cy="1029179"/>
      </dsp:txXfrm>
    </dsp:sp>
    <dsp:sp modelId="{B8ABEBB9-3BAC-41B8-BBC5-2749176561BB}">
      <dsp:nvSpPr>
        <dsp:cNvPr id="0" name=""/>
        <dsp:cNvSpPr/>
      </dsp:nvSpPr>
      <dsp:spPr>
        <a:xfrm>
          <a:off x="0" y="1500208"/>
          <a:ext cx="1937385" cy="1425664"/>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45720" rIns="91440" bIns="45720" numCol="1" spcCol="1270" anchor="ctr" anchorCtr="0">
          <a:noAutofit/>
        </a:bodyPr>
        <a:lstStyle/>
        <a:p>
          <a:pPr lvl="0" algn="ctr" defTabSz="1066800">
            <a:lnSpc>
              <a:spcPct val="90000"/>
            </a:lnSpc>
            <a:spcBef>
              <a:spcPct val="0"/>
            </a:spcBef>
            <a:spcAft>
              <a:spcPct val="35000"/>
            </a:spcAft>
          </a:pPr>
          <a:r>
            <a:rPr lang="pt-BR" sz="2400" kern="1200"/>
            <a:t>surdos oralizados</a:t>
          </a:r>
        </a:p>
      </dsp:txBody>
      <dsp:txXfrm>
        <a:off x="69595" y="1569803"/>
        <a:ext cx="1798195" cy="1286474"/>
      </dsp:txXfrm>
    </dsp:sp>
    <dsp:sp modelId="{943DAF8E-2789-4D81-AC50-9A7D5C8872D9}">
      <dsp:nvSpPr>
        <dsp:cNvPr id="0" name=""/>
        <dsp:cNvSpPr/>
      </dsp:nvSpPr>
      <dsp:spPr>
        <a:xfrm rot="5400000">
          <a:off x="3089239" y="1987867"/>
          <a:ext cx="1140531" cy="3444240"/>
        </a:xfrm>
        <a:prstGeom prst="round2Same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pt-BR" sz="1300" kern="1200"/>
            <a:t>Usam tanto a comuniação falada quanto em sinais para se comunicar, de maneira fluente(ou com maior fluência em uma língua do que na outra, mas sentem afinidade com ambas).</a:t>
          </a:r>
        </a:p>
      </dsp:txBody>
      <dsp:txXfrm rot="-5400000">
        <a:off x="1937385" y="3195397"/>
        <a:ext cx="3388564" cy="1029179"/>
      </dsp:txXfrm>
    </dsp:sp>
    <dsp:sp modelId="{6510E2B0-B8ED-42E5-8D12-3F9FA207D37C}">
      <dsp:nvSpPr>
        <dsp:cNvPr id="0" name=""/>
        <dsp:cNvSpPr/>
      </dsp:nvSpPr>
      <dsp:spPr>
        <a:xfrm>
          <a:off x="0" y="2997155"/>
          <a:ext cx="1937385" cy="1425664"/>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45720" rIns="91440" bIns="45720" numCol="1" spcCol="1270" anchor="ctr" anchorCtr="0">
          <a:noAutofit/>
        </a:bodyPr>
        <a:lstStyle/>
        <a:p>
          <a:pPr lvl="0" algn="ctr" defTabSz="1066800">
            <a:lnSpc>
              <a:spcPct val="90000"/>
            </a:lnSpc>
            <a:spcBef>
              <a:spcPct val="0"/>
            </a:spcBef>
            <a:spcAft>
              <a:spcPct val="35000"/>
            </a:spcAft>
          </a:pPr>
          <a:r>
            <a:rPr lang="pt-BR" sz="2400" kern="1200"/>
            <a:t>surdos bilíngues</a:t>
          </a:r>
        </a:p>
      </dsp:txBody>
      <dsp:txXfrm>
        <a:off x="69595" y="3066750"/>
        <a:ext cx="1798195" cy="1286474"/>
      </dsp:txXfrm>
    </dsp:sp>
    <dsp:sp modelId="{1E283CDB-32D6-44EE-A60D-79C26B026F9E}">
      <dsp:nvSpPr>
        <dsp:cNvPr id="0" name=""/>
        <dsp:cNvSpPr/>
      </dsp:nvSpPr>
      <dsp:spPr>
        <a:xfrm rot="5400000">
          <a:off x="3089239" y="3484814"/>
          <a:ext cx="1140531" cy="3444240"/>
        </a:xfrm>
        <a:prstGeom prst="round2Same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pt-BR" sz="1300" kern="1200"/>
            <a:t>Possuem perda em um ouvido e audição natural no outro. Costumam ter português como principal idioma, mas podem ser bilíngues português/Libras por escolha.</a:t>
          </a:r>
        </a:p>
      </dsp:txBody>
      <dsp:txXfrm rot="-5400000">
        <a:off x="1937385" y="4692344"/>
        <a:ext cx="3388564" cy="1029179"/>
      </dsp:txXfrm>
    </dsp:sp>
    <dsp:sp modelId="{5BAA5411-D7CC-4C1A-994B-E92E16015E17}">
      <dsp:nvSpPr>
        <dsp:cNvPr id="0" name=""/>
        <dsp:cNvSpPr/>
      </dsp:nvSpPr>
      <dsp:spPr>
        <a:xfrm>
          <a:off x="0" y="4494102"/>
          <a:ext cx="1937385" cy="1425664"/>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45720" rIns="91440" bIns="45720" numCol="1" spcCol="1270" anchor="ctr" anchorCtr="0">
          <a:noAutofit/>
        </a:bodyPr>
        <a:lstStyle/>
        <a:p>
          <a:pPr lvl="0" algn="ctr" defTabSz="1066800">
            <a:lnSpc>
              <a:spcPct val="90000"/>
            </a:lnSpc>
            <a:spcBef>
              <a:spcPct val="0"/>
            </a:spcBef>
            <a:spcAft>
              <a:spcPct val="35000"/>
            </a:spcAft>
          </a:pPr>
          <a:r>
            <a:rPr lang="pt-BR" sz="2400" kern="1200"/>
            <a:t>surdos unilaterais</a:t>
          </a:r>
        </a:p>
      </dsp:txBody>
      <dsp:txXfrm>
        <a:off x="69595" y="4563697"/>
        <a:ext cx="1798195" cy="1286474"/>
      </dsp:txXfrm>
    </dsp:sp>
    <dsp:sp modelId="{9BA935B7-72D4-490C-AC8B-244A608B715A}">
      <dsp:nvSpPr>
        <dsp:cNvPr id="0" name=""/>
        <dsp:cNvSpPr/>
      </dsp:nvSpPr>
      <dsp:spPr>
        <a:xfrm rot="5400000">
          <a:off x="3089239" y="4981762"/>
          <a:ext cx="1140531" cy="3444240"/>
        </a:xfrm>
        <a:prstGeom prst="round2Same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pt-BR" sz="1300" kern="1200"/>
            <a:t>Podem ou não fazer uso de aparelhos auditivos e se comunicam através da língua potuguesa e da comunicação oral. Não costuma utilizar o termo surdo e nem se vêem como tal.</a:t>
          </a:r>
        </a:p>
      </dsp:txBody>
      <dsp:txXfrm rot="-5400000">
        <a:off x="1937385" y="6189292"/>
        <a:ext cx="3388564" cy="1029179"/>
      </dsp:txXfrm>
    </dsp:sp>
    <dsp:sp modelId="{805E6866-78A2-4110-83E5-145AFA47D797}">
      <dsp:nvSpPr>
        <dsp:cNvPr id="0" name=""/>
        <dsp:cNvSpPr/>
      </dsp:nvSpPr>
      <dsp:spPr>
        <a:xfrm>
          <a:off x="0" y="5991050"/>
          <a:ext cx="1937385" cy="1425664"/>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45720" rIns="91440" bIns="45720" numCol="1" spcCol="1270" anchor="ctr" anchorCtr="0">
          <a:noAutofit/>
        </a:bodyPr>
        <a:lstStyle/>
        <a:p>
          <a:pPr lvl="0" algn="ctr" defTabSz="1066800">
            <a:lnSpc>
              <a:spcPct val="90000"/>
            </a:lnSpc>
            <a:spcBef>
              <a:spcPct val="0"/>
            </a:spcBef>
            <a:spcAft>
              <a:spcPct val="35000"/>
            </a:spcAft>
          </a:pPr>
          <a:r>
            <a:rPr lang="pt-BR" sz="2400" kern="1200"/>
            <a:t>PCD auditiva grau leve e moderado</a:t>
          </a:r>
        </a:p>
      </dsp:txBody>
      <dsp:txXfrm>
        <a:off x="69595" y="6060645"/>
        <a:ext cx="1798195" cy="1286474"/>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B2882C451549D4AB5566EB8EC379E46" ma:contentTypeVersion="10" ma:contentTypeDescription="Crie um novo documento." ma:contentTypeScope="" ma:versionID="088cbd0b661edbe36640959cd1064d9f">
  <xsd:schema xmlns:xsd="http://www.w3.org/2001/XMLSchema" xmlns:xs="http://www.w3.org/2001/XMLSchema" xmlns:p="http://schemas.microsoft.com/office/2006/metadata/properties" xmlns:ns2="7203dbe3-e011-4533-99ef-f6e45e5b03cd" xmlns:ns3="d0939003-69b0-4210-8b04-2bef78777335" targetNamespace="http://schemas.microsoft.com/office/2006/metadata/properties" ma:root="true" ma:fieldsID="c73b10d96015bf59fcd6b6915ce721d0" ns2:_="" ns3:_="">
    <xsd:import namespace="7203dbe3-e011-4533-99ef-f6e45e5b03cd"/>
    <xsd:import namespace="d0939003-69b0-4210-8b04-2bef7877733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03dbe3-e011-4533-99ef-f6e45e5b03c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939003-69b0-4210-8b04-2bef787773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09f51e5-92c5-4a81-8069-9ffeae280a0c}" ma:internalName="TaxCatchAll" ma:showField="CatchAllData" ma:web="d0939003-69b0-4210-8b04-2bef787773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0939003-69b0-4210-8b04-2bef78777335" xsi:nil="true"/>
    <ReferenceId xmlns="7203dbe3-e011-4533-99ef-f6e45e5b03cd" xsi:nil="true"/>
    <lcf76f155ced4ddcb4097134ff3c332f xmlns="7203dbe3-e011-4533-99ef-f6e45e5b03c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AABD50A-958B-429B-AAC8-5E86A77FAA25}">
  <ds:schemaRefs>
    <ds:schemaRef ds:uri="http://schemas.openxmlformats.org/officeDocument/2006/bibliography"/>
  </ds:schemaRefs>
</ds:datastoreItem>
</file>

<file path=customXml/itemProps2.xml><?xml version="1.0" encoding="utf-8"?>
<ds:datastoreItem xmlns:ds="http://schemas.openxmlformats.org/officeDocument/2006/customXml" ds:itemID="{264B8B10-E50F-4918-9A2F-91A673718282}"/>
</file>

<file path=customXml/itemProps3.xml><?xml version="1.0" encoding="utf-8"?>
<ds:datastoreItem xmlns:ds="http://schemas.openxmlformats.org/officeDocument/2006/customXml" ds:itemID="{AE56D052-B3F8-4B46-B720-66CE2C7340D7}"/>
</file>

<file path=customXml/itemProps4.xml><?xml version="1.0" encoding="utf-8"?>
<ds:datastoreItem xmlns:ds="http://schemas.openxmlformats.org/officeDocument/2006/customXml" ds:itemID="{8935A6D0-CE13-4F78-A749-98EDD1943F9A}"/>
</file>

<file path=docProps/app.xml><?xml version="1.0" encoding="utf-8"?>
<Properties xmlns="http://schemas.openxmlformats.org/officeDocument/2006/extended-properties" xmlns:vt="http://schemas.openxmlformats.org/officeDocument/2006/docPropsVTypes">
  <Template>Normal</Template>
  <TotalTime>88</TotalTime>
  <Pages>5</Pages>
  <Words>524</Words>
  <Characters>2832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2023-09-28T00:14:00Z</dcterms:created>
  <dcterms:modified xsi:type="dcterms:W3CDTF">2023-09-28T01:42:00Z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0x0101001B2882C451549D4AB5566EB8EC379E46</vt:lpwstr>
  </property>
</Properties>
</file>