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Angel Gomez / Bruno Seguel / Nicolas Vargas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21.828.575-9 / 21.299.690-4 / 21.801.372-4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Kyo Vantage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Proyectos Informáticos, Ingeniería de Datos e Inteligencia Artificial aplicada.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0" w:line="276" w:lineRule="auto"/>
              <w:rPr>
                <w:i w:val="1"/>
                <w:iCs w:val="1"/>
                <w:color w:val="548dd4"/>
                <w:sz w:val="20"/>
                <w:szCs w:val="20"/>
              </w:rPr>
            </w:pPr>
            <w:r w:rsidDel="00000000" w:rsidR="00000000" w:rsidRPr="00000000">
              <w:rPr>
                <w:i w:val="1"/>
                <w:iCs w:val="1"/>
                <w:color w:val="548dd4"/>
                <w:sz w:val="20"/>
                <w:szCs w:val="20"/>
                <w:rtl w:val="0"/>
              </w:rPr>
              <w:t xml:space="preserve">1. Realizar pruebas de certificación de productos y procesos bajo buenas prácticas de la industria.</w:t>
            </w:r>
          </w:p>
          <w:p w:rsidR="00000000" w:rsidDel="00000000" w:rsidP="00000000" w:rsidRDefault="00000000" w:rsidRPr="00000000" w14:paraId="0000001F">
            <w:pPr>
              <w:spacing w:after="0" w:line="276" w:lineRule="auto"/>
              <w:rPr>
                <w:i w:val="1"/>
                <w:iCs w:val="1"/>
                <w:color w:val="548dd4"/>
                <w:sz w:val="20"/>
                <w:szCs w:val="20"/>
              </w:rPr>
            </w:pPr>
            <w:r w:rsidDel="00000000" w:rsidR="00000000" w:rsidRPr="00000000">
              <w:rPr>
                <w:i w:val="1"/>
                <w:iCs w:val="1"/>
                <w:color w:val="548dd4"/>
                <w:sz w:val="20"/>
                <w:szCs w:val="20"/>
                <w:rtl w:val="0"/>
              </w:rPr>
              <w:t xml:space="preserve">2. Gestionar proyectos informáticos ofreciendo alternativas para la toma de decisiones.</w:t>
            </w:r>
          </w:p>
          <w:p w:rsidR="00000000" w:rsidDel="00000000" w:rsidP="00000000" w:rsidRDefault="00000000" w:rsidRPr="00000000" w14:paraId="00000020">
            <w:pPr>
              <w:spacing w:after="0" w:line="276" w:lineRule="auto"/>
              <w:rPr>
                <w:i w:val="1"/>
                <w:iCs w:val="1"/>
                <w:color w:val="548dd4"/>
                <w:sz w:val="20"/>
                <w:szCs w:val="20"/>
              </w:rPr>
            </w:pPr>
            <w:r w:rsidDel="00000000" w:rsidR="00000000" w:rsidRPr="00000000">
              <w:rPr>
                <w:i w:val="1"/>
                <w:iCs w:val="1"/>
                <w:color w:val="548dd4"/>
                <w:sz w:val="20"/>
                <w:szCs w:val="20"/>
                <w:rtl w:val="0"/>
              </w:rPr>
              <w:t xml:space="preserve">3. Construir modelos de datos escalables en el tiempo.</w:t>
            </w:r>
          </w:p>
          <w:p w:rsidR="00000000" w:rsidDel="00000000" w:rsidP="00000000" w:rsidRDefault="00000000" w:rsidRPr="00000000" w14:paraId="00000021">
            <w:pPr>
              <w:spacing w:after="0" w:line="276" w:lineRule="auto"/>
              <w:rPr>
                <w:i w:val="1"/>
                <w:iCs w:val="1"/>
                <w:color w:val="548dd4"/>
                <w:sz w:val="20"/>
                <w:szCs w:val="20"/>
              </w:rPr>
            </w:pPr>
            <w:r w:rsidDel="00000000" w:rsidR="00000000" w:rsidRPr="00000000">
              <w:rPr>
                <w:i w:val="1"/>
                <w:iCs w:val="1"/>
                <w:color w:val="548dd4"/>
                <w:sz w:val="20"/>
                <w:szCs w:val="20"/>
                <w:rtl w:val="0"/>
              </w:rPr>
              <w:t xml:space="preserve">4. Desarrollar e integrar soluciones de software sistematizando procesos de desarrollo y mantenimiento.</w:t>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pacing w:after="240" w:before="0" w:lineRule="auto"/>
              <w:jc w:val="both"/>
              <w:rPr>
                <w:i w:val="1"/>
                <w:iCs w:val="1"/>
                <w:color w:val="548dd4"/>
                <w:sz w:val="20"/>
                <w:szCs w:val="20"/>
              </w:rPr>
            </w:pPr>
            <w:r w:rsidDel="00000000" w:rsidR="00000000" w:rsidRPr="00000000">
              <w:rPr>
                <w:i w:val="1"/>
                <w:iCs w:val="1"/>
                <w:color w:val="548dd4"/>
                <w:sz w:val="20"/>
                <w:szCs w:val="20"/>
                <w:rtl w:val="0"/>
              </w:rPr>
              <w:t xml:space="preserve">El proyecto surge ante la desorganización financiera y la falta de planificación presupuestaria que experimentan los adultos jóvenes (estudiantes universitarios y recién egresados insertos en el mundo laboral). Con la masificación de cuentas digitales y tarjetas de crédito con facilidades de compra en cuotas, los usuarios ven saldos pasivos en sus bancos que no descuentan los compromisos futuros inmediatos ni las cuotas por vencer, generando una falsa sensación de liquidez que deriva en sobreendeudamiento.</w:t>
            </w:r>
          </w:p>
          <w:p w:rsidR="00000000" w:rsidDel="00000000" w:rsidP="00000000" w:rsidRDefault="00000000" w:rsidRPr="00000000" w14:paraId="00000028">
            <w:pPr>
              <w:numPr>
                <w:ilvl w:val="0"/>
                <w:numId w:val="3"/>
              </w:numPr>
              <w:spacing w:after="24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Ubicación y contexto:</w:t>
            </w:r>
            <w:r w:rsidDel="00000000" w:rsidR="00000000" w:rsidRPr="00000000">
              <w:rPr>
                <w:i w:val="1"/>
                <w:iCs w:val="1"/>
                <w:color w:val="548dd4"/>
                <w:sz w:val="20"/>
                <w:szCs w:val="20"/>
                <w:rtl w:val="0"/>
              </w:rPr>
              <w:t xml:space="preserve"> Mercado digital nacional (Chile), enfocado en usuarios tempranamente bancarizados que requieren herramientas ágiles y centralizadas.</w:t>
            </w:r>
          </w:p>
          <w:p w:rsidR="00000000" w:rsidDel="00000000" w:rsidP="00000000" w:rsidRDefault="00000000" w:rsidRPr="00000000" w14:paraId="00000029">
            <w:pPr>
              <w:numPr>
                <w:ilvl w:val="0"/>
                <w:numId w:val="3"/>
              </w:numPr>
              <w:spacing w:after="240" w:before="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Aporte de valor:</w:t>
            </w:r>
            <w:r w:rsidDel="00000000" w:rsidR="00000000" w:rsidRPr="00000000">
              <w:rPr>
                <w:i w:val="1"/>
                <w:iCs w:val="1"/>
                <w:color w:val="548dd4"/>
                <w:sz w:val="20"/>
                <w:szCs w:val="20"/>
                <w:rtl w:val="0"/>
              </w:rPr>
              <w:t xml:space="preserve"> Entrega una métrica en tiempo real de </w:t>
            </w:r>
            <w:r w:rsidDel="00000000" w:rsidR="00000000" w:rsidRPr="00000000">
              <w:rPr>
                <w:b w:val="1"/>
                <w:bCs w:val="1"/>
                <w:i w:val="1"/>
                <w:iCs w:val="1"/>
                <w:color w:val="548dd4"/>
                <w:sz w:val="20"/>
                <w:szCs w:val="20"/>
                <w:rtl w:val="0"/>
              </w:rPr>
              <w:t xml:space="preserve">Liquidez Real Disponible</w:t>
            </w:r>
            <w:r w:rsidDel="00000000" w:rsidR="00000000" w:rsidRPr="00000000">
              <w:rPr>
                <w:i w:val="1"/>
                <w:iCs w:val="1"/>
                <w:color w:val="548dd4"/>
                <w:sz w:val="20"/>
                <w:szCs w:val="20"/>
                <w:rtl w:val="0"/>
              </w:rPr>
              <w:t xml:space="preserve"> (Saldo Total menos Gastos Agendados) y modelos predictivos de Machine Learning que alertan desviaciones de gasto antes del agotamiento del presupuesto.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KyoVantage es una Single Page Application (SPA) y Progressive Web App (PWA) construida con React 19 y Vite en el frontend, conectada a una base de datos relacional PostgreSQL en Supabase y respaldada por un microservicio en Python con FastAPI. La plataforma unifica el control de billetera (efectivo y cuentas bancarias), seguimiento de tarjetas de crédito en cuotas, agenda de cobros y pagos futuros, presupuestos categorizados y un motor analítico con modelos de IA para diagnosticar la salud financiera del usuario y predecir anomalías de consumo.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proyecto integra de manera directa las cuatro competencias del perfil:</w:t>
            </w:r>
          </w:p>
          <w:p w:rsidR="00000000" w:rsidDel="00000000" w:rsidP="00000000" w:rsidRDefault="00000000" w:rsidRPr="00000000" w14:paraId="0000002E">
            <w:pPr>
              <w:numPr>
                <w:ilvl w:val="0"/>
                <w:numId w:val="1"/>
              </w:numPr>
              <w:spacing w:after="20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Modelos de datos:</w:t>
            </w:r>
            <w:r w:rsidDel="00000000" w:rsidR="00000000" w:rsidRPr="00000000">
              <w:rPr>
                <w:rFonts w:ascii="Arial" w:cs="Arial" w:eastAsia="Arial" w:hAnsi="Arial"/>
                <w:i w:val="1"/>
                <w:iCs w:val="1"/>
                <w:color w:val="548dd4"/>
                <w:sz w:val="20"/>
                <w:szCs w:val="20"/>
                <w:rtl w:val="0"/>
              </w:rPr>
              <w:t xml:space="preserve"> Reestructuración y normalización del esquema en PostgreSQL, implementando Connection Pooling e índices para soportar consultas analíticas concurrentes.</w:t>
            </w:r>
          </w:p>
          <w:p w:rsidR="00000000" w:rsidDel="00000000" w:rsidP="00000000" w:rsidRDefault="00000000" w:rsidRPr="00000000" w14:paraId="0000002F">
            <w:pPr>
              <w:numPr>
                <w:ilvl w:val="0"/>
                <w:numId w:val="1"/>
              </w:numPr>
              <w:spacing w:after="200" w:before="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Desarrollo de software:</w:t>
            </w:r>
            <w:r w:rsidDel="00000000" w:rsidR="00000000" w:rsidRPr="00000000">
              <w:rPr>
                <w:rFonts w:ascii="Arial" w:cs="Arial" w:eastAsia="Arial" w:hAnsi="Arial"/>
                <w:i w:val="1"/>
                <w:iCs w:val="1"/>
                <w:color w:val="548dd4"/>
                <w:sz w:val="20"/>
                <w:szCs w:val="20"/>
                <w:rtl w:val="0"/>
              </w:rPr>
              <w:t xml:space="preserve"> Implementación de interfaces desacopladas en React, integración de servicios REST en FastAPI y autenticación segura mediante Supabase Auth.</w:t>
            </w:r>
          </w:p>
          <w:p w:rsidR="00000000" w:rsidDel="00000000" w:rsidP="00000000" w:rsidRDefault="00000000" w:rsidRPr="00000000" w14:paraId="00000030">
            <w:pPr>
              <w:numPr>
                <w:ilvl w:val="0"/>
                <w:numId w:val="1"/>
              </w:numPr>
              <w:spacing w:after="200" w:before="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Gestión de proyectos:</w:t>
            </w:r>
            <w:r w:rsidDel="00000000" w:rsidR="00000000" w:rsidRPr="00000000">
              <w:rPr>
                <w:rFonts w:ascii="Arial" w:cs="Arial" w:eastAsia="Arial" w:hAnsi="Arial"/>
                <w:i w:val="1"/>
                <w:iCs w:val="1"/>
                <w:color w:val="548dd4"/>
                <w:sz w:val="20"/>
                <w:szCs w:val="20"/>
                <w:rtl w:val="0"/>
              </w:rPr>
              <w:t xml:space="preserve"> Conducción del ciclo de vida bajo el marco Scrum en 15 semanas estructuradas en 5 Sprints con control de riesgos y artefactos ágiles.</w:t>
            </w:r>
          </w:p>
          <w:p w:rsidR="00000000" w:rsidDel="00000000" w:rsidP="00000000" w:rsidRDefault="00000000" w:rsidRPr="00000000" w14:paraId="00000031">
            <w:pPr>
              <w:numPr>
                <w:ilvl w:val="0"/>
                <w:numId w:val="1"/>
              </w:numPr>
              <w:spacing w:after="20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Pruebas y QA:</w:t>
            </w:r>
            <w:r w:rsidDel="00000000" w:rsidR="00000000" w:rsidRPr="00000000">
              <w:rPr>
                <w:rFonts w:ascii="Arial" w:cs="Arial" w:eastAsia="Arial" w:hAnsi="Arial"/>
                <w:i w:val="1"/>
                <w:iCs w:val="1"/>
                <w:color w:val="548dd4"/>
                <w:sz w:val="20"/>
                <w:szCs w:val="20"/>
                <w:rtl w:val="0"/>
              </w:rPr>
              <w:t xml:space="preserve"> Despliegue de un entorno de pruebas aislado en Staging (</w:t>
            </w:r>
            <w:r w:rsidDel="00000000" w:rsidR="00000000" w:rsidRPr="00000000">
              <w:rPr>
                <w:rFonts w:ascii="Arial" w:cs="Arial" w:eastAsia="Arial" w:hAnsi="Arial"/>
                <w:i w:val="1"/>
                <w:iCs w:val="1"/>
                <w:color w:val="188038"/>
                <w:sz w:val="20"/>
                <w:szCs w:val="20"/>
                <w:rtl w:val="0"/>
              </w:rPr>
              <w:t xml:space="preserve">staging-app.kyovantage.cl</w:t>
            </w:r>
            <w:r w:rsidDel="00000000" w:rsidR="00000000" w:rsidRPr="00000000">
              <w:rPr>
                <w:rFonts w:ascii="Arial" w:cs="Arial" w:eastAsia="Arial" w:hAnsi="Arial"/>
                <w:i w:val="1"/>
                <w:iCs w:val="1"/>
                <w:color w:val="548dd4"/>
                <w:sz w:val="20"/>
                <w:szCs w:val="20"/>
                <w:rtl w:val="0"/>
              </w:rPr>
              <w:t xml:space="preserve">) para ejecutar pruebas funcionales y de integración antes del paso a Producción (</w:t>
            </w:r>
            <w:r w:rsidDel="00000000" w:rsidR="00000000" w:rsidRPr="00000000">
              <w:rPr>
                <w:rFonts w:ascii="Arial" w:cs="Arial" w:eastAsia="Arial" w:hAnsi="Arial"/>
                <w:i w:val="1"/>
                <w:iCs w:val="1"/>
                <w:color w:val="188038"/>
                <w:sz w:val="20"/>
                <w:szCs w:val="20"/>
                <w:rtl w:val="0"/>
              </w:rPr>
              <w:t xml:space="preserve">app.kyovantage.cl</w:t>
            </w:r>
            <w:r w:rsidDel="00000000" w:rsidR="00000000" w:rsidRPr="00000000">
              <w:rPr>
                <w:rFonts w:ascii="Arial" w:cs="Arial" w:eastAsia="Arial" w:hAnsi="Arial"/>
                <w:i w:val="1"/>
                <w:iCs w:val="1"/>
                <w:color w:val="548dd4"/>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spacing w:after="20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Proyecto APT Kyo Vantage articula y potencia de forma directa los intereses profesionales y las trayectorias de especialización de cada uno de los integrantes del equipo:</w:t>
            </w:r>
          </w:p>
          <w:p w:rsidR="00000000" w:rsidDel="00000000" w:rsidP="00000000" w:rsidRDefault="00000000" w:rsidRPr="00000000" w14:paraId="00000034">
            <w:pPr>
              <w:numPr>
                <w:ilvl w:val="0"/>
                <w:numId w:val="8"/>
              </w:numPr>
              <w:spacing w:after="20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Nicolás Vargas (Arquitectura de Software y Liderazgo Ágil):</w:t>
            </w:r>
            <w:r w:rsidDel="00000000" w:rsidR="00000000" w:rsidRPr="00000000">
              <w:rPr>
                <w:rFonts w:ascii="Arial" w:cs="Arial" w:eastAsia="Arial" w:hAnsi="Arial"/>
                <w:i w:val="1"/>
                <w:iCs w:val="1"/>
                <w:color w:val="548dd4"/>
                <w:sz w:val="20"/>
                <w:szCs w:val="20"/>
                <w:rtl w:val="0"/>
              </w:rPr>
              <w:t xml:space="preserve"> Sus intereses profesionales se orientan al diseño de arquitecturas cloud desacopladas, desarrollo frontend moderno y metodologías ágiles. En el proyecto, esto se materializa en la construcción de la SPA/PWA con React 19 y Vite, la implementación de políticas de seguridad en cliente mediante Route Guards con JWT y la optimización del rendimiento mediante caché en memoria con TanStack Query, asumiendo además la conducción del equipo bajo el marco Scrum en los roles de Product Owner y Scrum Master. Desarrollar este proyecto le permite consolidar competencias en arquitectura de aplicaciones escalables y gestión de productos tecnológicos.</w:t>
            </w:r>
          </w:p>
          <w:p w:rsidR="00000000" w:rsidDel="00000000" w:rsidP="00000000" w:rsidRDefault="00000000" w:rsidRPr="00000000" w14:paraId="00000035">
            <w:pPr>
              <w:numPr>
                <w:ilvl w:val="0"/>
                <w:numId w:val="8"/>
              </w:numPr>
              <w:spacing w:after="200" w:before="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Ángel Gómez (Inteligencia Artificial y Ciencia de Datos):</w:t>
            </w:r>
            <w:r w:rsidDel="00000000" w:rsidR="00000000" w:rsidRPr="00000000">
              <w:rPr>
                <w:rFonts w:ascii="Arial" w:cs="Arial" w:eastAsia="Arial" w:hAnsi="Arial"/>
                <w:i w:val="1"/>
                <w:iCs w:val="1"/>
                <w:color w:val="548dd4"/>
                <w:sz w:val="20"/>
                <w:szCs w:val="20"/>
                <w:rtl w:val="0"/>
              </w:rPr>
              <w:t xml:space="preserve"> Sus intereses están enfocados en la analítica predictiva, el aprendizaje automático (Machine Learning) y el desarrollo de servicios backend en Python. En Kyo Vantage lidera la formulación matemática, entrenamiento e integración de los motores de IA (modelo de diagnóstico de salud financiera y detección de patrones anómalos de gasto), desplegados como microservicios REST en FastAPI sobre Railway. Este trabajo contribuye a su desarrollo profesional brindándole experiencia directa en la puesta en producción de modelos de Machine Learning aplicados a problemas económicos reales.</w:t>
            </w:r>
          </w:p>
          <w:p w:rsidR="00000000" w:rsidDel="00000000" w:rsidP="00000000" w:rsidRDefault="00000000" w:rsidRPr="00000000" w14:paraId="00000036">
            <w:pPr>
              <w:numPr>
                <w:ilvl w:val="0"/>
                <w:numId w:val="8"/>
              </w:numPr>
              <w:spacing w:after="20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Bruno Seguel (Ingeniería de Datos y Aseguramiento de la Calidad - QA):</w:t>
            </w:r>
            <w:r w:rsidDel="00000000" w:rsidR="00000000" w:rsidRPr="00000000">
              <w:rPr>
                <w:rFonts w:ascii="Arial" w:cs="Arial" w:eastAsia="Arial" w:hAnsi="Arial"/>
                <w:i w:val="1"/>
                <w:iCs w:val="1"/>
                <w:color w:val="548dd4"/>
                <w:sz w:val="20"/>
                <w:szCs w:val="20"/>
                <w:rtl w:val="0"/>
              </w:rPr>
              <w:t xml:space="preserve"> Sus intereses profesionales se centran en el diseño y administración de bases de datos relacionales, así como en las pruebas de certificación de software y buenas prácticas de ingeniería. En Kyo Vantage asume el modelamiento y estructuración del esquema relacional en PostgreSQL sobre Supabase (optimizando consultas mediante índices estratégicos y Connection Pooling), además del diseño y ejecución del plan integral de pruebas en el entorno de Staging. El proyecto potencia su perfil en roles de QA Engineer y Data Engineer, claves para garantizar la fiabilidad y consistencia del software en entornos productivos.</w:t>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spacing w:after="240" w:line="276" w:lineRule="auto"/>
              <w:rPr>
                <w:rFonts w:ascii="Arial" w:cs="Arial" w:eastAsia="Arial" w:hAnsi="Arial"/>
                <w:b w:val="1"/>
                <w:bCs w:val="1"/>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Texto para la celda correspondiente:</w:t>
            </w:r>
          </w:p>
          <w:p w:rsidR="00000000" w:rsidDel="00000000" w:rsidP="00000000" w:rsidRDefault="00000000" w:rsidRPr="00000000" w14:paraId="00000039">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proyecto es plenamente factible de desarrollarse en el marco de la asignatura Portafolio de Título, fundamentado en los siguientes factores:</w:t>
            </w:r>
          </w:p>
          <w:p w:rsidR="00000000" w:rsidDel="00000000" w:rsidP="00000000" w:rsidRDefault="00000000" w:rsidRPr="00000000" w14:paraId="0000003A">
            <w:pPr>
              <w:numPr>
                <w:ilvl w:val="0"/>
                <w:numId w:val="7"/>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Temporalidad y carga horaria:</w:t>
            </w:r>
            <w:r w:rsidDel="00000000" w:rsidR="00000000" w:rsidRPr="00000000">
              <w:rPr>
                <w:rFonts w:ascii="Arial" w:cs="Arial" w:eastAsia="Arial" w:hAnsi="Arial"/>
                <w:i w:val="1"/>
                <w:iCs w:val="1"/>
                <w:color w:val="548dd4"/>
                <w:sz w:val="20"/>
                <w:szCs w:val="20"/>
                <w:rtl w:val="0"/>
              </w:rPr>
              <w:t xml:space="preserve"> Se cuenta con un periodo lectivo de 18 semanas (con 15 semanas efectivas distribuidas en 5 Sprints quincenales, Sprint 0 a Sprint 4). Las horas presenciales y de trabajo autónomo asignadas a la asignatura son suficientes para cubrir el alcance comprometido mediante entregas incrementales.</w:t>
            </w:r>
          </w:p>
          <w:p w:rsidR="00000000" w:rsidDel="00000000" w:rsidP="00000000" w:rsidRDefault="00000000" w:rsidRPr="00000000" w14:paraId="0000003B">
            <w:pPr>
              <w:numPr>
                <w:ilvl w:val="0"/>
                <w:numId w:val="7"/>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Recursos y materiales requeridos:</w:t>
            </w:r>
            <w:r w:rsidDel="00000000" w:rsidR="00000000" w:rsidRPr="00000000">
              <w:rPr>
                <w:rFonts w:ascii="Arial" w:cs="Arial" w:eastAsia="Arial" w:hAnsi="Arial"/>
                <w:i w:val="1"/>
                <w:iCs w:val="1"/>
                <w:color w:val="548dd4"/>
                <w:sz w:val="20"/>
                <w:szCs w:val="20"/>
                <w:rtl w:val="0"/>
              </w:rPr>
              <w:t xml:space="preserve"> Se emplean tecnologías de código abierto y plataformas bajo capas gratuitas/estudiantiles de alta disponibilidad: Vercel para hosting frontend y DNS (NIC Chile), Supabase para base de datos relacional y autenticación, Railway para el despliegue del microservicio en Python/FastAPI, y GitHub para control de versiones y CI/CD. No se requiere inversión en hardware especializado, ya que cada integrante cuenta con estaciones de trabajo con capacidades de procesamiento adecuadas.</w:t>
            </w:r>
          </w:p>
          <w:p w:rsidR="00000000" w:rsidDel="00000000" w:rsidP="00000000" w:rsidRDefault="00000000" w:rsidRPr="00000000" w14:paraId="0000003C">
            <w:pPr>
              <w:numPr>
                <w:ilvl w:val="0"/>
                <w:numId w:val="7"/>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Factores facilitadores:</w:t>
            </w:r>
            <w:r w:rsidDel="00000000" w:rsidR="00000000" w:rsidRPr="00000000">
              <w:rPr>
                <w:rFonts w:ascii="Arial" w:cs="Arial" w:eastAsia="Arial" w:hAnsi="Arial"/>
                <w:i w:val="1"/>
                <w:iCs w:val="1"/>
                <w:color w:val="548dd4"/>
                <w:sz w:val="20"/>
                <w:szCs w:val="20"/>
                <w:rtl w:val="0"/>
              </w:rPr>
              <w:t xml:space="preserve"> Dominio previo del stack tecnológico (React, Python, SQL), existencia de un prototipo conceptual validado, separación clara de roles dentro del equipo y disponibilidad de un entorno de pruebas aislado (Staging).</w:t>
            </w:r>
          </w:p>
          <w:p w:rsidR="00000000" w:rsidDel="00000000" w:rsidP="00000000" w:rsidRDefault="00000000" w:rsidRPr="00000000" w14:paraId="0000003D">
            <w:pPr>
              <w:numPr>
                <w:ilvl w:val="0"/>
                <w:numId w:val="7"/>
              </w:numPr>
              <w:spacing w:after="24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Factores obstaculizadores y mitigación:</w:t>
            </w:r>
            <w:r w:rsidDel="00000000" w:rsidR="00000000" w:rsidRPr="00000000">
              <w:rPr>
                <w:rFonts w:ascii="Arial" w:cs="Arial" w:eastAsia="Arial" w:hAnsi="Arial"/>
                <w:i w:val="1"/>
                <w:iCs w:val="1"/>
                <w:color w:val="548dd4"/>
                <w:sz w:val="20"/>
                <w:szCs w:val="20"/>
                <w:rtl w:val="0"/>
              </w:rPr>
              <w:t xml:space="preserve"> Posible variación en la disponibilidad horaria del equipo o cuellos de botella en la integración entre FastAPI y Supabase. Esto se mitiga mediante reuniones de sincronización frecuentes (Daily Scrum), definición estricta del Backlog, uso de contratos de API REST bien documentados y pruebas de integración continuas en Staging previo a cualquier paso a producción.</w:t>
            </w: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implantar una solución de software web progresiva (PWA/SPA) orientada a la gestión financiera personal y respaldada por microservicios de analítica predictiva, que permita a adultos jóvenes centralizar sus instrumentos financieros, proyectar su liquidez real disponible y anticipar anomalías presupuestarias mediante una arquitectura cloud desacoplada y escalable.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4"/>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e implementar un modelo de datos relacional normalizado en PostgreSQL (Supabase) optimizado con índices estratégicos y Connection Pooling para garantizar la consistencia, seguridad e integridad transaccional.</w:t>
            </w:r>
          </w:p>
          <w:p w:rsidR="00000000" w:rsidDel="00000000" w:rsidP="00000000" w:rsidRDefault="00000000" w:rsidRPr="00000000" w14:paraId="00000047">
            <w:pPr>
              <w:numPr>
                <w:ilvl w:val="0"/>
                <w:numId w:val="4"/>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la interfaz de usuario como una Single Page Application (SPA) responsiva e instalable (PWA) utilizando React 19 y Vite, incorporando gestión de caché en memoria con TanStack Query y protección de rutas mediante Route Guards basados en JWT.</w:t>
            </w:r>
          </w:p>
          <w:p w:rsidR="00000000" w:rsidDel="00000000" w:rsidP="00000000" w:rsidRDefault="00000000" w:rsidRPr="00000000" w14:paraId="00000048">
            <w:pPr>
              <w:numPr>
                <w:ilvl w:val="0"/>
                <w:numId w:val="4"/>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e integrar un microservicio analítico en Python con FastAPI para la ejecución de modelos de Inteligencia Artificial dedicados al diagnóstico del nivel de salud financiera y detección temprana de anomalías de consumo.</w:t>
            </w:r>
          </w:p>
          <w:p w:rsidR="00000000" w:rsidDel="00000000" w:rsidP="00000000" w:rsidRDefault="00000000" w:rsidRPr="00000000" w14:paraId="00000049">
            <w:pPr>
              <w:numPr>
                <w:ilvl w:val="0"/>
                <w:numId w:val="4"/>
              </w:numPr>
              <w:spacing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Ejecutar pruebas de certificación funcional, de integración y rendimiento sobre un entorno aislado de Staging, asegurando el cumplimiento de los estándares de calidad y seguridad previos a la implantación en Producción.</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Para el desarrollo de Kyo Vantage se adoptará el marco de trabajo ágil </w:t>
            </w:r>
            <w:r w:rsidDel="00000000" w:rsidR="00000000" w:rsidRPr="00000000">
              <w:rPr>
                <w:rFonts w:ascii="Arial" w:cs="Arial" w:eastAsia="Arial" w:hAnsi="Arial"/>
                <w:b w:val="1"/>
                <w:bCs w:val="1"/>
                <w:i w:val="1"/>
                <w:iCs w:val="1"/>
                <w:color w:val="548dd4"/>
                <w:sz w:val="18"/>
                <w:szCs w:val="18"/>
                <w:rtl w:val="0"/>
              </w:rPr>
              <w:t xml:space="preserve">Scrum</w:t>
            </w:r>
            <w:r w:rsidDel="00000000" w:rsidR="00000000" w:rsidRPr="00000000">
              <w:rPr>
                <w:rFonts w:ascii="Arial" w:cs="Arial" w:eastAsia="Arial" w:hAnsi="Arial"/>
                <w:i w:val="1"/>
                <w:iCs w:val="1"/>
                <w:color w:val="548dd4"/>
                <w:sz w:val="18"/>
                <w:szCs w:val="18"/>
                <w:rtl w:val="0"/>
              </w:rPr>
              <w:t xml:space="preserve">, articulado con buenas prácticas de ingeniería de software para proyectos cloud. La ejecución se planifica en un ciclo de </w:t>
            </w:r>
            <w:r w:rsidDel="00000000" w:rsidR="00000000" w:rsidRPr="00000000">
              <w:rPr>
                <w:rFonts w:ascii="Arial" w:cs="Arial" w:eastAsia="Arial" w:hAnsi="Arial"/>
                <w:b w:val="1"/>
                <w:bCs w:val="1"/>
                <w:i w:val="1"/>
                <w:iCs w:val="1"/>
                <w:color w:val="548dd4"/>
                <w:sz w:val="18"/>
                <w:szCs w:val="18"/>
                <w:rtl w:val="0"/>
              </w:rPr>
              <w:t xml:space="preserve">15 semanas dividido en 5 Sprints de 2 a 3 semanas de duración</w:t>
            </w:r>
            <w:r w:rsidDel="00000000" w:rsidR="00000000" w:rsidRPr="00000000">
              <w:rPr>
                <w:rFonts w:ascii="Arial" w:cs="Arial" w:eastAsia="Arial" w:hAnsi="Arial"/>
                <w:i w:val="1"/>
                <w:iCs w:val="1"/>
                <w:color w:val="548dd4"/>
                <w:sz w:val="18"/>
                <w:szCs w:val="18"/>
                <w:rtl w:val="0"/>
              </w:rPr>
              <w:t xml:space="preserve">, precedido por una etapa de definición y prototipado conceptual (S1-S2) y seguido por la etapa de cierre y sustentación (S16-S18):</w:t>
            </w:r>
          </w:p>
          <w:p w:rsidR="00000000" w:rsidDel="00000000" w:rsidP="00000000" w:rsidRDefault="00000000" w:rsidRPr="00000000" w14:paraId="00000050">
            <w:pPr>
              <w:numPr>
                <w:ilvl w:val="0"/>
                <w:numId w:val="5"/>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Sprint 0 (S3-S4):</w:t>
            </w:r>
            <w:r w:rsidDel="00000000" w:rsidR="00000000" w:rsidRPr="00000000">
              <w:rPr>
                <w:rFonts w:ascii="Arial" w:cs="Arial" w:eastAsia="Arial" w:hAnsi="Arial"/>
                <w:i w:val="1"/>
                <w:iCs w:val="1"/>
                <w:color w:val="548dd4"/>
                <w:sz w:val="18"/>
                <w:szCs w:val="18"/>
                <w:rtl w:val="0"/>
              </w:rPr>
              <w:t xml:space="preserve"> Cimientos técnicos, desacoplamiento de subdominios, aislamiento de entornos Staging/Producción y reestructuración de la base de datos en Supabase.</w:t>
            </w:r>
          </w:p>
          <w:p w:rsidR="00000000" w:rsidDel="00000000" w:rsidP="00000000" w:rsidRDefault="00000000" w:rsidRPr="00000000" w14:paraId="00000051">
            <w:pPr>
              <w:numPr>
                <w:ilvl w:val="0"/>
                <w:numId w:val="5"/>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Sprint 1 (S5-S7):</w:t>
            </w:r>
            <w:r w:rsidDel="00000000" w:rsidR="00000000" w:rsidRPr="00000000">
              <w:rPr>
                <w:rFonts w:ascii="Arial" w:cs="Arial" w:eastAsia="Arial" w:hAnsi="Arial"/>
                <w:i w:val="1"/>
                <w:iCs w:val="1"/>
                <w:color w:val="548dd4"/>
                <w:sz w:val="18"/>
                <w:szCs w:val="18"/>
                <w:rtl w:val="0"/>
              </w:rPr>
              <w:t xml:space="preserve"> Refactorización del Core funcional en SPA (React 19/Vite), unificación de Billetera, Tarjetas y Planificación (Presupuestos y Metas).</w:t>
            </w:r>
          </w:p>
          <w:p w:rsidR="00000000" w:rsidDel="00000000" w:rsidP="00000000" w:rsidRDefault="00000000" w:rsidRPr="00000000" w14:paraId="00000052">
            <w:pPr>
              <w:numPr>
                <w:ilvl w:val="0"/>
                <w:numId w:val="5"/>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Sprint 2 (S8-S10):</w:t>
            </w:r>
            <w:r w:rsidDel="00000000" w:rsidR="00000000" w:rsidRPr="00000000">
              <w:rPr>
                <w:rFonts w:ascii="Arial" w:cs="Arial" w:eastAsia="Arial" w:hAnsi="Arial"/>
                <w:i w:val="1"/>
                <w:iCs w:val="1"/>
                <w:color w:val="548dd4"/>
                <w:sz w:val="18"/>
                <w:szCs w:val="18"/>
                <w:rtl w:val="0"/>
              </w:rPr>
              <w:t xml:space="preserve"> Construcción del módulo Agenda Financiera, fórmula de Disponibilidad Real en Dashboard e integración de notificaciones Web Push nativas mediante Service Worker.</w:t>
            </w:r>
          </w:p>
          <w:p w:rsidR="00000000" w:rsidDel="00000000" w:rsidP="00000000" w:rsidRDefault="00000000" w:rsidRPr="00000000" w14:paraId="00000053">
            <w:pPr>
              <w:numPr>
                <w:ilvl w:val="0"/>
                <w:numId w:val="5"/>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Sprint 3 (S11-S13):</w:t>
            </w:r>
            <w:r w:rsidDel="00000000" w:rsidR="00000000" w:rsidRPr="00000000">
              <w:rPr>
                <w:rFonts w:ascii="Arial" w:cs="Arial" w:eastAsia="Arial" w:hAnsi="Arial"/>
                <w:i w:val="1"/>
                <w:iCs w:val="1"/>
                <w:color w:val="548dd4"/>
                <w:sz w:val="18"/>
                <w:szCs w:val="18"/>
                <w:rtl w:val="0"/>
              </w:rPr>
              <w:t xml:space="preserve"> Implementación del microservicio FastAPI en Python, entrenamiento e integración de los motores de Salud Financiera y Detección de Anomalías.</w:t>
            </w:r>
          </w:p>
          <w:p w:rsidR="00000000" w:rsidDel="00000000" w:rsidP="00000000" w:rsidRDefault="00000000" w:rsidRPr="00000000" w14:paraId="00000054">
            <w:pPr>
              <w:numPr>
                <w:ilvl w:val="0"/>
                <w:numId w:val="5"/>
              </w:numPr>
              <w:spacing w:after="24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Sprint 4 (S14-S15):</w:t>
            </w:r>
            <w:r w:rsidDel="00000000" w:rsidR="00000000" w:rsidRPr="00000000">
              <w:rPr>
                <w:rFonts w:ascii="Arial" w:cs="Arial" w:eastAsia="Arial" w:hAnsi="Arial"/>
                <w:i w:val="1"/>
                <w:iCs w:val="1"/>
                <w:color w:val="548dd4"/>
                <w:sz w:val="18"/>
                <w:szCs w:val="18"/>
                <w:rtl w:val="0"/>
              </w:rPr>
              <w:t xml:space="preserve"> Optimización avanzada de base de datos (Connection Pooling e índices), ejecución de pruebas de calidad (QA) en Staging y despliegue final a Producción.</w:t>
            </w:r>
          </w:p>
          <w:p w:rsidR="00000000" w:rsidDel="00000000" w:rsidP="00000000" w:rsidRDefault="00000000" w:rsidRPr="00000000" w14:paraId="00000055">
            <w:pPr>
              <w:spacing w:after="240" w:line="276" w:lineRule="auto"/>
              <w:jc w:val="both"/>
              <w:rPr>
                <w:rFonts w:ascii="Arial" w:cs="Arial" w:eastAsia="Arial" w:hAnsi="Arial"/>
                <w:b w:val="1"/>
                <w:bCs w:val="1"/>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Eventos y artefactos aplicados:</w:t>
            </w:r>
          </w:p>
          <w:p w:rsidR="00000000" w:rsidDel="00000000" w:rsidP="00000000" w:rsidRDefault="00000000" w:rsidRPr="00000000" w14:paraId="00000056">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Sprint Planning al inicio de cada iteración para definir el Sprint Goal; reuniones diarias de sincronización (Daily Scrum) para detección de impedimentos; Sprint Review para demostrar incrementos de software funcionales desplegados en Staging; y Sprint Retrospective para la mejora continua del equipo. El control visual se gestionará mediante un tablero Kanban en GitHub Projects enlazado a Burndown Charts para monitorear la velocidad de desarrollo.</w:t>
            </w:r>
          </w:p>
          <w:p w:rsidR="00000000" w:rsidDel="00000000" w:rsidP="00000000" w:rsidRDefault="00000000" w:rsidRPr="00000000" w14:paraId="00000057">
            <w:pPr>
              <w:spacing w:after="240" w:line="276" w:lineRule="auto"/>
              <w:jc w:val="both"/>
              <w:rPr>
                <w:rFonts w:ascii="Arial" w:cs="Arial" w:eastAsia="Arial" w:hAnsi="Arial"/>
                <w:b w:val="1"/>
                <w:bCs w:val="1"/>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Roles y responsabilidades del equipo:</w:t>
            </w:r>
          </w:p>
          <w:p w:rsidR="00000000" w:rsidDel="00000000" w:rsidP="00000000" w:rsidRDefault="00000000" w:rsidRPr="00000000" w14:paraId="00000058">
            <w:pPr>
              <w:numPr>
                <w:ilvl w:val="0"/>
                <w:numId w:val="2"/>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Nicolas Vargas (Product Owner &amp; Scrum Master):</w:t>
            </w:r>
            <w:r w:rsidDel="00000000" w:rsidR="00000000" w:rsidRPr="00000000">
              <w:rPr>
                <w:rFonts w:ascii="Arial" w:cs="Arial" w:eastAsia="Arial" w:hAnsi="Arial"/>
                <w:i w:val="1"/>
                <w:iCs w:val="1"/>
                <w:color w:val="548dd4"/>
                <w:sz w:val="18"/>
                <w:szCs w:val="18"/>
                <w:rtl w:val="0"/>
              </w:rPr>
              <w:t xml:space="preserve"> Responsable de la priorización del Product Backlog, levantamiento y negociación de requerimientos, facilitación de las ceremonias ágiles, remoción de impedimentos y definición de la arquitectura general del sistema.</w:t>
            </w:r>
          </w:p>
          <w:p w:rsidR="00000000" w:rsidDel="00000000" w:rsidP="00000000" w:rsidRDefault="00000000" w:rsidRPr="00000000" w14:paraId="00000059">
            <w:pPr>
              <w:numPr>
                <w:ilvl w:val="0"/>
                <w:numId w:val="2"/>
              </w:numPr>
              <w:spacing w:after="0" w:afterAutospacing="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Angel Gomez (Development Team — AI &amp; Backend Lead):</w:t>
            </w:r>
            <w:r w:rsidDel="00000000" w:rsidR="00000000" w:rsidRPr="00000000">
              <w:rPr>
                <w:rFonts w:ascii="Arial" w:cs="Arial" w:eastAsia="Arial" w:hAnsi="Arial"/>
                <w:i w:val="1"/>
                <w:iCs w:val="1"/>
                <w:color w:val="548dd4"/>
                <w:sz w:val="18"/>
                <w:szCs w:val="18"/>
                <w:rtl w:val="0"/>
              </w:rPr>
              <w:t xml:space="preserve"> Responsable de la investigación, formulación matemática, entrenamiento, empaquetamiento e integración de los modelos de IA en el microservicio FastAPI, así como de los endpoints REST analíticos.</w:t>
            </w:r>
          </w:p>
          <w:p w:rsidR="00000000" w:rsidDel="00000000" w:rsidP="00000000" w:rsidRDefault="00000000" w:rsidRPr="00000000" w14:paraId="0000005A">
            <w:pPr>
              <w:numPr>
                <w:ilvl w:val="0"/>
                <w:numId w:val="2"/>
              </w:numPr>
              <w:spacing w:after="240" w:line="276" w:lineRule="auto"/>
              <w:ind w:left="720" w:hanging="360"/>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Bruno Seguel (Development Team — QA, Data &amp; Documentation Lead):</w:t>
            </w:r>
            <w:r w:rsidDel="00000000" w:rsidR="00000000" w:rsidRPr="00000000">
              <w:rPr>
                <w:rFonts w:ascii="Arial" w:cs="Arial" w:eastAsia="Arial" w:hAnsi="Arial"/>
                <w:i w:val="1"/>
                <w:iCs w:val="1"/>
                <w:color w:val="548dd4"/>
                <w:sz w:val="18"/>
                <w:szCs w:val="18"/>
                <w:rtl w:val="0"/>
              </w:rPr>
              <w:t xml:space="preserve"> Responsable del diseño y ejecución del plan de pruebas (funcionales, de carga y regresión en Staging), modelamiento relacional de datos en Supabase y consolidación técnica de la documentación del proyecto.</w:t>
            </w:r>
          </w:p>
        </w:tc>
      </w:tr>
    </w:tbl>
    <w:p w:rsidR="00000000" w:rsidDel="00000000" w:rsidP="00000000" w:rsidRDefault="00000000" w:rsidRPr="00000000" w14:paraId="0000005B">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Avance (Fase 1 / Fase 2)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Documento de Arquitectura e Infraestructura Cloud </w:t>
            </w:r>
            <w:r w:rsidDel="00000000" w:rsidR="00000000" w:rsidRPr="00000000">
              <w:rPr>
                <w:rtl w:val="0"/>
              </w:rPr>
            </w:r>
          </w:p>
        </w:tc>
        <w:tc>
          <w:tcPr/>
          <w:p w:rsidR="00000000" w:rsidDel="00000000" w:rsidP="00000000" w:rsidRDefault="00000000" w:rsidRPr="00000000" w14:paraId="00000066">
            <w:pPr>
              <w:jc w:val="both"/>
              <w:rPr>
                <w:i w:val="1"/>
                <w:iCs w:val="1"/>
                <w:color w:val="4472c4"/>
                <w:sz w:val="18"/>
                <w:szCs w:val="18"/>
              </w:rPr>
            </w:pPr>
            <w:r w:rsidDel="00000000" w:rsidR="00000000" w:rsidRPr="00000000">
              <w:rPr>
                <w:i w:val="1"/>
                <w:iCs w:val="1"/>
                <w:color w:val="4472c4"/>
                <w:sz w:val="18"/>
                <w:szCs w:val="18"/>
                <w:rtl w:val="0"/>
              </w:rPr>
              <w:t xml:space="preserve">Diagrama de bloques estructurado (Client Tier, Cloud Services y External Services) y especificación técnica de flujos HTTPS/REST, JWT y caché. </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Demuestra la rigurosidad en el diseño desacoplado y el cumplimiento del estándar arquitectónico multientorno (Staging y Producción).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Avance (Fase 1 / Fase 2)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Modelo de Datos Relacional y Scripts DDL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Diagrama Entidad-Relación normalizado en PostgreSQL con definición de claves foráneas, índices y políticas de integridad referencial.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Acredita la competencia de construir modelos de datos escalables que soportan tanto el core transaccional como la analítica.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Avance (Fase 2)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Incremento de Software SPA/PWA en Entorno Staging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Despliegue operativo en </w:t>
            </w:r>
            <w:r w:rsidDel="00000000" w:rsidR="00000000" w:rsidRPr="00000000">
              <w:rPr>
                <w:color w:val="188038"/>
                <w:sz w:val="18"/>
                <w:szCs w:val="18"/>
                <w:rtl w:val="0"/>
              </w:rPr>
              <w:t xml:space="preserve">staging-app.kyovantage.cl</w:t>
            </w:r>
            <w:r w:rsidDel="00000000" w:rsidR="00000000" w:rsidRPr="00000000">
              <w:rPr>
                <w:color w:val="4472c4"/>
                <w:sz w:val="18"/>
                <w:szCs w:val="18"/>
                <w:rtl w:val="0"/>
              </w:rPr>
              <w:t xml:space="preserve"> con navegación SPA reactiva, caché TanStack Query y autenticación Supabase Auth.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Evidencia el avance tangible del core funcional en un entorno de pruebas controlado sin afectar producción.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Final (Fase 3)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Informe de Certificación de Pruebas y QA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Matriz de casos de prueba ejecutados (unitarias, integración y estrés), reporte de bugs resueltos y métricas de rendimiento en base de datos.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Comprueba la aplicación de buenas prácticas de aseguramiento de calidad antes de la liberación final del software.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Final (Fase 3)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Microservicio de Inteligencia Artificial Operativo </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Código fuente, especificación OpenAPI/Swagger de endpoints REST y métricas de validación de los modelos predictivos en FastAPI. </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Valida la integración efectiva de algoritmos de Machine Learning capaces de asistir proactivamente al usuario. </w:t>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Final (Fase 3)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Producto Software en Producción y Manual Técnico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PWA completamente implantada y accesible en </w:t>
            </w:r>
            <w:r w:rsidDel="00000000" w:rsidR="00000000" w:rsidRPr="00000000">
              <w:rPr>
                <w:color w:val="188038"/>
                <w:sz w:val="18"/>
                <w:szCs w:val="18"/>
                <w:rtl w:val="0"/>
              </w:rPr>
              <w:t xml:space="preserve">app.kyovantage.cl</w:t>
            </w:r>
            <w:r w:rsidDel="00000000" w:rsidR="00000000" w:rsidRPr="00000000">
              <w:rPr>
                <w:color w:val="4472c4"/>
                <w:sz w:val="18"/>
                <w:szCs w:val="18"/>
                <w:rtl w:val="0"/>
              </w:rPr>
              <w:t xml:space="preserve">, acompañada de manuales de configuración, mantenimiento y despliegue. </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4472c4"/>
                <w:sz w:val="18"/>
                <w:szCs w:val="18"/>
              </w:rPr>
            </w:pPr>
            <w:r w:rsidDel="00000000" w:rsidR="00000000" w:rsidRPr="00000000">
              <w:rPr>
                <w:color w:val="4472c4"/>
                <w:sz w:val="18"/>
                <w:szCs w:val="18"/>
                <w:rtl w:val="0"/>
              </w:rPr>
              <w:t xml:space="preserve">Certifica la culminación exitosa del proyecto, el cumplimiento de los requerimientos y la entrega de valor al usuario final.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6">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7">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8">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A">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B">
            <w:pPr>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D">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Gestionar proyectos informáticos </w:t>
            </w:r>
            <w:r w:rsidDel="00000000" w:rsidR="00000000" w:rsidRPr="00000000">
              <w:rPr>
                <w:rtl w:val="0"/>
              </w:rPr>
            </w:r>
          </w:p>
        </w:tc>
        <w:tc>
          <w:tcPr/>
          <w:p w:rsidR="00000000" w:rsidDel="00000000" w:rsidP="00000000" w:rsidRDefault="00000000" w:rsidRPr="00000000" w14:paraId="0000009F">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Requerimientos y Diseño Conceptual </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de Requerimientos Funcionales y No Funcionales, estructuración del Product Backlog y definición de la arquitectura base. </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GitHub Projects, Plantillas de Requerimientos, lucid.</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(S1-S2)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Nicolas Vargas </w:t>
            </w:r>
            <w:r w:rsidDel="00000000" w:rsidR="00000000" w:rsidRPr="00000000">
              <w:rPr>
                <w:rtl w:val="0"/>
              </w:rPr>
            </w:r>
          </w:p>
        </w:tc>
        <w:tc>
          <w:tcPr/>
          <w:p w:rsidR="00000000" w:rsidDel="00000000" w:rsidP="00000000" w:rsidRDefault="00000000" w:rsidRPr="00000000" w14:paraId="000000A4">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Estudio empírico y encuesta previa disponibles.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Delimitar el alcance inicial. </w:t>
            </w: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 Desarrollar software </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0: Configuración de Infraestructura y BD </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Aislamiento de entornos en Vercel (Staging/Prod), vinculación de dominio en NIC Chile y reestructuración del esquema relacional en Supabase. </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Vercel, NIC Chile, Supabase, PostgreSQL. </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(S3-S4)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Nicolas Vargas / Bruno Seguel </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Entornos cloud de fácil aprovisionamiento.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Migración de datos existentes sin pérdida de consistencia. </w:t>
            </w:r>
            <w:r w:rsidDel="00000000" w:rsidR="00000000" w:rsidRPr="00000000">
              <w:rPr>
                <w:rtl w:val="0"/>
              </w:rPr>
            </w:r>
          </w:p>
        </w:tc>
      </w:tr>
      <w:tr>
        <w:trPr>
          <w:cantSplit w:val="0"/>
          <w:tblHeader w:val="0"/>
        </w:trPr>
        <w:tc>
          <w:tcPr/>
          <w:p w:rsidR="00000000" w:rsidDel="00000000" w:rsidP="00000000" w:rsidRDefault="00000000" w:rsidRPr="00000000" w14:paraId="000000AC">
            <w:pPr>
              <w:rPr>
                <w:i w:val="1"/>
                <w:iCs w:val="1"/>
                <w:color w:val="548dd4"/>
                <w:sz w:val="18"/>
                <w:szCs w:val="18"/>
              </w:rPr>
            </w:pPr>
            <w:r w:rsidDel="00000000" w:rsidR="00000000" w:rsidRPr="00000000">
              <w:rPr>
                <w:i w:val="1"/>
                <w:iCs w:val="1"/>
                <w:color w:val="548dd4"/>
                <w:sz w:val="18"/>
                <w:szCs w:val="18"/>
                <w:rtl w:val="0"/>
              </w:rPr>
              <w:t xml:space="preserve">Desarrollar solución de software </w:t>
            </w:r>
          </w:p>
        </w:tc>
        <w:tc>
          <w:tcPr/>
          <w:p w:rsidR="00000000" w:rsidDel="00000000" w:rsidP="00000000" w:rsidRDefault="00000000" w:rsidRPr="00000000" w14:paraId="000000AD">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1: Refactorización Core SPA y Planificación </w:t>
            </w:r>
            <w:r w:rsidDel="00000000" w:rsidR="00000000" w:rsidRPr="00000000">
              <w:rPr>
                <w:rtl w:val="0"/>
              </w:rPr>
            </w:r>
          </w:p>
        </w:tc>
        <w:tc>
          <w:tcPr/>
          <w:p w:rsidR="00000000" w:rsidDel="00000000" w:rsidP="00000000" w:rsidRDefault="00000000" w:rsidRPr="00000000" w14:paraId="000000AE">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Migración del frontend a React 19 con Vite, integración de TanStack Query y unificación de Billetera, Tarjetas, Presupuestos y Metas. </w:t>
            </w:r>
            <w:r w:rsidDel="00000000" w:rsidR="00000000" w:rsidRPr="00000000">
              <w:rPr>
                <w:rtl w:val="0"/>
              </w:rPr>
            </w:r>
          </w:p>
        </w:tc>
        <w:tc>
          <w:tcPr/>
          <w:p w:rsidR="00000000" w:rsidDel="00000000" w:rsidP="00000000" w:rsidRDefault="00000000" w:rsidRPr="00000000" w14:paraId="000000AF">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19, Vite, TanStack Query, TailwindCSS. </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(S5-S7)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Nicolas Vargas </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Componentes modulares reutilizables.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Gestión de estado global y tiempos de renderizado. </w:t>
            </w:r>
            <w:r w:rsidDel="00000000" w:rsidR="00000000" w:rsidRPr="00000000">
              <w:rPr>
                <w:rtl w:val="0"/>
              </w:rPr>
            </w:r>
          </w:p>
        </w:tc>
      </w:tr>
      <w:tr>
        <w:trPr>
          <w:cantSplit w:val="0"/>
          <w:tblHeader w:val="0"/>
        </w:trPr>
        <w:tc>
          <w:tcPr/>
          <w:p w:rsidR="00000000" w:rsidDel="00000000" w:rsidP="00000000" w:rsidRDefault="00000000" w:rsidRPr="00000000" w14:paraId="000000B3">
            <w:pPr>
              <w:rPr>
                <w:i w:val="1"/>
                <w:iCs w:val="1"/>
                <w:color w:val="548dd4"/>
                <w:sz w:val="18"/>
                <w:szCs w:val="18"/>
              </w:rPr>
            </w:pPr>
            <w:r w:rsidDel="00000000" w:rsidR="00000000" w:rsidRPr="00000000">
              <w:rPr>
                <w:i w:val="1"/>
                <w:iCs w:val="1"/>
                <w:color w:val="548dd4"/>
                <w:sz w:val="18"/>
                <w:szCs w:val="18"/>
                <w:rtl w:val="0"/>
              </w:rPr>
              <w:t xml:space="preserve">Desarrollar solución de software </w:t>
            </w:r>
          </w:p>
        </w:tc>
        <w:tc>
          <w:tcPr/>
          <w:p w:rsidR="00000000" w:rsidDel="00000000" w:rsidP="00000000" w:rsidRDefault="00000000" w:rsidRPr="00000000" w14:paraId="000000B4">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2: Agenda Financiera y Notificaciones Push </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del calendario de compromisos, lógica del Dashboard de Disponibilidad Real y configuración de Service Worker para Web Push API. </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19, Service Workers, Web Push API, Supabase. </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(S8-S10)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Nicolas Vargas / Bruno Seguel </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Estándar PWA moderno.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Compatibilidad de permisos Web Push en diferentes navegadores móviles. </w:t>
            </w:r>
            <w:r w:rsidDel="00000000" w:rsidR="00000000" w:rsidRPr="00000000">
              <w:rPr>
                <w:rtl w:val="0"/>
              </w:rPr>
            </w:r>
          </w:p>
        </w:tc>
      </w:tr>
      <w:tr>
        <w:trPr>
          <w:cantSplit w:val="0"/>
          <w:tblHeader w:val="0"/>
        </w:trPr>
        <w:tc>
          <w:tcPr/>
          <w:p w:rsidR="00000000" w:rsidDel="00000000" w:rsidP="00000000" w:rsidRDefault="00000000" w:rsidRPr="00000000" w14:paraId="000000BA">
            <w:pPr>
              <w:rPr>
                <w:i w:val="1"/>
                <w:iCs w:val="1"/>
                <w:color w:val="548dd4"/>
                <w:sz w:val="18"/>
                <w:szCs w:val="18"/>
              </w:rPr>
            </w:pPr>
            <w:r w:rsidDel="00000000" w:rsidR="00000000" w:rsidRPr="00000000">
              <w:rPr>
                <w:i w:val="1"/>
                <w:iCs w:val="1"/>
                <w:color w:val="548dd4"/>
                <w:sz w:val="18"/>
                <w:szCs w:val="18"/>
                <w:rtl w:val="0"/>
              </w:rPr>
              <w:t xml:space="preserve">Desarrollar solución de software </w:t>
            </w:r>
          </w:p>
        </w:tc>
        <w:tc>
          <w:tcPr/>
          <w:p w:rsidR="00000000" w:rsidDel="00000000" w:rsidP="00000000" w:rsidRDefault="00000000" w:rsidRPr="00000000" w14:paraId="000000BB">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3: Motor de Inteligencia Financiera en FastAPI </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microservicio en Python, entrenamiento de modelos de Salud Financiera y Anomalías, y conexión con la API de Supabase y cliente. </w:t>
            </w:r>
            <w:r w:rsidDel="00000000" w:rsidR="00000000" w:rsidRPr="00000000">
              <w:rPr>
                <w:rtl w:val="0"/>
              </w:rPr>
            </w:r>
          </w:p>
        </w:tc>
        <w:tc>
          <w:tcPr/>
          <w:p w:rsidR="00000000" w:rsidDel="00000000" w:rsidP="00000000" w:rsidRDefault="00000000" w:rsidRPr="00000000" w14:paraId="000000BD">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FastAPI, Scikit-learn, Railway. </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(S11-S13)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Angel Gomez </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Librerías estándar de ML en Python.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Ajuste de hiperparámetros con volumen reducido de datos sintéticos.</w:t>
            </w:r>
            <w:r w:rsidDel="00000000" w:rsidR="00000000" w:rsidRPr="00000000">
              <w:rPr>
                <w:rtl w:val="0"/>
              </w:rPr>
            </w:r>
          </w:p>
        </w:tc>
      </w:tr>
      <w:tr>
        <w:trPr>
          <w:cantSplit w:val="0"/>
          <w:tblHeader w:val="0"/>
        </w:trPr>
        <w:tc>
          <w:tcPr/>
          <w:p w:rsidR="00000000" w:rsidDel="00000000" w:rsidP="00000000" w:rsidRDefault="00000000" w:rsidRPr="00000000" w14:paraId="000000C1">
            <w:pPr>
              <w:rPr>
                <w:i w:val="1"/>
                <w:iCs w:val="1"/>
                <w:color w:val="548dd4"/>
                <w:sz w:val="18"/>
                <w:szCs w:val="18"/>
              </w:rPr>
            </w:pPr>
            <w:r w:rsidDel="00000000" w:rsidR="00000000" w:rsidRPr="00000000">
              <w:rPr>
                <w:i w:val="1"/>
                <w:iCs w:val="1"/>
                <w:color w:val="548dd4"/>
                <w:sz w:val="18"/>
                <w:szCs w:val="18"/>
                <w:rtl w:val="0"/>
              </w:rPr>
              <w:t xml:space="preserve">Construir modelos de datos / Realizar pruebas </w:t>
            </w:r>
          </w:p>
        </w:tc>
        <w:tc>
          <w:tcPr/>
          <w:p w:rsidR="00000000" w:rsidDel="00000000" w:rsidP="00000000" w:rsidRDefault="00000000" w:rsidRPr="00000000" w14:paraId="000000C2">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4: Optimización BD, QA y Despliegue Final</w:t>
            </w:r>
            <w:r w:rsidDel="00000000" w:rsidR="00000000" w:rsidRPr="00000000">
              <w:rPr>
                <w:rtl w:val="0"/>
              </w:rPr>
            </w:r>
          </w:p>
        </w:tc>
        <w:tc>
          <w:tcPr/>
          <w:p w:rsidR="00000000" w:rsidDel="00000000" w:rsidP="00000000" w:rsidRDefault="00000000" w:rsidRPr="00000000" w14:paraId="000000C3">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 Connection Pooling (Supavisor), indexación relacional, ejecución de pruebas de integración en Staging y release a Producción. </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Supabase (PgBouncer), Postman/Jest, Vercel. </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(S14-S15)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Bruno Seguel / Angel Gomez </w:t>
            </w:r>
            <w:r w:rsidDel="00000000" w:rsidR="00000000" w:rsidRPr="00000000">
              <w:rPr>
                <w:rtl w:val="0"/>
              </w:rPr>
            </w:r>
          </w:p>
        </w:tc>
        <w:tc>
          <w:tcPr/>
          <w:p w:rsidR="00000000" w:rsidDel="00000000" w:rsidP="00000000" w:rsidRDefault="00000000" w:rsidRPr="00000000" w14:paraId="000000C7">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Entorno Staging idéntico a producción.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Detección de consultas lentas bajo pruebas de estrés.</w:t>
            </w:r>
            <w:r w:rsidDel="00000000" w:rsidR="00000000" w:rsidRPr="00000000">
              <w:rPr>
                <w:rtl w:val="0"/>
              </w:rPr>
            </w:r>
          </w:p>
        </w:tc>
      </w:tr>
      <w:tr>
        <w:trPr>
          <w:cantSplit w:val="0"/>
          <w:tblHeader w:val="0"/>
        </w:trPr>
        <w:tc>
          <w:tcPr/>
          <w:p w:rsidR="00000000" w:rsidDel="00000000" w:rsidP="00000000" w:rsidRDefault="00000000" w:rsidRPr="00000000" w14:paraId="000000C8">
            <w:pPr>
              <w:rPr>
                <w:i w:val="1"/>
                <w:iCs w:val="1"/>
                <w:color w:val="548dd4"/>
                <w:sz w:val="18"/>
                <w:szCs w:val="18"/>
              </w:rPr>
            </w:pPr>
            <w:r w:rsidDel="00000000" w:rsidR="00000000" w:rsidRPr="00000000">
              <w:rPr>
                <w:i w:val="1"/>
                <w:iCs w:val="1"/>
                <w:color w:val="548dd4"/>
                <w:sz w:val="18"/>
                <w:szCs w:val="18"/>
                <w:rtl w:val="0"/>
              </w:rPr>
              <w:t xml:space="preserve">Gestionar proyectos informáticos </w:t>
            </w:r>
          </w:p>
        </w:tc>
        <w:tc>
          <w:tcPr/>
          <w:p w:rsidR="00000000" w:rsidDel="00000000" w:rsidP="00000000" w:rsidRDefault="00000000" w:rsidRPr="00000000" w14:paraId="000000C9">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Cierre, Documentación Final y Preparación de Defensa </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Redacción de manuales técnicos y de usuario, consolidación de la memoria final del proyecto y preparación de la sustentación de título. </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Suite Ofimática, Repositorios GitHub, Informe Final. </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(S16-S18)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Completo (Nicolas, Angel, Bruno) </w:t>
            </w:r>
            <w:r w:rsidDel="00000000" w:rsidR="00000000" w:rsidRPr="00000000">
              <w:rPr>
                <w:rtl w:val="0"/>
              </w:rPr>
            </w:r>
          </w:p>
        </w:tc>
        <w:tc>
          <w:tcPr/>
          <w:p w:rsidR="00000000" w:rsidDel="00000000" w:rsidP="00000000" w:rsidRDefault="00000000" w:rsidRPr="00000000" w14:paraId="000000CE">
            <w:pPr>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Evidencias generadas y documentadas sprint a sprint. </w:t>
            </w: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Coordinación final de tiempos de presentación. </w:t>
            </w:r>
            <w:r w:rsidDel="00000000" w:rsidR="00000000" w:rsidRPr="00000000">
              <w:rPr>
                <w:rtl w:val="0"/>
              </w:rPr>
            </w:r>
          </w:p>
        </w:tc>
      </w:tr>
    </w:tbl>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399730" cy="2286000"/>
            <wp:effectExtent b="0" l="0" r="0" t="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22860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3RTKTTTyOgLOiWfkT6EDxFv/tw==">CgMxLjA4AHIhMVBCRHg4eWpMeFVGeXRUVDF0MnVRR2ZGM2RXazRvUDBX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