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jc w:val="center"/>
        <w:rPr>
          <w:sz w:val="84"/>
          <w:szCs w:val="84"/>
        </w:rPr>
      </w:pPr>
      <w:bookmarkStart w:colFirst="0" w:colLast="0" w:name="_ou7uw8lb98fh" w:id="0"/>
      <w:bookmarkEnd w:id="0"/>
      <w:r w:rsidDel="00000000" w:rsidR="00000000" w:rsidRPr="00000000">
        <w:rPr>
          <w:sz w:val="84"/>
          <w:szCs w:val="84"/>
          <w:rtl w:val="0"/>
        </w:rPr>
        <w:t xml:space="preserve">Kyo Vantage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Asignatura: Capstone 003D</w:t>
      </w:r>
    </w:p>
    <w:p w:rsidR="00000000" w:rsidDel="00000000" w:rsidP="00000000" w:rsidRDefault="00000000" w:rsidRPr="00000000" w14:paraId="00000027">
      <w:pPr>
        <w:spacing w:after="200" w:lineRule="auto"/>
        <w:rPr/>
      </w:pPr>
      <w:r w:rsidDel="00000000" w:rsidR="00000000" w:rsidRPr="00000000">
        <w:rPr>
          <w:rtl w:val="0"/>
        </w:rPr>
        <w:t xml:space="preserve">Docente: Mauricio C. Figueroa C.</w:t>
      </w:r>
    </w:p>
    <w:p w:rsidR="00000000" w:rsidDel="00000000" w:rsidP="00000000" w:rsidRDefault="00000000" w:rsidRPr="00000000" w14:paraId="00000028">
      <w:pPr>
        <w:spacing w:after="200" w:lineRule="auto"/>
        <w:rPr/>
      </w:pPr>
      <w:r w:rsidDel="00000000" w:rsidR="00000000" w:rsidRPr="00000000">
        <w:rPr>
          <w:rtl w:val="0"/>
        </w:rPr>
        <w:t xml:space="preserve">Estudiantes: </w:t>
        <w:tab/>
        <w:t xml:space="preserve">Angel Gomez.</w:t>
      </w:r>
    </w:p>
    <w:p w:rsidR="00000000" w:rsidDel="00000000" w:rsidP="00000000" w:rsidRDefault="00000000" w:rsidRPr="00000000" w14:paraId="00000029">
      <w:pPr>
        <w:spacing w:after="200" w:lineRule="auto"/>
        <w:ind w:left="720" w:firstLine="720"/>
        <w:rPr/>
      </w:pPr>
      <w:r w:rsidDel="00000000" w:rsidR="00000000" w:rsidRPr="00000000">
        <w:rPr>
          <w:rtl w:val="0"/>
        </w:rPr>
        <w:t xml:space="preserve">Bruno Seguel.</w:t>
      </w:r>
    </w:p>
    <w:p w:rsidR="00000000" w:rsidDel="00000000" w:rsidP="00000000" w:rsidRDefault="00000000" w:rsidRPr="00000000" w14:paraId="0000002A">
      <w:pPr>
        <w:spacing w:after="200" w:lineRule="auto"/>
        <w:ind w:left="720" w:firstLine="720"/>
        <w:rPr/>
      </w:pPr>
      <w:r w:rsidDel="00000000" w:rsidR="00000000" w:rsidRPr="00000000">
        <w:rPr>
          <w:rtl w:val="0"/>
        </w:rPr>
        <w:t xml:space="preserve">Nicolas Vargas.</w:t>
      </w:r>
    </w:p>
    <w:p w:rsidR="00000000" w:rsidDel="00000000" w:rsidP="00000000" w:rsidRDefault="00000000" w:rsidRPr="00000000" w14:paraId="0000002B">
      <w:pPr>
        <w:rPr>
          <w:sz w:val="40"/>
          <w:szCs w:val="40"/>
        </w:rPr>
      </w:pPr>
      <w:r w:rsidDel="00000000" w:rsidR="00000000" w:rsidRPr="00000000">
        <w:rPr>
          <w:sz w:val="40"/>
          <w:szCs w:val="40"/>
          <w:rtl w:val="0"/>
        </w:rPr>
        <w:t xml:space="preserve">Índice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dt>
      <w:sdtPr>
        <w:id w:val="2110164723"/>
        <w:docPartObj>
          <w:docPartGallery w:val="Table of Contents"/>
          <w:docPartUnique w:val="1"/>
        </w:docPartObj>
      </w:sdtPr>
      <w:sdtContent>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iavawssud2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 / Abstract</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rhbte5gyxi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proyecto APT y Relevancia Laboral.</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xmjiydip6q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 la Solución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epttya1wrn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Relevancia para el Campo laboral</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hd3ofaa85j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Vinculación con el Perfil de Egreso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color w:val="000000"/>
              <w:u w:val="none"/>
            </w:rPr>
          </w:pPr>
          <w:hyperlink w:anchor="_pyrauaa8ec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Relación con los Intereses Profesionales del Equipo.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qswk585rig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Angel Gomez (Inteligencia Artificial)</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haywf0qlzr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Bruno Seguel (QA &amp; Aseguramiento de Calidad)</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fh74od4huh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Nicolas Vargas (Líder Técnico &amp; Fullstack)</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v6ncwznz2mz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de Factibilidad y Gestión de Riesgos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skiv4o7a3n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Factibilidad Técnica y Operativa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t90y8snwkw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Matriz de Mitigación de Riesgos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color w:val="000000"/>
              <w:u w:val="none"/>
            </w:rPr>
          </w:pPr>
          <w:hyperlink w:anchor="_4f8ibzwuf8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Cumplimiento de Indicadores de Calidad Disciplinarios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bCs w:val="1"/>
              <w:color w:val="000000"/>
              <w:u w:val="none"/>
            </w:rPr>
          </w:pPr>
          <w:hyperlink w:anchor="_x2juc6ykva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 Individuales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4vj7rfnsij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Ángel Gómez</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3om2vse340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Bruno Seguel</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ue1jivtl1j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Nicolas Vargas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l6920ms4zp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Reflexión Grupal</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6iavawssud2l" w:id="1"/>
      <w:bookmarkEnd w:id="1"/>
      <w:r w:rsidDel="00000000" w:rsidR="00000000" w:rsidRPr="00000000">
        <w:rPr>
          <w:rtl w:val="0"/>
        </w:rPr>
        <w:t xml:space="preserve">1. Resumen Ejecutivo / Abstract</w:t>
      </w:r>
    </w:p>
    <w:p w:rsidR="00000000" w:rsidDel="00000000" w:rsidP="00000000" w:rsidRDefault="00000000" w:rsidRPr="00000000" w14:paraId="00000056">
      <w:pPr>
        <w:spacing w:after="200" w:lineRule="auto"/>
        <w:jc w:val="both"/>
        <w:rPr/>
      </w:pPr>
      <w:r w:rsidDel="00000000" w:rsidR="00000000" w:rsidRPr="00000000">
        <w:rPr>
          <w:rtl w:val="0"/>
        </w:rPr>
        <w:t xml:space="preserve">Kyo Vantage es una plataforma web progresiva (PWA/SPA) orientada a resolver la desorganización económica y la falsa sensación de liquidez que experimentan los adultos jóvenes (estudiantes universitarios y jóvenes profesionales). A diferencia de las herramientas tradicionales que solo muestran saldos pasivos, Kyo Vantage unifica el control de billetera, tarjetas de crédito en cuotas y agenda de pagos futuros mediante el cálculo en tiempo real de la </w:t>
      </w:r>
      <w:r w:rsidDel="00000000" w:rsidR="00000000" w:rsidRPr="00000000">
        <w:rPr>
          <w:b w:val="1"/>
          <w:bCs w:val="1"/>
          <w:rtl w:val="0"/>
        </w:rPr>
        <w:t xml:space="preserve">Liquidez Real Disponible</w:t>
      </w:r>
      <w:r w:rsidDel="00000000" w:rsidR="00000000" w:rsidRPr="00000000">
        <w:rPr>
          <w:rtl w:val="0"/>
        </w:rPr>
        <w:t xml:space="preserve">. La solución integra microservicios analíticos en </w:t>
      </w:r>
      <w:r w:rsidDel="00000000" w:rsidR="00000000" w:rsidRPr="00000000">
        <w:rPr>
          <w:rtl w:val="0"/>
        </w:rPr>
        <w:t xml:space="preserve">FastAPI</w:t>
      </w:r>
      <w:r w:rsidDel="00000000" w:rsidR="00000000" w:rsidRPr="00000000">
        <w:rPr>
          <w:rtl w:val="0"/>
        </w:rPr>
        <w:t xml:space="preserve"> basados en Inteligencia Artificial para el diagnóstico de Salud Financiera y la Detección Temprana de Anomalías en los patrones de consumo. Construida sobre una arquitectura desacoplada y escalable con React 19, </w:t>
      </w:r>
      <w:r w:rsidDel="00000000" w:rsidR="00000000" w:rsidRPr="00000000">
        <w:rPr>
          <w:rtl w:val="0"/>
        </w:rPr>
        <w:t xml:space="preserve">Supabase</w:t>
      </w:r>
      <w:r w:rsidDel="00000000" w:rsidR="00000000" w:rsidRPr="00000000">
        <w:rPr>
          <w:rtl w:val="0"/>
        </w:rPr>
        <w:t xml:space="preserve"> (PostgreSQL) y Vercel, el proyecto demuestra la integración de competencias en desarrollo </w:t>
      </w:r>
      <w:r w:rsidDel="00000000" w:rsidR="00000000" w:rsidRPr="00000000">
        <w:rPr>
          <w:rtl w:val="0"/>
        </w:rPr>
        <w:t xml:space="preserve">fullstack</w:t>
      </w:r>
      <w:r w:rsidDel="00000000" w:rsidR="00000000" w:rsidRPr="00000000">
        <w:rPr>
          <w:rtl w:val="0"/>
        </w:rPr>
        <w:t xml:space="preserve">, ingeniería de datos, ciberseguridad e inteligencia artificial bajo la metodología ágil Scrum. </w:t>
      </w:r>
    </w:p>
    <w:p w:rsidR="00000000" w:rsidDel="00000000" w:rsidP="00000000" w:rsidRDefault="00000000" w:rsidRPr="00000000" w14:paraId="00000057">
      <w:pPr>
        <w:spacing w:after="200" w:lineRule="auto"/>
        <w:jc w:val="both"/>
        <w:rPr/>
      </w:pPr>
      <w:r w:rsidDel="00000000" w:rsidR="00000000" w:rsidRPr="00000000">
        <w:rPr>
          <w:rtl w:val="0"/>
        </w:rPr>
      </w:r>
    </w:p>
    <w:p w:rsidR="00000000" w:rsidDel="00000000" w:rsidP="00000000" w:rsidRDefault="00000000" w:rsidRPr="00000000" w14:paraId="00000058">
      <w:pPr>
        <w:spacing w:after="200" w:lineRule="auto"/>
        <w:jc w:val="both"/>
        <w:rPr/>
      </w:pPr>
      <w:r w:rsidDel="00000000" w:rsidR="00000000" w:rsidRPr="00000000">
        <w:rPr>
          <w:rtl w:val="0"/>
        </w:rPr>
      </w:r>
    </w:p>
    <w:p w:rsidR="00000000" w:rsidDel="00000000" w:rsidP="00000000" w:rsidRDefault="00000000" w:rsidRPr="00000000" w14:paraId="00000059">
      <w:pPr>
        <w:spacing w:after="200" w:lineRule="auto"/>
        <w:jc w:val="both"/>
        <w:rPr/>
      </w:pPr>
      <w:r w:rsidDel="00000000" w:rsidR="00000000" w:rsidRPr="00000000">
        <w:rPr>
          <w:rtl w:val="0"/>
        </w:rPr>
      </w:r>
    </w:p>
    <w:p w:rsidR="00000000" w:rsidDel="00000000" w:rsidP="00000000" w:rsidRDefault="00000000" w:rsidRPr="00000000" w14:paraId="0000005A">
      <w:pPr>
        <w:spacing w:after="200" w:lineRule="auto"/>
        <w:jc w:val="both"/>
        <w:rPr/>
      </w:pPr>
      <w:r w:rsidDel="00000000" w:rsidR="00000000" w:rsidRPr="00000000">
        <w:rPr>
          <w:rtl w:val="0"/>
        </w:rPr>
      </w:r>
    </w:p>
    <w:p w:rsidR="00000000" w:rsidDel="00000000" w:rsidP="00000000" w:rsidRDefault="00000000" w:rsidRPr="00000000" w14:paraId="0000005B">
      <w:pPr>
        <w:spacing w:after="200" w:lineRule="auto"/>
        <w:jc w:val="both"/>
        <w:rPr/>
      </w:pPr>
      <w:r w:rsidDel="00000000" w:rsidR="00000000" w:rsidRPr="00000000">
        <w:rPr>
          <w:rtl w:val="0"/>
        </w:rPr>
      </w:r>
    </w:p>
    <w:p w:rsidR="00000000" w:rsidDel="00000000" w:rsidP="00000000" w:rsidRDefault="00000000" w:rsidRPr="00000000" w14:paraId="0000005C">
      <w:pPr>
        <w:spacing w:after="200" w:lineRule="auto"/>
        <w:jc w:val="both"/>
        <w:rPr/>
      </w:pPr>
      <w:r w:rsidDel="00000000" w:rsidR="00000000" w:rsidRPr="00000000">
        <w:rPr>
          <w:rtl w:val="0"/>
        </w:rPr>
      </w:r>
    </w:p>
    <w:p w:rsidR="00000000" w:rsidDel="00000000" w:rsidP="00000000" w:rsidRDefault="00000000" w:rsidRPr="00000000" w14:paraId="0000005D">
      <w:pPr>
        <w:spacing w:after="200" w:lineRule="auto"/>
        <w:jc w:val="both"/>
        <w:rPr/>
      </w:pPr>
      <w:r w:rsidDel="00000000" w:rsidR="00000000" w:rsidRPr="00000000">
        <w:rPr>
          <w:rtl w:val="0"/>
        </w:rPr>
      </w:r>
    </w:p>
    <w:p w:rsidR="00000000" w:rsidDel="00000000" w:rsidP="00000000" w:rsidRDefault="00000000" w:rsidRPr="00000000" w14:paraId="0000005E">
      <w:pPr>
        <w:spacing w:after="200" w:lineRule="auto"/>
        <w:jc w:val="both"/>
        <w:rPr/>
      </w:pPr>
      <w:r w:rsidDel="00000000" w:rsidR="00000000" w:rsidRPr="00000000">
        <w:rPr>
          <w:rtl w:val="0"/>
        </w:rPr>
      </w:r>
    </w:p>
    <w:p w:rsidR="00000000" w:rsidDel="00000000" w:rsidP="00000000" w:rsidRDefault="00000000" w:rsidRPr="00000000" w14:paraId="0000005F">
      <w:pPr>
        <w:spacing w:after="200" w:lineRule="auto"/>
        <w:jc w:val="both"/>
        <w:rPr/>
      </w:pPr>
      <w:r w:rsidDel="00000000" w:rsidR="00000000" w:rsidRPr="00000000">
        <w:rPr>
          <w:rtl w:val="0"/>
        </w:rPr>
      </w:r>
    </w:p>
    <w:p w:rsidR="00000000" w:rsidDel="00000000" w:rsidP="00000000" w:rsidRDefault="00000000" w:rsidRPr="00000000" w14:paraId="00000060">
      <w:pPr>
        <w:spacing w:after="200" w:lineRule="auto"/>
        <w:jc w:val="both"/>
        <w:rPr/>
      </w:pPr>
      <w:r w:rsidDel="00000000" w:rsidR="00000000" w:rsidRPr="00000000">
        <w:rPr>
          <w:rtl w:val="0"/>
        </w:rPr>
      </w:r>
    </w:p>
    <w:p w:rsidR="00000000" w:rsidDel="00000000" w:rsidP="00000000" w:rsidRDefault="00000000" w:rsidRPr="00000000" w14:paraId="00000061">
      <w:pPr>
        <w:spacing w:after="200" w:lineRule="auto"/>
        <w:jc w:val="both"/>
        <w:rPr/>
      </w:pPr>
      <w:r w:rsidDel="00000000" w:rsidR="00000000" w:rsidRPr="00000000">
        <w:rPr>
          <w:rtl w:val="0"/>
        </w:rPr>
      </w:r>
    </w:p>
    <w:p w:rsidR="00000000" w:rsidDel="00000000" w:rsidP="00000000" w:rsidRDefault="00000000" w:rsidRPr="00000000" w14:paraId="00000062">
      <w:pPr>
        <w:spacing w:after="200" w:lineRule="auto"/>
        <w:jc w:val="both"/>
        <w:rPr/>
      </w:pPr>
      <w:r w:rsidDel="00000000" w:rsidR="00000000" w:rsidRPr="00000000">
        <w:rPr>
          <w:rtl w:val="0"/>
        </w:rPr>
      </w:r>
    </w:p>
    <w:p w:rsidR="00000000" w:rsidDel="00000000" w:rsidP="00000000" w:rsidRDefault="00000000" w:rsidRPr="00000000" w14:paraId="00000063">
      <w:pPr>
        <w:spacing w:after="200" w:lineRule="auto"/>
        <w:jc w:val="both"/>
        <w:rPr/>
      </w:pPr>
      <w:r w:rsidDel="00000000" w:rsidR="00000000" w:rsidRPr="00000000">
        <w:rPr>
          <w:rtl w:val="0"/>
        </w:rPr>
      </w:r>
    </w:p>
    <w:p w:rsidR="00000000" w:rsidDel="00000000" w:rsidP="00000000" w:rsidRDefault="00000000" w:rsidRPr="00000000" w14:paraId="00000064">
      <w:pPr>
        <w:spacing w:after="200" w:lineRule="auto"/>
        <w:jc w:val="both"/>
        <w:rPr/>
      </w:pPr>
      <w:r w:rsidDel="00000000" w:rsidR="00000000" w:rsidRPr="00000000">
        <w:rPr>
          <w:rtl w:val="0"/>
        </w:rPr>
      </w:r>
    </w:p>
    <w:p w:rsidR="00000000" w:rsidDel="00000000" w:rsidP="00000000" w:rsidRDefault="00000000" w:rsidRPr="00000000" w14:paraId="00000065">
      <w:pPr>
        <w:spacing w:after="200" w:lineRule="auto"/>
        <w:jc w:val="both"/>
        <w:rPr/>
      </w:pPr>
      <w:r w:rsidDel="00000000" w:rsidR="00000000" w:rsidRPr="00000000">
        <w:rPr>
          <w:rtl w:val="0"/>
        </w:rPr>
      </w:r>
    </w:p>
    <w:p w:rsidR="00000000" w:rsidDel="00000000" w:rsidP="00000000" w:rsidRDefault="00000000" w:rsidRPr="00000000" w14:paraId="00000066">
      <w:pPr>
        <w:spacing w:after="200" w:lineRule="auto"/>
        <w:jc w:val="both"/>
        <w:rPr/>
      </w:pPr>
      <w:r w:rsidDel="00000000" w:rsidR="00000000" w:rsidRPr="00000000">
        <w:rPr>
          <w:rtl w:val="0"/>
        </w:rPr>
      </w:r>
    </w:p>
    <w:p w:rsidR="00000000" w:rsidDel="00000000" w:rsidP="00000000" w:rsidRDefault="00000000" w:rsidRPr="00000000" w14:paraId="00000067">
      <w:pPr>
        <w:spacing w:after="200" w:lineRule="auto"/>
        <w:jc w:val="both"/>
        <w:rPr/>
      </w:pPr>
      <w:r w:rsidDel="00000000" w:rsidR="00000000" w:rsidRPr="00000000">
        <w:rPr>
          <w:rtl w:val="0"/>
        </w:rPr>
      </w:r>
    </w:p>
    <w:p w:rsidR="00000000" w:rsidDel="00000000" w:rsidP="00000000" w:rsidRDefault="00000000" w:rsidRPr="00000000" w14:paraId="00000068">
      <w:pPr>
        <w:spacing w:after="200" w:lineRule="auto"/>
        <w:jc w:val="both"/>
        <w:rPr/>
      </w:pPr>
      <w:r w:rsidDel="00000000" w:rsidR="00000000" w:rsidRPr="00000000">
        <w:rPr>
          <w:rtl w:val="0"/>
        </w:rPr>
      </w:r>
    </w:p>
    <w:p w:rsidR="00000000" w:rsidDel="00000000" w:rsidP="00000000" w:rsidRDefault="00000000" w:rsidRPr="00000000" w14:paraId="00000069">
      <w:pPr>
        <w:spacing w:after="200" w:lineRule="auto"/>
        <w:jc w:val="both"/>
        <w:rPr/>
      </w:pPr>
      <w:r w:rsidDel="00000000" w:rsidR="00000000" w:rsidRPr="00000000">
        <w:rPr>
          <w:rtl w:val="0"/>
        </w:rPr>
      </w:r>
    </w:p>
    <w:p w:rsidR="00000000" w:rsidDel="00000000" w:rsidP="00000000" w:rsidRDefault="00000000" w:rsidRPr="00000000" w14:paraId="0000006A">
      <w:pPr>
        <w:spacing w:after="200" w:lineRule="auto"/>
        <w:jc w:val="both"/>
        <w:rPr/>
      </w:pPr>
      <w:r w:rsidDel="00000000" w:rsidR="00000000" w:rsidRPr="00000000">
        <w:rPr>
          <w:rtl w:val="0"/>
        </w:rPr>
      </w:r>
    </w:p>
    <w:p w:rsidR="00000000" w:rsidDel="00000000" w:rsidP="00000000" w:rsidRDefault="00000000" w:rsidRPr="00000000" w14:paraId="0000006B">
      <w:pPr>
        <w:pStyle w:val="Heading1"/>
        <w:spacing w:after="200" w:lineRule="auto"/>
        <w:jc w:val="both"/>
        <w:rPr/>
      </w:pPr>
      <w:bookmarkStart w:colFirst="0" w:colLast="0" w:name="_rhbte5gyxigp" w:id="2"/>
      <w:bookmarkEnd w:id="2"/>
      <w:r w:rsidDel="00000000" w:rsidR="00000000" w:rsidRPr="00000000">
        <w:rPr>
          <w:rtl w:val="0"/>
        </w:rPr>
        <w:t xml:space="preserve">2. Descripción del proyecto APT y Relevancia Laboral.</w:t>
      </w:r>
    </w:p>
    <w:p w:rsidR="00000000" w:rsidDel="00000000" w:rsidP="00000000" w:rsidRDefault="00000000" w:rsidRPr="00000000" w14:paraId="0000006C">
      <w:pPr>
        <w:pStyle w:val="Heading2"/>
        <w:rPr/>
      </w:pPr>
      <w:bookmarkStart w:colFirst="0" w:colLast="0" w:name="_xmjiydip6q0b" w:id="3"/>
      <w:bookmarkEnd w:id="3"/>
      <w:r w:rsidDel="00000000" w:rsidR="00000000" w:rsidRPr="00000000">
        <w:rPr>
          <w:rtl w:val="0"/>
        </w:rPr>
        <w:t xml:space="preserve">2.1 Descripción de la Solución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Kyo Vantage surge como respuesta a la brecha existente en la gestión económica personal para usuarios tempranamente bancarizados. La plataforma centraliza el flujo de caja diario y automatiza el seguimiento de pasivos mediante:</w:t>
      </w:r>
    </w:p>
    <w:p w:rsidR="00000000" w:rsidDel="00000000" w:rsidP="00000000" w:rsidRDefault="00000000" w:rsidRPr="00000000" w14:paraId="0000006E">
      <w:pPr>
        <w:numPr>
          <w:ilvl w:val="0"/>
          <w:numId w:val="4"/>
        </w:numPr>
        <w:spacing w:after="0" w:afterAutospacing="0" w:before="240" w:lineRule="auto"/>
        <w:ind w:left="720" w:hanging="360"/>
        <w:jc w:val="both"/>
      </w:pPr>
      <w:r w:rsidDel="00000000" w:rsidR="00000000" w:rsidRPr="00000000">
        <w:rPr>
          <w:b w:val="1"/>
          <w:bCs w:val="1"/>
          <w:rtl w:val="0"/>
        </w:rPr>
        <w:t xml:space="preserve">Unificación de Billetera y Tarjetas:</w:t>
      </w:r>
      <w:r w:rsidDel="00000000" w:rsidR="00000000" w:rsidRPr="00000000">
        <w:rPr>
          <w:rtl w:val="0"/>
        </w:rPr>
        <w:t xml:space="preserve"> Gestión simultánea de saldo líquido (cuentas corrientes/efectivo) y líneas de crédito con control de cuotas y fechas de facturación.</w:t>
      </w:r>
    </w:p>
    <w:p w:rsidR="00000000" w:rsidDel="00000000" w:rsidP="00000000" w:rsidRDefault="00000000" w:rsidRPr="00000000" w14:paraId="0000006F">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Módulo de Planificación Dinámica:</w:t>
      </w:r>
      <w:r w:rsidDel="00000000" w:rsidR="00000000" w:rsidRPr="00000000">
        <w:rPr>
          <w:rtl w:val="0"/>
        </w:rPr>
        <w:t xml:space="preserve"> Definición de presupuestos por categoría y metas de ahorro sincronizadas con el flujo de ingresos.</w:t>
      </w:r>
    </w:p>
    <w:p w:rsidR="00000000" w:rsidDel="00000000" w:rsidP="00000000" w:rsidRDefault="00000000" w:rsidRPr="00000000" w14:paraId="00000070">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Cálculo de Liquidez Real:</w:t>
      </w:r>
      <w:r w:rsidDel="00000000" w:rsidR="00000000" w:rsidRPr="00000000">
        <w:rPr>
          <w:rtl w:val="0"/>
        </w:rPr>
        <w:t xml:space="preserve"> Algoritmo que descuenta de forma automática los compromisos agendados del saldo disponible antes de efectuar nuevos consumos.</w:t>
      </w:r>
    </w:p>
    <w:p w:rsidR="00000000" w:rsidDel="00000000" w:rsidP="00000000" w:rsidRDefault="00000000" w:rsidRPr="00000000" w14:paraId="00000071">
      <w:pPr>
        <w:numPr>
          <w:ilvl w:val="0"/>
          <w:numId w:val="4"/>
        </w:numPr>
        <w:spacing w:after="240" w:before="0" w:beforeAutospacing="0" w:lineRule="auto"/>
        <w:ind w:left="720" w:hanging="360"/>
        <w:jc w:val="both"/>
      </w:pPr>
      <w:r w:rsidDel="00000000" w:rsidR="00000000" w:rsidRPr="00000000">
        <w:rPr>
          <w:b w:val="1"/>
          <w:bCs w:val="1"/>
          <w:rtl w:val="0"/>
        </w:rPr>
        <w:t xml:space="preserve">Motor Analítico con IA:</w:t>
      </w:r>
      <w:r w:rsidDel="00000000" w:rsidR="00000000" w:rsidRPr="00000000">
        <w:rPr>
          <w:rtl w:val="0"/>
        </w:rPr>
        <w:t xml:space="preserve"> Microservicio en Python/</w:t>
      </w:r>
      <w:r w:rsidDel="00000000" w:rsidR="00000000" w:rsidRPr="00000000">
        <w:rPr>
          <w:rtl w:val="0"/>
        </w:rPr>
        <w:t xml:space="preserve">FastAPI</w:t>
      </w:r>
      <w:r w:rsidDel="00000000" w:rsidR="00000000" w:rsidRPr="00000000">
        <w:rPr>
          <w:rtl w:val="0"/>
        </w:rPr>
        <w:t xml:space="preserve"> que emite alertas predictivas de riesgo de quiebre mensual y clasifica la salud financiera del usuario.</w:t>
      </w:r>
    </w:p>
    <w:p w:rsidR="00000000" w:rsidDel="00000000" w:rsidP="00000000" w:rsidRDefault="00000000" w:rsidRPr="00000000" w14:paraId="00000072">
      <w:pPr>
        <w:pStyle w:val="Heading2"/>
        <w:spacing w:after="240" w:before="240" w:lineRule="auto"/>
        <w:jc w:val="both"/>
        <w:rPr/>
      </w:pPr>
      <w:bookmarkStart w:colFirst="0" w:colLast="0" w:name="_epttya1wrnzj" w:id="4"/>
      <w:bookmarkEnd w:id="4"/>
      <w:r w:rsidDel="00000000" w:rsidR="00000000" w:rsidRPr="00000000">
        <w:rPr>
          <w:rtl w:val="0"/>
        </w:rPr>
        <w:t xml:space="preserve">2.2 Relevancia para el Campo laboral</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En la industria tecnológica actual, la industria FinTech y el desarrollo de software demandan perfiles capaces de:</w:t>
      </w:r>
    </w:p>
    <w:p w:rsidR="00000000" w:rsidDel="00000000" w:rsidP="00000000" w:rsidRDefault="00000000" w:rsidRPr="00000000" w14:paraId="00000074">
      <w:pPr>
        <w:numPr>
          <w:ilvl w:val="0"/>
          <w:numId w:val="5"/>
        </w:numPr>
        <w:spacing w:after="0" w:afterAutospacing="0" w:before="240" w:lineRule="auto"/>
        <w:ind w:left="720" w:hanging="360"/>
        <w:jc w:val="both"/>
      </w:pPr>
      <w:r w:rsidDel="00000000" w:rsidR="00000000" w:rsidRPr="00000000">
        <w:rPr>
          <w:rtl w:val="0"/>
        </w:rPr>
        <w:t xml:space="preserve">Diseñar aplicaciones web reactivas modernas (Single Page Applications) bajo estándares de alta disponibilidad y bajo consumo de recursos.</w:t>
      </w:r>
    </w:p>
    <w:p w:rsidR="00000000" w:rsidDel="00000000" w:rsidP="00000000" w:rsidRDefault="00000000" w:rsidRPr="00000000" w14:paraId="00000075">
      <w:pPr>
        <w:numPr>
          <w:ilvl w:val="0"/>
          <w:numId w:val="5"/>
        </w:numPr>
        <w:spacing w:after="0" w:afterAutospacing="0" w:before="0" w:beforeAutospacing="0" w:lineRule="auto"/>
        <w:ind w:left="720" w:hanging="360"/>
        <w:jc w:val="both"/>
      </w:pPr>
      <w:r w:rsidDel="00000000" w:rsidR="00000000" w:rsidRPr="00000000">
        <w:rPr>
          <w:rtl w:val="0"/>
        </w:rPr>
        <w:t xml:space="preserve">Implementar arquitecturas de microservicios e incorporar modelos predictivos de Machine Learning en entornos de producción.</w:t>
      </w:r>
    </w:p>
    <w:p w:rsidR="00000000" w:rsidDel="00000000" w:rsidP="00000000" w:rsidRDefault="00000000" w:rsidRPr="00000000" w14:paraId="00000076">
      <w:pPr>
        <w:numPr>
          <w:ilvl w:val="0"/>
          <w:numId w:val="5"/>
        </w:numPr>
        <w:spacing w:after="240" w:before="0" w:beforeAutospacing="0" w:lineRule="auto"/>
        <w:ind w:left="720" w:hanging="360"/>
        <w:jc w:val="both"/>
      </w:pPr>
      <w:r w:rsidDel="00000000" w:rsidR="00000000" w:rsidRPr="00000000">
        <w:rPr>
          <w:rtl w:val="0"/>
        </w:rPr>
        <w:t xml:space="preserve">Gestionar bases de datos relacionales asegurando aislamiento de entornos (Staging/Production), optimización de consultas (</w:t>
      </w:r>
      <w:r w:rsidDel="00000000" w:rsidR="00000000" w:rsidRPr="00000000">
        <w:rPr>
          <w:i w:val="1"/>
          <w:iCs w:val="1"/>
          <w:rtl w:val="0"/>
        </w:rPr>
        <w:t xml:space="preserve">indexing</w:t>
      </w:r>
      <w:r w:rsidDel="00000000" w:rsidR="00000000" w:rsidRPr="00000000">
        <w:rPr>
          <w:rtl w:val="0"/>
        </w:rPr>
        <w:t xml:space="preserve">) y políticas de seguridad estrictas. KyoVantage simula y aplica con rigor las prácticas reales de ingeniería de software requeridas en el mercado laboral contemporáneo.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hd3ofaa85jcn" w:id="5"/>
      <w:bookmarkEnd w:id="5"/>
      <w:r w:rsidDel="00000000" w:rsidR="00000000" w:rsidRPr="00000000">
        <w:rPr>
          <w:rtl w:val="0"/>
        </w:rPr>
        <w:t xml:space="preserve">3. Vinculación con el Perfil de Egreso</w:t>
      </w:r>
    </w:p>
    <w:p w:rsidR="00000000" w:rsidDel="00000000" w:rsidP="00000000" w:rsidRDefault="00000000" w:rsidRPr="00000000" w14:paraId="00000086">
      <w:pPr>
        <w:rPr/>
      </w:pPr>
      <w:r w:rsidDel="00000000" w:rsidR="00000000" w:rsidRPr="00000000">
        <w:rPr>
          <w:rtl w:val="0"/>
        </w:rPr>
        <w:t xml:space="preserve">El proyecto articula transversalmente las 4 competencias fundamentales del perfil de egreso disciplinario:</w:t>
      </w:r>
    </w:p>
    <w:p w:rsidR="00000000" w:rsidDel="00000000" w:rsidP="00000000" w:rsidRDefault="00000000" w:rsidRPr="00000000" w14:paraId="0000008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669291339"/>
        <w:gridCol w:w="6194.354330708661"/>
        <w:tblGridChange w:id="0">
          <w:tblGrid>
            <w:gridCol w:w="2834.645669291339"/>
            <w:gridCol w:w="6194.3543307086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Competencia del 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Práctica en Kyo Vantage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Pruebas y Certificación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Implementación de pruebas unitarias y de integración en entorno de pruebas aislado (</w:t>
            </w:r>
            <w:r w:rsidDel="00000000" w:rsidR="00000000" w:rsidRPr="00000000">
              <w:rPr>
                <w:rFonts w:ascii="Roboto Mono" w:cs="Roboto Mono" w:eastAsia="Roboto Mono" w:hAnsi="Roboto Mono"/>
                <w:color w:val="188038"/>
                <w:rtl w:val="0"/>
              </w:rPr>
              <w:t xml:space="preserve">staging-app.kyovantage.cl</w:t>
            </w:r>
            <w:r w:rsidDel="00000000" w:rsidR="00000000" w:rsidRPr="00000000">
              <w:rPr>
                <w:rtl w:val="0"/>
              </w:rPr>
              <w:t xml:space="preserve">) previo a la liberación a producción.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Gestión de Proyectos Informáticos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Conducción del proyecto bajo el marco de trabajo Scrum (15 semanas), gestionando Product Backlog, Sprints, métricas de velocidad y mitigación de riesgos.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Modelamiento e Implementación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Reestructuración del esquema relacional en PostgreSQL (</w:t>
            </w:r>
            <w:r w:rsidDel="00000000" w:rsidR="00000000" w:rsidRPr="00000000">
              <w:rPr>
                <w:rtl w:val="0"/>
              </w:rPr>
              <w:t xml:space="preserve">Supabase</w:t>
            </w:r>
            <w:r w:rsidDel="00000000" w:rsidR="00000000" w:rsidRPr="00000000">
              <w:rPr>
                <w:rtl w:val="0"/>
              </w:rPr>
              <w:t xml:space="preserve">), aplicando normalización, Connection Pooling e indexación estratégica para alta concurrencia.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Desarrollo e Integración de 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Construcción de SPA con React 19/Vite, </w:t>
            </w:r>
            <w:r w:rsidDel="00000000" w:rsidR="00000000" w:rsidRPr="00000000">
              <w:rPr>
                <w:rtl w:val="0"/>
              </w:rPr>
              <w:t xml:space="preserve">microservicios</w:t>
            </w:r>
            <w:r w:rsidDel="00000000" w:rsidR="00000000" w:rsidRPr="00000000">
              <w:rPr>
                <w:rtl w:val="0"/>
              </w:rPr>
              <w:t xml:space="preserve"> REST con </w:t>
            </w:r>
            <w:r w:rsidDel="00000000" w:rsidR="00000000" w:rsidRPr="00000000">
              <w:rPr>
                <w:rtl w:val="0"/>
              </w:rPr>
              <w:t xml:space="preserve">FastAPI</w:t>
            </w:r>
            <w:r w:rsidDel="00000000" w:rsidR="00000000" w:rsidRPr="00000000">
              <w:rPr>
                <w:rtl w:val="0"/>
              </w:rPr>
              <w:t xml:space="preserve">, autenticación Supabase Auth y despliegue CI/CD en Vercel. </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pyrauaa8ecj3" w:id="6"/>
      <w:bookmarkEnd w:id="6"/>
      <w:r w:rsidDel="00000000" w:rsidR="00000000" w:rsidRPr="00000000">
        <w:rPr>
          <w:rtl w:val="0"/>
        </w:rPr>
        <w:t xml:space="preserve">4. Relación con los Intereses Profesionales del Equipo.</w:t>
      </w:r>
    </w:p>
    <w:p w:rsidR="00000000" w:rsidDel="00000000" w:rsidP="00000000" w:rsidRDefault="00000000" w:rsidRPr="00000000" w14:paraId="000000AA">
      <w:pPr>
        <w:pStyle w:val="Heading2"/>
        <w:rPr/>
      </w:pPr>
      <w:bookmarkStart w:colFirst="0" w:colLast="0" w:name="_qswk585rigv8" w:id="7"/>
      <w:bookmarkEnd w:id="7"/>
      <w:r w:rsidDel="00000000" w:rsidR="00000000" w:rsidRPr="00000000">
        <w:rPr>
          <w:rtl w:val="0"/>
        </w:rPr>
        <w:t xml:space="preserve">4.1 Angel Gomez (Inteligencia Artificial)</w:t>
      </w:r>
    </w:p>
    <w:p w:rsidR="00000000" w:rsidDel="00000000" w:rsidP="00000000" w:rsidRDefault="00000000" w:rsidRPr="00000000" w14:paraId="000000AB">
      <w:pPr>
        <w:spacing w:after="200" w:lineRule="auto"/>
        <w:jc w:val="both"/>
        <w:rPr/>
      </w:pPr>
      <w:r w:rsidDel="00000000" w:rsidR="00000000" w:rsidRPr="00000000">
        <w:rPr>
          <w:rtl w:val="0"/>
        </w:rPr>
        <w:t xml:space="preserve">Orientado a la ciencia de datos aplicada y machine learning. En el proyecto implementa la analítica predictiva, desarrollando los modelos de clasificación de salud financiera y detección de patrones anómalos de gasto en FastAPI. </w:t>
      </w:r>
    </w:p>
    <w:p w:rsidR="00000000" w:rsidDel="00000000" w:rsidP="00000000" w:rsidRDefault="00000000" w:rsidRPr="00000000" w14:paraId="000000AC">
      <w:pPr>
        <w:pStyle w:val="Heading2"/>
        <w:rPr/>
      </w:pPr>
      <w:bookmarkStart w:colFirst="0" w:colLast="0" w:name="_haywf0qlzr7e" w:id="8"/>
      <w:bookmarkEnd w:id="8"/>
      <w:r w:rsidDel="00000000" w:rsidR="00000000" w:rsidRPr="00000000">
        <w:rPr>
          <w:rtl w:val="0"/>
        </w:rPr>
        <w:t xml:space="preserve">4.2 Bruno Seguel (QA &amp; Aseguramiento de Calidad) </w:t>
      </w:r>
    </w:p>
    <w:p w:rsidR="00000000" w:rsidDel="00000000" w:rsidP="00000000" w:rsidRDefault="00000000" w:rsidRPr="00000000" w14:paraId="000000AD">
      <w:pPr>
        <w:spacing w:after="200" w:lineRule="auto"/>
        <w:jc w:val="both"/>
        <w:rPr/>
      </w:pPr>
      <w:r w:rsidDel="00000000" w:rsidR="00000000" w:rsidRPr="00000000">
        <w:rPr>
          <w:rtl w:val="0"/>
        </w:rPr>
        <w:t xml:space="preserve">Orientado al control de calidad de software, pruebas automatizadas y documentación bajo estándares industriales. En el proyecto diseña matrices de pruebas, planes de validación en Staging y control de requerimientos. </w:t>
      </w:r>
    </w:p>
    <w:p w:rsidR="00000000" w:rsidDel="00000000" w:rsidP="00000000" w:rsidRDefault="00000000" w:rsidRPr="00000000" w14:paraId="000000AE">
      <w:pPr>
        <w:pStyle w:val="Heading2"/>
        <w:rPr/>
      </w:pPr>
      <w:bookmarkStart w:colFirst="0" w:colLast="0" w:name="_fh74od4huhgv" w:id="9"/>
      <w:bookmarkEnd w:id="9"/>
      <w:r w:rsidDel="00000000" w:rsidR="00000000" w:rsidRPr="00000000">
        <w:rPr>
          <w:rtl w:val="0"/>
        </w:rPr>
        <w:t xml:space="preserve">4.3 Nicolas Vargas (Líder Técnico &amp; </w:t>
      </w:r>
      <w:r w:rsidDel="00000000" w:rsidR="00000000" w:rsidRPr="00000000">
        <w:rPr>
          <w:rtl w:val="0"/>
        </w:rPr>
        <w:t xml:space="preserve">Fullstack</w:t>
      </w:r>
      <w:r w:rsidDel="00000000" w:rsidR="00000000" w:rsidRPr="00000000">
        <w:rPr>
          <w:rtl w:val="0"/>
        </w:rPr>
        <w:t xml:space="preserve">) </w:t>
      </w:r>
    </w:p>
    <w:p w:rsidR="00000000" w:rsidDel="00000000" w:rsidP="00000000" w:rsidRDefault="00000000" w:rsidRPr="00000000" w14:paraId="000000AF">
      <w:pPr>
        <w:spacing w:after="200" w:lineRule="auto"/>
        <w:jc w:val="both"/>
        <w:rPr/>
      </w:pPr>
      <w:r w:rsidDel="00000000" w:rsidR="00000000" w:rsidRPr="00000000">
        <w:rPr>
          <w:rtl w:val="0"/>
        </w:rPr>
        <w:t xml:space="preserve">Orientado a la arquitectura de software en la nube, ciberseguridad, DevOps y bases de datos relacionales de alto rendimiento. En Kyo Vantage lidera el desacoplamiento de entornos, la infraestructura en Vercel, el modelamiento en Supabase y la coordinación ágil como Scrum Master. </w:t>
      </w:r>
    </w:p>
    <w:p w:rsidR="00000000" w:rsidDel="00000000" w:rsidP="00000000" w:rsidRDefault="00000000" w:rsidRPr="00000000" w14:paraId="000000B0">
      <w:pPr>
        <w:spacing w:after="200" w:lineRule="auto"/>
        <w:jc w:val="both"/>
        <w:rPr/>
      </w:pPr>
      <w:r w:rsidDel="00000000" w:rsidR="00000000" w:rsidRPr="00000000">
        <w:rPr>
          <w:rtl w:val="0"/>
        </w:rPr>
      </w:r>
    </w:p>
    <w:p w:rsidR="00000000" w:rsidDel="00000000" w:rsidP="00000000" w:rsidRDefault="00000000" w:rsidRPr="00000000" w14:paraId="000000B1">
      <w:pPr>
        <w:spacing w:after="200" w:lineRule="auto"/>
        <w:jc w:val="both"/>
        <w:rPr/>
      </w:pPr>
      <w:r w:rsidDel="00000000" w:rsidR="00000000" w:rsidRPr="00000000">
        <w:rPr>
          <w:rtl w:val="0"/>
        </w:rPr>
      </w:r>
    </w:p>
    <w:p w:rsidR="00000000" w:rsidDel="00000000" w:rsidP="00000000" w:rsidRDefault="00000000" w:rsidRPr="00000000" w14:paraId="000000B2">
      <w:pPr>
        <w:spacing w:after="200" w:lineRule="auto"/>
        <w:jc w:val="both"/>
        <w:rPr/>
      </w:pPr>
      <w:r w:rsidDel="00000000" w:rsidR="00000000" w:rsidRPr="00000000">
        <w:rPr>
          <w:rtl w:val="0"/>
        </w:rPr>
      </w:r>
    </w:p>
    <w:p w:rsidR="00000000" w:rsidDel="00000000" w:rsidP="00000000" w:rsidRDefault="00000000" w:rsidRPr="00000000" w14:paraId="000000B3">
      <w:pPr>
        <w:spacing w:after="200" w:lineRule="auto"/>
        <w:jc w:val="both"/>
        <w:rPr/>
      </w:pPr>
      <w:r w:rsidDel="00000000" w:rsidR="00000000" w:rsidRPr="00000000">
        <w:rPr>
          <w:rtl w:val="0"/>
        </w:rPr>
      </w:r>
    </w:p>
    <w:p w:rsidR="00000000" w:rsidDel="00000000" w:rsidP="00000000" w:rsidRDefault="00000000" w:rsidRPr="00000000" w14:paraId="000000B4">
      <w:pPr>
        <w:spacing w:after="200" w:lineRule="auto"/>
        <w:jc w:val="both"/>
        <w:rPr/>
      </w:pPr>
      <w:r w:rsidDel="00000000" w:rsidR="00000000" w:rsidRPr="00000000">
        <w:rPr>
          <w:rtl w:val="0"/>
        </w:rPr>
      </w:r>
    </w:p>
    <w:p w:rsidR="00000000" w:rsidDel="00000000" w:rsidP="00000000" w:rsidRDefault="00000000" w:rsidRPr="00000000" w14:paraId="000000B5">
      <w:pPr>
        <w:spacing w:after="200" w:lineRule="auto"/>
        <w:jc w:val="both"/>
        <w:rPr/>
      </w:pPr>
      <w:r w:rsidDel="00000000" w:rsidR="00000000" w:rsidRPr="00000000">
        <w:rPr>
          <w:rtl w:val="0"/>
        </w:rPr>
      </w:r>
    </w:p>
    <w:p w:rsidR="00000000" w:rsidDel="00000000" w:rsidP="00000000" w:rsidRDefault="00000000" w:rsidRPr="00000000" w14:paraId="000000B6">
      <w:pPr>
        <w:spacing w:after="200" w:lineRule="auto"/>
        <w:jc w:val="both"/>
        <w:rPr/>
      </w:pPr>
      <w:r w:rsidDel="00000000" w:rsidR="00000000" w:rsidRPr="00000000">
        <w:rPr>
          <w:rtl w:val="0"/>
        </w:rPr>
      </w:r>
    </w:p>
    <w:p w:rsidR="00000000" w:rsidDel="00000000" w:rsidP="00000000" w:rsidRDefault="00000000" w:rsidRPr="00000000" w14:paraId="000000B7">
      <w:pPr>
        <w:spacing w:after="200" w:lineRule="auto"/>
        <w:jc w:val="both"/>
        <w:rPr/>
      </w:pPr>
      <w:r w:rsidDel="00000000" w:rsidR="00000000" w:rsidRPr="00000000">
        <w:rPr>
          <w:rtl w:val="0"/>
        </w:rPr>
      </w:r>
    </w:p>
    <w:p w:rsidR="00000000" w:rsidDel="00000000" w:rsidP="00000000" w:rsidRDefault="00000000" w:rsidRPr="00000000" w14:paraId="000000B8">
      <w:pPr>
        <w:spacing w:after="200" w:lineRule="auto"/>
        <w:jc w:val="both"/>
        <w:rPr/>
      </w:pPr>
      <w:r w:rsidDel="00000000" w:rsidR="00000000" w:rsidRPr="00000000">
        <w:rPr>
          <w:rtl w:val="0"/>
        </w:rPr>
      </w:r>
    </w:p>
    <w:p w:rsidR="00000000" w:rsidDel="00000000" w:rsidP="00000000" w:rsidRDefault="00000000" w:rsidRPr="00000000" w14:paraId="000000B9">
      <w:pPr>
        <w:spacing w:after="200" w:lineRule="auto"/>
        <w:jc w:val="both"/>
        <w:rPr/>
      </w:pPr>
      <w:r w:rsidDel="00000000" w:rsidR="00000000" w:rsidRPr="00000000">
        <w:rPr>
          <w:rtl w:val="0"/>
        </w:rPr>
      </w:r>
    </w:p>
    <w:p w:rsidR="00000000" w:rsidDel="00000000" w:rsidP="00000000" w:rsidRDefault="00000000" w:rsidRPr="00000000" w14:paraId="000000BA">
      <w:pPr>
        <w:spacing w:after="200" w:lineRule="auto"/>
        <w:jc w:val="both"/>
        <w:rPr/>
      </w:pPr>
      <w:r w:rsidDel="00000000" w:rsidR="00000000" w:rsidRPr="00000000">
        <w:rPr>
          <w:rtl w:val="0"/>
        </w:rPr>
      </w:r>
    </w:p>
    <w:p w:rsidR="00000000" w:rsidDel="00000000" w:rsidP="00000000" w:rsidRDefault="00000000" w:rsidRPr="00000000" w14:paraId="000000BB">
      <w:pPr>
        <w:spacing w:after="200" w:lineRule="auto"/>
        <w:jc w:val="both"/>
        <w:rPr/>
      </w:pPr>
      <w:r w:rsidDel="00000000" w:rsidR="00000000" w:rsidRPr="00000000">
        <w:rPr>
          <w:rtl w:val="0"/>
        </w:rPr>
      </w:r>
    </w:p>
    <w:p w:rsidR="00000000" w:rsidDel="00000000" w:rsidP="00000000" w:rsidRDefault="00000000" w:rsidRPr="00000000" w14:paraId="000000BC">
      <w:pPr>
        <w:spacing w:after="200" w:lineRule="auto"/>
        <w:jc w:val="both"/>
        <w:rPr/>
      </w:pPr>
      <w:r w:rsidDel="00000000" w:rsidR="00000000" w:rsidRPr="00000000">
        <w:rPr>
          <w:rtl w:val="0"/>
        </w:rPr>
      </w:r>
    </w:p>
    <w:p w:rsidR="00000000" w:rsidDel="00000000" w:rsidP="00000000" w:rsidRDefault="00000000" w:rsidRPr="00000000" w14:paraId="000000BD">
      <w:pPr>
        <w:spacing w:after="200" w:lineRule="auto"/>
        <w:jc w:val="both"/>
        <w:rPr/>
      </w:pPr>
      <w:r w:rsidDel="00000000" w:rsidR="00000000" w:rsidRPr="00000000">
        <w:rPr>
          <w:rtl w:val="0"/>
        </w:rPr>
      </w:r>
    </w:p>
    <w:p w:rsidR="00000000" w:rsidDel="00000000" w:rsidP="00000000" w:rsidRDefault="00000000" w:rsidRPr="00000000" w14:paraId="000000BE">
      <w:pPr>
        <w:pStyle w:val="Heading1"/>
        <w:spacing w:after="200" w:lineRule="auto"/>
        <w:jc w:val="both"/>
        <w:rPr/>
      </w:pPr>
      <w:bookmarkStart w:colFirst="0" w:colLast="0" w:name="_v6ncwznz2mzo" w:id="10"/>
      <w:bookmarkEnd w:id="10"/>
      <w:r w:rsidDel="00000000" w:rsidR="00000000" w:rsidRPr="00000000">
        <w:rPr>
          <w:rtl w:val="0"/>
        </w:rPr>
        <w:t xml:space="preserve">5. Análisis de Factibilidad y Gestión de Riesgos</w:t>
      </w:r>
    </w:p>
    <w:p w:rsidR="00000000" w:rsidDel="00000000" w:rsidP="00000000" w:rsidRDefault="00000000" w:rsidRPr="00000000" w14:paraId="000000BF">
      <w:pPr>
        <w:pStyle w:val="Heading2"/>
        <w:rPr/>
      </w:pPr>
      <w:bookmarkStart w:colFirst="0" w:colLast="0" w:name="_skiv4o7a3nc2" w:id="11"/>
      <w:bookmarkEnd w:id="11"/>
      <w:r w:rsidDel="00000000" w:rsidR="00000000" w:rsidRPr="00000000">
        <w:rPr>
          <w:rtl w:val="0"/>
        </w:rPr>
        <w:t xml:space="preserve">5.1 Factibilidad Técnica y Operativa</w:t>
      </w:r>
    </w:p>
    <w:p w:rsidR="00000000" w:rsidDel="00000000" w:rsidP="00000000" w:rsidRDefault="00000000" w:rsidRPr="00000000" w14:paraId="000000C0">
      <w:pPr>
        <w:numPr>
          <w:ilvl w:val="0"/>
          <w:numId w:val="3"/>
        </w:numPr>
        <w:spacing w:after="200" w:lineRule="auto"/>
        <w:ind w:left="720" w:hanging="360"/>
      </w:pPr>
      <w:r w:rsidDel="00000000" w:rsidR="00000000" w:rsidRPr="00000000">
        <w:rPr>
          <w:b w:val="1"/>
          <w:bCs w:val="1"/>
          <w:rtl w:val="0"/>
        </w:rPr>
        <w:t xml:space="preserve">Tiempo:</w:t>
      </w:r>
      <w:r w:rsidDel="00000000" w:rsidR="00000000" w:rsidRPr="00000000">
        <w:rPr>
          <w:rtl w:val="0"/>
        </w:rPr>
        <w:t xml:space="preserve"> Planificado en 15 semanas (Sprints 0 a 4), cubriendo el ciclo completo del semestre académico de Capstone.</w:t>
      </w:r>
    </w:p>
    <w:p w:rsidR="00000000" w:rsidDel="00000000" w:rsidP="00000000" w:rsidRDefault="00000000" w:rsidRPr="00000000" w14:paraId="000000C1">
      <w:pPr>
        <w:numPr>
          <w:ilvl w:val="0"/>
          <w:numId w:val="3"/>
        </w:numPr>
        <w:spacing w:after="200" w:before="0" w:lineRule="auto"/>
        <w:ind w:left="720" w:hanging="360"/>
      </w:pPr>
      <w:r w:rsidDel="00000000" w:rsidR="00000000" w:rsidRPr="00000000">
        <w:rPr>
          <w:b w:val="1"/>
          <w:bCs w:val="1"/>
          <w:rtl w:val="0"/>
        </w:rPr>
        <w:t xml:space="preserve">Tecnologías y Costos:</w:t>
      </w:r>
      <w:r w:rsidDel="00000000" w:rsidR="00000000" w:rsidRPr="00000000">
        <w:rPr>
          <w:rtl w:val="0"/>
        </w:rPr>
        <w:t xml:space="preserve"> Uso de capas gratuitas/profesionales de Supabase, Vercel, FastAPI y React, sin incurrir en costos prohibitivos de infraestructura física.</w:t>
      </w:r>
    </w:p>
    <w:p w:rsidR="00000000" w:rsidDel="00000000" w:rsidP="00000000" w:rsidRDefault="00000000" w:rsidRPr="00000000" w14:paraId="000000C2">
      <w:pPr>
        <w:numPr>
          <w:ilvl w:val="0"/>
          <w:numId w:val="3"/>
        </w:numPr>
        <w:spacing w:after="200" w:lineRule="auto"/>
        <w:ind w:left="720" w:hanging="360"/>
      </w:pPr>
      <w:r w:rsidDel="00000000" w:rsidR="00000000" w:rsidRPr="00000000">
        <w:rPr>
          <w:b w:val="1"/>
          <w:bCs w:val="1"/>
          <w:rtl w:val="0"/>
        </w:rPr>
        <w:t xml:space="preserve">Aislamiento Seguro:</w:t>
      </w:r>
      <w:r w:rsidDel="00000000" w:rsidR="00000000" w:rsidRPr="00000000">
        <w:rPr>
          <w:rtl w:val="0"/>
        </w:rPr>
        <w:t xml:space="preserve"> Existencia de un entorno espejo de pruebas (staging-app.kyovantage.cl) que evita caídas del sistema productivo.</w:t>
      </w:r>
    </w:p>
    <w:p w:rsidR="00000000" w:rsidDel="00000000" w:rsidP="00000000" w:rsidRDefault="00000000" w:rsidRPr="00000000" w14:paraId="000000C3">
      <w:pPr>
        <w:pStyle w:val="Heading2"/>
        <w:spacing w:after="200" w:lineRule="auto"/>
        <w:rPr/>
      </w:pPr>
      <w:bookmarkStart w:colFirst="0" w:colLast="0" w:name="_t90y8snwkwbe" w:id="12"/>
      <w:bookmarkEnd w:id="12"/>
      <w:r w:rsidDel="00000000" w:rsidR="00000000" w:rsidRPr="00000000">
        <w:rPr>
          <w:rtl w:val="0"/>
        </w:rPr>
        <w:t xml:space="preserve">5.2 Matriz de Mitigación de Riesgos</w:t>
      </w:r>
    </w:p>
    <w:p w:rsidR="00000000" w:rsidDel="00000000" w:rsidP="00000000" w:rsidRDefault="00000000" w:rsidRPr="00000000" w14:paraId="000000C4">
      <w:pPr>
        <w:rPr/>
      </w:pPr>
      <w:r w:rsidDel="00000000" w:rsidR="00000000" w:rsidRPr="00000000">
        <w:rPr>
          <w:b w:val="1"/>
          <w:bCs w:val="1"/>
          <w:rtl w:val="0"/>
        </w:rPr>
        <w:t xml:space="preserve">Riesgo:</w:t>
      </w:r>
      <w:r w:rsidDel="00000000" w:rsidR="00000000" w:rsidRPr="00000000">
        <w:rPr>
          <w:rtl w:val="0"/>
        </w:rPr>
        <w:t xml:space="preserve"> Sobrecarga o latencia en la base de datos por múltiples consultas analíticas.</w:t>
      </w:r>
    </w:p>
    <w:p w:rsidR="00000000" w:rsidDel="00000000" w:rsidP="00000000" w:rsidRDefault="00000000" w:rsidRPr="00000000" w14:paraId="000000C5">
      <w:pPr>
        <w:numPr>
          <w:ilvl w:val="0"/>
          <w:numId w:val="1"/>
        </w:numPr>
        <w:spacing w:after="240" w:before="240" w:lineRule="auto"/>
        <w:ind w:left="720" w:hanging="360"/>
      </w:pPr>
      <w:r w:rsidDel="00000000" w:rsidR="00000000" w:rsidRPr="00000000">
        <w:rPr>
          <w:b w:val="1"/>
          <w:bCs w:val="1"/>
          <w:rtl w:val="0"/>
        </w:rPr>
        <w:t xml:space="preserve">Mitigación:</w:t>
      </w:r>
      <w:r w:rsidDel="00000000" w:rsidR="00000000" w:rsidRPr="00000000">
        <w:rPr>
          <w:rtl w:val="0"/>
        </w:rPr>
        <w:t xml:space="preserve"> Desacoplar el servicio de IA en FastAPI e implementar </w:t>
      </w:r>
      <w:r w:rsidDel="00000000" w:rsidR="00000000" w:rsidRPr="00000000">
        <w:rPr>
          <w:i w:val="1"/>
          <w:iCs w:val="1"/>
          <w:rtl w:val="0"/>
        </w:rPr>
        <w:t xml:space="preserve">Connection Pooling</w:t>
      </w:r>
      <w:r w:rsidDel="00000000" w:rsidR="00000000" w:rsidRPr="00000000">
        <w:rPr>
          <w:rtl w:val="0"/>
        </w:rPr>
        <w:t xml:space="preserve"> e índices específicos en PostgreSQL.</w:t>
      </w:r>
    </w:p>
    <w:p w:rsidR="00000000" w:rsidDel="00000000" w:rsidP="00000000" w:rsidRDefault="00000000" w:rsidRPr="00000000" w14:paraId="000000C6">
      <w:pPr>
        <w:rPr/>
      </w:pPr>
      <w:r w:rsidDel="00000000" w:rsidR="00000000" w:rsidRPr="00000000">
        <w:rPr>
          <w:b w:val="1"/>
          <w:bCs w:val="1"/>
          <w:rtl w:val="0"/>
        </w:rPr>
        <w:t xml:space="preserve">Riesgo:</w:t>
      </w:r>
      <w:r w:rsidDel="00000000" w:rsidR="00000000" w:rsidRPr="00000000">
        <w:rPr>
          <w:rtl w:val="0"/>
        </w:rPr>
        <w:t xml:space="preserve"> Desviaciones en el cronograma de sprints.</w:t>
      </w:r>
    </w:p>
    <w:p w:rsidR="00000000" w:rsidDel="00000000" w:rsidP="00000000" w:rsidRDefault="00000000" w:rsidRPr="00000000" w14:paraId="000000C7">
      <w:pPr>
        <w:numPr>
          <w:ilvl w:val="0"/>
          <w:numId w:val="6"/>
        </w:numPr>
        <w:spacing w:after="240" w:before="240" w:lineRule="auto"/>
        <w:ind w:left="720" w:hanging="360"/>
      </w:pPr>
      <w:r w:rsidDel="00000000" w:rsidR="00000000" w:rsidRPr="00000000">
        <w:rPr>
          <w:b w:val="1"/>
          <w:bCs w:val="1"/>
          <w:rtl w:val="0"/>
        </w:rPr>
        <w:t xml:space="preserve">Mitigación:</w:t>
      </w:r>
      <w:r w:rsidDel="00000000" w:rsidR="00000000" w:rsidRPr="00000000">
        <w:rPr>
          <w:rtl w:val="0"/>
        </w:rPr>
        <w:t xml:space="preserve"> Reuniones Daily Scrum de sincronización y priorización estricta del MVP en el Product Backlog.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rPr/>
      </w:pPr>
      <w:bookmarkStart w:colFirst="0" w:colLast="0" w:name="_4f8ibzwuf8m7" w:id="13"/>
      <w:bookmarkEnd w:id="13"/>
      <w:r w:rsidDel="00000000" w:rsidR="00000000" w:rsidRPr="00000000">
        <w:rPr>
          <w:rtl w:val="0"/>
        </w:rPr>
        <w:t xml:space="preserve">6. Cumplimiento de Indicadores de Calidad Disciplinarios</w:t>
      </w:r>
    </w:p>
    <w:p w:rsidR="00000000" w:rsidDel="00000000" w:rsidP="00000000" w:rsidRDefault="00000000" w:rsidRPr="00000000" w14:paraId="000000E0">
      <w:pPr>
        <w:spacing w:after="200" w:lineRule="auto"/>
        <w:jc w:val="both"/>
        <w:rPr/>
      </w:pPr>
      <w:r w:rsidDel="00000000" w:rsidR="00000000" w:rsidRPr="00000000">
        <w:rPr>
          <w:rtl w:val="0"/>
        </w:rPr>
        <w:t xml:space="preserve">El proyecto adopta los estándares de la disciplina exigidos en la evaluación:</w:t>
      </w:r>
    </w:p>
    <w:p w:rsidR="00000000" w:rsidDel="00000000" w:rsidP="00000000" w:rsidRDefault="00000000" w:rsidRPr="00000000" w14:paraId="000000E1">
      <w:pPr>
        <w:numPr>
          <w:ilvl w:val="0"/>
          <w:numId w:val="2"/>
        </w:numPr>
        <w:spacing w:after="200" w:lineRule="auto"/>
        <w:ind w:left="720" w:hanging="360"/>
        <w:jc w:val="both"/>
      </w:pPr>
      <w:r w:rsidDel="00000000" w:rsidR="00000000" w:rsidRPr="00000000">
        <w:rPr>
          <w:b w:val="1"/>
          <w:bCs w:val="1"/>
          <w:rtl w:val="0"/>
        </w:rPr>
        <w:t xml:space="preserve">1.1 &amp; 1.2 Pruebas:</w:t>
      </w:r>
      <w:r w:rsidDel="00000000" w:rsidR="00000000" w:rsidRPr="00000000">
        <w:rPr>
          <w:rtl w:val="0"/>
        </w:rPr>
        <w:t xml:space="preserve"> Plan de validación funcional por sprint y pruebas en ambiente de Staging.</w:t>
      </w:r>
    </w:p>
    <w:p w:rsidR="00000000" w:rsidDel="00000000" w:rsidP="00000000" w:rsidRDefault="00000000" w:rsidRPr="00000000" w14:paraId="000000E2">
      <w:pPr>
        <w:numPr>
          <w:ilvl w:val="0"/>
          <w:numId w:val="2"/>
        </w:numPr>
        <w:spacing w:after="200" w:before="0" w:lineRule="auto"/>
        <w:ind w:left="720" w:hanging="360"/>
        <w:jc w:val="both"/>
      </w:pPr>
      <w:r w:rsidDel="00000000" w:rsidR="00000000" w:rsidRPr="00000000">
        <w:rPr>
          <w:b w:val="1"/>
          <w:bCs w:val="1"/>
          <w:rtl w:val="0"/>
        </w:rPr>
        <w:t xml:space="preserve">2.1 &amp; 2.2 Gestión:</w:t>
      </w:r>
      <w:r w:rsidDel="00000000" w:rsidR="00000000" w:rsidRPr="00000000">
        <w:rPr>
          <w:rtl w:val="0"/>
        </w:rPr>
        <w:t xml:space="preserve"> Planificación y control de entregables mediante tableros Kanban, Burndown charts y actas de retrospectiva.</w:t>
      </w:r>
    </w:p>
    <w:p w:rsidR="00000000" w:rsidDel="00000000" w:rsidP="00000000" w:rsidRDefault="00000000" w:rsidRPr="00000000" w14:paraId="000000E3">
      <w:pPr>
        <w:numPr>
          <w:ilvl w:val="0"/>
          <w:numId w:val="2"/>
        </w:numPr>
        <w:spacing w:after="200" w:before="0" w:lineRule="auto"/>
        <w:ind w:left="720" w:hanging="360"/>
        <w:jc w:val="both"/>
      </w:pPr>
      <w:r w:rsidDel="00000000" w:rsidR="00000000" w:rsidRPr="00000000">
        <w:rPr>
          <w:b w:val="1"/>
          <w:bCs w:val="1"/>
          <w:rtl w:val="0"/>
        </w:rPr>
        <w:t xml:space="preserve">3.1 &amp; 3.2 Modelos de Datos:</w:t>
      </w:r>
      <w:r w:rsidDel="00000000" w:rsidR="00000000" w:rsidRPr="00000000">
        <w:rPr>
          <w:rtl w:val="0"/>
        </w:rPr>
        <w:t xml:space="preserve"> Esquema relacional optimizado, políticas de integridad referencial y pooling de conexiones.</w:t>
      </w:r>
    </w:p>
    <w:p w:rsidR="00000000" w:rsidDel="00000000" w:rsidP="00000000" w:rsidRDefault="00000000" w:rsidRPr="00000000" w14:paraId="000000E4">
      <w:pPr>
        <w:numPr>
          <w:ilvl w:val="0"/>
          <w:numId w:val="2"/>
        </w:numPr>
        <w:spacing w:after="200" w:lineRule="auto"/>
        <w:ind w:left="720" w:hanging="360"/>
        <w:jc w:val="both"/>
      </w:pPr>
      <w:r w:rsidDel="00000000" w:rsidR="00000000" w:rsidRPr="00000000">
        <w:rPr>
          <w:b w:val="1"/>
          <w:bCs w:val="1"/>
          <w:rtl w:val="0"/>
        </w:rPr>
        <w:t xml:space="preserve">4.1, 4.2 &amp; 4.3 Desarrollo e Implantación:</w:t>
      </w:r>
      <w:r w:rsidDel="00000000" w:rsidR="00000000" w:rsidRPr="00000000">
        <w:rPr>
          <w:rtl w:val="0"/>
        </w:rPr>
        <w:t xml:space="preserve"> Integración continua y despliegue automatizado en subdominios DNS independientes (</w:t>
      </w:r>
      <w:r w:rsidDel="00000000" w:rsidR="00000000" w:rsidRPr="00000000">
        <w:rPr>
          <w:color w:val="188038"/>
          <w:rtl w:val="0"/>
        </w:rPr>
        <w:t xml:space="preserve">kyovantage.cl</w:t>
      </w:r>
      <w:r w:rsidDel="00000000" w:rsidR="00000000" w:rsidRPr="00000000">
        <w:rPr>
          <w:rtl w:val="0"/>
        </w:rPr>
        <w:t xml:space="preserve">, </w:t>
      </w:r>
      <w:r w:rsidDel="00000000" w:rsidR="00000000" w:rsidRPr="00000000">
        <w:rPr>
          <w:color w:val="188038"/>
          <w:rtl w:val="0"/>
        </w:rPr>
        <w:t xml:space="preserve">app.kyovantage.cl</w:t>
      </w:r>
      <w:r w:rsidDel="00000000" w:rsidR="00000000" w:rsidRPr="00000000">
        <w:rPr>
          <w:rtl w:val="0"/>
        </w:rPr>
        <w:t xml:space="preserve">, </w:t>
      </w:r>
      <w:hyperlink r:id="rId6">
        <w:r w:rsidDel="00000000" w:rsidR="00000000" w:rsidRPr="00000000">
          <w:rPr>
            <w:color w:val="1155cc"/>
            <w:u w:val="single"/>
            <w:rtl w:val="0"/>
          </w:rPr>
          <w:t xml:space="preserve">staging-app.kyovantage.cl</w:t>
        </w:r>
      </w:hyperlink>
      <w:r w:rsidDel="00000000" w:rsidR="00000000" w:rsidRPr="00000000">
        <w:rPr>
          <w:rtl w:val="0"/>
        </w:rPr>
        <w:t xml:space="preserve">).</w:t>
      </w:r>
    </w:p>
    <w:p w:rsidR="00000000" w:rsidDel="00000000" w:rsidP="00000000" w:rsidRDefault="00000000" w:rsidRPr="00000000" w14:paraId="000000E5">
      <w:pPr>
        <w:spacing w:after="200" w:lineRule="auto"/>
        <w:jc w:val="both"/>
        <w:rPr/>
      </w:pPr>
      <w:r w:rsidDel="00000000" w:rsidR="00000000" w:rsidRPr="00000000">
        <w:rPr>
          <w:rtl w:val="0"/>
        </w:rPr>
      </w:r>
    </w:p>
    <w:p w:rsidR="00000000" w:rsidDel="00000000" w:rsidP="00000000" w:rsidRDefault="00000000" w:rsidRPr="00000000" w14:paraId="000000E6">
      <w:pPr>
        <w:spacing w:after="200" w:lineRule="auto"/>
        <w:jc w:val="both"/>
        <w:rPr/>
      </w:pPr>
      <w:r w:rsidDel="00000000" w:rsidR="00000000" w:rsidRPr="00000000">
        <w:rPr>
          <w:rtl w:val="0"/>
        </w:rPr>
      </w:r>
    </w:p>
    <w:p w:rsidR="00000000" w:rsidDel="00000000" w:rsidP="00000000" w:rsidRDefault="00000000" w:rsidRPr="00000000" w14:paraId="000000E7">
      <w:pPr>
        <w:spacing w:after="200" w:lineRule="auto"/>
        <w:jc w:val="both"/>
        <w:rPr/>
      </w:pPr>
      <w:r w:rsidDel="00000000" w:rsidR="00000000" w:rsidRPr="00000000">
        <w:rPr>
          <w:rtl w:val="0"/>
        </w:rPr>
      </w:r>
    </w:p>
    <w:p w:rsidR="00000000" w:rsidDel="00000000" w:rsidP="00000000" w:rsidRDefault="00000000" w:rsidRPr="00000000" w14:paraId="000000E8">
      <w:pPr>
        <w:spacing w:after="200" w:lineRule="auto"/>
        <w:jc w:val="both"/>
        <w:rPr/>
      </w:pPr>
      <w:r w:rsidDel="00000000" w:rsidR="00000000" w:rsidRPr="00000000">
        <w:rPr>
          <w:rtl w:val="0"/>
        </w:rPr>
      </w:r>
    </w:p>
    <w:p w:rsidR="00000000" w:rsidDel="00000000" w:rsidP="00000000" w:rsidRDefault="00000000" w:rsidRPr="00000000" w14:paraId="000000E9">
      <w:pPr>
        <w:spacing w:after="200" w:lineRule="auto"/>
        <w:jc w:val="both"/>
        <w:rPr/>
      </w:pPr>
      <w:r w:rsidDel="00000000" w:rsidR="00000000" w:rsidRPr="00000000">
        <w:rPr>
          <w:rtl w:val="0"/>
        </w:rPr>
      </w:r>
    </w:p>
    <w:p w:rsidR="00000000" w:rsidDel="00000000" w:rsidP="00000000" w:rsidRDefault="00000000" w:rsidRPr="00000000" w14:paraId="000000EA">
      <w:pPr>
        <w:spacing w:after="200" w:lineRule="auto"/>
        <w:jc w:val="both"/>
        <w:rPr/>
      </w:pPr>
      <w:r w:rsidDel="00000000" w:rsidR="00000000" w:rsidRPr="00000000">
        <w:rPr>
          <w:rtl w:val="0"/>
        </w:rPr>
      </w:r>
    </w:p>
    <w:p w:rsidR="00000000" w:rsidDel="00000000" w:rsidP="00000000" w:rsidRDefault="00000000" w:rsidRPr="00000000" w14:paraId="000000EB">
      <w:pPr>
        <w:spacing w:after="200" w:lineRule="auto"/>
        <w:jc w:val="both"/>
        <w:rPr/>
      </w:pPr>
      <w:r w:rsidDel="00000000" w:rsidR="00000000" w:rsidRPr="00000000">
        <w:rPr>
          <w:rtl w:val="0"/>
        </w:rPr>
      </w:r>
    </w:p>
    <w:p w:rsidR="00000000" w:rsidDel="00000000" w:rsidP="00000000" w:rsidRDefault="00000000" w:rsidRPr="00000000" w14:paraId="000000EC">
      <w:pPr>
        <w:spacing w:after="200" w:lineRule="auto"/>
        <w:jc w:val="both"/>
        <w:rPr/>
      </w:pPr>
      <w:r w:rsidDel="00000000" w:rsidR="00000000" w:rsidRPr="00000000">
        <w:rPr>
          <w:rtl w:val="0"/>
        </w:rPr>
      </w:r>
    </w:p>
    <w:p w:rsidR="00000000" w:rsidDel="00000000" w:rsidP="00000000" w:rsidRDefault="00000000" w:rsidRPr="00000000" w14:paraId="000000ED">
      <w:pPr>
        <w:spacing w:after="200" w:lineRule="auto"/>
        <w:jc w:val="both"/>
        <w:rPr/>
      </w:pPr>
      <w:r w:rsidDel="00000000" w:rsidR="00000000" w:rsidRPr="00000000">
        <w:rPr>
          <w:rtl w:val="0"/>
        </w:rPr>
      </w:r>
    </w:p>
    <w:p w:rsidR="00000000" w:rsidDel="00000000" w:rsidP="00000000" w:rsidRDefault="00000000" w:rsidRPr="00000000" w14:paraId="000000EE">
      <w:pPr>
        <w:spacing w:after="200" w:lineRule="auto"/>
        <w:jc w:val="both"/>
        <w:rPr/>
      </w:pPr>
      <w:r w:rsidDel="00000000" w:rsidR="00000000" w:rsidRPr="00000000">
        <w:rPr>
          <w:rtl w:val="0"/>
        </w:rPr>
      </w:r>
    </w:p>
    <w:p w:rsidR="00000000" w:rsidDel="00000000" w:rsidP="00000000" w:rsidRDefault="00000000" w:rsidRPr="00000000" w14:paraId="000000EF">
      <w:pPr>
        <w:spacing w:after="200" w:lineRule="auto"/>
        <w:jc w:val="both"/>
        <w:rPr/>
      </w:pPr>
      <w:r w:rsidDel="00000000" w:rsidR="00000000" w:rsidRPr="00000000">
        <w:rPr>
          <w:rtl w:val="0"/>
        </w:rPr>
      </w:r>
    </w:p>
    <w:p w:rsidR="00000000" w:rsidDel="00000000" w:rsidP="00000000" w:rsidRDefault="00000000" w:rsidRPr="00000000" w14:paraId="000000F0">
      <w:pPr>
        <w:spacing w:after="200" w:lineRule="auto"/>
        <w:jc w:val="both"/>
        <w:rPr/>
      </w:pPr>
      <w:r w:rsidDel="00000000" w:rsidR="00000000" w:rsidRPr="00000000">
        <w:rPr>
          <w:rtl w:val="0"/>
        </w:rPr>
      </w:r>
    </w:p>
    <w:p w:rsidR="00000000" w:rsidDel="00000000" w:rsidP="00000000" w:rsidRDefault="00000000" w:rsidRPr="00000000" w14:paraId="000000F1">
      <w:pPr>
        <w:spacing w:after="200" w:lineRule="auto"/>
        <w:jc w:val="both"/>
        <w:rPr/>
      </w:pPr>
      <w:r w:rsidDel="00000000" w:rsidR="00000000" w:rsidRPr="00000000">
        <w:rPr>
          <w:rtl w:val="0"/>
        </w:rPr>
      </w:r>
    </w:p>
    <w:p w:rsidR="00000000" w:rsidDel="00000000" w:rsidP="00000000" w:rsidRDefault="00000000" w:rsidRPr="00000000" w14:paraId="000000F2">
      <w:pPr>
        <w:spacing w:after="200" w:lineRule="auto"/>
        <w:jc w:val="both"/>
        <w:rPr/>
      </w:pPr>
      <w:r w:rsidDel="00000000" w:rsidR="00000000" w:rsidRPr="00000000">
        <w:rPr>
          <w:rtl w:val="0"/>
        </w:rPr>
      </w:r>
    </w:p>
    <w:p w:rsidR="00000000" w:rsidDel="00000000" w:rsidP="00000000" w:rsidRDefault="00000000" w:rsidRPr="00000000" w14:paraId="000000F3">
      <w:pPr>
        <w:spacing w:after="200" w:lineRule="auto"/>
        <w:jc w:val="both"/>
        <w:rPr/>
      </w:pPr>
      <w:r w:rsidDel="00000000" w:rsidR="00000000" w:rsidRPr="00000000">
        <w:rPr>
          <w:rtl w:val="0"/>
        </w:rPr>
      </w:r>
    </w:p>
    <w:p w:rsidR="00000000" w:rsidDel="00000000" w:rsidP="00000000" w:rsidRDefault="00000000" w:rsidRPr="00000000" w14:paraId="000000F4">
      <w:pPr>
        <w:spacing w:after="200" w:lineRule="auto"/>
        <w:jc w:val="both"/>
        <w:rPr/>
      </w:pPr>
      <w:r w:rsidDel="00000000" w:rsidR="00000000" w:rsidRPr="00000000">
        <w:rPr>
          <w:rtl w:val="0"/>
        </w:rPr>
      </w:r>
    </w:p>
    <w:p w:rsidR="00000000" w:rsidDel="00000000" w:rsidP="00000000" w:rsidRDefault="00000000" w:rsidRPr="00000000" w14:paraId="000000F5">
      <w:pPr>
        <w:spacing w:after="200" w:lineRule="auto"/>
        <w:jc w:val="both"/>
        <w:rPr/>
      </w:pPr>
      <w:r w:rsidDel="00000000" w:rsidR="00000000" w:rsidRPr="00000000">
        <w:rPr>
          <w:rtl w:val="0"/>
        </w:rPr>
      </w:r>
    </w:p>
    <w:p w:rsidR="00000000" w:rsidDel="00000000" w:rsidP="00000000" w:rsidRDefault="00000000" w:rsidRPr="00000000" w14:paraId="000000F6">
      <w:pPr>
        <w:spacing w:after="200" w:lineRule="auto"/>
        <w:jc w:val="both"/>
        <w:rPr/>
      </w:pPr>
      <w:r w:rsidDel="00000000" w:rsidR="00000000" w:rsidRPr="00000000">
        <w:rPr>
          <w:rtl w:val="0"/>
        </w:rPr>
      </w:r>
    </w:p>
    <w:p w:rsidR="00000000" w:rsidDel="00000000" w:rsidP="00000000" w:rsidRDefault="00000000" w:rsidRPr="00000000" w14:paraId="000000F7">
      <w:pPr>
        <w:pStyle w:val="Heading1"/>
        <w:spacing w:after="200" w:lineRule="auto"/>
        <w:jc w:val="both"/>
        <w:rPr/>
      </w:pPr>
      <w:bookmarkStart w:colFirst="0" w:colLast="0" w:name="_x2juc6ykvap6" w:id="14"/>
      <w:bookmarkEnd w:id="14"/>
      <w:r w:rsidDel="00000000" w:rsidR="00000000" w:rsidRPr="00000000">
        <w:rPr>
          <w:rtl w:val="0"/>
        </w:rPr>
        <w:t xml:space="preserve">7. Conclusiones Individuales</w:t>
      </w:r>
    </w:p>
    <w:p w:rsidR="00000000" w:rsidDel="00000000" w:rsidP="00000000" w:rsidRDefault="00000000" w:rsidRPr="00000000" w14:paraId="000000F8">
      <w:pPr>
        <w:pStyle w:val="Heading2"/>
        <w:rPr/>
      </w:pPr>
      <w:bookmarkStart w:colFirst="0" w:colLast="0" w:name="_4vj7rfnsijby" w:id="15"/>
      <w:bookmarkEnd w:id="15"/>
      <w:r w:rsidDel="00000000" w:rsidR="00000000" w:rsidRPr="00000000">
        <w:rPr>
          <w:rtl w:val="0"/>
        </w:rPr>
        <w:t xml:space="preserve">7.1 Ángel Gómez</w:t>
      </w:r>
    </w:p>
    <w:p w:rsidR="00000000" w:rsidDel="00000000" w:rsidP="00000000" w:rsidRDefault="00000000" w:rsidRPr="00000000" w14:paraId="000000F9">
      <w:pPr>
        <w:spacing w:after="200" w:lineRule="auto"/>
        <w:jc w:val="both"/>
        <w:rPr/>
      </w:pPr>
      <w:r w:rsidDel="00000000" w:rsidR="00000000" w:rsidRPr="00000000">
        <w:rPr>
          <w:rtl w:val="0"/>
        </w:rPr>
        <w:t xml:space="preserve">El diseño y despliegue de modelos predictivos en Kyo Vantage demuestra el valor práctico del machine learning aplicado a la toma de decisiones cotidianas. Al implementar endpoints dedicados en FastAPI para la detección de anomalías y la evaluación de la salud financiera, transformamos registros financieros pasivos en inteligencia proactiva y accionable para el usuario final. </w:t>
      </w:r>
    </w:p>
    <w:p w:rsidR="00000000" w:rsidDel="00000000" w:rsidP="00000000" w:rsidRDefault="00000000" w:rsidRPr="00000000" w14:paraId="000000FA">
      <w:pPr>
        <w:pStyle w:val="Heading2"/>
        <w:rPr/>
      </w:pPr>
      <w:bookmarkStart w:colFirst="0" w:colLast="0" w:name="_3om2vse340hk" w:id="16"/>
      <w:bookmarkEnd w:id="16"/>
      <w:r w:rsidDel="00000000" w:rsidR="00000000" w:rsidRPr="00000000">
        <w:rPr>
          <w:rtl w:val="0"/>
        </w:rPr>
        <w:t xml:space="preserve">7.2 Bruno Seguel</w:t>
      </w:r>
    </w:p>
    <w:p w:rsidR="00000000" w:rsidDel="00000000" w:rsidP="00000000" w:rsidRDefault="00000000" w:rsidRPr="00000000" w14:paraId="000000FB">
      <w:pPr>
        <w:spacing w:after="200" w:lineRule="auto"/>
        <w:jc w:val="both"/>
        <w:rPr/>
      </w:pPr>
      <w:r w:rsidDel="00000000" w:rsidR="00000000" w:rsidRPr="00000000">
        <w:rPr>
          <w:rtl w:val="0"/>
        </w:rPr>
        <w:t xml:space="preserve">Implementar procedimientos sistemáticos de aseguramiento de la calidad y una trazabilidad exhaustiva de los requerimientos garantizó que cada funcionalidad cumpliera con los estándares de la industria antes de su liberación. Aislar las pruebas dentro del flujo de Staging permitió validar los flujos críticos de usuario, asegurando un desempeño confiable en los módulos financieros centrales. </w:t>
      </w:r>
    </w:p>
    <w:p w:rsidR="00000000" w:rsidDel="00000000" w:rsidP="00000000" w:rsidRDefault="00000000" w:rsidRPr="00000000" w14:paraId="000000FC">
      <w:pPr>
        <w:pStyle w:val="Heading2"/>
        <w:rPr/>
      </w:pPr>
      <w:bookmarkStart w:colFirst="0" w:colLast="0" w:name="_ue1jivtl1jmh" w:id="17"/>
      <w:bookmarkEnd w:id="17"/>
      <w:r w:rsidDel="00000000" w:rsidR="00000000" w:rsidRPr="00000000">
        <w:rPr>
          <w:rtl w:val="0"/>
        </w:rPr>
        <w:t xml:space="preserve">7.3 Nicolas Vargas </w:t>
      </w:r>
    </w:p>
    <w:p w:rsidR="00000000" w:rsidDel="00000000" w:rsidP="00000000" w:rsidRDefault="00000000" w:rsidRPr="00000000" w14:paraId="000000FD">
      <w:pPr>
        <w:spacing w:after="200" w:lineRule="auto"/>
        <w:jc w:val="both"/>
        <w:rPr/>
      </w:pPr>
      <w:r w:rsidDel="00000000" w:rsidR="00000000" w:rsidRPr="00000000">
        <w:rPr>
          <w:rtl w:val="0"/>
        </w:rPr>
        <w:t xml:space="preserve">El desarrollo de Kyo Vantage me ha permitido integrar principios complejos de infraestructura en la nube, reestructuración de bases de datos y arquitectura moderna de frontend en un único ecosistema funcional. Establecer entornos segregados de Staging y Producción, junto con la implementación de connection pooling en PostgreSQL, proporcionó la estabilidad requerida para entregar una solución web financiera de alto rendimiento y aplicable al mundo real.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l6920ms4zp60" w:id="18"/>
      <w:bookmarkEnd w:id="18"/>
      <w:r w:rsidDel="00000000" w:rsidR="00000000" w:rsidRPr="00000000">
        <w:rPr>
          <w:rtl w:val="0"/>
        </w:rPr>
        <w:t xml:space="preserve">8. Reflexión Grupal</w:t>
      </w:r>
    </w:p>
    <w:p w:rsidR="00000000" w:rsidDel="00000000" w:rsidP="00000000" w:rsidRDefault="00000000" w:rsidRPr="00000000" w14:paraId="0000010E">
      <w:pPr>
        <w:spacing w:after="200" w:lineRule="auto"/>
        <w:jc w:val="both"/>
        <w:rPr/>
      </w:pPr>
      <w:r w:rsidDel="00000000" w:rsidR="00000000" w:rsidRPr="00000000">
        <w:rPr>
          <w:rtl w:val="0"/>
        </w:rPr>
        <w:t xml:space="preserve">Esta fase inicial de Capstone resaltó la importancia fundamental de una ingeniería de software disciplinada y una ejecución </w:t>
      </w:r>
      <w:r w:rsidDel="00000000" w:rsidR="00000000" w:rsidRPr="00000000">
        <w:rPr>
          <w:rtl w:val="0"/>
        </w:rPr>
        <w:t xml:space="preserve">ágil sólida</w:t>
      </w:r>
      <w:r w:rsidDel="00000000" w:rsidR="00000000" w:rsidRPr="00000000">
        <w:rPr>
          <w:rtl w:val="0"/>
        </w:rPr>
        <w:t xml:space="preserve">. La transición desde el diseño conceptual hacia una arquitectura completamente desacoplada exigió una coordinación rigurosa entre el desarrollo frontend, los servicios de machine learning y la gestión de la base de datos. Kyo Vantage representa más que una aplicación de gestión financiera; ejemplifica cómo las prácticas estándar de la ingeniería como el aislamiento de entornos, los flujos proactivos de control de calidad (QA) y los despliegues automatizados convergen para construir un producto digital escalable, seguro y comercialmente viable.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ging-app.kyovantage.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