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aqzm2m7idhz0" w:id="0"/>
      <w:bookmarkEnd w:id="0"/>
      <w:r w:rsidDel="00000000" w:rsidR="00000000" w:rsidRPr="00000000">
        <w:rPr>
          <w:rtl w:val="0"/>
        </w:rPr>
        <w:t xml:space="preserve">Acta de Sprint Review y Demostración (Sprint 2)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eading=h.w3xej8fu6man" w:id="1"/>
      <w:bookmarkEnd w:id="1"/>
      <w:r w:rsidDel="00000000" w:rsidR="00000000" w:rsidRPr="00000000">
        <w:rPr>
          <w:rtl w:val="0"/>
        </w:rPr>
        <w:t xml:space="preserve">Datos de la Sesión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535433071"/>
        <w:gridCol w:w="6761.28346456693"/>
        <w:tblGridChange w:id="0">
          <w:tblGrid>
            <w:gridCol w:w="2267.716535433071"/>
            <w:gridCol w:w="6761.2834645669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Proyecto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Iteración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Sprint 2 — Hito 3: Agenda Financiera, Dashboard e Integración PWA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la Reunión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Cierre de Semana 10 (día 21 del Sprint 2; semanas S8–S10)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Asistentes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Nicolás Vargas (Product Owner / Dev Team)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Bruno Seguel (Scrum Master / QA)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Ángel Gómez (Dev Team / Integración)</w:t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n2zwk3wk49ow" w:id="2"/>
      <w:bookmarkEnd w:id="2"/>
      <w:r w:rsidDel="00000000" w:rsidR="00000000" w:rsidRPr="00000000">
        <w:rPr>
          <w:rtl w:val="0"/>
        </w:rPr>
        <w:t xml:space="preserve">Objetivo de la Revisión (Sprint Goal Validation)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Inspeccionar y validar el incremento del Sprint 2 correspondiente al Hito 3, verificando las historias HU-05 (Agenda Financiera), HU-06 (disponibilidad neta), HU-07 (PWA y notificaciones) y HU-08 (administración), así como el cumplimiento de las 14 tareas SP2-01 a SP2-14. Se revisan la integración en staging, los criterios de aceptación y la resolución del impedimento IMP2-01.</w:t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iciw0f77ohf6" w:id="3"/>
      <w:bookmarkEnd w:id="3"/>
      <w:r w:rsidDel="00000000" w:rsidR="00000000" w:rsidRPr="00000000">
        <w:rPr>
          <w:rtl w:val="0"/>
        </w:rPr>
        <w:t xml:space="preserve">Demostración del Entregable Técnico (Incremento de Software) </w:t>
      </w:r>
    </w:p>
    <w:p w:rsidR="00000000" w:rsidDel="00000000" w:rsidP="00000000" w:rsidRDefault="00000000" w:rsidRPr="00000000" w14:paraId="00000011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1. Agenda Financiera (SP2-01, SP2-02 y SP2-07): adaptación de plantillas recurrentes a cuentas normalizadas, calendario interactivo en /agenda y acciones para marcar compromisos como pagados y generar transacciones.</w:t>
      </w:r>
    </w:p>
    <w:p w:rsidR="00000000" w:rsidDel="00000000" w:rsidP="00000000" w:rsidRDefault="00000000" w:rsidRPr="00000000" w14:paraId="00000012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2. Dashboard financiero (SP2-05 y SP2-06): servicio de proyección de compromisos e incorporación del indicador de disponibilidad neta, calculada considerando los saldos y gastos pendientes de la Agenda.</w:t>
      </w:r>
    </w:p>
    <w:p w:rsidR="00000000" w:rsidDel="00000000" w:rsidP="00000000" w:rsidRDefault="00000000" w:rsidRPr="00000000" w14:paraId="00000013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3. Administración (SP2-03, SP2-04 y SP2-11 a SP2-13): acceso por roles, consola de bancos y plantillas, gestión de usuarios y perfiles, control de lista de espera (waitlist) y monitoreo de métricas y salud de la plataforma.</w:t>
      </w:r>
    </w:p>
    <w:p w:rsidR="00000000" w:rsidDel="00000000" w:rsidP="00000000" w:rsidRDefault="00000000" w:rsidRPr="00000000" w14:paraId="00000014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4. Rendimiento y PWA (SP2-08 a SP2-10): Service Worker y estrategia de caché offline, optimización de consultas/prefetching/índices y notificaciones Web Push en el cliente; la retrospectiva recomienda mejorar la alternativa para navegadores restrictivos.</w:t>
      </w:r>
    </w:p>
    <w:p w:rsidR="00000000" w:rsidDel="00000000" w:rsidP="00000000" w:rsidRDefault="00000000" w:rsidRPr="00000000" w14:paraId="00000015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5. Estabilización (SP2-14): revisión de staging y cierre técnico del Hito 3. Se verificó la corrección de IMP2-01, que provocaba pantallas vacías en /agenda, mediante ajustes del router, migraciones PostgreSQL y actualización de caché PostgREST.</w:t>
      </w:r>
    </w:p>
    <w:p w:rsidR="00000000" w:rsidDel="00000000" w:rsidP="00000000" w:rsidRDefault="00000000" w:rsidRPr="00000000" w14:paraId="00000016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heading=h.n0kk8ljpbey2" w:id="4"/>
      <w:bookmarkEnd w:id="4"/>
      <w:r w:rsidDel="00000000" w:rsidR="00000000" w:rsidRPr="00000000">
        <w:rPr>
          <w:rtl w:val="0"/>
        </w:rPr>
        <w:t xml:space="preserve">Evaluación de Cumplimiento de Historias y Tareas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1531"/>
        <w:gridCol w:w="1531"/>
        <w:gridCol w:w="680"/>
        <w:gridCol w:w="680"/>
        <w:gridCol w:w="2396"/>
        <w:gridCol w:w="1191"/>
        <w:tblGridChange w:id="0">
          <w:tblGrid>
            <w:gridCol w:w="1020"/>
            <w:gridCol w:w="1531"/>
            <w:gridCol w:w="1531"/>
            <w:gridCol w:w="680"/>
            <w:gridCol w:w="680"/>
            <w:gridCol w:w="2396"/>
            <w:gridCol w:w="1191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Código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Tarea / Historia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Est. |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Criterio de Aceptación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74ea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sz w:val="16"/>
                <w:szCs w:val="16"/>
                <w:rtl w:val="0"/>
              </w:rPr>
              <w:t xml:space="preserve">Dictamen 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SP2-01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[SP2-01] Adaptación de plantillas recurrentes a cuentas normalizadas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Bruno Seguel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Plantillas recurrentes vinculadas a cuentas normalizadas; estados y fecha de generación almacenados correctamente en PostgreSQL.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SP2-02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[SP2-02] Interfaz interactiva de Agenda y Calendario en /agenda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Bruno Seguel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Ruta /agenda carga el calendario, permite navegar por meses y visualiza cobros y pagos recurrentes sin pantallas vacías; IMP2-01 resuelto.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SP2-03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[SP2-03] Configuración de roles y seguridad para acceso 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Nicolas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Acceso administrativo limitado a usuarios con permisos autorizados; las vistas protegidas rechazan accesos sin privilegios.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SP2-04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[SP2-04] Consola de Administración (Admin View): Catálogo de Bancos y Plantillas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Nicolas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Consola administrativa permite consultar, crear, modificar y gestionar bancos y plantillas mediante operaciones CRUD.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SP2-05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[SP2-05] Servicio de proyección de compromisos y buffer de disponibilidad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Nicolas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Servicio calcula compromisos financieros futuros y buffer de disponibilidad con datos consistentes de la Agenda.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SP2-06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[SP2-06] Integración del widget de disponibilidad neta en Dashboard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Nicolas Vargas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Dashboard presenta disponibilidad neta calculada a partir del saldo y los gastos pendientes registrados en Agenda.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SP2-07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[SP2-07] Acciones rápidas de Agenda: Marcar pagado y generación de transacciones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Angel Gomez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Agenda permite marcar compromisos como pagados y generar la transacción correspondiente sin duplicar registros.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SP2-08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[SP2-08] Configuración de Service Worker y estrategia de caché offline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Bruno Seguel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Service Worker registrado y estrategia de caché de la PWA configurada para los recursos previstos en modo offline.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SP2-09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[SP2-09] Optimización de queries, prefetching e índices de alto rendimiento para Agenda y Cuentas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Consultas de Agenda y Cuentas optimizadas con prefetching e índices; carga y recuperación de datos verificadas en staging.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SP2-10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[SP2-10] Infraestructura de notificaciones Web Push en cliente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Bruno Seguel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Cliente integra suscripción y recepción de notificaciones Web Push en navegadores compatibles; restricciones quedan identificadas como mejora.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SP2-11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[SP2-11] Panel Administrativo: Gestión y moderación de usuarios y perfiles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Nicolas Vargas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Panel administrativo permite consultar y gestionar usuarios y perfiles de acuerdo con sus permisos.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SP2-12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[SP2-12] Panel Administrativo: Control y monitoreo de lista de espera (Waitlist)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Angel Gomez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Panel administrativo permite visualizar, controlar y actualizar los registros de la lista de espera (waitlist).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SP2-13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[SP2-13] Panel Administrativo: Monitoreo de métricas y salud de la plataforma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Bruno Seguel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Panel administrativo presenta métricas y datos de salud de la plataforma para facilitar su seguimiento.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SP2-14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[SP2-14] Buffer de estabilización, revisión de staging y cierre técnico de Hito 3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Angel Gomez, Bruno Seguel, Nicolas Vargas.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6 h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Pruebas de integración y revisión de staging completadas; incidencias críticas cerradas y entregables del Hito 3 preparados para revisión.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14 tareas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Equipo Scrum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100 h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100 h</w:t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14 tareas completadas; Hito 3 cerrado.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Aprobado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rPr/>
      </w:pPr>
      <w:bookmarkStart w:colFirst="0" w:colLast="0" w:name="_heading=h.fuy361tzktgc" w:id="5"/>
      <w:bookmarkEnd w:id="5"/>
      <w:r w:rsidDel="00000000" w:rsidR="00000000" w:rsidRPr="00000000">
        <w:rPr>
          <w:rtl w:val="0"/>
        </w:rPr>
        <w:t xml:space="preserve">Conclusiones y Aprobación del Incremento 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20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Cumplimiento del Sprint Goal: Hito 3 (Agenda Financiera, Dashboard e Integración PWA) completado; las 14 tareas SP2-01 a SP2-14 figuran como completadas en el Sprint Backlog.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Control del trabajo: 100 horas estimadas y distribuidas en los 21 días del sprint. El valor de 100 horas reales se consigna como cierre de la planificación; debe contrastarse con los consumos diarios antes de utilizarlo como registro de tiempo efectivamente ejecutado.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Impedimentos: IMP2-01, incidente de enrutamiento y renderizado en /agenda, cerrado en la semana 9 y validado en staging.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Decisión del Product Owner: Nicolás Vargas aprobó el incremento del Sprint 2, según confirmación del equipo. Se autoriza continuar con la siguiente iteración.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20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Mejora continua: implementar un flujo alternativo cuando Web Push esté restringido y optimizar el cálculo de saldos y la caché del Dashboard con TanStack Query.</w:t>
      </w:r>
    </w:p>
    <w:p w:rsidR="00000000" w:rsidDel="00000000" w:rsidP="00000000" w:rsidRDefault="00000000" w:rsidRPr="00000000" w14:paraId="0000009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8.999999999998" w:type="dxa"/>
        <w:jc w:val="left"/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Title"/>
              <w:spacing w:after="200" w:line="240" w:lineRule="auto"/>
              <w:jc w:val="center"/>
              <w:rPr/>
            </w:pPr>
            <w:bookmarkStart w:colFirst="0" w:colLast="0" w:name="_heading=h.hos6b3q9emns" w:id="6"/>
            <w:bookmarkEnd w:id="6"/>
            <w:r w:rsidDel="00000000" w:rsidR="00000000" w:rsidRPr="00000000">
              <w:rPr>
                <w:rtl w:val="0"/>
              </w:rPr>
              <w:t xml:space="preserve">ACTA DE CONFORMIDAD Y APROBACIÓN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 medio del presente documento, el Product Owner declara haber inspeccionado y aprobado el incremento desarrollado durante el Sprint 2, correspondiente al Hito 3 («Agenda Financiera, Dashboard e Integración PWA»). Se deja constancia del cierre de las 14 tareas SP2-01 a SP2-14, la resolución del impedimento IMP2-01 y la autorización para avanzar a la siguiente iteración. Las firmas conservadas en esta plantilla no se modifican.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47626</wp:posOffset>
                  </wp:positionV>
                  <wp:extent cx="1243013" cy="757603"/>
                  <wp:effectExtent b="0" l="0" r="0" t="0"/>
                  <wp:wrapNone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26549" l="26744" r="27741" t="24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013" cy="7576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AB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AD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Nicolás Vargas</w:t>
            </w:r>
          </w:p>
          <w:p w:rsidR="00000000" w:rsidDel="00000000" w:rsidP="00000000" w:rsidRDefault="00000000" w:rsidRPr="00000000" w14:paraId="000000AE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Product Owner &amp; Lead Developer</w:t>
            </w:r>
          </w:p>
          <w:p w:rsidR="00000000" w:rsidDel="00000000" w:rsidP="00000000" w:rsidRDefault="00000000" w:rsidRPr="00000000" w14:paraId="000000AF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476250</wp:posOffset>
                  </wp:positionH>
                  <wp:positionV relativeFrom="paragraph">
                    <wp:posOffset>125716</wp:posOffset>
                  </wp:positionV>
                  <wp:extent cx="938213" cy="975369"/>
                  <wp:effectExtent b="0" l="0" r="0" t="0"/>
                  <wp:wrapNone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213" cy="9753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2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B5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Bruno Seguel</w:t>
            </w:r>
          </w:p>
          <w:p w:rsidR="00000000" w:rsidDel="00000000" w:rsidP="00000000" w:rsidRDefault="00000000" w:rsidRPr="00000000" w14:paraId="000000B6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Scrum Master &amp; QA / Documentación</w:t>
            </w:r>
          </w:p>
          <w:p w:rsidR="00000000" w:rsidDel="00000000" w:rsidP="00000000" w:rsidRDefault="00000000" w:rsidRPr="00000000" w14:paraId="000000B7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333365</wp:posOffset>
                  </wp:positionH>
                  <wp:positionV relativeFrom="paragraph">
                    <wp:posOffset>161925</wp:posOffset>
                  </wp:positionV>
                  <wp:extent cx="1002522" cy="610231"/>
                  <wp:effectExtent b="94338" l="51011" r="51011" t="94338"/>
                  <wp:wrapNone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 rot="694226">
                            <a:off x="0" y="0"/>
                            <a:ext cx="1002522" cy="6102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BA">
            <w:pPr>
              <w:spacing w:before="20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BD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Ángel Gómez</w:t>
            </w:r>
          </w:p>
          <w:p w:rsidR="00000000" w:rsidDel="00000000" w:rsidP="00000000" w:rsidRDefault="00000000" w:rsidRPr="00000000" w14:paraId="000000BE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Dev Team / IA &amp; Integración</w:t>
            </w:r>
          </w:p>
          <w:p w:rsidR="00000000" w:rsidDel="00000000" w:rsidP="00000000" w:rsidRDefault="00000000" w:rsidRPr="00000000" w14:paraId="000000BF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Kyo Vantage - Plataforma de Gestión Financiera Inteligente.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before="20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C5ClyYTLJeM44hjcsPWpV9dBow==">CgMxLjAyDmguYXF6bTJtN2lkaHowMg5oLnczeGVqOGZ1Nm1hbjIOaC5uMnp3azN3azQ5b3cyDmguaWNpdzBmNzdvaGY2Mg5oLm4wa2s4bGpwYmV5MjIOaC5mdXkzNjF0emt0Z2MyDmguaG9zNmIzcTllbW5zOAByITFicWJjc2RCcy1MbUlfYVRoTXU5VXZYaktuaUhndW1vQg==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