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5: Integración entre Repositorio y Base de Conocimiento</w:t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Punto1: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3963353" cy="2079246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3353" cy="20792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Commit:</w:t>
      </w:r>
      <w:r w:rsidDel="00000000" w:rsidR="00000000" w:rsidRPr="00000000">
        <w:rPr>
          <w:sz w:val="24"/>
          <w:szCs w:val="24"/>
          <w:rtl w:val="0"/>
        </w:rPr>
        <w:t xml:space="preserve"> Fixes JIRA-456: Corregida la validación del token JWT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Descripción: </w:t>
      </w:r>
      <w:r w:rsidDel="00000000" w:rsidR="00000000" w:rsidRPr="00000000">
        <w:rPr>
          <w:sz w:val="24"/>
          <w:szCs w:val="24"/>
          <w:rtl w:val="0"/>
        </w:rPr>
        <w:t xml:space="preserve">Corrección de tokens en cambio de contraseña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2: </w:t>
        <w:br w:type="textWrapping"/>
      </w:r>
      <w:r w:rsidDel="00000000" w:rsidR="00000000" w:rsidRPr="00000000">
        <w:rPr>
          <w:b w:val="1"/>
          <w:bCs w:val="1"/>
          <w:i w:val="1"/>
          <w:iCs w:val="1"/>
          <w:sz w:val="26"/>
          <w:szCs w:val="26"/>
          <w:rtl w:val="0"/>
        </w:rPr>
        <w:t xml:space="preserve">Archivo adjunto aparte.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Punto 3: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Paso 1: Vinculación y Corrección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Identificación del Bug:</w:t>
        <w:br w:type="textWrapping"/>
      </w:r>
      <w:r w:rsidDel="00000000" w:rsidR="00000000" w:rsidRPr="00000000">
        <w:rPr>
          <w:rtl w:val="0"/>
        </w:rPr>
        <w:t xml:space="preserve">El equipo de QA reporta el fallo en el cambio de contraseña, donde crean el ítem en Jira: JIRA-456: Error al validar token en cambio de contraseña.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Desarrollo del FIX:</w:t>
        <w:br w:type="textWrapping"/>
      </w:r>
      <w:r w:rsidDel="00000000" w:rsidR="00000000" w:rsidRPr="00000000">
        <w:rPr>
          <w:rtl w:val="0"/>
        </w:rPr>
        <w:t xml:space="preserve">Después del reporte, el desarrollador corrige la lógica en la generación del tokens y en las views en el código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Prueba unitaria específica:</w:t>
        <w:br w:type="textWrapping"/>
      </w:r>
      <w:r w:rsidDel="00000000" w:rsidR="00000000" w:rsidRPr="00000000">
        <w:rPr>
          <w:rtl w:val="0"/>
        </w:rPr>
        <w:t xml:space="preserve">Después de la actualización del código, se crea una prueba unitaria específica para validar que el cambio de contraseña esté funcionando correctamente</w:t>
        <w:br w:type="textWrapping"/>
        <w:t xml:space="preserve">EJM: test_token_validation_success()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Commit y Push:</w:t>
        <w:br w:type="textWrapping"/>
      </w:r>
      <w:r w:rsidDel="00000000" w:rsidR="00000000" w:rsidRPr="00000000">
        <w:rPr>
          <w:rtl w:val="0"/>
        </w:rPr>
        <w:t xml:space="preserve">AL ya haber reportado, corregido y validado, se sube la actualización al repositorio de GitHub, en donde se referencia el id del mensaje de JIRA</w:t>
        <w:br w:type="textWrapping"/>
        <w:t xml:space="preserve">EJM: commit: Fixes JIRA-456: Corregida la validación del token JWT.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Paso 2: CI/CD</w:t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Creación del Pull Request:</w:t>
        <w:br w:type="textWrapping"/>
      </w:r>
      <w:r w:rsidDel="00000000" w:rsidR="00000000" w:rsidRPr="00000000">
        <w:rPr>
          <w:rtl w:val="0"/>
        </w:rPr>
        <w:t xml:space="preserve">Ahora el desarrollador creó un PR en GitHub donde actualizará su rama principal (main o develop) y subirá el cambio en el cambio de contraseña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Activación de Pipeline:</w:t>
        <w:br w:type="textWrapping"/>
      </w:r>
      <w:r w:rsidDel="00000000" w:rsidR="00000000" w:rsidRPr="00000000">
        <w:rPr>
          <w:rtl w:val="0"/>
        </w:rPr>
        <w:t xml:space="preserve">El sistema de CI/CD (ej. GitHub Actions, Jenkins, etc.) detecta el nuevo PR y lee el mensaje para extraer la referencia JIRA-456.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Ejecución de Pruebas:</w:t>
        <w:br w:type="textWrapping"/>
      </w:r>
      <w:r w:rsidDel="00000000" w:rsidR="00000000" w:rsidRPr="00000000">
        <w:rPr>
          <w:rtl w:val="0"/>
        </w:rPr>
        <w:t xml:space="preserve">El pipeline compila todo el código incluyendo el FIX realizado y las pruebas unitarias de verificación para después ser ejecutadas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Paso 3: Reporte y Archivo</w:t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Generación del reporte:</w:t>
        <w:br w:type="textWrapping"/>
      </w:r>
      <w:r w:rsidDel="00000000" w:rsidR="00000000" w:rsidRPr="00000000">
        <w:rPr>
          <w:rtl w:val="0"/>
        </w:rPr>
        <w:t xml:space="preserve">El ejecutor de pruebas genera un archivo en formato JUnit XML que detalla el resultado de cada prueba.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Publicación como Artefacto:</w:t>
        <w:br w:type="textWrapping"/>
      </w:r>
      <w:r w:rsidDel="00000000" w:rsidR="00000000" w:rsidRPr="00000000">
        <w:rPr>
          <w:rtl w:val="0"/>
        </w:rPr>
        <w:t xml:space="preserve">El sistema CI/CD toma el archivo XML y lo publica en una ubicación accesible (el Servidor de CI/CD), asignándole un enlace permanente.</w:t>
        <w:br w:type="textWrapping"/>
        <w:t xml:space="preserve">Enlace: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http://ci.server/builds/1025/JIRA-456.xml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Paso 4: Notificación de JIRA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Script de Integración:</w:t>
        <w:br w:type="textWrapping"/>
      </w:r>
      <w:r w:rsidDel="00000000" w:rsidR="00000000" w:rsidRPr="00000000">
        <w:rPr>
          <w:rtl w:val="0"/>
        </w:rPr>
        <w:t xml:space="preserve">El último paso del </w:t>
      </w:r>
      <w:r w:rsidDel="00000000" w:rsidR="00000000" w:rsidRPr="00000000">
        <w:rPr>
          <w:i w:val="1"/>
          <w:iCs w:val="1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de CI/CD ejecuta un </w:t>
      </w:r>
      <w:r w:rsidDel="00000000" w:rsidR="00000000" w:rsidRPr="00000000">
        <w:rPr>
          <w:i w:val="1"/>
          <w:iCs w:val="1"/>
          <w:rtl w:val="0"/>
        </w:rPr>
        <w:t xml:space="preserve">script</w:t>
      </w:r>
      <w:r w:rsidDel="00000000" w:rsidR="00000000" w:rsidRPr="00000000">
        <w:rPr>
          <w:rtl w:val="0"/>
        </w:rPr>
        <w:t xml:space="preserve"> que está pre-configurado para interactuar con la API REST de Jira.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Preparación del Payload:</w:t>
        <w:br w:type="textWrapping"/>
      </w:r>
      <w:r w:rsidDel="00000000" w:rsidR="00000000" w:rsidRPr="00000000">
        <w:rPr>
          <w:rtl w:val="0"/>
        </w:rPr>
        <w:t xml:space="preserve">En este paso el script lee el reporte XML echo en el paso 3 y resume la información para luego ser aplicada</w:t>
        <w:br w:type="textWrapping"/>
        <w:t xml:space="preserve">Ejemplo: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Issue Key: </w:t>
      </w:r>
      <w:r w:rsidDel="00000000" w:rsidR="00000000" w:rsidRPr="00000000">
        <w:rPr>
          <w:rtl w:val="0"/>
        </w:rPr>
        <w:t xml:space="preserve">JIRA</w:t>
      </w:r>
      <w:r w:rsidDel="00000000" w:rsidR="00000000" w:rsidRPr="00000000">
        <w:rPr>
          <w:rtl w:val="0"/>
        </w:rPr>
        <w:t xml:space="preserve">-456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jc w:val="both"/>
        <w:rPr/>
      </w:pPr>
      <w:r w:rsidDel="00000000" w:rsidR="00000000" w:rsidRPr="00000000">
        <w:rPr>
          <w:rtl w:val="0"/>
        </w:rPr>
        <w:t xml:space="preserve">Status: PASSED (o registra algún otro campo personalizado)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tl w:val="0"/>
        </w:rPr>
        <w:t xml:space="preserve">Link to Report: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http://ci.server/builds/1025/JIRA-456.xml</w:t>
        </w:r>
      </w:hyperlink>
      <w:r w:rsidDel="00000000" w:rsidR="00000000" w:rsidRPr="00000000">
        <w:rPr>
          <w:rtl w:val="0"/>
        </w:rPr>
        <w:t xml:space="preserve"> (mismo enlace del paso 3)</w:t>
      </w: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Llamada a la APIA de JIRA:</w:t>
        <w:br w:type="textWrapping"/>
      </w:r>
      <w:r w:rsidDel="00000000" w:rsidR="00000000" w:rsidRPr="00000000">
        <w:rPr>
          <w:rtl w:val="0"/>
        </w:rPr>
        <w:t xml:space="preserve">El script envía la información a JIRA usando un endpoint para agregar un comentario y transicionar el estado</w:t>
        <w:br w:type="textWrapping"/>
        <w:t xml:space="preserve">Ejemplo: Mover el ítem </w:t>
      </w:r>
      <w:r w:rsidDel="00000000" w:rsidR="00000000" w:rsidRPr="00000000">
        <w:rPr>
          <w:rtl w:val="0"/>
        </w:rPr>
        <w:t xml:space="preserve">JIRA</w:t>
      </w:r>
      <w:r w:rsidDel="00000000" w:rsidR="00000000" w:rsidRPr="00000000">
        <w:rPr>
          <w:rtl w:val="0"/>
        </w:rPr>
        <w:t xml:space="preserve">-456 de "En Progreso" a "Resuelto" e incluir el comentario de éxito.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Paso 5: Estado Final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Actualización de Estado:</w:t>
        <w:br w:type="textWrapping"/>
      </w:r>
      <w:r w:rsidDel="00000000" w:rsidR="00000000" w:rsidRPr="00000000">
        <w:rPr>
          <w:rtl w:val="0"/>
        </w:rPr>
        <w:t xml:space="preserve">El ítem de </w:t>
      </w:r>
      <w:r w:rsidDel="00000000" w:rsidR="00000000" w:rsidRPr="00000000">
        <w:rPr>
          <w:rtl w:val="0"/>
        </w:rPr>
        <w:t xml:space="preserve">JIRA</w:t>
      </w:r>
      <w:r w:rsidDel="00000000" w:rsidR="00000000" w:rsidRPr="00000000">
        <w:rPr>
          <w:rtl w:val="0"/>
        </w:rPr>
        <w:t xml:space="preserve">-456 en JIRA es automáticamente movido a la columna o estado a "Resuelto (Pruebas CI/CD Pasadas)".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Comentario automatico:</w:t>
        <w:br w:type="textWrapping"/>
      </w:r>
      <w:r w:rsidDel="00000000" w:rsidR="00000000" w:rsidRPr="00000000">
        <w:rPr>
          <w:rtl w:val="0"/>
        </w:rPr>
        <w:t xml:space="preserve">Jira al finalizar todas las pruebas y estados muestra un comentario generado automáticamente que certifica la corrección realizada</w:t>
        <w:br w:type="textWrapping"/>
        <w:t xml:space="preserve">Ejemplo: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240" w:line="240" w:lineRule="auto"/>
        <w:ind w:left="720" w:hanging="360"/>
        <w:jc w:val="both"/>
        <w:rPr>
          <w:b w:val="1"/>
          <w:bCs w:val="1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"Validación Automática Exitosa (Build #1025). Las pruebas unitarias pasaron con 0 fallos. El arreglo de tokens está verificado y no hay regresiones.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Revisión Final:</w:t>
        <w:br w:type="textWrapping"/>
      </w:r>
      <w:r w:rsidDel="00000000" w:rsidR="00000000" w:rsidRPr="00000000">
        <w:rPr>
          <w:rtl w:val="0"/>
        </w:rPr>
        <w:t xml:space="preserve">El equipo de QA o el líder de proyecto puede ver el estado verde en Jira y revisar el PR en GitHub con la confianza de que la validación automática fundamental ya se realizó.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 6: Pruebas de funcionalidad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TESTER LOGIN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1. Parámetros de la prueba </w:t>
        <w:br w:type="textWrapping"/>
        <w:t xml:space="preserve"> la prueba consiste de 200000 usuarios ingresando al sistema por segundo</w:t>
      </w: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612130" cy="3367405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2. Código de la prueba para la ejecución en locust</w:t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locust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bs4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PRUEBAS DE LOGIN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LoginTest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Clase que simula usuarios realizando login.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- login_correcto: prueba login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- login_incorrecto: prueba login inválido para probar intentos fallidos y bloqueos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Simula pausas entre acciones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"http://127.0.0.1:8000"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  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Servidor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"""Extrae el token CSRF del formulario de login"""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.text,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"html.parser"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login_correcto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login exitoso"""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login_data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"numero_documento"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"123456789"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Documento válido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          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Contraseña válida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login_data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"Referer"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login_incorrecto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login fallido para activar intentos fallidos y bloqueo"""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login_data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"numero_documento"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"999999999"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Documento no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"xxxxx"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          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Contraseña incorrecta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login_data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"Referer"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52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PRUEBAS DE FUNCIONALIDAD GENERAL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FuncionalidadUser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Clase que simula usuarios realizando pruebas funcionales.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El objetivo es verificar que los endpoints respondan correctamente.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 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Simula pausas entre acciones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"http://127.0.0.1:8000"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test_home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que la página principal responda correctamente"""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test_listar_items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que se puedan listar los items"""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"/items"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test_crear_item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que se pueda crear un item"""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"nombre"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"Item de prueba"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"precio"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"/items"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json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payload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1f1f1f" w:val="clear"/>
        <w:spacing w:after="24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PRUEBAS DE RENDIMIENTO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RendimientoUser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Clase que simula usuarios realizando pruebas de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El objetivo es medir latencia, requests por segundo y comportamiento bajo carga.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0.5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    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Muy corto para generar alta carga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"http://127.0.0.1:8000"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stress_endpoint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de estrés sobre el endpoint /items"""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"/items"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3. Métricas que genera Locust del funcionamiento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459105</wp:posOffset>
            </wp:positionV>
            <wp:extent cx="8583427" cy="1427480"/>
            <wp:effectExtent b="0" l="0" r="0" t="0"/>
            <wp:wrapSquare wrapText="bothSides" distB="0" distT="0" distL="114300" distR="11430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583427" cy="14274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TESTER REGISTER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1. Parámetros de la prueba </w:t>
        <w:br w:type="textWrapping"/>
        <w:t xml:space="preserve"> la prueba consiste de 200000 usua</w:t>
      </w:r>
      <w:r w:rsidDel="00000000" w:rsidR="00000000" w:rsidRPr="00000000">
        <w:rPr>
          <w:b w:val="1"/>
          <w:bCs w:val="1"/>
        </w:rPr>
        <w:drawing>
          <wp:inline distB="0" distT="0" distL="0" distR="0">
            <wp:extent cx="5612130" cy="3367405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367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rios ingresando al sistema por segundo</w:t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line="24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7">
      <w:pPr>
        <w:spacing w:line="240" w:lineRule="auto"/>
        <w:rPr/>
      </w:pPr>
      <w:r w:rsidDel="00000000" w:rsidR="00000000" w:rsidRPr="00000000">
        <w:rPr>
          <w:rtl w:val="0"/>
        </w:rPr>
        <w:t xml:space="preserve">2. Código de la prueba para la ejecución en locust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locust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bs4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PRUEBAS DE REGISTRO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RegisterTest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Clase que simula usuarios realizando registro.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- register_correcto: prueba registro exitoso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- register_duplicado: prueba registro con documento ya existente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"http://127.0.0.1:8000"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Servidor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9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"""Extrae el token CSRF del formulario de registro"""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.text,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"html.parser"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9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generar_numero_documento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"""Genera un número de documento aleatorio para registro"""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digits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8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generar_nombre_usuario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"""Genera un nombre aleatorio para el registro"""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''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choices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ascii_letters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k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</w:t>
      </w:r>
    </w:p>
    <w:p w:rsidR="00000000" w:rsidDel="00000000" w:rsidP="00000000" w:rsidRDefault="00000000" w:rsidRPr="00000000" w14:paraId="000000A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register_correcto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registro exitoso"""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A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numero_documento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generar_numero_documento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A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generar_nombre_usuario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B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register_data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"numero_documento"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numero_documento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"nombres"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nombre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"apellidos"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"Prueba"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B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"confirmar_contraseña"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B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register_data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"Referer"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B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register_duplicado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B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"""Prueba registro con documento ya existente"""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C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Usamos un documento fijo que ya esté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register_data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"numero_documento"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"123456789"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Documento ya registrado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"nombres"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"Usuario"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"apellidos"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"Existente"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C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"confirmar_contraseña"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C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register_data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"Referer"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"/register/"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C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3. Métricas que genera Locust del funcionamiento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-1080134</wp:posOffset>
            </wp:positionH>
            <wp:positionV relativeFrom="paragraph">
              <wp:posOffset>503113</wp:posOffset>
            </wp:positionV>
            <wp:extent cx="7972470" cy="1251585"/>
            <wp:effectExtent b="0" l="0" r="0" t="0"/>
            <wp:wrapSquare wrapText="bothSides" distB="0" distT="0" distL="114300" distR="11430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72470" cy="12515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0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sz w:val="28"/>
          <w:szCs w:val="28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PRUEBAS TESTER CREAR RESERVA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1. Parámetros de la prueba </w:t>
        <w:br w:type="textWrapping"/>
        <w:t xml:space="preserve"> la prueba consiste de 200000 usuarios ingresando al sistema por segundo</w:t>
      </w:r>
    </w:p>
    <w:p w:rsidR="00000000" w:rsidDel="00000000" w:rsidP="00000000" w:rsidRDefault="00000000" w:rsidRPr="00000000" w14:paraId="000000D3">
      <w:pPr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</w:rPr>
        <w:drawing>
          <wp:inline distB="0" distT="0" distL="0" distR="0">
            <wp:extent cx="5612130" cy="199898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98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D4">
      <w:pPr>
        <w:spacing w:line="240" w:lineRule="auto"/>
        <w:rPr/>
      </w:pPr>
      <w:r w:rsidDel="00000000" w:rsidR="00000000" w:rsidRPr="00000000">
        <w:rPr>
          <w:rtl w:val="0"/>
        </w:rPr>
        <w:t xml:space="preserve">2. Código de la prueba para la ejecución en locust</w:t>
      </w:r>
    </w:p>
    <w:p w:rsidR="00000000" w:rsidDel="00000000" w:rsidP="00000000" w:rsidRDefault="00000000" w:rsidRPr="00000000" w14:paraId="000000D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locust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bs4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PRUEBAS DE RESERVA CON AUTENTICACIÓN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============================================================== 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ReservaUser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HttpUser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D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Simula usuarios realizando reservas en zonas comunes.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Incluye: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- Crear reserva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- Consultar fechas ocupadas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    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wait_time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between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E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"http://127.0.0.1:8000"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Servidor local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zonas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[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IDs de zonas para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on_start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"""Autenticación inicial antes de cualquier tarea"""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0E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login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E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"""Login de usuario de prueba"""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login_data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F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0F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"numero_documento"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"123456789"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usuario de prueba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"contraseña"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"12345"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0F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login_data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"Referer"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"/login/"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0F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"""Extrae token CSRF de un formulario"""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BeautifulSoup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.text,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"html.parser"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F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soup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find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"input"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F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"value"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]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None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generar_fecha_uso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"""Genera una fecha futura aleatoria"""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0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delta_dias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hasta 30 días en el futuro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days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delta_dias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generar_hora_inicio_fin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"""Genera un rango de horas aleatorio"""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hora_inicio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hour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randint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6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minute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hora_fin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combine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today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hora_inicio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+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       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datetime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timedelta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hours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)).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duración de 2 horas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586c0"/>
          <w:sz w:val="21"/>
          <w:szCs w:val="21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hora_inicio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hora_fin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0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crear_reserva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0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"""Simula la creación de una reserva"""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id_zona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zonas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"/residente/reservar/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id_zona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</w:t>
      </w:r>
      <w:sdt>
        <w:sdtPr>
          <w:id w:val="-70181342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a9955"/>
              <w:sz w:val="21"/>
              <w:szCs w:val="21"/>
              <w:rtl w:val="0"/>
            </w:rPr>
            <w:t xml:space="preserve">⚡</w:t>
          </w:r>
        </w:sdtContent>
      </w:sdt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prefijo /residente/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Obtener CSRF token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get_csrf_token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response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fecha_uso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generar_fecha_uso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hora_inicio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hora_fin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generar_hora_inicio_fin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()</w:t>
      </w:r>
    </w:p>
    <w:p w:rsidR="00000000" w:rsidDel="00000000" w:rsidP="00000000" w:rsidRDefault="00000000" w:rsidRPr="00000000" w14:paraId="00000119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reserva_data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B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"csrfmiddlewaretoken"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csrftoken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</w:t>
      </w:r>
    </w:p>
    <w:p w:rsidR="00000000" w:rsidDel="00000000" w:rsidP="00000000" w:rsidRDefault="00000000" w:rsidRPr="00000000" w14:paraId="0000011C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"fecha_uso"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fecha_uso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"%Y-%m-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%d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D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"hora_inicio"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hora_inicio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),</w:t>
      </w:r>
    </w:p>
    <w:p w:rsidR="00000000" w:rsidDel="00000000" w:rsidP="00000000" w:rsidRDefault="00000000" w:rsidRPr="00000000" w14:paraId="0000011E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"hora_fin"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hora_fin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strftime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"%H:%M"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1F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}</w:t>
      </w:r>
    </w:p>
    <w:p w:rsidR="00000000" w:rsidDel="00000000" w:rsidP="00000000" w:rsidRDefault="00000000" w:rsidRPr="00000000" w14:paraId="00000120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post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data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reserva_data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headers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"Referer"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122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@task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5cea8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4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consultar_fechas_ocupadas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):</w:t>
      </w:r>
    </w:p>
    <w:p w:rsidR="00000000" w:rsidDel="00000000" w:rsidP="00000000" w:rsidRDefault="00000000" w:rsidRPr="00000000" w14:paraId="00000125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"""Consulta las fechas ocupadas de una zona"""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id_zona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ec9b0"/>
          <w:sz w:val="21"/>
          <w:szCs w:val="21"/>
          <w:rtl w:val="0"/>
        </w:rPr>
        <w:t xml:space="preserve">random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choice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zonas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7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"/residente/zonas/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id_zona</w:t>
      </w:r>
      <w:r w:rsidDel="00000000" w:rsidR="00000000" w:rsidRPr="00000000">
        <w:rPr>
          <w:rFonts w:ascii="Consolas" w:cs="Consolas" w:eastAsia="Consolas" w:hAnsi="Consolas"/>
          <w:color w:val="569cd6"/>
          <w:sz w:val="21"/>
          <w:szCs w:val="21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ce9178"/>
          <w:sz w:val="21"/>
          <w:szCs w:val="21"/>
          <w:rtl w:val="0"/>
        </w:rPr>
        <w:t xml:space="preserve">/fechas-ocupadas/"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  </w:t>
      </w:r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# </w:t>
      </w:r>
      <w:sdt>
        <w:sdtPr>
          <w:id w:val="-13408434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6a9955"/>
              <w:sz w:val="21"/>
              <w:szCs w:val="21"/>
              <w:rtl w:val="0"/>
            </w:rPr>
            <w:t xml:space="preserve">⚡</w:t>
          </w:r>
        </w:sdtContent>
      </w:sdt>
      <w:r w:rsidDel="00000000" w:rsidR="00000000" w:rsidRPr="00000000">
        <w:rPr>
          <w:rFonts w:ascii="Consolas" w:cs="Consolas" w:eastAsia="Consolas" w:hAnsi="Consolas"/>
          <w:color w:val="6a9955"/>
          <w:sz w:val="21"/>
          <w:szCs w:val="21"/>
          <w:rtl w:val="0"/>
        </w:rPr>
        <w:t xml:space="preserve"> prefijo /residente/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hd w:fill="1f1f1f" w:val="clear"/>
        <w:spacing w:after="0" w:lineRule="auto"/>
        <w:rPr>
          <w:rFonts w:ascii="Consolas" w:cs="Consolas" w:eastAsia="Consolas" w:hAnsi="Consolas"/>
          <w:color w:val="cccccc"/>
          <w:sz w:val="21"/>
          <w:szCs w:val="21"/>
        </w:rPr>
      </w:pP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        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client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dcdcaa"/>
          <w:sz w:val="21"/>
          <w:szCs w:val="21"/>
          <w:rtl w:val="0"/>
        </w:rPr>
        <w:t xml:space="preserve">get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9cdcfe"/>
          <w:sz w:val="21"/>
          <w:szCs w:val="21"/>
          <w:rtl w:val="0"/>
        </w:rPr>
        <w:t xml:space="preserve">url</w:t>
      </w:r>
      <w:r w:rsidDel="00000000" w:rsidR="00000000" w:rsidRPr="00000000">
        <w:rPr>
          <w:rFonts w:ascii="Consolas" w:cs="Consolas" w:eastAsia="Consolas" w:hAnsi="Consolas"/>
          <w:color w:val="cccccc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3. Métricas que genera Locust del funcionamiento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-1076324</wp:posOffset>
            </wp:positionH>
            <wp:positionV relativeFrom="paragraph">
              <wp:posOffset>209667</wp:posOffset>
            </wp:positionV>
            <wp:extent cx="7543800" cy="3291387"/>
            <wp:effectExtent b="0" l="0" r="0" t="0"/>
            <wp:wrapSquare wrapText="bothSides" distB="0" distT="0" distL="114300" distR="11430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43800" cy="329138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2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Conclusión</w:t>
      </w:r>
      <w:r w:rsidDel="00000000" w:rsidR="00000000" w:rsidRPr="00000000">
        <w:rPr>
          <w:sz w:val="24"/>
          <w:szCs w:val="24"/>
          <w:rtl w:val="0"/>
        </w:rPr>
        <w:t xml:space="preserve">: podemos comprobar que las pruebas tienen buen rendimiento sin que arrojar ningún error las peticiones y con un buen tiempo de carga  </w:t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Actividad final</w:t>
        <w:br w:type="textWrapping"/>
      </w:r>
    </w:p>
    <w:p w:rsidR="00000000" w:rsidDel="00000000" w:rsidP="00000000" w:rsidRDefault="00000000" w:rsidRPr="00000000" w14:paraId="0000012E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Informe de Prueba de Carga – Locust</w:t>
      </w:r>
    </w:p>
    <w:p w:rsidR="00000000" w:rsidDel="00000000" w:rsidP="00000000" w:rsidRDefault="00000000" w:rsidRPr="00000000" w14:paraId="0000012F">
      <w:pPr>
        <w:spacing w:after="280" w:before="280" w:line="24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Fecha de la prueba:</w:t>
      </w:r>
      <w:r w:rsidDel="00000000" w:rsidR="00000000" w:rsidRPr="00000000">
        <w:rPr>
          <w:sz w:val="28"/>
          <w:szCs w:val="28"/>
          <w:rtl w:val="0"/>
        </w:rPr>
        <w:t xml:space="preserve"> [Fecha de ejecución]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Sistema probado:</w:t>
      </w:r>
      <w:r w:rsidDel="00000000" w:rsidR="00000000" w:rsidRPr="00000000">
        <w:rPr>
          <w:sz w:val="28"/>
          <w:szCs w:val="28"/>
          <w:rtl w:val="0"/>
        </w:rPr>
        <w:t xml:space="preserve"> [Nombre del sistema / URL]</w:t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Objetivo de la prueba:</w:t>
      </w:r>
      <w:r w:rsidDel="00000000" w:rsidR="00000000" w:rsidRPr="00000000">
        <w:rPr>
          <w:sz w:val="28"/>
          <w:szCs w:val="28"/>
          <w:rtl w:val="0"/>
        </w:rPr>
        <w:t xml:space="preserve"> Evaluar el rendimiento del sistema bajo diferentes niveles de carga de usuarios concurrentes y determinar su capacidad de respuesta, estabilidad y manejo de errores.</w:t>
      </w:r>
    </w:p>
    <w:p w:rsidR="00000000" w:rsidDel="00000000" w:rsidP="00000000" w:rsidRDefault="00000000" w:rsidRPr="00000000" w14:paraId="00000130">
      <w:pPr>
        <w:spacing w:after="0"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Configuración de la prueba</w:t>
      </w:r>
    </w:p>
    <w:p w:rsidR="00000000" w:rsidDel="00000000" w:rsidP="00000000" w:rsidRDefault="00000000" w:rsidRPr="00000000" w14:paraId="00000132">
      <w:pPr>
        <w:numPr>
          <w:ilvl w:val="0"/>
          <w:numId w:val="3"/>
        </w:numPr>
        <w:spacing w:after="0" w:before="28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Número de usuarios simulados: [Cantidad de usuarios]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Hatch rate (velocidad de inicio de usuarios): [Usuarios por segundo]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Duración de la prueba: [Tiempo total]</w:t>
      </w:r>
    </w:p>
    <w:p w:rsidR="00000000" w:rsidDel="00000000" w:rsidP="00000000" w:rsidRDefault="00000000" w:rsidRPr="00000000" w14:paraId="00000135">
      <w:pPr>
        <w:numPr>
          <w:ilvl w:val="0"/>
          <w:numId w:val="3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Endpoints evaluados:</w:t>
      </w:r>
    </w:p>
    <w:p w:rsidR="00000000" w:rsidDel="00000000" w:rsidP="00000000" w:rsidRDefault="00000000" w:rsidRPr="00000000" w14:paraId="00000136">
      <w:pPr>
        <w:numPr>
          <w:ilvl w:val="1"/>
          <w:numId w:val="3"/>
        </w:numPr>
        <w:spacing w:after="0" w:before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[URL 1]</w:t>
      </w:r>
    </w:p>
    <w:p w:rsidR="00000000" w:rsidDel="00000000" w:rsidP="00000000" w:rsidRDefault="00000000" w:rsidRPr="00000000" w14:paraId="00000137">
      <w:pPr>
        <w:numPr>
          <w:ilvl w:val="1"/>
          <w:numId w:val="3"/>
        </w:numPr>
        <w:spacing w:after="0" w:before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[URL 2]</w:t>
      </w:r>
    </w:p>
    <w:p w:rsidR="00000000" w:rsidDel="00000000" w:rsidP="00000000" w:rsidRDefault="00000000" w:rsidRPr="00000000" w14:paraId="00000138">
      <w:pPr>
        <w:numPr>
          <w:ilvl w:val="1"/>
          <w:numId w:val="3"/>
        </w:numPr>
        <w:spacing w:after="280" w:before="0" w:line="240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[URL 3]</w:t>
      </w:r>
    </w:p>
    <w:p w:rsidR="00000000" w:rsidDel="00000000" w:rsidP="00000000" w:rsidRDefault="00000000" w:rsidRPr="00000000" w14:paraId="00000139">
      <w:pPr>
        <w:spacing w:after="0"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Resumen de estadísticas generales</w:t>
      </w:r>
    </w:p>
    <w:tbl>
      <w:tblPr>
        <w:tblStyle w:val="Table1"/>
        <w:tblW w:w="7460.999999999999" w:type="dxa"/>
        <w:jc w:val="left"/>
        <w:tblLayout w:type="fixed"/>
        <w:tblLook w:val="0400"/>
      </w:tblPr>
      <w:tblGrid>
        <w:gridCol w:w="3642"/>
        <w:gridCol w:w="3819"/>
        <w:tblGridChange w:id="0">
          <w:tblGrid>
            <w:gridCol w:w="3642"/>
            <w:gridCol w:w="381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Métrica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C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Valor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de requests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3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[Cantidad total]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3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Requests por segundo (RPS)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0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[Promedio RPS]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1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Tiempo de respuesta promedio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2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[ms]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3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Tiempo de respuesta máximo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4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[ms]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5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Tiempo de respuesta mínimo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6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[ms]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Percentil 50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8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[ms]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9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Percentil 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[ms]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Percentil 99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C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[ms]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Total de errores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4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[Cantidad]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4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Tipos de errores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0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[Lista de errores más frecuentes]</w:t>
            </w:r>
          </w:p>
        </w:tc>
      </w:tr>
    </w:tbl>
    <w:p w:rsidR="00000000" w:rsidDel="00000000" w:rsidP="00000000" w:rsidRDefault="00000000" w:rsidRPr="00000000" w14:paraId="00000151">
      <w:pPr>
        <w:spacing w:after="0"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Estadísticas por endpoint</w:t>
      </w:r>
    </w:p>
    <w:tbl>
      <w:tblPr>
        <w:tblStyle w:val="Table2"/>
        <w:tblW w:w="8837.999999999998" w:type="dxa"/>
        <w:jc w:val="left"/>
        <w:tblLayout w:type="fixed"/>
        <w:tblLook w:val="0400"/>
      </w:tblPr>
      <w:tblGrid>
        <w:gridCol w:w="1130"/>
        <w:gridCol w:w="1121"/>
        <w:gridCol w:w="2137"/>
        <w:gridCol w:w="1045"/>
        <w:gridCol w:w="1088"/>
        <w:gridCol w:w="1403"/>
        <w:gridCol w:w="914"/>
        <w:tblGridChange w:id="0">
          <w:tblGrid>
            <w:gridCol w:w="1130"/>
            <w:gridCol w:w="1121"/>
            <w:gridCol w:w="2137"/>
            <w:gridCol w:w="1045"/>
            <w:gridCol w:w="1088"/>
            <w:gridCol w:w="1403"/>
            <w:gridCol w:w="914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53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Endpoint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4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Requests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5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Avg Response (ms)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6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Min (ms)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7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Max (ms)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8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Percentil 95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9">
            <w:pPr>
              <w:spacing w:after="0" w:line="240" w:lineRule="auto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Errores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5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[URL1]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C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5F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0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1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[URL2]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2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3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4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5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6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7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68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[URL3]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9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A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B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C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D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6E">
            <w:pPr>
              <w:spacing w:after="0" w:line="240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[ ]</w:t>
            </w:r>
          </w:p>
        </w:tc>
      </w:tr>
    </w:tbl>
    <w:p w:rsidR="00000000" w:rsidDel="00000000" w:rsidP="00000000" w:rsidRDefault="00000000" w:rsidRPr="00000000" w14:paraId="0000016F">
      <w:pPr>
        <w:spacing w:after="0"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Análisis de latencia y rendimiento</w:t>
      </w:r>
    </w:p>
    <w:p w:rsidR="00000000" w:rsidDel="00000000" w:rsidP="00000000" w:rsidRDefault="00000000" w:rsidRPr="00000000" w14:paraId="00000171">
      <w:pPr>
        <w:numPr>
          <w:ilvl w:val="0"/>
          <w:numId w:val="4"/>
        </w:numPr>
        <w:spacing w:after="0" w:before="28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La latencia promedio del sistema fue de [valor] ms.</w:t>
      </w:r>
    </w:p>
    <w:p w:rsidR="00000000" w:rsidDel="00000000" w:rsidP="00000000" w:rsidRDefault="00000000" w:rsidRPr="00000000" w14:paraId="00000172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El percentil 95 indica que el 95% de las solicitudes se atendieron en menos de [valor] ms.</w:t>
      </w:r>
    </w:p>
    <w:p w:rsidR="00000000" w:rsidDel="00000000" w:rsidP="00000000" w:rsidRDefault="00000000" w:rsidRPr="00000000" w14:paraId="00000173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endpoints con mayor tiempo de respuesta fueron: [listar endpoints].</w:t>
      </w:r>
    </w:p>
    <w:p w:rsidR="00000000" w:rsidDel="00000000" w:rsidP="00000000" w:rsidRDefault="00000000" w:rsidRPr="00000000" w14:paraId="00000174">
      <w:pPr>
        <w:numPr>
          <w:ilvl w:val="0"/>
          <w:numId w:val="4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Los errores más frecuentes fueron: [listar errores].</w:t>
      </w:r>
    </w:p>
    <w:p w:rsidR="00000000" w:rsidDel="00000000" w:rsidP="00000000" w:rsidRDefault="00000000" w:rsidRPr="00000000" w14:paraId="00000175">
      <w:pPr>
        <w:numPr>
          <w:ilvl w:val="0"/>
          <w:numId w:val="4"/>
        </w:numPr>
        <w:spacing w:after="28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 observa que [indicar comportamiento bajo carga, por ejemplo: “el sistema mantiene estabilidad hasta 150 usuarios concurrentes, después de lo cual la latencia aumenta significativamente”].</w:t>
      </w:r>
    </w:p>
    <w:p w:rsidR="00000000" w:rsidDel="00000000" w:rsidP="00000000" w:rsidRDefault="00000000" w:rsidRPr="00000000" w14:paraId="00000176">
      <w:pPr>
        <w:spacing w:after="0"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Recomendaciones</w:t>
      </w:r>
    </w:p>
    <w:p w:rsidR="00000000" w:rsidDel="00000000" w:rsidP="00000000" w:rsidRDefault="00000000" w:rsidRPr="00000000" w14:paraId="00000178">
      <w:pPr>
        <w:numPr>
          <w:ilvl w:val="0"/>
          <w:numId w:val="5"/>
        </w:numPr>
        <w:spacing w:after="0" w:before="28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Optimizar los endpoints [URL] que presentan mayor latencia.</w:t>
      </w:r>
    </w:p>
    <w:p w:rsidR="00000000" w:rsidDel="00000000" w:rsidP="00000000" w:rsidRDefault="00000000" w:rsidRPr="00000000" w14:paraId="00000179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Revisar la gestión de errores de [tipo de error más frecuente].</w:t>
      </w:r>
    </w:p>
    <w:p w:rsidR="00000000" w:rsidDel="00000000" w:rsidP="00000000" w:rsidRDefault="00000000" w:rsidRPr="00000000" w14:paraId="0000017A">
      <w:pPr>
        <w:numPr>
          <w:ilvl w:val="0"/>
          <w:numId w:val="5"/>
        </w:numPr>
        <w:spacing w:after="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Considerar escalabilidad horizontal si se espera más de [número de usuarios] concurrentes.</w:t>
      </w:r>
    </w:p>
    <w:p w:rsidR="00000000" w:rsidDel="00000000" w:rsidP="00000000" w:rsidRDefault="00000000" w:rsidRPr="00000000" w14:paraId="0000017B">
      <w:pPr>
        <w:numPr>
          <w:ilvl w:val="0"/>
          <w:numId w:val="5"/>
        </w:numPr>
        <w:spacing w:after="280" w:before="0" w:lin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Realizar pruebas adicionales con diferentes escenarios de carga para validar estabilidad.</w:t>
      </w:r>
    </w:p>
    <w:p w:rsidR="00000000" w:rsidDel="00000000" w:rsidP="00000000" w:rsidRDefault="00000000" w:rsidRPr="00000000" w14:paraId="0000017C">
      <w:pPr>
        <w:spacing w:after="0" w:line="240" w:lineRule="auto"/>
        <w:rPr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280" w:before="280" w:line="24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Conclusión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nsolas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7933A9"/>
    <w:pPr>
      <w:ind w:left="720"/>
      <w:contextualSpacing w:val="1"/>
    </w:pPr>
  </w:style>
  <w:style w:type="character" w:styleId="Ttulo1Car" w:customStyle="1">
    <w:name w:val="Título 1 Car"/>
    <w:basedOn w:val="Fuentedeprrafopredeter"/>
    <w:link w:val="Ttulo1"/>
    <w:uiPriority w:val="9"/>
    <w:rsid w:val="00786324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CO"/>
    </w:rPr>
  </w:style>
  <w:style w:type="character" w:styleId="Ttulo2Car" w:customStyle="1">
    <w:name w:val="Título 2 Car"/>
    <w:basedOn w:val="Fuentedeprrafopredeter"/>
    <w:link w:val="Ttulo2"/>
    <w:uiPriority w:val="9"/>
    <w:rsid w:val="00786324"/>
    <w:rPr>
      <w:rFonts w:ascii="Times New Roman" w:cs="Times New Roman" w:eastAsia="Times New Roman" w:hAnsi="Times New Roman"/>
      <w:b w:val="1"/>
      <w:bCs w:val="1"/>
      <w:sz w:val="36"/>
      <w:szCs w:val="36"/>
      <w:lang w:eastAsia="es-CO"/>
    </w:rPr>
  </w:style>
  <w:style w:type="character" w:styleId="Textoennegrita">
    <w:name w:val="Strong"/>
    <w:basedOn w:val="Fuentedeprrafopredeter"/>
    <w:uiPriority w:val="22"/>
    <w:qFormat w:val="1"/>
    <w:rsid w:val="00786324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78632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O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ci.server/builds/1025/JIRA-456.xml" TargetMode="External"/><Relationship Id="rId10" Type="http://schemas.openxmlformats.org/officeDocument/2006/relationships/hyperlink" Target="http://ci.server/builds/1025/JIRA-456.xml" TargetMode="External"/><Relationship Id="rId13" Type="http://schemas.openxmlformats.org/officeDocument/2006/relationships/image" Target="media/image5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ci.server/builds/1025/JIRA-456.xml" TargetMode="External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yperlink" Target="http://ci.server/builds/1025/JIRA-456.x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C1msFq3Y52kpV2jGO4WBoebQYw==">CgMxLjAaMAoBMBIrCikIB0IlChFRdWF0dHJvY2VudG8gU2FucxIQQXJpYWwgVW5pY29kZSBNUxowCgExEisKKQgHQiUKEVF1YXR0cm9jZW50byBTYW5zEhBBcmlhbCBVbmljb2RlIE1TOAByITFrdEpVQnZRWVp2U3FqX2J6bW1UNmw1Z2dmcHhOMnYzSg==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2025-11-23T14:12:00Z</dcterms:created>
  <dc:creator>Nic</dc:creator>
</cp:coreProperties>
</file>