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78BE" w14:textId="77777777" w:rsidR="00BE16A1" w:rsidRDefault="00BE16A1" w:rsidP="00BE16A1">
      <w:pPr>
        <w:spacing w:line="360" w:lineRule="auto"/>
        <w:rPr>
          <w:rFonts w:cstheme="minorHAnsi"/>
          <w:b/>
          <w:bCs/>
          <w:sz w:val="22"/>
          <w:szCs w:val="22"/>
        </w:rPr>
      </w:pPr>
    </w:p>
    <w:p w14:paraId="78F4C6AB" w14:textId="77777777" w:rsidR="00BE16A1" w:rsidRDefault="00BE16A1" w:rsidP="00BE16A1">
      <w:pPr>
        <w:spacing w:line="360" w:lineRule="auto"/>
        <w:rPr>
          <w:rFonts w:cstheme="minorHAnsi"/>
          <w:b/>
          <w:bCs/>
          <w:sz w:val="22"/>
          <w:szCs w:val="22"/>
        </w:rPr>
      </w:pPr>
    </w:p>
    <w:p w14:paraId="6176906B" w14:textId="77777777" w:rsidR="00BE16A1" w:rsidRDefault="00BE16A1" w:rsidP="00BE16A1">
      <w:pPr>
        <w:spacing w:line="360" w:lineRule="auto"/>
        <w:jc w:val="center"/>
        <w:rPr>
          <w:rFonts w:cstheme="minorHAnsi"/>
          <w:b/>
          <w:bCs/>
          <w:sz w:val="22"/>
          <w:szCs w:val="22"/>
        </w:rPr>
      </w:pPr>
    </w:p>
    <w:p w14:paraId="1C8F5448" w14:textId="77777777" w:rsidR="00BE16A1" w:rsidRDefault="00BE16A1" w:rsidP="00BE16A1">
      <w:pPr>
        <w:spacing w:line="360" w:lineRule="auto"/>
        <w:jc w:val="center"/>
        <w:rPr>
          <w:rFonts w:cstheme="minorHAnsi"/>
          <w:b/>
          <w:bCs/>
          <w:sz w:val="22"/>
          <w:szCs w:val="22"/>
        </w:rPr>
      </w:pPr>
    </w:p>
    <w:p w14:paraId="41A107DA" w14:textId="77777777" w:rsidR="00BE16A1" w:rsidRDefault="00BE16A1" w:rsidP="00BE16A1">
      <w:pPr>
        <w:spacing w:line="360" w:lineRule="auto"/>
        <w:jc w:val="center"/>
        <w:rPr>
          <w:rFonts w:cstheme="minorHAnsi"/>
          <w:b/>
          <w:bCs/>
          <w:sz w:val="22"/>
          <w:szCs w:val="22"/>
        </w:rPr>
      </w:pPr>
    </w:p>
    <w:p w14:paraId="59B70ACA" w14:textId="77777777" w:rsidR="00BE16A1" w:rsidRDefault="00BE16A1" w:rsidP="00BE16A1">
      <w:pPr>
        <w:spacing w:line="360" w:lineRule="auto"/>
        <w:jc w:val="center"/>
        <w:rPr>
          <w:rFonts w:cstheme="minorHAnsi"/>
          <w:b/>
          <w:bCs/>
          <w:sz w:val="22"/>
          <w:szCs w:val="22"/>
        </w:rPr>
      </w:pPr>
    </w:p>
    <w:p w14:paraId="5E25C3FE" w14:textId="77777777" w:rsidR="00BE16A1" w:rsidRDefault="00BE16A1" w:rsidP="00BE16A1">
      <w:pPr>
        <w:spacing w:line="360" w:lineRule="auto"/>
        <w:jc w:val="center"/>
        <w:rPr>
          <w:rFonts w:cstheme="minorHAnsi"/>
          <w:b/>
          <w:bCs/>
          <w:sz w:val="22"/>
          <w:szCs w:val="22"/>
        </w:rPr>
      </w:pPr>
    </w:p>
    <w:p w14:paraId="69DCD497" w14:textId="77777777" w:rsidR="00BE16A1" w:rsidRDefault="00BE16A1" w:rsidP="00BE16A1">
      <w:pPr>
        <w:spacing w:line="360" w:lineRule="auto"/>
        <w:jc w:val="center"/>
        <w:rPr>
          <w:rFonts w:cstheme="minorHAnsi"/>
          <w:b/>
          <w:bCs/>
          <w:sz w:val="22"/>
          <w:szCs w:val="22"/>
        </w:rPr>
      </w:pPr>
    </w:p>
    <w:p w14:paraId="57D4A595" w14:textId="77777777" w:rsidR="00BE16A1" w:rsidRDefault="00BE16A1" w:rsidP="00BE16A1">
      <w:pPr>
        <w:spacing w:line="360" w:lineRule="auto"/>
        <w:jc w:val="center"/>
        <w:rPr>
          <w:rFonts w:cstheme="minorHAnsi"/>
          <w:b/>
          <w:bCs/>
          <w:sz w:val="22"/>
          <w:szCs w:val="22"/>
        </w:rPr>
      </w:pPr>
    </w:p>
    <w:p w14:paraId="13E12138" w14:textId="77777777" w:rsidR="00BE16A1" w:rsidRDefault="00BE16A1" w:rsidP="00BE16A1">
      <w:pPr>
        <w:spacing w:line="360" w:lineRule="auto"/>
        <w:jc w:val="center"/>
        <w:rPr>
          <w:rFonts w:cstheme="minorHAnsi"/>
          <w:b/>
          <w:bCs/>
          <w:sz w:val="22"/>
          <w:szCs w:val="22"/>
        </w:rPr>
      </w:pPr>
    </w:p>
    <w:p w14:paraId="3EC41DE3" w14:textId="77777777" w:rsidR="00BE16A1" w:rsidRDefault="00BE16A1" w:rsidP="00BE16A1">
      <w:pPr>
        <w:spacing w:line="360" w:lineRule="auto"/>
        <w:jc w:val="center"/>
        <w:rPr>
          <w:rFonts w:cstheme="minorHAnsi"/>
          <w:b/>
          <w:bCs/>
          <w:sz w:val="22"/>
          <w:szCs w:val="22"/>
        </w:rPr>
      </w:pPr>
    </w:p>
    <w:p w14:paraId="4797562E" w14:textId="77777777" w:rsidR="00103EB7" w:rsidRDefault="00C55537" w:rsidP="00BE16A1">
      <w:pPr>
        <w:spacing w:line="360" w:lineRule="auto"/>
        <w:jc w:val="center"/>
        <w:rPr>
          <w:rFonts w:cstheme="minorHAnsi"/>
          <w:b/>
          <w:bCs/>
          <w:sz w:val="40"/>
          <w:szCs w:val="40"/>
        </w:rPr>
      </w:pPr>
      <w:r w:rsidRPr="00C55537">
        <w:rPr>
          <w:rFonts w:cstheme="minorHAnsi"/>
          <w:b/>
          <w:bCs/>
          <w:sz w:val="40"/>
          <w:szCs w:val="40"/>
        </w:rPr>
        <w:t>Nestlé: The World's Largest Food Company Confronts Climate Change</w:t>
      </w:r>
    </w:p>
    <w:p w14:paraId="231DFC87" w14:textId="397138A8"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rPr>
        <w:t>Muhammad Nidal Khan</w:t>
      </w:r>
    </w:p>
    <w:p w14:paraId="506D9C3C"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rPr>
        <w:t>30071473</w:t>
      </w:r>
    </w:p>
    <w:p w14:paraId="180F97CB"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rPr>
        <w:t xml:space="preserve">FNCE 559 – 01 </w:t>
      </w:r>
    </w:p>
    <w:p w14:paraId="293F131A"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shd w:val="clear" w:color="auto" w:fill="FFFFFF"/>
        </w:rPr>
        <w:t>Stephanie Kristensen</w:t>
      </w:r>
    </w:p>
    <w:p w14:paraId="73CC8371" w14:textId="77777777" w:rsidR="00BE16A1" w:rsidRDefault="00BE16A1" w:rsidP="00BE16A1">
      <w:pPr>
        <w:spacing w:line="360" w:lineRule="auto"/>
        <w:rPr>
          <w:rFonts w:cstheme="minorHAnsi"/>
          <w:b/>
          <w:bCs/>
          <w:sz w:val="22"/>
          <w:szCs w:val="22"/>
        </w:rPr>
      </w:pPr>
    </w:p>
    <w:p w14:paraId="07DB6C55" w14:textId="77777777" w:rsidR="00BE16A1" w:rsidRDefault="00BE16A1" w:rsidP="00BE16A1">
      <w:pPr>
        <w:spacing w:line="360" w:lineRule="auto"/>
        <w:rPr>
          <w:rFonts w:cstheme="minorHAnsi"/>
          <w:b/>
          <w:bCs/>
          <w:sz w:val="22"/>
          <w:szCs w:val="22"/>
        </w:rPr>
      </w:pPr>
    </w:p>
    <w:p w14:paraId="07D7AA1C" w14:textId="77777777" w:rsidR="00BE16A1" w:rsidRDefault="00BE16A1" w:rsidP="00BE16A1">
      <w:pPr>
        <w:spacing w:line="360" w:lineRule="auto"/>
        <w:rPr>
          <w:rFonts w:cstheme="minorHAnsi"/>
          <w:b/>
          <w:bCs/>
          <w:sz w:val="22"/>
          <w:szCs w:val="22"/>
        </w:rPr>
      </w:pPr>
    </w:p>
    <w:p w14:paraId="77A5B49B" w14:textId="77777777" w:rsidR="00BE16A1" w:rsidRDefault="00BE16A1" w:rsidP="00BE16A1">
      <w:pPr>
        <w:spacing w:line="360" w:lineRule="auto"/>
        <w:rPr>
          <w:rFonts w:cstheme="minorHAnsi"/>
          <w:b/>
          <w:bCs/>
          <w:sz w:val="22"/>
          <w:szCs w:val="22"/>
        </w:rPr>
      </w:pPr>
    </w:p>
    <w:p w14:paraId="2B0EA69B" w14:textId="77777777" w:rsidR="00BE16A1" w:rsidRDefault="00BE16A1" w:rsidP="00BE16A1">
      <w:pPr>
        <w:spacing w:line="360" w:lineRule="auto"/>
        <w:rPr>
          <w:rFonts w:cstheme="minorHAnsi"/>
          <w:b/>
          <w:bCs/>
          <w:sz w:val="22"/>
          <w:szCs w:val="22"/>
        </w:rPr>
      </w:pPr>
    </w:p>
    <w:p w14:paraId="6C1A4B5E" w14:textId="77777777" w:rsidR="00BE16A1" w:rsidRDefault="00BE16A1" w:rsidP="00BE16A1">
      <w:pPr>
        <w:spacing w:line="360" w:lineRule="auto"/>
        <w:rPr>
          <w:rFonts w:cstheme="minorHAnsi"/>
          <w:b/>
          <w:bCs/>
          <w:sz w:val="22"/>
          <w:szCs w:val="22"/>
        </w:rPr>
      </w:pPr>
    </w:p>
    <w:p w14:paraId="47CA44CB" w14:textId="77777777" w:rsidR="00BE16A1" w:rsidRDefault="00BE16A1" w:rsidP="00BE16A1">
      <w:pPr>
        <w:spacing w:line="360" w:lineRule="auto"/>
        <w:rPr>
          <w:rFonts w:cstheme="minorHAnsi"/>
          <w:b/>
          <w:bCs/>
          <w:sz w:val="22"/>
          <w:szCs w:val="22"/>
        </w:rPr>
      </w:pPr>
    </w:p>
    <w:p w14:paraId="35BDEC19" w14:textId="77777777" w:rsidR="00BE16A1" w:rsidRDefault="00BE16A1" w:rsidP="00BE16A1">
      <w:pPr>
        <w:spacing w:line="360" w:lineRule="auto"/>
        <w:rPr>
          <w:rFonts w:cstheme="minorHAnsi"/>
          <w:b/>
          <w:bCs/>
          <w:sz w:val="22"/>
          <w:szCs w:val="22"/>
        </w:rPr>
      </w:pPr>
    </w:p>
    <w:p w14:paraId="52175871" w14:textId="77777777" w:rsidR="00BE16A1" w:rsidRDefault="00BE16A1" w:rsidP="00BE16A1">
      <w:pPr>
        <w:spacing w:line="360" w:lineRule="auto"/>
        <w:rPr>
          <w:rFonts w:cstheme="minorHAnsi"/>
          <w:b/>
          <w:bCs/>
          <w:sz w:val="22"/>
          <w:szCs w:val="22"/>
        </w:rPr>
      </w:pPr>
    </w:p>
    <w:p w14:paraId="64A8CD53" w14:textId="77777777" w:rsidR="00BE16A1" w:rsidRDefault="00BE16A1" w:rsidP="00BE16A1">
      <w:pPr>
        <w:spacing w:line="360" w:lineRule="auto"/>
        <w:rPr>
          <w:rFonts w:cstheme="minorHAnsi"/>
          <w:b/>
          <w:bCs/>
          <w:sz w:val="22"/>
          <w:szCs w:val="22"/>
        </w:rPr>
      </w:pPr>
    </w:p>
    <w:p w14:paraId="6E812C17" w14:textId="77777777" w:rsidR="00BE16A1" w:rsidRDefault="00BE16A1" w:rsidP="00BE16A1">
      <w:pPr>
        <w:spacing w:line="360" w:lineRule="auto"/>
        <w:rPr>
          <w:rFonts w:cstheme="minorHAnsi"/>
          <w:b/>
          <w:bCs/>
          <w:sz w:val="22"/>
          <w:szCs w:val="22"/>
        </w:rPr>
      </w:pPr>
    </w:p>
    <w:p w14:paraId="3DE477F6" w14:textId="77777777" w:rsidR="002866CF" w:rsidRDefault="002866CF" w:rsidP="00BE16A1">
      <w:pPr>
        <w:spacing w:line="360" w:lineRule="auto"/>
        <w:ind w:firstLine="720"/>
        <w:rPr>
          <w:rFonts w:ascii="Times" w:eastAsia="Times" w:hAnsi="Times" w:cs="Times"/>
          <w:b/>
          <w:sz w:val="22"/>
          <w:szCs w:val="22"/>
        </w:rPr>
      </w:pPr>
    </w:p>
    <w:p w14:paraId="2A69BF95" w14:textId="70552E0A" w:rsidR="00837ACE" w:rsidRPr="0063627F" w:rsidRDefault="00000000" w:rsidP="0063627F">
      <w:pPr>
        <w:spacing w:line="360" w:lineRule="auto"/>
        <w:ind w:firstLine="720"/>
        <w:rPr>
          <w:rFonts w:ascii="Times" w:eastAsia="Times" w:hAnsi="Times" w:cs="Times"/>
          <w:b/>
          <w:sz w:val="22"/>
          <w:szCs w:val="22"/>
        </w:rPr>
      </w:pPr>
      <w:r>
        <w:rPr>
          <w:rFonts w:ascii="Times" w:eastAsia="Times" w:hAnsi="Times" w:cs="Times"/>
          <w:b/>
          <w:sz w:val="22"/>
          <w:szCs w:val="22"/>
        </w:rPr>
        <w:t xml:space="preserve">Introduction: </w:t>
      </w:r>
      <w:r w:rsidR="002866CF">
        <w:rPr>
          <w:rFonts w:ascii="Times" w:eastAsia="Times" w:hAnsi="Times" w:cs="Times"/>
          <w:sz w:val="22"/>
          <w:szCs w:val="22"/>
        </w:rPr>
        <w:t>Recently Nestle has faced increased pressure from critics regarding the actions they’re taking to combat climate change. The two main issues concerning Nestle</w:t>
      </w:r>
      <w:r w:rsidR="00B7398F">
        <w:rPr>
          <w:rFonts w:ascii="Times" w:eastAsia="Times" w:hAnsi="Times" w:cs="Times"/>
          <w:sz w:val="22"/>
          <w:szCs w:val="22"/>
        </w:rPr>
        <w:t>’s management</w:t>
      </w:r>
      <w:r w:rsidR="002866CF">
        <w:rPr>
          <w:rFonts w:ascii="Times" w:eastAsia="Times" w:hAnsi="Times" w:cs="Times"/>
          <w:sz w:val="22"/>
          <w:szCs w:val="22"/>
        </w:rPr>
        <w:t xml:space="preserve"> was </w:t>
      </w:r>
      <w:r w:rsidR="00B7398F">
        <w:rPr>
          <w:rFonts w:ascii="Times" w:eastAsia="Times" w:hAnsi="Times" w:cs="Times"/>
          <w:sz w:val="22"/>
          <w:szCs w:val="22"/>
        </w:rPr>
        <w:t xml:space="preserve">its efforts to address the impact of climate change on its operations, as well as the trade-off between focusing on too many ESG projects and short-term value creation for shareholders.  In this memo, ill cover the issues regarding Nestle’s regenerative agriculture practices, the impacts that come with Nestle’s inability to transparently provide insight upon </w:t>
      </w:r>
      <w:r w:rsidR="0088704B">
        <w:rPr>
          <w:rFonts w:ascii="Times" w:eastAsia="Times" w:hAnsi="Times" w:cs="Times"/>
          <w:sz w:val="22"/>
          <w:szCs w:val="22"/>
        </w:rPr>
        <w:t xml:space="preserve">the </w:t>
      </w:r>
      <w:r w:rsidR="00C13FFD">
        <w:rPr>
          <w:rFonts w:ascii="Times" w:eastAsia="Times" w:hAnsi="Times" w:cs="Times"/>
          <w:sz w:val="22"/>
          <w:szCs w:val="22"/>
        </w:rPr>
        <w:t>status</w:t>
      </w:r>
      <w:r w:rsidR="0088704B">
        <w:rPr>
          <w:rFonts w:ascii="Times" w:eastAsia="Times" w:hAnsi="Times" w:cs="Times"/>
          <w:sz w:val="22"/>
          <w:szCs w:val="22"/>
        </w:rPr>
        <w:t xml:space="preserve"> of their</w:t>
      </w:r>
      <w:r w:rsidR="00B7398F">
        <w:rPr>
          <w:rFonts w:ascii="Times" w:eastAsia="Times" w:hAnsi="Times" w:cs="Times"/>
          <w:sz w:val="22"/>
          <w:szCs w:val="22"/>
        </w:rPr>
        <w:t xml:space="preserve"> ESG </w:t>
      </w:r>
      <w:r w:rsidR="005D21EB">
        <w:rPr>
          <w:rFonts w:ascii="Times" w:eastAsia="Times" w:hAnsi="Times" w:cs="Times"/>
          <w:sz w:val="22"/>
          <w:szCs w:val="22"/>
        </w:rPr>
        <w:t>targets</w:t>
      </w:r>
      <w:r w:rsidR="00B7398F">
        <w:rPr>
          <w:rFonts w:ascii="Times" w:eastAsia="Times" w:hAnsi="Times" w:cs="Times"/>
          <w:sz w:val="22"/>
          <w:szCs w:val="22"/>
        </w:rPr>
        <w:t xml:space="preserve">, </w:t>
      </w:r>
      <w:r w:rsidR="00CB6F0D">
        <w:rPr>
          <w:rFonts w:ascii="Times" w:eastAsia="Times" w:hAnsi="Times" w:cs="Times"/>
          <w:sz w:val="22"/>
          <w:szCs w:val="22"/>
        </w:rPr>
        <w:t>and</w:t>
      </w:r>
      <w:r w:rsidR="00837ACE">
        <w:rPr>
          <w:rFonts w:ascii="Times" w:eastAsia="Times" w:hAnsi="Times" w:cs="Times"/>
          <w:sz w:val="22"/>
          <w:szCs w:val="22"/>
        </w:rPr>
        <w:t xml:space="preserve"> the balance between the pace, scale, and the need for results.</w:t>
      </w:r>
    </w:p>
    <w:p w14:paraId="7CD5905C" w14:textId="51F2F2B0" w:rsidR="00FB5ABA" w:rsidRDefault="00000000" w:rsidP="0063627F">
      <w:pPr>
        <w:spacing w:line="360" w:lineRule="auto"/>
        <w:ind w:firstLine="720"/>
        <w:rPr>
          <w:rFonts w:ascii="Times" w:eastAsia="Times" w:hAnsi="Times" w:cs="Times"/>
          <w:bCs/>
          <w:sz w:val="22"/>
          <w:szCs w:val="22"/>
        </w:rPr>
      </w:pPr>
      <w:r>
        <w:rPr>
          <w:rFonts w:ascii="Times" w:eastAsia="Times" w:hAnsi="Times" w:cs="Times"/>
          <w:b/>
          <w:sz w:val="22"/>
          <w:szCs w:val="22"/>
        </w:rPr>
        <w:t xml:space="preserve">Background: </w:t>
      </w:r>
      <w:r w:rsidR="004314A5" w:rsidRPr="004314A5">
        <w:rPr>
          <w:rFonts w:ascii="Times" w:eastAsia="Times" w:hAnsi="Times" w:cs="Times"/>
          <w:bCs/>
          <w:sz w:val="22"/>
          <w:szCs w:val="22"/>
        </w:rPr>
        <w:t xml:space="preserve">“To Unlock the Power of Food to Enhance Quality of Life for Everyone, Today, and for Generations to Come.” </w:t>
      </w:r>
      <w:r w:rsidR="009D55B2">
        <w:rPr>
          <w:rFonts w:ascii="Times" w:eastAsia="Times" w:hAnsi="Times" w:cs="Times"/>
          <w:bCs/>
          <w:sz w:val="22"/>
          <w:szCs w:val="22"/>
        </w:rPr>
        <w:t>(</w:t>
      </w:r>
      <w:proofErr w:type="spellStart"/>
      <w:r w:rsidR="009D55B2">
        <w:rPr>
          <w:rFonts w:ascii="Times" w:eastAsia="Times" w:hAnsi="Times" w:cs="Times"/>
          <w:bCs/>
          <w:sz w:val="22"/>
          <w:szCs w:val="22"/>
        </w:rPr>
        <w:t>Goldberd</w:t>
      </w:r>
      <w:proofErr w:type="spellEnd"/>
      <w:r w:rsidR="005820BC">
        <w:rPr>
          <w:rFonts w:ascii="Times" w:eastAsia="Times" w:hAnsi="Times" w:cs="Times"/>
          <w:bCs/>
          <w:sz w:val="22"/>
          <w:szCs w:val="22"/>
        </w:rPr>
        <w:t xml:space="preserve"> &amp; </w:t>
      </w:r>
      <w:r w:rsidR="009D55B2">
        <w:rPr>
          <w:rFonts w:ascii="Times" w:eastAsia="Times" w:hAnsi="Times" w:cs="Times"/>
          <w:bCs/>
          <w:sz w:val="22"/>
          <w:szCs w:val="22"/>
        </w:rPr>
        <w:t xml:space="preserve">Tasker, 2021) </w:t>
      </w:r>
      <w:r w:rsidR="004314A5">
        <w:rPr>
          <w:rFonts w:ascii="Times" w:eastAsia="Times" w:hAnsi="Times" w:cs="Times"/>
          <w:bCs/>
          <w:sz w:val="22"/>
          <w:szCs w:val="22"/>
        </w:rPr>
        <w:t xml:space="preserve">This supports </w:t>
      </w:r>
      <w:r w:rsidR="009D55B2">
        <w:rPr>
          <w:rFonts w:ascii="Times" w:eastAsia="Times" w:hAnsi="Times" w:cs="Times"/>
          <w:bCs/>
          <w:sz w:val="22"/>
          <w:szCs w:val="22"/>
        </w:rPr>
        <w:t>Nestle’s</w:t>
      </w:r>
      <w:r w:rsidR="004314A5">
        <w:rPr>
          <w:rFonts w:ascii="Times" w:eastAsia="Times" w:hAnsi="Times" w:cs="Times"/>
          <w:bCs/>
          <w:sz w:val="22"/>
          <w:szCs w:val="22"/>
        </w:rPr>
        <w:t xml:space="preserve"> current mission perfectly as, it is a company that has been increasing more adoptive with new ESG strategies. </w:t>
      </w:r>
      <w:r w:rsidR="00FB5ABA">
        <w:rPr>
          <w:rFonts w:ascii="Times" w:eastAsia="Times" w:hAnsi="Times" w:cs="Times"/>
          <w:bCs/>
          <w:sz w:val="22"/>
          <w:szCs w:val="22"/>
        </w:rPr>
        <w:t>Nestle is facing increasing difficulty with exploring various sustainability practices like GHG reduction, regenerative agriculture, decarbonization and many more. With the growing urgency of climate change as a global issue, the need for business like Nestle to take action and reduce their GHG emissions and transition towards more sustainable business models is becoming increasingly more important</w:t>
      </w:r>
      <w:r w:rsidR="00C96D3D">
        <w:rPr>
          <w:rFonts w:ascii="Times" w:eastAsia="Times" w:hAnsi="Times" w:cs="Times"/>
          <w:bCs/>
          <w:sz w:val="22"/>
          <w:szCs w:val="22"/>
        </w:rPr>
        <w:t xml:space="preserve">. Nestle taking this into account </w:t>
      </w:r>
      <w:r w:rsidR="004161CE">
        <w:rPr>
          <w:rFonts w:ascii="Times" w:eastAsia="Times" w:hAnsi="Times" w:cs="Times"/>
          <w:bCs/>
          <w:sz w:val="22"/>
          <w:szCs w:val="22"/>
        </w:rPr>
        <w:t>signed the UN 1.5</w:t>
      </w:r>
      <w:r w:rsidR="004161CE" w:rsidRPr="004153F2">
        <w:rPr>
          <w:rFonts w:ascii="Times" w:eastAsia="Times" w:hAnsi="Times" w:cs="Times"/>
          <w:bCs/>
          <w:sz w:val="22"/>
          <w:szCs w:val="22"/>
        </w:rPr>
        <w:t>°C</w:t>
      </w:r>
      <w:r w:rsidR="004161CE">
        <w:rPr>
          <w:rFonts w:ascii="Times" w:eastAsia="Times" w:hAnsi="Times" w:cs="Times"/>
          <w:bCs/>
          <w:sz w:val="22"/>
          <w:szCs w:val="22"/>
        </w:rPr>
        <w:t xml:space="preserve"> pledge and published their roadmap for achieving net zero GHG emissions by 2050. Furthermore, </w:t>
      </w:r>
      <w:r w:rsidR="004314A5">
        <w:rPr>
          <w:rFonts w:ascii="Times" w:eastAsia="Times" w:hAnsi="Times" w:cs="Times"/>
          <w:bCs/>
          <w:sz w:val="22"/>
          <w:szCs w:val="22"/>
        </w:rPr>
        <w:t xml:space="preserve">to promote sustainable sourcing of its raw materials, </w:t>
      </w:r>
      <w:proofErr w:type="gramStart"/>
      <w:r w:rsidR="004314A5">
        <w:rPr>
          <w:rFonts w:ascii="Times" w:eastAsia="Times" w:hAnsi="Times" w:cs="Times"/>
          <w:bCs/>
          <w:sz w:val="22"/>
          <w:szCs w:val="22"/>
        </w:rPr>
        <w:t>Nestle</w:t>
      </w:r>
      <w:proofErr w:type="gramEnd"/>
      <w:r w:rsidR="004314A5">
        <w:rPr>
          <w:rFonts w:ascii="Times" w:eastAsia="Times" w:hAnsi="Times" w:cs="Times"/>
          <w:bCs/>
          <w:sz w:val="22"/>
          <w:szCs w:val="22"/>
        </w:rPr>
        <w:t xml:space="preserve"> has set into place various initiatives such as a Nescafe plan and Cocoa plan. The question </w:t>
      </w:r>
      <w:proofErr w:type="gramStart"/>
      <w:r w:rsidR="004314A5">
        <w:rPr>
          <w:rFonts w:ascii="Times" w:eastAsia="Times" w:hAnsi="Times" w:cs="Times"/>
          <w:bCs/>
          <w:sz w:val="22"/>
          <w:szCs w:val="22"/>
        </w:rPr>
        <w:t>still persists</w:t>
      </w:r>
      <w:proofErr w:type="gramEnd"/>
      <w:r w:rsidR="004314A5">
        <w:rPr>
          <w:rFonts w:ascii="Times" w:eastAsia="Times" w:hAnsi="Times" w:cs="Times"/>
          <w:bCs/>
          <w:sz w:val="22"/>
          <w:szCs w:val="22"/>
        </w:rPr>
        <w:t xml:space="preserve"> which is whether or not Nestle should continue focusing on furthering its ESG agenda or take a step back?</w:t>
      </w:r>
    </w:p>
    <w:p w14:paraId="48C8ECDB" w14:textId="29AFA252" w:rsidR="0052769F" w:rsidRPr="0063627F" w:rsidRDefault="00000000" w:rsidP="0063627F">
      <w:pPr>
        <w:spacing w:line="360" w:lineRule="auto"/>
        <w:ind w:firstLine="720"/>
        <w:rPr>
          <w:rFonts w:ascii="Times" w:eastAsia="Times" w:hAnsi="Times" w:cs="Times"/>
          <w:b/>
          <w:sz w:val="22"/>
          <w:szCs w:val="22"/>
        </w:rPr>
      </w:pPr>
      <w:r>
        <w:rPr>
          <w:rFonts w:ascii="Times" w:eastAsia="Times" w:hAnsi="Times" w:cs="Times"/>
          <w:b/>
          <w:sz w:val="22"/>
          <w:szCs w:val="22"/>
        </w:rPr>
        <w:t>Evaluation:</w:t>
      </w:r>
      <w:r>
        <w:rPr>
          <w:rFonts w:ascii="Times" w:eastAsia="Times" w:hAnsi="Times" w:cs="Times"/>
          <w:sz w:val="22"/>
          <w:szCs w:val="22"/>
        </w:rPr>
        <w:t xml:space="preserve"> </w:t>
      </w:r>
      <w:r>
        <w:rPr>
          <w:rFonts w:ascii="Times" w:eastAsia="Times" w:hAnsi="Times" w:cs="Times"/>
          <w:b/>
          <w:sz w:val="22"/>
          <w:szCs w:val="22"/>
        </w:rPr>
        <w:t>What’s working?</w:t>
      </w:r>
      <w:r w:rsidR="00CE5A3B">
        <w:rPr>
          <w:rFonts w:ascii="Times" w:eastAsia="Times" w:hAnsi="Times" w:cs="Times"/>
          <w:b/>
          <w:sz w:val="22"/>
          <w:szCs w:val="22"/>
        </w:rPr>
        <w:t xml:space="preserve"> </w:t>
      </w:r>
      <w:r w:rsidR="00CE5A3B">
        <w:rPr>
          <w:rFonts w:ascii="Times" w:eastAsia="Times" w:hAnsi="Times" w:cs="Times"/>
          <w:bCs/>
          <w:sz w:val="22"/>
          <w:szCs w:val="22"/>
        </w:rPr>
        <w:t xml:space="preserve">Regarding climate change, Nestle’s first advantage is </w:t>
      </w:r>
      <w:r w:rsidR="004153F2">
        <w:rPr>
          <w:rFonts w:ascii="Times" w:eastAsia="Times" w:hAnsi="Times" w:cs="Times"/>
          <w:bCs/>
          <w:sz w:val="22"/>
          <w:szCs w:val="22"/>
        </w:rPr>
        <w:t xml:space="preserve">the Sustainable Agriculture Initiative Platform (SAI), which actively investigates and find solutions to problematics sustainability challenges.  The SAI platform provides the framework and tools for key food and beverage industries to implement sustainable agriculture practices, which can lead to reduced environmental impact and improved social outcomes. </w:t>
      </w:r>
      <w:r w:rsidR="00E10AB5">
        <w:rPr>
          <w:rFonts w:ascii="Times" w:eastAsia="Times" w:hAnsi="Times" w:cs="Times"/>
          <w:bCs/>
          <w:sz w:val="22"/>
          <w:szCs w:val="22"/>
        </w:rPr>
        <w:t xml:space="preserve">Nestle’s commitment to sustainable agriculture can be seen with the various programs they use to promote this idea including the Nescafe plan and Cocoa plan. </w:t>
      </w:r>
      <w:r w:rsidR="004153F2">
        <w:rPr>
          <w:rFonts w:ascii="Times" w:eastAsia="Times" w:hAnsi="Times" w:cs="Times"/>
          <w:bCs/>
          <w:sz w:val="22"/>
          <w:szCs w:val="22"/>
        </w:rPr>
        <w:t>Nestle is a proactive leader in the ESG field as evidenced by the fact that it was one of the first major businesses to sign the United Nations 1.5</w:t>
      </w:r>
      <w:r w:rsidR="004153F2" w:rsidRPr="004153F2">
        <w:rPr>
          <w:rFonts w:ascii="Times" w:eastAsia="Times" w:hAnsi="Times" w:cs="Times"/>
          <w:bCs/>
          <w:sz w:val="22"/>
          <w:szCs w:val="22"/>
        </w:rPr>
        <w:t>°C</w:t>
      </w:r>
      <w:r w:rsidR="004153F2">
        <w:rPr>
          <w:rFonts w:ascii="Times" w:eastAsia="Times" w:hAnsi="Times" w:cs="Times"/>
          <w:bCs/>
          <w:sz w:val="22"/>
          <w:szCs w:val="22"/>
        </w:rPr>
        <w:t xml:space="preserve"> pledge</w:t>
      </w:r>
      <w:r w:rsidR="00837ACE">
        <w:rPr>
          <w:rFonts w:ascii="Times" w:eastAsia="Times" w:hAnsi="Times" w:cs="Times"/>
          <w:bCs/>
          <w:sz w:val="22"/>
          <w:szCs w:val="22"/>
        </w:rPr>
        <w:t>, helping it attain the position of Global Compact LEAD company in 2021</w:t>
      </w:r>
      <w:r w:rsidR="00386344">
        <w:rPr>
          <w:rFonts w:ascii="Times" w:eastAsia="Times" w:hAnsi="Times" w:cs="Times"/>
          <w:bCs/>
          <w:sz w:val="22"/>
          <w:szCs w:val="22"/>
        </w:rPr>
        <w:t>.</w:t>
      </w:r>
      <w:r w:rsidR="00837ACE">
        <w:rPr>
          <w:rFonts w:ascii="Times" w:eastAsia="Times" w:hAnsi="Times" w:cs="Times"/>
          <w:bCs/>
          <w:sz w:val="22"/>
          <w:szCs w:val="22"/>
        </w:rPr>
        <w:t xml:space="preserve"> </w:t>
      </w:r>
      <w:r w:rsidR="00386344">
        <w:rPr>
          <w:rFonts w:ascii="Times" w:eastAsia="Times" w:hAnsi="Times" w:cs="Times"/>
          <w:bCs/>
          <w:sz w:val="22"/>
          <w:szCs w:val="22"/>
        </w:rPr>
        <w:t>Another advantage of Nestle was their published roadmap for reducing emissions by 20% by 2025 and eliminating GHG emissions completely by 2050. This progress towards having net zero GHG emissions by 2050 demonstrates a strong commitment to environmental sustainability and, presents Nestle as a company with a mission that is driven towards advocating positive change in terms of ESG concerns.</w:t>
      </w:r>
    </w:p>
    <w:p w14:paraId="679C9D05" w14:textId="77777777" w:rsidR="009D55B2" w:rsidRPr="00C13FFD" w:rsidRDefault="009D55B2" w:rsidP="00C13FFD">
      <w:pPr>
        <w:spacing w:line="360" w:lineRule="auto"/>
        <w:ind w:firstLine="720"/>
        <w:rPr>
          <w:rFonts w:ascii="Times" w:eastAsia="Times" w:hAnsi="Times" w:cs="Times"/>
          <w:bCs/>
          <w:sz w:val="22"/>
          <w:szCs w:val="22"/>
        </w:rPr>
      </w:pPr>
    </w:p>
    <w:p w14:paraId="037E0A3B" w14:textId="15F540C2" w:rsidR="0052769F" w:rsidRDefault="00000000" w:rsidP="0063627F">
      <w:pPr>
        <w:spacing w:line="360" w:lineRule="auto"/>
        <w:ind w:firstLine="720"/>
        <w:rPr>
          <w:rFonts w:ascii="Times" w:eastAsia="Times" w:hAnsi="Times" w:cs="Times"/>
          <w:sz w:val="22"/>
          <w:szCs w:val="22"/>
        </w:rPr>
      </w:pPr>
      <w:r>
        <w:rPr>
          <w:rFonts w:ascii="Times" w:eastAsia="Times" w:hAnsi="Times" w:cs="Times"/>
          <w:b/>
          <w:sz w:val="22"/>
          <w:szCs w:val="22"/>
        </w:rPr>
        <w:lastRenderedPageBreak/>
        <w:t>What’s not working?</w:t>
      </w:r>
      <w:r w:rsidR="0063627F">
        <w:rPr>
          <w:rFonts w:ascii="Times" w:eastAsia="Times" w:hAnsi="Times" w:cs="Times"/>
          <w:b/>
          <w:sz w:val="22"/>
          <w:szCs w:val="22"/>
        </w:rPr>
        <w:t xml:space="preserve"> </w:t>
      </w:r>
      <w:r w:rsidR="00917B19">
        <w:rPr>
          <w:rFonts w:ascii="Times" w:eastAsia="Times" w:hAnsi="Times" w:cs="Times"/>
          <w:sz w:val="22"/>
          <w:szCs w:val="22"/>
        </w:rPr>
        <w:t>Nestle’s failure to effectively use their commitment to investing CHF 1.2 billion to spark regenerative agriculture is the result of having no prior experience with incorporating regenerative agriculture with its own operations. There being no established, universal definition of regenerative agriculture is evidence</w:t>
      </w:r>
      <w:r w:rsidR="00AA0ED5">
        <w:rPr>
          <w:rFonts w:ascii="Times" w:eastAsia="Times" w:hAnsi="Times" w:cs="Times"/>
          <w:sz w:val="22"/>
          <w:szCs w:val="22"/>
        </w:rPr>
        <w:t xml:space="preserve"> that there are risks to adopting this new method with its own farmers. Furthermore, </w:t>
      </w:r>
      <w:r w:rsidR="00652B8E">
        <w:rPr>
          <w:rFonts w:ascii="Times" w:eastAsia="Times" w:hAnsi="Times" w:cs="Times"/>
          <w:sz w:val="22"/>
          <w:szCs w:val="22"/>
        </w:rPr>
        <w:t>a</w:t>
      </w:r>
      <w:r w:rsidR="00E10AB5">
        <w:rPr>
          <w:rFonts w:ascii="Times" w:eastAsia="Times" w:hAnsi="Times" w:cs="Times"/>
          <w:sz w:val="22"/>
          <w:szCs w:val="22"/>
        </w:rPr>
        <w:t>griculture was the primary source of methane</w:t>
      </w:r>
      <w:r w:rsidR="008B7D91">
        <w:rPr>
          <w:rFonts w:ascii="Times" w:eastAsia="Times" w:hAnsi="Times" w:cs="Times"/>
          <w:sz w:val="22"/>
          <w:szCs w:val="22"/>
        </w:rPr>
        <w:t>,</w:t>
      </w:r>
      <w:r w:rsidR="00E10AB5">
        <w:rPr>
          <w:rFonts w:ascii="Times" w:eastAsia="Times" w:hAnsi="Times" w:cs="Times"/>
          <w:sz w:val="22"/>
          <w:szCs w:val="22"/>
        </w:rPr>
        <w:t xml:space="preserve"> which </w:t>
      </w:r>
      <w:r w:rsidR="00C13FFD">
        <w:rPr>
          <w:rFonts w:ascii="Times" w:eastAsia="Times" w:hAnsi="Times" w:cs="Times"/>
          <w:sz w:val="22"/>
          <w:szCs w:val="22"/>
        </w:rPr>
        <w:t>was identified by the</w:t>
      </w:r>
      <w:r w:rsidR="00E10AB5">
        <w:rPr>
          <w:rFonts w:ascii="Times" w:eastAsia="Times" w:hAnsi="Times" w:cs="Times"/>
          <w:sz w:val="22"/>
          <w:szCs w:val="22"/>
        </w:rPr>
        <w:t xml:space="preserve"> IPCC’s report on global temperatures </w:t>
      </w:r>
      <w:r w:rsidR="008B7D91">
        <w:rPr>
          <w:rFonts w:ascii="Times" w:eastAsia="Times" w:hAnsi="Times" w:cs="Times"/>
          <w:sz w:val="22"/>
          <w:szCs w:val="22"/>
        </w:rPr>
        <w:t>rising</w:t>
      </w:r>
      <w:r w:rsidR="00E10AB5">
        <w:rPr>
          <w:rFonts w:ascii="Times" w:eastAsia="Times" w:hAnsi="Times" w:cs="Times"/>
          <w:sz w:val="22"/>
          <w:szCs w:val="22"/>
        </w:rPr>
        <w:t xml:space="preserve"> to 2.1 and 3.5</w:t>
      </w:r>
      <w:r w:rsidR="00E10AB5" w:rsidRPr="004153F2">
        <w:rPr>
          <w:rFonts w:ascii="Times" w:eastAsia="Times" w:hAnsi="Times" w:cs="Times"/>
          <w:bCs/>
          <w:sz w:val="22"/>
          <w:szCs w:val="22"/>
        </w:rPr>
        <w:t>°C</w:t>
      </w:r>
      <w:r w:rsidR="00E10AB5">
        <w:rPr>
          <w:rFonts w:ascii="Times" w:eastAsia="Times" w:hAnsi="Times" w:cs="Times"/>
          <w:bCs/>
          <w:sz w:val="22"/>
          <w:szCs w:val="22"/>
        </w:rPr>
        <w:t xml:space="preserve"> by 2050</w:t>
      </w:r>
      <w:r w:rsidR="00AA0ED5">
        <w:rPr>
          <w:rFonts w:ascii="Times" w:eastAsia="Times" w:hAnsi="Times" w:cs="Times"/>
          <w:sz w:val="22"/>
          <w:szCs w:val="22"/>
        </w:rPr>
        <w:t>.</w:t>
      </w:r>
      <w:r w:rsidR="009D55B2">
        <w:rPr>
          <w:rFonts w:ascii="Times" w:eastAsia="Times" w:hAnsi="Times" w:cs="Times"/>
          <w:sz w:val="22"/>
          <w:szCs w:val="22"/>
        </w:rPr>
        <w:t xml:space="preserve"> </w:t>
      </w:r>
      <w:r w:rsidR="009D55B2">
        <w:rPr>
          <w:rFonts w:ascii="Times" w:eastAsia="Times" w:hAnsi="Times" w:cs="Times"/>
          <w:bCs/>
          <w:sz w:val="22"/>
          <w:szCs w:val="22"/>
        </w:rPr>
        <w:t>(</w:t>
      </w:r>
      <w:proofErr w:type="spellStart"/>
      <w:r w:rsidR="009D55B2">
        <w:rPr>
          <w:rFonts w:ascii="Times" w:eastAsia="Times" w:hAnsi="Times" w:cs="Times"/>
          <w:bCs/>
          <w:sz w:val="22"/>
          <w:szCs w:val="22"/>
        </w:rPr>
        <w:t>Goldberd</w:t>
      </w:r>
      <w:proofErr w:type="spellEnd"/>
      <w:r w:rsidR="005820BC">
        <w:rPr>
          <w:rFonts w:ascii="Times" w:eastAsia="Times" w:hAnsi="Times" w:cs="Times"/>
          <w:bCs/>
          <w:sz w:val="22"/>
          <w:szCs w:val="22"/>
        </w:rPr>
        <w:t xml:space="preserve"> &amp; </w:t>
      </w:r>
      <w:r w:rsidR="009D55B2">
        <w:rPr>
          <w:rFonts w:ascii="Times" w:eastAsia="Times" w:hAnsi="Times" w:cs="Times"/>
          <w:bCs/>
          <w:sz w:val="22"/>
          <w:szCs w:val="22"/>
        </w:rPr>
        <w:t>Tasker, 2021)</w:t>
      </w:r>
      <w:r w:rsidR="00AA0ED5">
        <w:rPr>
          <w:rFonts w:ascii="Times" w:eastAsia="Times" w:hAnsi="Times" w:cs="Times"/>
          <w:sz w:val="22"/>
          <w:szCs w:val="22"/>
        </w:rPr>
        <w:t xml:space="preserve"> This </w:t>
      </w:r>
      <w:r w:rsidR="008B7D91">
        <w:rPr>
          <w:rFonts w:ascii="Times" w:eastAsia="Times" w:hAnsi="Times" w:cs="Times"/>
          <w:sz w:val="22"/>
          <w:szCs w:val="22"/>
        </w:rPr>
        <w:t>shows how Nestle, to effectively achieve its</w:t>
      </w:r>
      <w:r w:rsidR="00AA0ED5">
        <w:rPr>
          <w:rFonts w:ascii="Times" w:eastAsia="Times" w:hAnsi="Times" w:cs="Times"/>
          <w:sz w:val="22"/>
          <w:szCs w:val="22"/>
        </w:rPr>
        <w:t xml:space="preserve"> goals towards reaching no GHG emissions by 2050 are reliant upon the success of farmers adopting regenerative agriculture practices. Nestle’s transparency with respect to providing up-to-date progress reports on current standing</w:t>
      </w:r>
      <w:r w:rsidR="008172FA">
        <w:rPr>
          <w:rFonts w:ascii="Times" w:eastAsia="Times" w:hAnsi="Times" w:cs="Times"/>
          <w:sz w:val="22"/>
          <w:szCs w:val="22"/>
        </w:rPr>
        <w:t xml:space="preserve"> with respect to their platform for regenerative agriculture</w:t>
      </w:r>
      <w:r w:rsidR="00AA0ED5">
        <w:rPr>
          <w:rFonts w:ascii="Times" w:eastAsia="Times" w:hAnsi="Times" w:cs="Times"/>
          <w:sz w:val="22"/>
          <w:szCs w:val="22"/>
        </w:rPr>
        <w:t xml:space="preserve"> with long-term ESG goals could develop into a weakness that needs to be addressed by Nestle. </w:t>
      </w:r>
      <w:r w:rsidR="00E10AB5">
        <w:rPr>
          <w:rFonts w:ascii="Times" w:eastAsia="Times" w:hAnsi="Times" w:cs="Times"/>
          <w:sz w:val="22"/>
          <w:szCs w:val="22"/>
        </w:rPr>
        <w:t xml:space="preserve">Although </w:t>
      </w:r>
      <w:proofErr w:type="gramStart"/>
      <w:r w:rsidR="008B7D91">
        <w:rPr>
          <w:rFonts w:ascii="Times" w:eastAsia="Times" w:hAnsi="Times" w:cs="Times"/>
          <w:sz w:val="22"/>
          <w:szCs w:val="22"/>
        </w:rPr>
        <w:t>Nestle</w:t>
      </w:r>
      <w:proofErr w:type="gramEnd"/>
      <w:r w:rsidR="008B7D91">
        <w:rPr>
          <w:rFonts w:ascii="Times" w:eastAsia="Times" w:hAnsi="Times" w:cs="Times"/>
          <w:sz w:val="22"/>
          <w:szCs w:val="22"/>
        </w:rPr>
        <w:t xml:space="preserve"> </w:t>
      </w:r>
      <w:r w:rsidR="00E10AB5">
        <w:rPr>
          <w:rFonts w:ascii="Times" w:eastAsia="Times" w:hAnsi="Times" w:cs="Times"/>
          <w:sz w:val="22"/>
          <w:szCs w:val="22"/>
        </w:rPr>
        <w:t xml:space="preserve">has shown increasing efforts to increase transparency by publishing sustainability reports, engaging with shareholders, and disclosing information about its supply chain. They do not provide a critical evaluation of the company’s </w:t>
      </w:r>
      <w:r w:rsidR="008B7D91">
        <w:rPr>
          <w:rFonts w:ascii="Times" w:eastAsia="Times" w:hAnsi="Times" w:cs="Times"/>
          <w:sz w:val="22"/>
          <w:szCs w:val="22"/>
        </w:rPr>
        <w:t>progress towards achieving those goals. Lastly, the most important problem identified in the case was th</w:t>
      </w:r>
      <w:r w:rsidR="00FE72CE">
        <w:rPr>
          <w:rFonts w:ascii="Times" w:eastAsia="Times" w:hAnsi="Times" w:cs="Times"/>
          <w:sz w:val="22"/>
          <w:szCs w:val="22"/>
        </w:rPr>
        <w:t xml:space="preserve">e trade-off between risked short-term consequences of moving too fast and the missed opportunity of incorporating ESG. </w:t>
      </w:r>
      <w:r w:rsidR="0052769F">
        <w:rPr>
          <w:rFonts w:ascii="Times" w:eastAsia="Times" w:hAnsi="Times" w:cs="Times"/>
          <w:sz w:val="22"/>
          <w:szCs w:val="22"/>
        </w:rPr>
        <w:t xml:space="preserve">In many instances, </w:t>
      </w:r>
      <w:proofErr w:type="gramStart"/>
      <w:r w:rsidR="0052769F">
        <w:rPr>
          <w:rFonts w:ascii="Times" w:eastAsia="Times" w:hAnsi="Times" w:cs="Times"/>
          <w:sz w:val="22"/>
          <w:szCs w:val="22"/>
        </w:rPr>
        <w:t>Nestle</w:t>
      </w:r>
      <w:proofErr w:type="gramEnd"/>
      <w:r w:rsidR="0052769F">
        <w:rPr>
          <w:rFonts w:ascii="Times" w:eastAsia="Times" w:hAnsi="Times" w:cs="Times"/>
          <w:sz w:val="22"/>
          <w:szCs w:val="22"/>
        </w:rPr>
        <w:t xml:space="preserve"> has decided on furthering their ESG agenda over prioritizing profits. Such was the case when </w:t>
      </w:r>
      <w:proofErr w:type="gramStart"/>
      <w:r w:rsidR="0052769F">
        <w:rPr>
          <w:rFonts w:ascii="Times" w:eastAsia="Times" w:hAnsi="Times" w:cs="Times"/>
          <w:sz w:val="22"/>
          <w:szCs w:val="22"/>
        </w:rPr>
        <w:t>Nestle</w:t>
      </w:r>
      <w:proofErr w:type="gramEnd"/>
      <w:r w:rsidR="0052769F">
        <w:rPr>
          <w:rFonts w:ascii="Times" w:eastAsia="Times" w:hAnsi="Times" w:cs="Times"/>
          <w:sz w:val="22"/>
          <w:szCs w:val="22"/>
        </w:rPr>
        <w:t xml:space="preserve"> faced criticism with respect to upgrading their bottled water business and the product sourcing governance in palm oil, coffee, cocoa, and seafood supply chains.</w:t>
      </w:r>
    </w:p>
    <w:p w14:paraId="358DE866" w14:textId="47C9D683" w:rsidR="00652B8E" w:rsidRDefault="00000000" w:rsidP="0063627F">
      <w:pPr>
        <w:spacing w:line="360" w:lineRule="auto"/>
        <w:ind w:firstLine="720"/>
        <w:rPr>
          <w:rFonts w:ascii="Times" w:eastAsia="Times" w:hAnsi="Times" w:cs="Times"/>
          <w:sz w:val="22"/>
          <w:szCs w:val="22"/>
        </w:rPr>
      </w:pPr>
      <w:r>
        <w:rPr>
          <w:rFonts w:ascii="Times" w:eastAsia="Times" w:hAnsi="Times" w:cs="Times"/>
          <w:b/>
          <w:sz w:val="22"/>
          <w:szCs w:val="22"/>
        </w:rPr>
        <w:t>Solutions:</w:t>
      </w:r>
      <w:r>
        <w:rPr>
          <w:rFonts w:ascii="Times" w:eastAsia="Times" w:hAnsi="Times" w:cs="Times"/>
          <w:sz w:val="22"/>
          <w:szCs w:val="22"/>
        </w:rPr>
        <w:t xml:space="preserve"> </w:t>
      </w:r>
      <w:r w:rsidR="00652B8E">
        <w:rPr>
          <w:rFonts w:ascii="Times" w:eastAsia="Times" w:hAnsi="Times" w:cs="Times"/>
          <w:sz w:val="22"/>
          <w:szCs w:val="22"/>
        </w:rPr>
        <w:t xml:space="preserve">One benefit whereby Nestle can offset the risks of having no prior experience with regenerative agriculture, is by </w:t>
      </w:r>
      <w:r w:rsidR="00BE3D35">
        <w:rPr>
          <w:rFonts w:ascii="Times" w:eastAsia="Times" w:hAnsi="Times" w:cs="Times"/>
          <w:sz w:val="22"/>
          <w:szCs w:val="22"/>
        </w:rPr>
        <w:t xml:space="preserve">working with other companies who have successfully incorporated this in the past. Many companies have a successful platform for regenerative agriculture that has yielded results in accordance with Nestles long-term goal of achieving net-zero GHG emissions by 2050. As seen in Exhibit </w:t>
      </w:r>
      <w:r w:rsidR="004314A5">
        <w:rPr>
          <w:rFonts w:ascii="Times" w:eastAsia="Times" w:hAnsi="Times" w:cs="Times"/>
          <w:sz w:val="22"/>
          <w:szCs w:val="22"/>
        </w:rPr>
        <w:t>A</w:t>
      </w:r>
      <w:r w:rsidR="00BE3D35">
        <w:rPr>
          <w:rFonts w:ascii="Times" w:eastAsia="Times" w:hAnsi="Times" w:cs="Times"/>
          <w:sz w:val="22"/>
          <w:szCs w:val="22"/>
        </w:rPr>
        <w:t xml:space="preserve">, Spearhead is an example of a company which </w:t>
      </w:r>
      <w:r w:rsidR="000237EC">
        <w:rPr>
          <w:rFonts w:ascii="Times" w:eastAsia="Times" w:hAnsi="Times" w:cs="Times"/>
          <w:sz w:val="22"/>
          <w:szCs w:val="22"/>
        </w:rPr>
        <w:t>using</w:t>
      </w:r>
      <w:r w:rsidR="00BE3D35">
        <w:rPr>
          <w:rFonts w:ascii="Times" w:eastAsia="Times" w:hAnsi="Times" w:cs="Times"/>
          <w:sz w:val="22"/>
          <w:szCs w:val="22"/>
        </w:rPr>
        <w:t xml:space="preserve"> many tactics was able to increase the soil organic matter percentage from 1.72</w:t>
      </w:r>
      <w:r w:rsidR="000237EC">
        <w:rPr>
          <w:rFonts w:ascii="Times" w:eastAsia="Times" w:hAnsi="Times" w:cs="Times"/>
          <w:sz w:val="22"/>
          <w:szCs w:val="22"/>
        </w:rPr>
        <w:t xml:space="preserve"> </w:t>
      </w:r>
      <w:r w:rsidR="00BE3D35">
        <w:rPr>
          <w:rFonts w:ascii="Times" w:eastAsia="Times" w:hAnsi="Times" w:cs="Times"/>
          <w:sz w:val="22"/>
          <w:szCs w:val="22"/>
        </w:rPr>
        <w:t xml:space="preserve">to 1.88 </w:t>
      </w:r>
      <w:r w:rsidR="000237EC">
        <w:rPr>
          <w:rFonts w:ascii="Times" w:eastAsia="Times" w:hAnsi="Times" w:cs="Times"/>
          <w:sz w:val="22"/>
          <w:szCs w:val="22"/>
        </w:rPr>
        <w:t xml:space="preserve">as well as soil carbon percentage improvements from 0.97 to 1.10. This represents the effectiveness of companies first establishing a platform that specifies how regenerative agriculture operations should be handled which would allow for positive results. Furthermore, </w:t>
      </w:r>
      <w:proofErr w:type="gramStart"/>
      <w:r w:rsidR="000237EC">
        <w:rPr>
          <w:rFonts w:ascii="Times" w:eastAsia="Times" w:hAnsi="Times" w:cs="Times"/>
          <w:sz w:val="22"/>
          <w:szCs w:val="22"/>
        </w:rPr>
        <w:t>Nestle</w:t>
      </w:r>
      <w:proofErr w:type="gramEnd"/>
      <w:r w:rsidR="000237EC">
        <w:rPr>
          <w:rFonts w:ascii="Times" w:eastAsia="Times" w:hAnsi="Times" w:cs="Times"/>
          <w:sz w:val="22"/>
          <w:szCs w:val="22"/>
        </w:rPr>
        <w:t xml:space="preserve"> can benefit from increasing reporting on its current standing with respect to long-term ESG goals. With agriculture being the biggest factor in achieving </w:t>
      </w:r>
      <w:r w:rsidR="003B7BEB">
        <w:rPr>
          <w:rFonts w:ascii="Times" w:eastAsia="Times" w:hAnsi="Times" w:cs="Times"/>
          <w:sz w:val="22"/>
          <w:szCs w:val="22"/>
        </w:rPr>
        <w:t xml:space="preserve">the </w:t>
      </w:r>
      <w:r w:rsidR="000237EC">
        <w:rPr>
          <w:rFonts w:ascii="Times" w:eastAsia="Times" w:hAnsi="Times" w:cs="Times"/>
          <w:sz w:val="22"/>
          <w:szCs w:val="22"/>
        </w:rPr>
        <w:t>long-term goals</w:t>
      </w:r>
      <w:r w:rsidR="003B7BEB">
        <w:rPr>
          <w:rFonts w:ascii="Times" w:eastAsia="Times" w:hAnsi="Times" w:cs="Times"/>
          <w:sz w:val="22"/>
          <w:szCs w:val="22"/>
        </w:rPr>
        <w:t xml:space="preserve"> by 2050 and increased </w:t>
      </w:r>
      <w:r w:rsidR="003B7BEB" w:rsidRPr="003B7BEB">
        <w:rPr>
          <w:rFonts w:ascii="Times" w:eastAsia="Times" w:hAnsi="Times" w:cs="Times"/>
          <w:sz w:val="22"/>
          <w:szCs w:val="22"/>
        </w:rPr>
        <w:t>skepticism</w:t>
      </w:r>
      <w:r w:rsidR="003B7BEB">
        <w:rPr>
          <w:rFonts w:ascii="Times" w:eastAsia="Times" w:hAnsi="Times" w:cs="Times"/>
          <w:sz w:val="22"/>
          <w:szCs w:val="22"/>
        </w:rPr>
        <w:t xml:space="preserve"> on whether or not they will be </w:t>
      </w:r>
      <w:r w:rsidR="008172FA">
        <w:rPr>
          <w:rFonts w:ascii="Times" w:eastAsia="Times" w:hAnsi="Times" w:cs="Times"/>
          <w:sz w:val="22"/>
          <w:szCs w:val="22"/>
        </w:rPr>
        <w:t>successful</w:t>
      </w:r>
      <w:r w:rsidR="003B7BEB">
        <w:rPr>
          <w:rFonts w:ascii="Times" w:eastAsia="Times" w:hAnsi="Times" w:cs="Times"/>
          <w:sz w:val="22"/>
          <w:szCs w:val="22"/>
        </w:rPr>
        <w:t>,</w:t>
      </w:r>
      <w:r w:rsidR="000237EC">
        <w:rPr>
          <w:rFonts w:ascii="Times" w:eastAsia="Times" w:hAnsi="Times" w:cs="Times"/>
          <w:sz w:val="22"/>
          <w:szCs w:val="22"/>
        </w:rPr>
        <w:t xml:space="preserve"> </w:t>
      </w:r>
      <w:proofErr w:type="gramStart"/>
      <w:r w:rsidR="000237EC">
        <w:rPr>
          <w:rFonts w:ascii="Times" w:eastAsia="Times" w:hAnsi="Times" w:cs="Times"/>
          <w:sz w:val="22"/>
          <w:szCs w:val="22"/>
        </w:rPr>
        <w:t>Nestle</w:t>
      </w:r>
      <w:proofErr w:type="gramEnd"/>
      <w:r w:rsidR="000237EC">
        <w:rPr>
          <w:rFonts w:ascii="Times" w:eastAsia="Times" w:hAnsi="Times" w:cs="Times"/>
          <w:sz w:val="22"/>
          <w:szCs w:val="22"/>
        </w:rPr>
        <w:t xml:space="preserve"> </w:t>
      </w:r>
      <w:r w:rsidR="003B7BEB">
        <w:rPr>
          <w:rFonts w:ascii="Times" w:eastAsia="Times" w:hAnsi="Times" w:cs="Times"/>
          <w:sz w:val="22"/>
          <w:szCs w:val="22"/>
        </w:rPr>
        <w:t>can benefit from increasing transparency in its reporting on this climate, sustainability initiatives and</w:t>
      </w:r>
      <w:r w:rsidR="008172FA">
        <w:rPr>
          <w:rFonts w:ascii="Times" w:eastAsia="Times" w:hAnsi="Times" w:cs="Times"/>
          <w:sz w:val="22"/>
          <w:szCs w:val="22"/>
        </w:rPr>
        <w:t>,</w:t>
      </w:r>
      <w:r w:rsidR="003B7BEB">
        <w:rPr>
          <w:rFonts w:ascii="Times" w:eastAsia="Times" w:hAnsi="Times" w:cs="Times"/>
          <w:sz w:val="22"/>
          <w:szCs w:val="22"/>
        </w:rPr>
        <w:t xml:space="preserve"> bottom-line performance. Lastly, </w:t>
      </w:r>
      <w:proofErr w:type="gramStart"/>
      <w:r w:rsidR="003B7BEB">
        <w:rPr>
          <w:rFonts w:ascii="Times" w:eastAsia="Times" w:hAnsi="Times" w:cs="Times"/>
          <w:sz w:val="22"/>
          <w:szCs w:val="22"/>
        </w:rPr>
        <w:t>Nestle</w:t>
      </w:r>
      <w:proofErr w:type="gramEnd"/>
      <w:r w:rsidR="003B7BEB">
        <w:rPr>
          <w:rFonts w:ascii="Times" w:eastAsia="Times" w:hAnsi="Times" w:cs="Times"/>
          <w:sz w:val="22"/>
          <w:szCs w:val="22"/>
        </w:rPr>
        <w:t xml:space="preserve"> can benefit from focusing mainly on the projects that will help it deliver the net zero climate change commitment including, accelerating work in the supply chain, regenerative agriculture, manufacturing, and packaging to achieve a 20% reduction in emissions by 2025. As seen from Exhibit </w:t>
      </w:r>
      <w:r w:rsidR="004314A5">
        <w:rPr>
          <w:rFonts w:ascii="Times" w:eastAsia="Times" w:hAnsi="Times" w:cs="Times"/>
          <w:sz w:val="22"/>
          <w:szCs w:val="22"/>
        </w:rPr>
        <w:t xml:space="preserve">B, </w:t>
      </w:r>
      <w:proofErr w:type="gramStart"/>
      <w:r w:rsidR="003B7BEB">
        <w:rPr>
          <w:rFonts w:ascii="Times" w:eastAsia="Times" w:hAnsi="Times" w:cs="Times"/>
          <w:sz w:val="22"/>
          <w:szCs w:val="22"/>
        </w:rPr>
        <w:t>Nestles</w:t>
      </w:r>
      <w:proofErr w:type="gramEnd"/>
      <w:r w:rsidR="003B7BEB">
        <w:rPr>
          <w:rFonts w:ascii="Times" w:eastAsia="Times" w:hAnsi="Times" w:cs="Times"/>
          <w:sz w:val="22"/>
          <w:szCs w:val="22"/>
        </w:rPr>
        <w:t xml:space="preserve"> sales </w:t>
      </w:r>
      <w:r w:rsidR="008D2D90">
        <w:rPr>
          <w:rFonts w:ascii="Times" w:eastAsia="Times" w:hAnsi="Times" w:cs="Times"/>
          <w:sz w:val="22"/>
          <w:szCs w:val="22"/>
        </w:rPr>
        <w:t xml:space="preserve">of $84,343 in 2020 </w:t>
      </w:r>
      <w:r w:rsidR="003B7BEB">
        <w:rPr>
          <w:rFonts w:ascii="Times" w:eastAsia="Times" w:hAnsi="Times" w:cs="Times"/>
          <w:sz w:val="22"/>
          <w:szCs w:val="22"/>
        </w:rPr>
        <w:t xml:space="preserve">were the lowest </w:t>
      </w:r>
      <w:r w:rsidR="008D2D90">
        <w:rPr>
          <w:rFonts w:ascii="Times" w:eastAsia="Times" w:hAnsi="Times" w:cs="Times"/>
          <w:sz w:val="22"/>
          <w:szCs w:val="22"/>
        </w:rPr>
        <w:t xml:space="preserve">out of all the other years. This provides insight upon the </w:t>
      </w:r>
      <w:r w:rsidR="008D2D90">
        <w:rPr>
          <w:rFonts w:ascii="Times" w:eastAsia="Times" w:hAnsi="Times" w:cs="Times"/>
          <w:sz w:val="22"/>
          <w:szCs w:val="22"/>
        </w:rPr>
        <w:lastRenderedPageBreak/>
        <w:t>financial performance of the company, showing that it is essential for Nestle to focus more towards increasing profitability over prioritizing so many ESG projects despite already being a leader in the ESG space. Furthermore,</w:t>
      </w:r>
      <w:r w:rsidR="008172FA">
        <w:rPr>
          <w:rFonts w:ascii="Times" w:eastAsia="Times" w:hAnsi="Times" w:cs="Times"/>
          <w:sz w:val="22"/>
          <w:szCs w:val="22"/>
        </w:rPr>
        <w:t xml:space="preserve"> it is important to note</w:t>
      </w:r>
      <w:r w:rsidR="008D2D90">
        <w:rPr>
          <w:rFonts w:ascii="Times" w:eastAsia="Times" w:hAnsi="Times" w:cs="Times"/>
          <w:sz w:val="22"/>
          <w:szCs w:val="22"/>
        </w:rPr>
        <w:t xml:space="preserve"> with the impacts of Covid 19 it has become increasingly more important to provide short-term value for shareholders</w:t>
      </w:r>
      <w:r w:rsidR="008172FA">
        <w:rPr>
          <w:rFonts w:ascii="Times" w:eastAsia="Times" w:hAnsi="Times" w:cs="Times"/>
          <w:sz w:val="22"/>
          <w:szCs w:val="22"/>
        </w:rPr>
        <w:t>.</w:t>
      </w:r>
    </w:p>
    <w:p w14:paraId="6383ADCD" w14:textId="64AC79CF" w:rsidR="008172FA" w:rsidRPr="0063627F" w:rsidRDefault="00000000" w:rsidP="0063627F">
      <w:pPr>
        <w:spacing w:line="360" w:lineRule="auto"/>
        <w:ind w:firstLine="720"/>
        <w:rPr>
          <w:rFonts w:ascii="Times" w:eastAsia="Times" w:hAnsi="Times" w:cs="Times"/>
          <w:b/>
          <w:sz w:val="22"/>
          <w:szCs w:val="22"/>
        </w:rPr>
      </w:pPr>
      <w:r>
        <w:rPr>
          <w:rFonts w:ascii="Times" w:eastAsia="Times" w:hAnsi="Times" w:cs="Times"/>
          <w:b/>
          <w:sz w:val="22"/>
          <w:szCs w:val="22"/>
        </w:rPr>
        <w:t xml:space="preserve">Recommendation: </w:t>
      </w:r>
      <w:r w:rsidR="00F24382">
        <w:rPr>
          <w:rFonts w:ascii="Times" w:eastAsia="Times" w:hAnsi="Times" w:cs="Times"/>
          <w:bCs/>
          <w:sz w:val="22"/>
          <w:szCs w:val="22"/>
        </w:rPr>
        <w:t xml:space="preserve">The first recommendation for Nestle would be to create a criterion, by which they can decide on which ESG projects to focus on that will ultimately lead to </w:t>
      </w:r>
      <w:r w:rsidR="005A4908">
        <w:rPr>
          <w:rFonts w:ascii="Times" w:eastAsia="Times" w:hAnsi="Times" w:cs="Times"/>
          <w:bCs/>
          <w:sz w:val="22"/>
          <w:szCs w:val="22"/>
        </w:rPr>
        <w:t>achieving</w:t>
      </w:r>
      <w:r w:rsidR="00F24382">
        <w:rPr>
          <w:rFonts w:ascii="Times" w:eastAsia="Times" w:hAnsi="Times" w:cs="Times"/>
          <w:bCs/>
          <w:sz w:val="22"/>
          <w:szCs w:val="22"/>
        </w:rPr>
        <w:t xml:space="preserve"> the 2050 </w:t>
      </w:r>
      <w:r w:rsidR="005A4908">
        <w:rPr>
          <w:rFonts w:ascii="Times" w:eastAsia="Times" w:hAnsi="Times" w:cs="Times"/>
          <w:bCs/>
          <w:sz w:val="22"/>
          <w:szCs w:val="22"/>
        </w:rPr>
        <w:t>net zero GHG emission commitment</w:t>
      </w:r>
      <w:r w:rsidR="004C25C6">
        <w:rPr>
          <w:rFonts w:ascii="Times" w:eastAsia="Times" w:hAnsi="Times" w:cs="Times"/>
          <w:bCs/>
          <w:sz w:val="22"/>
          <w:szCs w:val="22"/>
        </w:rPr>
        <w:t xml:space="preserve"> and the UN 1.5</w:t>
      </w:r>
      <w:r w:rsidR="004C25C6" w:rsidRPr="004153F2">
        <w:rPr>
          <w:rFonts w:ascii="Times" w:eastAsia="Times" w:hAnsi="Times" w:cs="Times"/>
          <w:bCs/>
          <w:sz w:val="22"/>
          <w:szCs w:val="22"/>
        </w:rPr>
        <w:t>°C</w:t>
      </w:r>
      <w:r w:rsidR="004C25C6">
        <w:rPr>
          <w:rFonts w:ascii="Times" w:eastAsia="Times" w:hAnsi="Times" w:cs="Times"/>
          <w:bCs/>
          <w:sz w:val="22"/>
          <w:szCs w:val="22"/>
        </w:rPr>
        <w:t xml:space="preserve"> requirement</w:t>
      </w:r>
      <w:r w:rsidR="005A4908">
        <w:rPr>
          <w:rFonts w:ascii="Times" w:eastAsia="Times" w:hAnsi="Times" w:cs="Times"/>
          <w:bCs/>
          <w:sz w:val="22"/>
          <w:szCs w:val="22"/>
        </w:rPr>
        <w:t xml:space="preserve">. Considering how Nestle has been an early adopter for many new ESG projects which has led to it moving in immature spaces, </w:t>
      </w:r>
      <w:proofErr w:type="gramStart"/>
      <w:r w:rsidR="005A4908">
        <w:rPr>
          <w:rFonts w:ascii="Times" w:eastAsia="Times" w:hAnsi="Times" w:cs="Times"/>
          <w:bCs/>
          <w:sz w:val="22"/>
          <w:szCs w:val="22"/>
        </w:rPr>
        <w:t>Nestle</w:t>
      </w:r>
      <w:proofErr w:type="gramEnd"/>
      <w:r w:rsidR="005A4908">
        <w:rPr>
          <w:rFonts w:ascii="Times" w:eastAsia="Times" w:hAnsi="Times" w:cs="Times"/>
          <w:bCs/>
          <w:sz w:val="22"/>
          <w:szCs w:val="22"/>
        </w:rPr>
        <w:t xml:space="preserve"> can benefit greatly by specifically creating a criterion by which they can evaluate the effectiveness of every new project before </w:t>
      </w:r>
      <w:r w:rsidR="00625064">
        <w:rPr>
          <w:rFonts w:ascii="Times" w:eastAsia="Times" w:hAnsi="Times" w:cs="Times"/>
          <w:bCs/>
          <w:sz w:val="22"/>
          <w:szCs w:val="22"/>
        </w:rPr>
        <w:t>allocating finances</w:t>
      </w:r>
      <w:r w:rsidR="005A4908">
        <w:rPr>
          <w:rFonts w:ascii="Times" w:eastAsia="Times" w:hAnsi="Times" w:cs="Times"/>
          <w:bCs/>
          <w:sz w:val="22"/>
          <w:szCs w:val="22"/>
        </w:rPr>
        <w:t xml:space="preserve">. By using this criterion and specifically evaluation each project upon both short-term value and long-term goals, </w:t>
      </w:r>
      <w:proofErr w:type="gramStart"/>
      <w:r w:rsidR="005A4908">
        <w:rPr>
          <w:rFonts w:ascii="Times" w:eastAsia="Times" w:hAnsi="Times" w:cs="Times"/>
          <w:bCs/>
          <w:sz w:val="22"/>
          <w:szCs w:val="22"/>
        </w:rPr>
        <w:t>Nestle</w:t>
      </w:r>
      <w:proofErr w:type="gramEnd"/>
      <w:r w:rsidR="005A4908">
        <w:rPr>
          <w:rFonts w:ascii="Times" w:eastAsia="Times" w:hAnsi="Times" w:cs="Times"/>
          <w:bCs/>
          <w:sz w:val="22"/>
          <w:szCs w:val="22"/>
        </w:rPr>
        <w:t xml:space="preserve"> can limit the risks from being an early adopter of new ESG projects</w:t>
      </w:r>
      <w:r w:rsidR="00625064">
        <w:rPr>
          <w:rFonts w:ascii="Times" w:eastAsia="Times" w:hAnsi="Times" w:cs="Times"/>
          <w:bCs/>
          <w:sz w:val="22"/>
          <w:szCs w:val="22"/>
        </w:rPr>
        <w:t xml:space="preserve"> whilst balancing pace, scale, and need for results. </w:t>
      </w:r>
      <w:r w:rsidR="005A4908">
        <w:rPr>
          <w:rFonts w:ascii="Times" w:eastAsia="Times" w:hAnsi="Times" w:cs="Times"/>
          <w:bCs/>
          <w:sz w:val="22"/>
          <w:szCs w:val="22"/>
        </w:rPr>
        <w:t xml:space="preserve">Another </w:t>
      </w:r>
      <w:r w:rsidR="008172FA">
        <w:rPr>
          <w:rFonts w:ascii="Times" w:eastAsia="Times" w:hAnsi="Times" w:cs="Times"/>
          <w:bCs/>
          <w:sz w:val="22"/>
          <w:szCs w:val="22"/>
        </w:rPr>
        <w:t xml:space="preserve">recommendation for Nestle would be </w:t>
      </w:r>
      <w:r w:rsidR="00F24382">
        <w:rPr>
          <w:rFonts w:ascii="Times" w:eastAsia="Times" w:hAnsi="Times" w:cs="Times"/>
          <w:bCs/>
          <w:sz w:val="22"/>
          <w:szCs w:val="22"/>
        </w:rPr>
        <w:t>focus on achieving their 2050 ESG goals, and specifically working with companies like Spearhead to develop an effective regenerative agriculture platform.</w:t>
      </w:r>
      <w:r w:rsidR="007D3AC7">
        <w:rPr>
          <w:rFonts w:ascii="Times" w:eastAsia="Times" w:hAnsi="Times" w:cs="Times"/>
          <w:bCs/>
          <w:sz w:val="22"/>
          <w:szCs w:val="22"/>
        </w:rPr>
        <w:t xml:space="preserve"> </w:t>
      </w:r>
      <w:r w:rsidR="005A4908">
        <w:rPr>
          <w:rFonts w:ascii="Times" w:eastAsia="Times" w:hAnsi="Times" w:cs="Times"/>
          <w:bCs/>
          <w:sz w:val="22"/>
          <w:szCs w:val="22"/>
        </w:rPr>
        <w:t xml:space="preserve">If we take a look at Exhibit </w:t>
      </w:r>
      <w:r w:rsidR="004314A5">
        <w:rPr>
          <w:rFonts w:ascii="Times" w:eastAsia="Times" w:hAnsi="Times" w:cs="Times"/>
          <w:bCs/>
          <w:sz w:val="22"/>
          <w:szCs w:val="22"/>
        </w:rPr>
        <w:t>C,</w:t>
      </w:r>
      <w:r w:rsidR="005A4908">
        <w:rPr>
          <w:rFonts w:ascii="Times" w:eastAsia="Times" w:hAnsi="Times" w:cs="Times"/>
          <w:bCs/>
          <w:sz w:val="22"/>
          <w:szCs w:val="22"/>
        </w:rPr>
        <w:t xml:space="preserve"> we can see that although </w:t>
      </w:r>
      <w:proofErr w:type="gramStart"/>
      <w:r w:rsidR="005A4908">
        <w:rPr>
          <w:rFonts w:ascii="Times" w:eastAsia="Times" w:hAnsi="Times" w:cs="Times"/>
          <w:bCs/>
          <w:sz w:val="22"/>
          <w:szCs w:val="22"/>
        </w:rPr>
        <w:t>Nestle</w:t>
      </w:r>
      <w:proofErr w:type="gramEnd"/>
      <w:r w:rsidR="005A4908">
        <w:rPr>
          <w:rFonts w:ascii="Times" w:eastAsia="Times" w:hAnsi="Times" w:cs="Times"/>
          <w:bCs/>
          <w:sz w:val="22"/>
          <w:szCs w:val="22"/>
        </w:rPr>
        <w:t xml:space="preserve"> has come good practices to promote Regenerative Agriculture, it not sufficient enough to fully develop good practices that will last long-term. Nestle can benefit greatly by specifically coming up with a new platform regenerative agriculture</w:t>
      </w:r>
      <w:r w:rsidR="00625064">
        <w:rPr>
          <w:rFonts w:ascii="Times" w:eastAsia="Times" w:hAnsi="Times" w:cs="Times"/>
          <w:bCs/>
          <w:sz w:val="22"/>
          <w:szCs w:val="22"/>
        </w:rPr>
        <w:t xml:space="preserve">, with </w:t>
      </w:r>
      <w:r w:rsidR="005A4908">
        <w:rPr>
          <w:rFonts w:ascii="Times" w:eastAsia="Times" w:hAnsi="Times" w:cs="Times"/>
          <w:bCs/>
          <w:sz w:val="22"/>
          <w:szCs w:val="22"/>
        </w:rPr>
        <w:t xml:space="preserve">transparent </w:t>
      </w:r>
      <w:r w:rsidR="00625064">
        <w:rPr>
          <w:rFonts w:ascii="Times" w:eastAsia="Times" w:hAnsi="Times" w:cs="Times"/>
          <w:bCs/>
          <w:sz w:val="22"/>
          <w:szCs w:val="22"/>
        </w:rPr>
        <w:t>reporting about the improvements. Specifically focusing on creating an effective long-lasting regenerative agriculture</w:t>
      </w:r>
      <w:r w:rsidR="00B134DF">
        <w:rPr>
          <w:rFonts w:ascii="Times" w:eastAsia="Times" w:hAnsi="Times" w:cs="Times"/>
          <w:bCs/>
          <w:sz w:val="22"/>
          <w:szCs w:val="22"/>
        </w:rPr>
        <w:t xml:space="preserve"> platform</w:t>
      </w:r>
      <w:r w:rsidR="00625064">
        <w:rPr>
          <w:rFonts w:ascii="Times" w:eastAsia="Times" w:hAnsi="Times" w:cs="Times"/>
          <w:bCs/>
          <w:sz w:val="22"/>
          <w:szCs w:val="22"/>
        </w:rPr>
        <w:t xml:space="preserve"> will be the most essential factor in </w:t>
      </w:r>
      <w:r w:rsidR="00B134DF">
        <w:rPr>
          <w:rFonts w:ascii="Times" w:eastAsia="Times" w:hAnsi="Times" w:cs="Times"/>
          <w:bCs/>
          <w:sz w:val="22"/>
          <w:szCs w:val="22"/>
        </w:rPr>
        <w:t>whether</w:t>
      </w:r>
      <w:r w:rsidR="00625064">
        <w:rPr>
          <w:rFonts w:ascii="Times" w:eastAsia="Times" w:hAnsi="Times" w:cs="Times"/>
          <w:bCs/>
          <w:sz w:val="22"/>
          <w:szCs w:val="22"/>
        </w:rPr>
        <w:t xml:space="preserve"> they are able to achieve their net zero GHG goals by 2050. </w:t>
      </w:r>
    </w:p>
    <w:p w14:paraId="77734045" w14:textId="0C915275" w:rsidR="00B134DF" w:rsidRDefault="00000000" w:rsidP="00625064">
      <w:pPr>
        <w:spacing w:line="360" w:lineRule="auto"/>
        <w:ind w:firstLine="720"/>
        <w:rPr>
          <w:rFonts w:ascii="Times" w:eastAsia="Times" w:hAnsi="Times" w:cs="Times"/>
          <w:sz w:val="22"/>
          <w:szCs w:val="22"/>
        </w:rPr>
      </w:pPr>
      <w:r>
        <w:rPr>
          <w:rFonts w:ascii="Times" w:eastAsia="Times" w:hAnsi="Times" w:cs="Times"/>
          <w:b/>
          <w:sz w:val="22"/>
          <w:szCs w:val="22"/>
        </w:rPr>
        <w:t xml:space="preserve">Conclusion: </w:t>
      </w:r>
      <w:r>
        <w:rPr>
          <w:rFonts w:ascii="Times" w:eastAsia="Times" w:hAnsi="Times" w:cs="Times"/>
          <w:sz w:val="22"/>
          <w:szCs w:val="22"/>
        </w:rPr>
        <w:t xml:space="preserve">In conclusion, </w:t>
      </w:r>
      <w:proofErr w:type="gramStart"/>
      <w:r w:rsidR="00B134DF">
        <w:rPr>
          <w:rFonts w:ascii="Times" w:eastAsia="Times" w:hAnsi="Times" w:cs="Times"/>
          <w:sz w:val="22"/>
          <w:szCs w:val="22"/>
        </w:rPr>
        <w:t>Nestle</w:t>
      </w:r>
      <w:proofErr w:type="gramEnd"/>
      <w:r w:rsidR="00B134DF">
        <w:rPr>
          <w:rFonts w:ascii="Times" w:eastAsia="Times" w:hAnsi="Times" w:cs="Times"/>
          <w:sz w:val="22"/>
          <w:szCs w:val="22"/>
        </w:rPr>
        <w:t xml:space="preserve"> has been inadequately tackling concerns regarding being an early adopter of new ESG practices. One solution that could resolve this issue is through the creation of specific criterion by which they can evaluate the financial gains and ESG improvements. However, the recommended action plan for Nestle would be to only focus on achieving their commitment by 2050</w:t>
      </w:r>
      <w:r w:rsidR="00C9311D">
        <w:rPr>
          <w:rFonts w:ascii="Times" w:eastAsia="Times" w:hAnsi="Times" w:cs="Times"/>
          <w:sz w:val="22"/>
          <w:szCs w:val="22"/>
        </w:rPr>
        <w:t xml:space="preserve"> and honoring the UN 1.5</w:t>
      </w:r>
      <w:r w:rsidR="00C9311D" w:rsidRPr="004153F2">
        <w:rPr>
          <w:rFonts w:ascii="Times" w:eastAsia="Times" w:hAnsi="Times" w:cs="Times"/>
          <w:bCs/>
          <w:sz w:val="22"/>
          <w:szCs w:val="22"/>
        </w:rPr>
        <w:t>°C</w:t>
      </w:r>
      <w:r w:rsidR="00C9311D">
        <w:rPr>
          <w:rFonts w:ascii="Times" w:eastAsia="Times" w:hAnsi="Times" w:cs="Times"/>
          <w:bCs/>
          <w:sz w:val="22"/>
          <w:szCs w:val="22"/>
        </w:rPr>
        <w:t xml:space="preserve"> pledge</w:t>
      </w:r>
      <w:r w:rsidR="00B134DF">
        <w:rPr>
          <w:rFonts w:ascii="Times" w:eastAsia="Times" w:hAnsi="Times" w:cs="Times"/>
          <w:sz w:val="22"/>
          <w:szCs w:val="22"/>
        </w:rPr>
        <w:t xml:space="preserve">, specifically through the creating of </w:t>
      </w:r>
      <w:r w:rsidR="00C9311D">
        <w:rPr>
          <w:rFonts w:ascii="Times" w:eastAsia="Times" w:hAnsi="Times" w:cs="Times"/>
          <w:sz w:val="22"/>
          <w:szCs w:val="22"/>
        </w:rPr>
        <w:t>an</w:t>
      </w:r>
      <w:r w:rsidR="00B134DF">
        <w:rPr>
          <w:rFonts w:ascii="Times" w:eastAsia="Times" w:hAnsi="Times" w:cs="Times"/>
          <w:sz w:val="22"/>
          <w:szCs w:val="22"/>
        </w:rPr>
        <w:t xml:space="preserve"> effective platform for regenerative agriculture. </w:t>
      </w:r>
    </w:p>
    <w:p w14:paraId="35510503" w14:textId="77777777" w:rsidR="007B1F09" w:rsidRDefault="007B1F09">
      <w:pPr>
        <w:spacing w:line="360" w:lineRule="auto"/>
        <w:ind w:firstLine="720"/>
        <w:rPr>
          <w:rFonts w:ascii="Times" w:eastAsia="Times" w:hAnsi="Times" w:cs="Times"/>
          <w:sz w:val="22"/>
          <w:szCs w:val="22"/>
        </w:rPr>
      </w:pPr>
    </w:p>
    <w:p w14:paraId="003A09B4" w14:textId="77777777" w:rsidR="007B1F09" w:rsidRDefault="007B1F09">
      <w:pPr>
        <w:spacing w:line="360" w:lineRule="auto"/>
        <w:ind w:firstLine="720"/>
        <w:rPr>
          <w:rFonts w:ascii="Times" w:eastAsia="Times" w:hAnsi="Times" w:cs="Times"/>
          <w:sz w:val="22"/>
          <w:szCs w:val="22"/>
        </w:rPr>
      </w:pPr>
    </w:p>
    <w:p w14:paraId="4D92E80D" w14:textId="77777777" w:rsidR="007B1F09" w:rsidRDefault="007B1F09">
      <w:pPr>
        <w:spacing w:line="360" w:lineRule="auto"/>
        <w:ind w:firstLine="720"/>
        <w:rPr>
          <w:rFonts w:ascii="Times" w:eastAsia="Times" w:hAnsi="Times" w:cs="Times"/>
          <w:sz w:val="22"/>
          <w:szCs w:val="22"/>
        </w:rPr>
      </w:pPr>
    </w:p>
    <w:p w14:paraId="17DD1444" w14:textId="77777777" w:rsidR="007B1F09" w:rsidRDefault="007B1F09">
      <w:pPr>
        <w:spacing w:line="360" w:lineRule="auto"/>
        <w:ind w:firstLine="720"/>
        <w:rPr>
          <w:rFonts w:ascii="Times" w:eastAsia="Times" w:hAnsi="Times" w:cs="Times"/>
          <w:sz w:val="22"/>
          <w:szCs w:val="22"/>
        </w:rPr>
      </w:pPr>
    </w:p>
    <w:p w14:paraId="175F38E4" w14:textId="77777777" w:rsidR="007B1F09" w:rsidRDefault="007B1F09">
      <w:pPr>
        <w:spacing w:line="360" w:lineRule="auto"/>
        <w:ind w:firstLine="720"/>
        <w:rPr>
          <w:rFonts w:ascii="Times" w:eastAsia="Times" w:hAnsi="Times" w:cs="Times"/>
          <w:sz w:val="22"/>
          <w:szCs w:val="22"/>
        </w:rPr>
      </w:pPr>
    </w:p>
    <w:p w14:paraId="3B16418B" w14:textId="77777777" w:rsidR="007B1F09" w:rsidRDefault="007B1F09">
      <w:pPr>
        <w:spacing w:line="360" w:lineRule="auto"/>
        <w:ind w:firstLine="720"/>
        <w:rPr>
          <w:rFonts w:ascii="Times" w:eastAsia="Times" w:hAnsi="Times" w:cs="Times"/>
          <w:sz w:val="22"/>
          <w:szCs w:val="22"/>
        </w:rPr>
      </w:pPr>
    </w:p>
    <w:p w14:paraId="459EF149" w14:textId="7D9B5B8D" w:rsidR="00B134DF" w:rsidRDefault="00B134DF">
      <w:pPr>
        <w:spacing w:line="360" w:lineRule="auto"/>
        <w:rPr>
          <w:rFonts w:ascii="Times" w:eastAsia="Times" w:hAnsi="Times" w:cs="Times"/>
          <w:sz w:val="22"/>
          <w:szCs w:val="22"/>
        </w:rPr>
      </w:pPr>
    </w:p>
    <w:p w14:paraId="4C142EDA" w14:textId="77777777" w:rsidR="00B134DF" w:rsidRDefault="00B134DF">
      <w:pPr>
        <w:spacing w:line="360" w:lineRule="auto"/>
        <w:rPr>
          <w:rFonts w:ascii="Times" w:eastAsia="Times" w:hAnsi="Times" w:cs="Times"/>
          <w:sz w:val="22"/>
          <w:szCs w:val="22"/>
        </w:rPr>
      </w:pPr>
    </w:p>
    <w:p w14:paraId="6E61614D" w14:textId="77777777" w:rsidR="007B1F09" w:rsidRDefault="00000000">
      <w:pPr>
        <w:spacing w:line="360" w:lineRule="auto"/>
        <w:ind w:left="3600"/>
        <w:rPr>
          <w:rFonts w:ascii="Times" w:eastAsia="Times" w:hAnsi="Times" w:cs="Times"/>
          <w:color w:val="000000"/>
          <w:sz w:val="22"/>
          <w:szCs w:val="22"/>
        </w:rPr>
      </w:pPr>
      <w:r>
        <w:rPr>
          <w:rFonts w:ascii="Times" w:eastAsia="Times" w:hAnsi="Times" w:cs="Times"/>
          <w:b/>
          <w:sz w:val="22"/>
          <w:szCs w:val="22"/>
          <w:u w:val="single"/>
        </w:rPr>
        <w:lastRenderedPageBreak/>
        <w:t xml:space="preserve">References </w:t>
      </w:r>
    </w:p>
    <w:p w14:paraId="28DEB7D1" w14:textId="77777777" w:rsidR="007B1F09" w:rsidRDefault="007B1F09">
      <w:pPr>
        <w:pBdr>
          <w:top w:val="nil"/>
          <w:left w:val="nil"/>
          <w:bottom w:val="nil"/>
          <w:right w:val="nil"/>
          <w:between w:val="nil"/>
        </w:pBdr>
        <w:ind w:left="567" w:hanging="567"/>
        <w:rPr>
          <w:rFonts w:ascii="Times New Roman" w:eastAsia="Times New Roman" w:hAnsi="Times New Roman" w:cs="Times New Roman"/>
          <w:color w:val="000000"/>
        </w:rPr>
      </w:pPr>
    </w:p>
    <w:p w14:paraId="033E95AF" w14:textId="2BFCEC8F" w:rsidR="007B1F09" w:rsidRDefault="00000000">
      <w:pPr>
        <w:spacing w:line="392" w:lineRule="auto"/>
        <w:ind w:firstLine="720"/>
      </w:pPr>
      <w:r>
        <w:rPr>
          <w:highlight w:val="white"/>
        </w:rPr>
        <w:t>G</w:t>
      </w:r>
      <w:r w:rsidR="009D55B2">
        <w:rPr>
          <w:highlight w:val="white"/>
        </w:rPr>
        <w:t>oldberg, A. R.</w:t>
      </w:r>
      <w:r>
        <w:rPr>
          <w:highlight w:val="white"/>
        </w:rPr>
        <w:t xml:space="preserve"> &amp; </w:t>
      </w:r>
      <w:r w:rsidR="009D55B2">
        <w:rPr>
          <w:highlight w:val="white"/>
        </w:rPr>
        <w:t>Tasker</w:t>
      </w:r>
      <w:r w:rsidR="00DC14F8">
        <w:rPr>
          <w:highlight w:val="white"/>
        </w:rPr>
        <w:t>,</w:t>
      </w:r>
      <w:r w:rsidR="009D55B2">
        <w:rPr>
          <w:highlight w:val="white"/>
        </w:rPr>
        <w:t xml:space="preserve"> C</w:t>
      </w:r>
      <w:r w:rsidR="00DC14F8">
        <w:rPr>
          <w:highlight w:val="white"/>
        </w:rPr>
        <w:t>.,</w:t>
      </w:r>
      <w:r w:rsidR="009D55B2">
        <w:rPr>
          <w:highlight w:val="white"/>
        </w:rPr>
        <w:t xml:space="preserve"> </w:t>
      </w:r>
      <w:r>
        <w:rPr>
          <w:highlight w:val="white"/>
        </w:rPr>
        <w:t>(</w:t>
      </w:r>
      <w:r w:rsidR="009D55B2">
        <w:rPr>
          <w:highlight w:val="white"/>
        </w:rPr>
        <w:t>December</w:t>
      </w:r>
      <w:r>
        <w:rPr>
          <w:highlight w:val="white"/>
        </w:rPr>
        <w:t xml:space="preserve"> 202</w:t>
      </w:r>
      <w:r w:rsidR="009D55B2">
        <w:rPr>
          <w:highlight w:val="white"/>
        </w:rPr>
        <w:t>1</w:t>
      </w:r>
      <w:r>
        <w:rPr>
          <w:highlight w:val="white"/>
        </w:rPr>
        <w:t>)</w:t>
      </w:r>
      <w:r>
        <w:rPr>
          <w:i/>
        </w:rPr>
        <w:t xml:space="preserve"> "</w:t>
      </w:r>
      <w:r w:rsidR="009D55B2" w:rsidRPr="009D55B2">
        <w:rPr>
          <w:i/>
        </w:rPr>
        <w:t xml:space="preserve">Nestlé: The World's Largest Food Company Confronts Climate Change </w:t>
      </w:r>
      <w:r>
        <w:rPr>
          <w:i/>
        </w:rPr>
        <w:t xml:space="preserve">" Harvard Business School Case </w:t>
      </w:r>
      <w:r w:rsidR="009D55B2">
        <w:rPr>
          <w:i/>
        </w:rPr>
        <w:t>922-302</w:t>
      </w:r>
      <w:r>
        <w:rPr>
          <w:i/>
        </w:rPr>
        <w:t xml:space="preserve">, </w:t>
      </w:r>
      <w:r>
        <w:rPr>
          <w:sz w:val="22"/>
          <w:szCs w:val="22"/>
        </w:rPr>
        <w:t xml:space="preserve">Retrieved </w:t>
      </w:r>
      <w:r w:rsidR="009D55B2">
        <w:rPr>
          <w:sz w:val="22"/>
          <w:szCs w:val="22"/>
        </w:rPr>
        <w:t>March</w:t>
      </w:r>
      <w:r>
        <w:rPr>
          <w:sz w:val="22"/>
          <w:szCs w:val="22"/>
        </w:rPr>
        <w:t xml:space="preserve"> 10, 2023, from </w:t>
      </w:r>
      <w:hyperlink r:id="rId5" w:history="1">
        <w:r w:rsidR="009D55B2" w:rsidRPr="00106D67">
          <w:rPr>
            <w:rStyle w:val="Hyperlink"/>
          </w:rPr>
          <w:t>https://www.hbs.edu/faculty/Pages/item.aspx?num=61578</w:t>
        </w:r>
      </w:hyperlink>
    </w:p>
    <w:p w14:paraId="03C4A596" w14:textId="77777777" w:rsidR="009D55B2" w:rsidRDefault="009D55B2">
      <w:pPr>
        <w:spacing w:line="392" w:lineRule="auto"/>
        <w:ind w:firstLine="720"/>
        <w:rPr>
          <w:color w:val="1155CC"/>
          <w:sz w:val="22"/>
          <w:szCs w:val="22"/>
          <w:u w:val="single"/>
        </w:rPr>
      </w:pPr>
    </w:p>
    <w:p w14:paraId="13011C5D" w14:textId="77777777" w:rsidR="007B1F09" w:rsidRDefault="007B1F09">
      <w:pPr>
        <w:spacing w:before="240" w:after="240" w:line="360" w:lineRule="auto"/>
        <w:rPr>
          <w:sz w:val="22"/>
          <w:szCs w:val="22"/>
        </w:rPr>
      </w:pPr>
    </w:p>
    <w:p w14:paraId="2CA9E1B2" w14:textId="77777777" w:rsidR="007B1F09" w:rsidRDefault="007B1F09">
      <w:pPr>
        <w:spacing w:before="240" w:after="240" w:line="360" w:lineRule="auto"/>
        <w:ind w:left="560"/>
        <w:rPr>
          <w:sz w:val="22"/>
          <w:szCs w:val="22"/>
        </w:rPr>
      </w:pPr>
    </w:p>
    <w:p w14:paraId="0C444634" w14:textId="77777777" w:rsidR="007B1F09" w:rsidRDefault="007B1F09">
      <w:pPr>
        <w:spacing w:line="360" w:lineRule="auto"/>
        <w:rPr>
          <w:sz w:val="22"/>
          <w:szCs w:val="22"/>
        </w:rPr>
      </w:pPr>
    </w:p>
    <w:p w14:paraId="3245F8E1" w14:textId="77777777" w:rsidR="007B1F09" w:rsidRDefault="007B1F09">
      <w:pPr>
        <w:spacing w:line="360" w:lineRule="auto"/>
        <w:rPr>
          <w:sz w:val="22"/>
          <w:szCs w:val="22"/>
        </w:rPr>
      </w:pPr>
    </w:p>
    <w:p w14:paraId="4169AE39" w14:textId="77777777" w:rsidR="007B1F09" w:rsidRDefault="007B1F09">
      <w:pPr>
        <w:spacing w:line="360" w:lineRule="auto"/>
        <w:rPr>
          <w:sz w:val="22"/>
          <w:szCs w:val="22"/>
        </w:rPr>
      </w:pPr>
    </w:p>
    <w:p w14:paraId="0E4D9C6C" w14:textId="77777777" w:rsidR="007B1F09" w:rsidRDefault="007B1F09">
      <w:pPr>
        <w:spacing w:line="360" w:lineRule="auto"/>
        <w:rPr>
          <w:sz w:val="22"/>
          <w:szCs w:val="22"/>
        </w:rPr>
      </w:pPr>
    </w:p>
    <w:p w14:paraId="52769B4C" w14:textId="77777777" w:rsidR="007B1F09" w:rsidRDefault="007B1F09">
      <w:pPr>
        <w:spacing w:line="360" w:lineRule="auto"/>
        <w:rPr>
          <w:sz w:val="22"/>
          <w:szCs w:val="22"/>
        </w:rPr>
      </w:pPr>
    </w:p>
    <w:p w14:paraId="2B309810" w14:textId="77777777" w:rsidR="007B1F09" w:rsidRDefault="007B1F09">
      <w:pPr>
        <w:spacing w:line="360" w:lineRule="auto"/>
        <w:rPr>
          <w:color w:val="000000"/>
          <w:sz w:val="27"/>
          <w:szCs w:val="27"/>
          <w:highlight w:val="white"/>
        </w:rPr>
      </w:pPr>
    </w:p>
    <w:p w14:paraId="02467568" w14:textId="77777777" w:rsidR="007B1F09" w:rsidRDefault="007B1F09">
      <w:pPr>
        <w:spacing w:line="360" w:lineRule="auto"/>
        <w:rPr>
          <w:b/>
          <w:color w:val="000000"/>
          <w:sz w:val="27"/>
          <w:szCs w:val="27"/>
          <w:highlight w:val="white"/>
          <w:u w:val="single"/>
        </w:rPr>
      </w:pPr>
    </w:p>
    <w:p w14:paraId="6412D738" w14:textId="77777777" w:rsidR="007B1F09" w:rsidRDefault="007B1F09">
      <w:pPr>
        <w:spacing w:line="360" w:lineRule="auto"/>
        <w:rPr>
          <w:b/>
          <w:color w:val="000000"/>
          <w:sz w:val="27"/>
          <w:szCs w:val="27"/>
          <w:highlight w:val="white"/>
          <w:u w:val="single"/>
        </w:rPr>
      </w:pPr>
    </w:p>
    <w:p w14:paraId="41D76147" w14:textId="77777777" w:rsidR="007B1F09" w:rsidRDefault="007B1F09">
      <w:pPr>
        <w:spacing w:line="360" w:lineRule="auto"/>
        <w:rPr>
          <w:b/>
          <w:color w:val="000000"/>
          <w:sz w:val="27"/>
          <w:szCs w:val="27"/>
          <w:highlight w:val="white"/>
          <w:u w:val="single"/>
        </w:rPr>
      </w:pPr>
    </w:p>
    <w:p w14:paraId="404D9266" w14:textId="13D1F1B0" w:rsidR="004314A5" w:rsidRDefault="004314A5" w:rsidP="004314A5">
      <w:pPr>
        <w:spacing w:line="360" w:lineRule="auto"/>
        <w:rPr>
          <w:b/>
          <w:color w:val="000000"/>
          <w:sz w:val="27"/>
          <w:szCs w:val="27"/>
          <w:highlight w:val="white"/>
          <w:u w:val="single"/>
        </w:rPr>
      </w:pPr>
    </w:p>
    <w:p w14:paraId="7831B1A5" w14:textId="2578F670" w:rsidR="00103EB7" w:rsidRDefault="00103EB7" w:rsidP="004314A5">
      <w:pPr>
        <w:spacing w:line="360" w:lineRule="auto"/>
        <w:rPr>
          <w:b/>
          <w:color w:val="000000"/>
          <w:sz w:val="27"/>
          <w:szCs w:val="27"/>
          <w:highlight w:val="white"/>
          <w:u w:val="single"/>
        </w:rPr>
      </w:pPr>
    </w:p>
    <w:p w14:paraId="2C92E4F4" w14:textId="1A663C4F" w:rsidR="00103EB7" w:rsidRDefault="00103EB7" w:rsidP="004314A5">
      <w:pPr>
        <w:spacing w:line="360" w:lineRule="auto"/>
        <w:rPr>
          <w:b/>
          <w:color w:val="000000"/>
          <w:sz w:val="27"/>
          <w:szCs w:val="27"/>
          <w:highlight w:val="white"/>
          <w:u w:val="single"/>
        </w:rPr>
      </w:pPr>
    </w:p>
    <w:p w14:paraId="5F246A1B" w14:textId="13076B9F" w:rsidR="00103EB7" w:rsidRDefault="00103EB7" w:rsidP="004314A5">
      <w:pPr>
        <w:spacing w:line="360" w:lineRule="auto"/>
        <w:rPr>
          <w:b/>
          <w:color w:val="000000"/>
          <w:sz w:val="27"/>
          <w:szCs w:val="27"/>
          <w:highlight w:val="white"/>
          <w:u w:val="single"/>
        </w:rPr>
      </w:pPr>
    </w:p>
    <w:p w14:paraId="1EB87620" w14:textId="2598686B" w:rsidR="00103EB7" w:rsidRDefault="00103EB7" w:rsidP="004314A5">
      <w:pPr>
        <w:spacing w:line="360" w:lineRule="auto"/>
        <w:rPr>
          <w:b/>
          <w:color w:val="000000"/>
          <w:sz w:val="27"/>
          <w:szCs w:val="27"/>
          <w:highlight w:val="white"/>
          <w:u w:val="single"/>
        </w:rPr>
      </w:pPr>
    </w:p>
    <w:p w14:paraId="62EA8C96" w14:textId="7CC2165C" w:rsidR="00103EB7" w:rsidRDefault="00103EB7" w:rsidP="004314A5">
      <w:pPr>
        <w:spacing w:line="360" w:lineRule="auto"/>
        <w:rPr>
          <w:b/>
          <w:color w:val="000000"/>
          <w:sz w:val="27"/>
          <w:szCs w:val="27"/>
          <w:highlight w:val="white"/>
          <w:u w:val="single"/>
        </w:rPr>
      </w:pPr>
    </w:p>
    <w:p w14:paraId="3CE0B6FE" w14:textId="3D7EFE9A" w:rsidR="0063627F" w:rsidRDefault="0063627F" w:rsidP="004314A5">
      <w:pPr>
        <w:spacing w:line="360" w:lineRule="auto"/>
        <w:rPr>
          <w:b/>
          <w:color w:val="000000"/>
          <w:sz w:val="27"/>
          <w:szCs w:val="27"/>
          <w:highlight w:val="white"/>
          <w:u w:val="single"/>
        </w:rPr>
      </w:pPr>
    </w:p>
    <w:p w14:paraId="4BFA349C" w14:textId="58C11645" w:rsidR="0063627F" w:rsidRDefault="0063627F" w:rsidP="004314A5">
      <w:pPr>
        <w:spacing w:line="360" w:lineRule="auto"/>
        <w:rPr>
          <w:b/>
          <w:color w:val="000000"/>
          <w:sz w:val="27"/>
          <w:szCs w:val="27"/>
          <w:highlight w:val="white"/>
          <w:u w:val="single"/>
        </w:rPr>
      </w:pPr>
    </w:p>
    <w:p w14:paraId="0280277E" w14:textId="77777777" w:rsidR="0063627F" w:rsidRDefault="0063627F" w:rsidP="004314A5">
      <w:pPr>
        <w:spacing w:line="360" w:lineRule="auto"/>
        <w:rPr>
          <w:b/>
          <w:color w:val="000000"/>
          <w:sz w:val="27"/>
          <w:szCs w:val="27"/>
          <w:highlight w:val="white"/>
          <w:u w:val="single"/>
        </w:rPr>
      </w:pPr>
    </w:p>
    <w:p w14:paraId="4EEEEF58" w14:textId="77777777" w:rsidR="004314A5" w:rsidRDefault="004314A5" w:rsidP="004314A5">
      <w:pPr>
        <w:spacing w:line="360" w:lineRule="auto"/>
        <w:rPr>
          <w:b/>
          <w:color w:val="000000"/>
          <w:sz w:val="27"/>
          <w:szCs w:val="27"/>
          <w:highlight w:val="white"/>
          <w:u w:val="single"/>
        </w:rPr>
      </w:pPr>
    </w:p>
    <w:p w14:paraId="5BDB5309" w14:textId="77777777" w:rsidR="004314A5" w:rsidRDefault="00000000">
      <w:pPr>
        <w:spacing w:line="360" w:lineRule="auto"/>
        <w:rPr>
          <w:b/>
          <w:sz w:val="27"/>
          <w:szCs w:val="27"/>
          <w:highlight w:val="white"/>
          <w:u w:val="single"/>
        </w:rPr>
      </w:pPr>
      <w:r>
        <w:rPr>
          <w:b/>
          <w:sz w:val="27"/>
          <w:szCs w:val="27"/>
          <w:highlight w:val="white"/>
          <w:u w:val="single"/>
        </w:rPr>
        <w:lastRenderedPageBreak/>
        <w:t>Exhibits</w:t>
      </w:r>
      <w:r w:rsidR="004314A5">
        <w:rPr>
          <w:b/>
          <w:sz w:val="27"/>
          <w:szCs w:val="27"/>
          <w:highlight w:val="white"/>
          <w:u w:val="single"/>
        </w:rPr>
        <w:t xml:space="preserve">  </w:t>
      </w:r>
    </w:p>
    <w:p w14:paraId="0DDAAF26" w14:textId="77777777" w:rsidR="004314A5" w:rsidRDefault="00000000">
      <w:pPr>
        <w:spacing w:line="360" w:lineRule="auto"/>
        <w:rPr>
          <w:i/>
          <w:sz w:val="27"/>
          <w:szCs w:val="27"/>
          <w:u w:val="single"/>
        </w:rPr>
      </w:pPr>
      <w:r>
        <w:rPr>
          <w:i/>
          <w:sz w:val="27"/>
          <w:szCs w:val="27"/>
          <w:highlight w:val="white"/>
          <w:u w:val="single"/>
        </w:rPr>
        <w:t xml:space="preserve">Exhibit </w:t>
      </w:r>
      <w:r w:rsidR="004314A5">
        <w:rPr>
          <w:i/>
          <w:sz w:val="27"/>
          <w:szCs w:val="27"/>
          <w:u w:val="single"/>
        </w:rPr>
        <w:t>A</w:t>
      </w:r>
    </w:p>
    <w:p w14:paraId="6DD367A4" w14:textId="66451E66" w:rsidR="004314A5" w:rsidRDefault="004314A5">
      <w:pPr>
        <w:spacing w:line="360" w:lineRule="auto"/>
        <w:rPr>
          <w:b/>
          <w:sz w:val="27"/>
          <w:szCs w:val="27"/>
          <w:highlight w:val="white"/>
          <w:u w:val="single"/>
        </w:rPr>
      </w:pPr>
      <w:r>
        <w:rPr>
          <w:i/>
          <w:noProof/>
          <w:sz w:val="27"/>
          <w:szCs w:val="27"/>
          <w:u w:val="single"/>
        </w:rPr>
        <w:drawing>
          <wp:inline distT="0" distB="0" distL="0" distR="0" wp14:anchorId="11429647" wp14:editId="1E8BF01F">
            <wp:extent cx="4581433" cy="6451154"/>
            <wp:effectExtent l="4762"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rot="5400000">
                      <a:off x="0" y="0"/>
                      <a:ext cx="4618186" cy="6502907"/>
                    </a:xfrm>
                    <a:prstGeom prst="rect">
                      <a:avLst/>
                    </a:prstGeom>
                  </pic:spPr>
                </pic:pic>
              </a:graphicData>
            </a:graphic>
          </wp:inline>
        </w:drawing>
      </w:r>
    </w:p>
    <w:p w14:paraId="04AC1496" w14:textId="589E76B0" w:rsidR="00E81522" w:rsidRDefault="00E81522">
      <w:pPr>
        <w:spacing w:line="360" w:lineRule="auto"/>
        <w:rPr>
          <w:b/>
          <w:sz w:val="27"/>
          <w:szCs w:val="27"/>
          <w:highlight w:val="white"/>
          <w:u w:val="single"/>
        </w:rPr>
      </w:pPr>
    </w:p>
    <w:p w14:paraId="523C209E" w14:textId="67BC2FB4" w:rsidR="00E81522" w:rsidRDefault="00E81522">
      <w:pPr>
        <w:spacing w:line="360" w:lineRule="auto"/>
        <w:rPr>
          <w:b/>
          <w:sz w:val="27"/>
          <w:szCs w:val="27"/>
          <w:highlight w:val="white"/>
          <w:u w:val="single"/>
        </w:rPr>
      </w:pPr>
    </w:p>
    <w:p w14:paraId="397EF238" w14:textId="561F226A" w:rsidR="00E81522" w:rsidRDefault="00E81522">
      <w:pPr>
        <w:spacing w:line="360" w:lineRule="auto"/>
        <w:rPr>
          <w:b/>
          <w:sz w:val="27"/>
          <w:szCs w:val="27"/>
          <w:highlight w:val="white"/>
          <w:u w:val="single"/>
        </w:rPr>
      </w:pPr>
    </w:p>
    <w:p w14:paraId="03780EB5" w14:textId="2FD8F332" w:rsidR="00E81522" w:rsidRDefault="00E81522">
      <w:pPr>
        <w:spacing w:line="360" w:lineRule="auto"/>
        <w:rPr>
          <w:b/>
          <w:sz w:val="27"/>
          <w:szCs w:val="27"/>
          <w:highlight w:val="white"/>
          <w:u w:val="single"/>
        </w:rPr>
      </w:pPr>
    </w:p>
    <w:p w14:paraId="30F69CE8" w14:textId="7FEE3EA7" w:rsidR="00E81522" w:rsidRDefault="00E81522">
      <w:pPr>
        <w:spacing w:line="360" w:lineRule="auto"/>
        <w:rPr>
          <w:b/>
          <w:sz w:val="27"/>
          <w:szCs w:val="27"/>
          <w:highlight w:val="white"/>
          <w:u w:val="single"/>
        </w:rPr>
      </w:pPr>
    </w:p>
    <w:p w14:paraId="71E68CB8" w14:textId="34B15905" w:rsidR="00E81522" w:rsidRDefault="00E81522">
      <w:pPr>
        <w:spacing w:line="360" w:lineRule="auto"/>
        <w:rPr>
          <w:b/>
          <w:sz w:val="27"/>
          <w:szCs w:val="27"/>
          <w:highlight w:val="white"/>
          <w:u w:val="single"/>
        </w:rPr>
      </w:pPr>
    </w:p>
    <w:p w14:paraId="12B0D722" w14:textId="2539DD50" w:rsidR="00E81522" w:rsidRDefault="00E81522">
      <w:pPr>
        <w:spacing w:line="360" w:lineRule="auto"/>
        <w:rPr>
          <w:b/>
          <w:sz w:val="27"/>
          <w:szCs w:val="27"/>
          <w:highlight w:val="white"/>
          <w:u w:val="single"/>
        </w:rPr>
      </w:pPr>
    </w:p>
    <w:p w14:paraId="37EC151D" w14:textId="76F2C536" w:rsidR="00E81522" w:rsidRDefault="00E81522">
      <w:pPr>
        <w:spacing w:line="360" w:lineRule="auto"/>
        <w:rPr>
          <w:b/>
          <w:sz w:val="27"/>
          <w:szCs w:val="27"/>
          <w:highlight w:val="white"/>
          <w:u w:val="single"/>
        </w:rPr>
      </w:pPr>
    </w:p>
    <w:p w14:paraId="5A8493FD" w14:textId="2B2E35FD" w:rsidR="00E81522" w:rsidRDefault="00E81522">
      <w:pPr>
        <w:spacing w:line="360" w:lineRule="auto"/>
        <w:rPr>
          <w:b/>
          <w:sz w:val="27"/>
          <w:szCs w:val="27"/>
          <w:highlight w:val="white"/>
          <w:u w:val="single"/>
        </w:rPr>
      </w:pPr>
    </w:p>
    <w:p w14:paraId="26DA0606" w14:textId="1525E93A" w:rsidR="00E81522" w:rsidRDefault="00E81522">
      <w:pPr>
        <w:spacing w:line="360" w:lineRule="auto"/>
        <w:rPr>
          <w:b/>
          <w:sz w:val="27"/>
          <w:szCs w:val="27"/>
          <w:highlight w:val="white"/>
          <w:u w:val="single"/>
        </w:rPr>
      </w:pPr>
    </w:p>
    <w:p w14:paraId="6A710FC3" w14:textId="77777777" w:rsidR="00E81522" w:rsidRDefault="00E81522">
      <w:pPr>
        <w:spacing w:line="360" w:lineRule="auto"/>
        <w:rPr>
          <w:b/>
          <w:sz w:val="27"/>
          <w:szCs w:val="27"/>
          <w:highlight w:val="white"/>
          <w:u w:val="single"/>
        </w:rPr>
      </w:pPr>
    </w:p>
    <w:p w14:paraId="307FB78B" w14:textId="6645DA1A" w:rsidR="007B1F09" w:rsidRDefault="004314A5">
      <w:pPr>
        <w:spacing w:line="360" w:lineRule="auto"/>
        <w:rPr>
          <w:bCs/>
          <w:i/>
          <w:iCs/>
          <w:sz w:val="27"/>
          <w:szCs w:val="27"/>
          <w:highlight w:val="white"/>
          <w:u w:val="single"/>
        </w:rPr>
      </w:pPr>
      <w:r w:rsidRPr="004314A5">
        <w:rPr>
          <w:bCs/>
          <w:i/>
          <w:iCs/>
          <w:sz w:val="27"/>
          <w:szCs w:val="27"/>
          <w:highlight w:val="white"/>
          <w:u w:val="single"/>
        </w:rPr>
        <w:t>Exhibit B</w:t>
      </w:r>
    </w:p>
    <w:p w14:paraId="0223ED39" w14:textId="79879FBD" w:rsidR="004314A5" w:rsidRDefault="004314A5">
      <w:pPr>
        <w:spacing w:line="360" w:lineRule="auto"/>
        <w:rPr>
          <w:b/>
          <w:sz w:val="27"/>
          <w:szCs w:val="27"/>
          <w:highlight w:val="white"/>
          <w:u w:val="single"/>
        </w:rPr>
      </w:pPr>
      <w:r>
        <w:rPr>
          <w:b/>
          <w:noProof/>
          <w:sz w:val="27"/>
          <w:szCs w:val="27"/>
          <w:u w:val="single"/>
        </w:rPr>
        <w:drawing>
          <wp:inline distT="0" distB="0" distL="0" distR="0" wp14:anchorId="47DF1CEE" wp14:editId="4243B9B4">
            <wp:extent cx="5067558" cy="311331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1003" cy="3127718"/>
                    </a:xfrm>
                    <a:prstGeom prst="rect">
                      <a:avLst/>
                    </a:prstGeom>
                  </pic:spPr>
                </pic:pic>
              </a:graphicData>
            </a:graphic>
          </wp:inline>
        </w:drawing>
      </w:r>
    </w:p>
    <w:p w14:paraId="630804A1" w14:textId="45A66EC7" w:rsidR="00E81522" w:rsidRDefault="00E81522">
      <w:pPr>
        <w:spacing w:line="360" w:lineRule="auto"/>
        <w:rPr>
          <w:b/>
          <w:sz w:val="27"/>
          <w:szCs w:val="27"/>
          <w:highlight w:val="white"/>
          <w:u w:val="single"/>
        </w:rPr>
      </w:pPr>
    </w:p>
    <w:p w14:paraId="1CF49D6A" w14:textId="77777777" w:rsidR="00E81522" w:rsidRPr="004314A5" w:rsidRDefault="00E81522">
      <w:pPr>
        <w:spacing w:line="360" w:lineRule="auto"/>
        <w:rPr>
          <w:b/>
          <w:sz w:val="27"/>
          <w:szCs w:val="27"/>
          <w:highlight w:val="white"/>
          <w:u w:val="single"/>
        </w:rPr>
      </w:pPr>
    </w:p>
    <w:p w14:paraId="6F97398B" w14:textId="0BBA38DB" w:rsidR="004314A5" w:rsidRDefault="004314A5">
      <w:pPr>
        <w:spacing w:line="360" w:lineRule="auto"/>
        <w:rPr>
          <w:bCs/>
          <w:i/>
          <w:iCs/>
          <w:sz w:val="27"/>
          <w:szCs w:val="27"/>
          <w:highlight w:val="white"/>
          <w:u w:val="single"/>
        </w:rPr>
      </w:pPr>
      <w:r w:rsidRPr="004314A5">
        <w:rPr>
          <w:bCs/>
          <w:i/>
          <w:iCs/>
          <w:sz w:val="27"/>
          <w:szCs w:val="27"/>
          <w:highlight w:val="white"/>
          <w:u w:val="single"/>
        </w:rPr>
        <w:t>Exhibit C</w:t>
      </w:r>
    </w:p>
    <w:p w14:paraId="662C9FD9" w14:textId="37505802" w:rsidR="004314A5" w:rsidRDefault="004314A5">
      <w:pPr>
        <w:spacing w:line="360" w:lineRule="auto"/>
        <w:rPr>
          <w:bCs/>
          <w:i/>
          <w:iCs/>
          <w:sz w:val="27"/>
          <w:szCs w:val="27"/>
          <w:highlight w:val="white"/>
          <w:u w:val="single"/>
        </w:rPr>
      </w:pPr>
      <w:r>
        <w:rPr>
          <w:bCs/>
          <w:i/>
          <w:iCs/>
          <w:noProof/>
          <w:sz w:val="27"/>
          <w:szCs w:val="27"/>
          <w:u w:val="single"/>
        </w:rPr>
        <w:drawing>
          <wp:inline distT="0" distB="0" distL="0" distR="0" wp14:anchorId="344F0146" wp14:editId="0EADC7D4">
            <wp:extent cx="4851400" cy="17907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1400" cy="1790700"/>
                    </a:xfrm>
                    <a:prstGeom prst="rect">
                      <a:avLst/>
                    </a:prstGeom>
                  </pic:spPr>
                </pic:pic>
              </a:graphicData>
            </a:graphic>
          </wp:inline>
        </w:drawing>
      </w:r>
    </w:p>
    <w:p w14:paraId="204D1654" w14:textId="77777777" w:rsidR="004314A5" w:rsidRDefault="004314A5">
      <w:pPr>
        <w:spacing w:line="360" w:lineRule="auto"/>
        <w:rPr>
          <w:bCs/>
          <w:i/>
          <w:iCs/>
          <w:sz w:val="27"/>
          <w:szCs w:val="27"/>
          <w:highlight w:val="white"/>
          <w:u w:val="single"/>
        </w:rPr>
      </w:pPr>
    </w:p>
    <w:p w14:paraId="5EE990A7" w14:textId="77777777" w:rsidR="004314A5" w:rsidRPr="004314A5" w:rsidRDefault="004314A5">
      <w:pPr>
        <w:spacing w:line="360" w:lineRule="auto"/>
        <w:rPr>
          <w:bCs/>
          <w:i/>
          <w:iCs/>
          <w:sz w:val="27"/>
          <w:szCs w:val="27"/>
          <w:highlight w:val="white"/>
          <w:u w:val="single"/>
        </w:rPr>
      </w:pPr>
    </w:p>
    <w:sectPr w:rsidR="004314A5" w:rsidRPr="004314A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F09"/>
    <w:rsid w:val="000237EC"/>
    <w:rsid w:val="00103EB7"/>
    <w:rsid w:val="002866CF"/>
    <w:rsid w:val="00386344"/>
    <w:rsid w:val="003B7BEB"/>
    <w:rsid w:val="004153F2"/>
    <w:rsid w:val="004161CE"/>
    <w:rsid w:val="004314A5"/>
    <w:rsid w:val="004C25C6"/>
    <w:rsid w:val="0052769F"/>
    <w:rsid w:val="005820BC"/>
    <w:rsid w:val="005A4908"/>
    <w:rsid w:val="005D21EB"/>
    <w:rsid w:val="00625064"/>
    <w:rsid w:val="0063627F"/>
    <w:rsid w:val="00652B8E"/>
    <w:rsid w:val="007B1F09"/>
    <w:rsid w:val="007D3AC7"/>
    <w:rsid w:val="008172FA"/>
    <w:rsid w:val="00837ACE"/>
    <w:rsid w:val="0088704B"/>
    <w:rsid w:val="008B7D91"/>
    <w:rsid w:val="008D2D90"/>
    <w:rsid w:val="00917B19"/>
    <w:rsid w:val="009D55B2"/>
    <w:rsid w:val="00AA0ED5"/>
    <w:rsid w:val="00B134DF"/>
    <w:rsid w:val="00B7398F"/>
    <w:rsid w:val="00BE16A1"/>
    <w:rsid w:val="00BE3D35"/>
    <w:rsid w:val="00C13FFD"/>
    <w:rsid w:val="00C55537"/>
    <w:rsid w:val="00C9311D"/>
    <w:rsid w:val="00C96D3D"/>
    <w:rsid w:val="00CB6F0D"/>
    <w:rsid w:val="00CE5A3B"/>
    <w:rsid w:val="00DC14F8"/>
    <w:rsid w:val="00DD05FD"/>
    <w:rsid w:val="00E10AB5"/>
    <w:rsid w:val="00E81522"/>
    <w:rsid w:val="00F24382"/>
    <w:rsid w:val="00F75302"/>
    <w:rsid w:val="00FB5ABA"/>
    <w:rsid w:val="00FE7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76B7CA"/>
  <w15:docId w15:val="{8226E43D-BDCF-B244-B453-DD3CFDBF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64B5"/>
    <w:pPr>
      <w:ind w:left="720"/>
      <w:contextualSpacing/>
    </w:pPr>
  </w:style>
  <w:style w:type="paragraph" w:styleId="NormalWeb">
    <w:name w:val="Normal (Web)"/>
    <w:basedOn w:val="Normal"/>
    <w:uiPriority w:val="99"/>
    <w:semiHidden/>
    <w:unhideWhenUsed/>
    <w:rsid w:val="009E79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46D84"/>
    <w:rPr>
      <w:color w:val="0563C1" w:themeColor="hyperlink"/>
      <w:u w:val="single"/>
    </w:rPr>
  </w:style>
  <w:style w:type="character" w:styleId="UnresolvedMention">
    <w:name w:val="Unresolved Mention"/>
    <w:basedOn w:val="DefaultParagraphFont"/>
    <w:uiPriority w:val="99"/>
    <w:semiHidden/>
    <w:unhideWhenUsed/>
    <w:rsid w:val="00946D84"/>
    <w:rPr>
      <w:color w:val="605E5C"/>
      <w:shd w:val="clear" w:color="auto" w:fill="E1DFDD"/>
    </w:rPr>
  </w:style>
  <w:style w:type="character" w:customStyle="1" w:styleId="apple-converted-space">
    <w:name w:val="apple-converted-space"/>
    <w:basedOn w:val="DefaultParagraphFont"/>
    <w:rsid w:val="004649B3"/>
  </w:style>
  <w:style w:type="character" w:styleId="FollowedHyperlink">
    <w:name w:val="FollowedHyperlink"/>
    <w:basedOn w:val="DefaultParagraphFont"/>
    <w:uiPriority w:val="99"/>
    <w:semiHidden/>
    <w:unhideWhenUsed/>
    <w:rsid w:val="009B3E3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hbs.edu/faculty/Pages/item.aspx?num=615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oFPR9Uo4+o+P6eTmqG/b5KQznw==">AMUW2mVc8KI/8eI+AxOnmXnskXP6bjMF7D6uTYCx/f2KWQYj27Ok9CExaMFAhmldMtpd9yLOOo95YgGLx1+17vHQOsk/GxxBtruJazr8mEZ3BgIcoXSQhWI=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Shaila Amreen</dc:creator>
  <cp:lastModifiedBy>Nidal Khan</cp:lastModifiedBy>
  <cp:revision>2</cp:revision>
  <dcterms:created xsi:type="dcterms:W3CDTF">2023-03-15T00:58:00Z</dcterms:created>
  <dcterms:modified xsi:type="dcterms:W3CDTF">2023-03-15T00:58:00Z</dcterms:modified>
</cp:coreProperties>
</file>