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2.2 Constructors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create constructors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verify the implementations of constructor types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constructors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Write a program in Java to verify the implementations of constructor types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//default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EmpInfo{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constructorDemo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EmpInfo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EmpInfo();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EmpInfo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EmpInfo();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//parameterized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Std{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String 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Std(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,String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paramConstrDemo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Std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std1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Std(2,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"Alex"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Std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std2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Std(10,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"Annie"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std1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std2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the constructors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571625" cy="40005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1524000" cy="390525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3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5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2wFAZUChMXfi3TjbTOCO6PPqdw==">AMUW2mUZVokKAolU6pytSbw9232ITxl/u7h2AeYrmhZ+r2jREPed6QyjL1aNw5KWTCQ9J6EBKZe0Qhf3MeAvviJy2stvoZ0xZBv9ByBouR4JWalwlvH77Ss/HUKaMw3GeeyBGbErpxCk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