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sz w:val="24"/>
          <w:szCs w:val="24"/>
          <w:lang w:val="en-GB"/>
        </w:rPr>
      </w:sdtEndPr>
      <w:sdtContent>
        <w:p w14:paraId="5CAF08B1" w14:textId="77777777" w:rsidR="006E1FB6" w:rsidRPr="001F7886" w:rsidRDefault="006E1FB6">
          <w:pPr>
            <w:rPr>
              <w:rFonts w:ascii="Times New Roman" w:hAnsi="Times New Roman" w:cs="Times New Roman"/>
            </w:rPr>
          </w:pPr>
          <w:r w:rsidRPr="001F7886">
            <w:rPr>
              <w:rFonts w:ascii="Times New Roman" w:hAnsi="Times New Roman" w:cs="Times New Roman"/>
            </w:rPr>
            <w:br/>
          </w:r>
        </w:p>
        <w:p w14:paraId="0A01C1D7" w14:textId="2F2940FD" w:rsidR="0071035E" w:rsidRPr="001F7886" w:rsidRDefault="006E1FB6">
          <w:pPr>
            <w:rPr>
              <w:rFonts w:ascii="Times New Roman" w:hAnsi="Times New Roman" w:cs="Times New Roman"/>
              <w:sz w:val="32"/>
              <w:szCs w:val="32"/>
            </w:rPr>
          </w:pPr>
          <w:r w:rsidRPr="001F7886">
            <w:rPr>
              <w:rFonts w:ascii="Times New Roman" w:hAnsi="Times New Roman" w:cs="Times New Roman"/>
              <w:b/>
              <w:bCs/>
              <w:sz w:val="32"/>
              <w:szCs w:val="32"/>
            </w:rPr>
            <w:t>Name:</w:t>
          </w:r>
          <w:r w:rsidRPr="001F7886">
            <w:rPr>
              <w:rFonts w:ascii="Times New Roman" w:hAnsi="Times New Roman" w:cs="Times New Roman"/>
              <w:sz w:val="32"/>
              <w:szCs w:val="32"/>
            </w:rPr>
            <w:t xml:space="preserve"> Niyomwungeri Parmenide ISHIMWE</w:t>
          </w:r>
        </w:p>
        <w:p w14:paraId="36706164" w14:textId="58316EED" w:rsidR="006E1FB6" w:rsidRPr="001F7886" w:rsidRDefault="006E1FB6">
          <w:pPr>
            <w:rPr>
              <w:rFonts w:ascii="Times New Roman" w:hAnsi="Times New Roman" w:cs="Times New Roman"/>
              <w:sz w:val="32"/>
              <w:szCs w:val="32"/>
            </w:rPr>
          </w:pPr>
          <w:r w:rsidRPr="001F7886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Andrew-ID: </w:t>
          </w:r>
          <w:proofErr w:type="spellStart"/>
          <w:r w:rsidRPr="001F7886">
            <w:rPr>
              <w:rFonts w:ascii="Times New Roman" w:hAnsi="Times New Roman" w:cs="Times New Roman"/>
              <w:sz w:val="32"/>
              <w:szCs w:val="32"/>
            </w:rPr>
            <w:t>parmenin</w:t>
          </w:r>
          <w:proofErr w:type="spellEnd"/>
        </w:p>
        <w:p w14:paraId="7B795CED" w14:textId="79EEE056" w:rsidR="006E1FB6" w:rsidRPr="001F7886" w:rsidRDefault="006E1FB6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5C214757" w14:textId="03BAB771" w:rsidR="006E1FB6" w:rsidRPr="001F7886" w:rsidRDefault="006E1FB6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2D1C0D91" w14:textId="28415143" w:rsidR="006E1FB6" w:rsidRPr="001F7886" w:rsidRDefault="006E1FB6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CD74C28" w14:textId="21E55D02" w:rsidR="006E1FB6" w:rsidRPr="001F7886" w:rsidRDefault="006E1FB6" w:rsidP="006E1FB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1F7886">
            <w:rPr>
              <w:rFonts w:ascii="Times New Roman" w:hAnsi="Times New Roman" w:cs="Times New Roman"/>
              <w:b/>
              <w:bCs/>
              <w:sz w:val="32"/>
              <w:szCs w:val="32"/>
            </w:rPr>
            <w:t>DATA, INFERENCE, AND APPLIED MACHINE LEARNING</w:t>
          </w:r>
        </w:p>
        <w:p w14:paraId="12C3A7BE" w14:textId="6A46317C" w:rsidR="006E1FB6" w:rsidRPr="001F7886" w:rsidRDefault="006E1FB6" w:rsidP="006E1FB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1F7886">
            <w:rPr>
              <w:rFonts w:ascii="Times New Roman" w:hAnsi="Times New Roman" w:cs="Times New Roman"/>
              <w:b/>
              <w:bCs/>
              <w:sz w:val="32"/>
              <w:szCs w:val="32"/>
            </w:rPr>
            <w:t>18-785</w:t>
          </w:r>
        </w:p>
        <w:p w14:paraId="493C6F92" w14:textId="1C9E8D6E" w:rsidR="0071035E" w:rsidRPr="001F7886" w:rsidRDefault="0071035E">
          <w:pPr>
            <w:rPr>
              <w:rFonts w:ascii="Times New Roman" w:eastAsia="ArialMT" w:hAnsi="Times New Roman" w:cs="Times New Roman"/>
              <w:color w:val="222222"/>
              <w:sz w:val="24"/>
              <w:szCs w:val="24"/>
              <w:lang w:val="en-GB"/>
            </w:rPr>
          </w:pPr>
          <w:r w:rsidRPr="001F78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53AC61" wp14:editId="6408D7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12003" w14:textId="6ECA32CD" w:rsidR="0071035E" w:rsidRPr="006E1FB6" w:rsidRDefault="00000000" w:rsidP="0067040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1FB6" w:rsidRPr="0067040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85E31E" w14:textId="7C5F2C11" w:rsidR="0071035E" w:rsidRPr="006E1FB6" w:rsidRDefault="006E1F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E1FB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6A912" w14:textId="091E27AF" w:rsidR="0071035E" w:rsidRPr="006E1FB6" w:rsidRDefault="006E1FB6" w:rsidP="0067040F">
                                    <w:pPr>
                                      <w:pStyle w:val="NoSpacing"/>
                                      <w:spacing w:before="80" w:after="4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53A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12003" w14:textId="6ECA32CD" w:rsidR="0071035E" w:rsidRPr="006E1FB6" w:rsidRDefault="00000000" w:rsidP="0067040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1FB6" w:rsidRPr="0067040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85E31E" w14:textId="7C5F2C11" w:rsidR="0071035E" w:rsidRPr="006E1FB6" w:rsidRDefault="006E1FB6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E1FB6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6A912" w14:textId="091E27AF" w:rsidR="0071035E" w:rsidRPr="006E1FB6" w:rsidRDefault="006E1FB6" w:rsidP="0067040F">
                              <w:pPr>
                                <w:pStyle w:val="NoSpacing"/>
                                <w:spacing w:before="80" w:after="40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3 SEPTEMBER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7886">
            <w:rPr>
              <w:rFonts w:ascii="Times New Roman" w:eastAsia="ArialMT" w:hAnsi="Times New Roman" w:cs="Times New Roman"/>
              <w:color w:val="222222"/>
              <w:sz w:val="24"/>
              <w:szCs w:val="24"/>
              <w:lang w:val="en-GB"/>
            </w:rPr>
            <w:br w:type="page"/>
          </w:r>
        </w:p>
      </w:sdtContent>
    </w:sdt>
    <w:p w14:paraId="2A30676B" w14:textId="38A912A1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lastRenderedPageBreak/>
        <w:t>----------------------------------------------------------------------------------------------------------------</w:t>
      </w:r>
    </w:p>
    <w:p w14:paraId="77B51604" w14:textId="5E92360D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I, the undersigned, have read the entire contents of the syllabus for course 18-785 (Data</w:t>
      </w:r>
    </w:p>
    <w:p w14:paraId="791A981B" w14:textId="77777777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Inference and Applied Machine Learning) and agree with the terms and conditions of</w:t>
      </w:r>
    </w:p>
    <w:p w14:paraId="0C4A2FEF" w14:textId="69B0443B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participating in this course, including adherence to CMU's AIV policy.</w:t>
      </w:r>
    </w:p>
    <w:p w14:paraId="2A367E27" w14:textId="77777777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</w:pPr>
    </w:p>
    <w:p w14:paraId="151D9B80" w14:textId="56613161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Signature:</w:t>
      </w: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2BE32F67" w14:textId="7AF53CB3" w:rsidR="007C5EDB" w:rsidRPr="001F7886" w:rsidRDefault="007C5EDB" w:rsidP="007C5E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Andrew ID:</w:t>
      </w: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proofErr w:type="spellStart"/>
      <w:r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parmenin</w:t>
      </w:r>
      <w:proofErr w:type="spellEnd"/>
    </w:p>
    <w:p w14:paraId="03C9D5A2" w14:textId="2E20624D" w:rsidR="00A872BD" w:rsidRPr="001F7886" w:rsidRDefault="007C5EDB" w:rsidP="007C5EDB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</w:pP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RW"/>
        </w:rPr>
        <w:t>Full Name:</w:t>
      </w:r>
      <w:r w:rsidRPr="001F7886"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  <w:t xml:space="preserve"> </w:t>
      </w:r>
      <w:r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4F904A2E" w14:textId="6D7AB96C" w:rsidR="00963D94" w:rsidRDefault="00963D94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82867F6" w14:textId="77777777" w:rsidR="00963D94" w:rsidRPr="001F7886" w:rsidRDefault="00963D94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5EE5027F" w14:textId="062371E5" w:rsidR="001F7886" w:rsidRPr="001F7886" w:rsidRDefault="001F7886" w:rsidP="001F788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F7886">
        <w:rPr>
          <w:rFonts w:ascii="Times New Roman" w:hAnsi="Times New Roman" w:cs="Times New Roman"/>
          <w:b/>
          <w:bCs/>
        </w:rPr>
        <w:t xml:space="preserve">The libraries used: </w:t>
      </w:r>
    </w:p>
    <w:p w14:paraId="43F9D18B" w14:textId="20DB01FB" w:rsidR="001F7886" w:rsidRPr="001F7886" w:rsidRDefault="001F7886" w:rsidP="001F7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F7886">
        <w:rPr>
          <w:rFonts w:ascii="Times New Roman" w:hAnsi="Times New Roman" w:cs="Times New Roman"/>
        </w:rPr>
        <w:t xml:space="preserve">import </w:t>
      </w:r>
      <w:proofErr w:type="spellStart"/>
      <w:r w:rsidRPr="001F7886">
        <w:rPr>
          <w:rFonts w:ascii="Times New Roman" w:hAnsi="Times New Roman" w:cs="Times New Roman"/>
        </w:rPr>
        <w:t>numpy</w:t>
      </w:r>
      <w:proofErr w:type="spellEnd"/>
      <w:r w:rsidRPr="001F7886">
        <w:rPr>
          <w:rFonts w:ascii="Times New Roman" w:hAnsi="Times New Roman" w:cs="Times New Roman"/>
        </w:rPr>
        <w:t xml:space="preserve"> as np </w:t>
      </w:r>
    </w:p>
    <w:p w14:paraId="33E100D0" w14:textId="435E0A36" w:rsidR="001F7886" w:rsidRPr="001F7886" w:rsidRDefault="001F7886" w:rsidP="001F7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F7886">
        <w:rPr>
          <w:rFonts w:ascii="Times New Roman" w:hAnsi="Times New Roman" w:cs="Times New Roman"/>
        </w:rPr>
        <w:t xml:space="preserve">import pandas as pd </w:t>
      </w:r>
    </w:p>
    <w:p w14:paraId="6DD3755A" w14:textId="6283D5D8" w:rsidR="007C5EDB" w:rsidRPr="00035EBA" w:rsidRDefault="001F7886" w:rsidP="001F7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1F78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788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1F7886">
        <w:rPr>
          <w:rFonts w:ascii="Times New Roman" w:hAnsi="Times New Roman" w:cs="Times New Roman"/>
        </w:rPr>
        <w:t xml:space="preserve"> as </w:t>
      </w:r>
      <w:proofErr w:type="spellStart"/>
      <w:r w:rsidRPr="001F7886">
        <w:rPr>
          <w:rFonts w:ascii="Times New Roman" w:hAnsi="Times New Roman" w:cs="Times New Roman"/>
        </w:rPr>
        <w:t>plt</w:t>
      </w:r>
      <w:proofErr w:type="spellEnd"/>
    </w:p>
    <w:p w14:paraId="76AF9795" w14:textId="77777777" w:rsidR="00035EBA" w:rsidRPr="001F7886" w:rsidRDefault="00035EBA" w:rsidP="00035EBA">
      <w:pPr>
        <w:pStyle w:val="ListParagraph"/>
        <w:spacing w:line="24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252C56F9" w14:textId="48CE6D0D" w:rsidR="00035EBA" w:rsidRDefault="00035EBA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The first task of displaying the string “Hello Data Inference and Machine Learning” is done by using the print function from Python.</w:t>
      </w:r>
    </w:p>
    <w:p w14:paraId="5650F02D" w14:textId="2005786E" w:rsidR="00590B40" w:rsidRDefault="00035EBA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The three mathematical constants are described below in the following picture:</w:t>
      </w:r>
    </w:p>
    <w:p w14:paraId="063D0CA4" w14:textId="51A5FD27" w:rsidR="00035EBA" w:rsidRDefault="00035EBA" w:rsidP="00035E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Pi: </w:t>
      </w:r>
      <w:r>
        <w:rPr>
          <w:rFonts w:ascii="Times New Roman" w:eastAsia="ArialMT" w:hAnsi="Times New Roman" w:cs="Times New Roman"/>
          <w:color w:val="222222"/>
          <w:lang w:val="en-GB"/>
        </w:rPr>
        <w:t>frequently d</w:t>
      </w:r>
      <w:r w:rsidRPr="00035EBA">
        <w:rPr>
          <w:rFonts w:ascii="Times New Roman" w:eastAsia="ArialMT" w:hAnsi="Times New Roman" w:cs="Times New Roman"/>
          <w:color w:val="222222"/>
          <w:lang w:val="en-GB"/>
        </w:rPr>
        <w:t>enoted by π, it is a mathematical constant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that is approximately equal to </w:t>
      </w:r>
      <w:r w:rsidR="00963D94" w:rsidRPr="00963D94">
        <w:rPr>
          <w:rFonts w:ascii="Times New Roman" w:eastAsia="ArialMT" w:hAnsi="Times New Roman" w:cs="Times New Roman"/>
          <w:b/>
          <w:bCs/>
          <w:color w:val="222222"/>
          <w:lang w:val="en-GB"/>
        </w:rPr>
        <w:t>3.141592653589793</w:t>
      </w:r>
      <w:r w:rsid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. </w:t>
      </w:r>
      <w:r w:rsidR="00590B40">
        <w:rPr>
          <w:rFonts w:ascii="Times New Roman" w:eastAsia="ArialMT" w:hAnsi="Times New Roman" w:cs="Times New Roman"/>
          <w:color w:val="222222"/>
          <w:lang w:val="en-GB"/>
        </w:rPr>
        <w:t xml:space="preserve">In python, </w:t>
      </w:r>
      <w:r w:rsidR="00590B40" w:rsidRP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>Pi</w:t>
      </w:r>
      <w:r w:rsidR="00590B40">
        <w:rPr>
          <w:rFonts w:ascii="Times New Roman" w:eastAsia="ArialMT" w:hAnsi="Times New Roman" w:cs="Times New Roman"/>
          <w:color w:val="222222"/>
          <w:lang w:val="en-GB"/>
        </w:rPr>
        <w:t xml:space="preserve"> is available in math library and in NumPy library as well.</w:t>
      </w:r>
    </w:p>
    <w:p w14:paraId="67EDAB57" w14:textId="77777777" w:rsidR="00590B40" w:rsidRPr="00963D94" w:rsidRDefault="00590B40" w:rsidP="00590B40">
      <w:pPr>
        <w:pStyle w:val="ListParagraph"/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F6E86B7" w14:textId="1F09EB48" w:rsidR="00590B40" w:rsidRDefault="00963D94" w:rsidP="00590B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e: </w:t>
      </w:r>
      <w:r w:rsidRPr="00963D94">
        <w:rPr>
          <w:rFonts w:ascii="Times New Roman" w:eastAsia="ArialMT" w:hAnsi="Times New Roman" w:cs="Times New Roman"/>
          <w:color w:val="222222"/>
          <w:lang w:val="en-GB"/>
        </w:rPr>
        <w:t xml:space="preserve">Euler's constant (e),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is </w:t>
      </w:r>
      <w:r w:rsidRPr="00963D94">
        <w:rPr>
          <w:rFonts w:ascii="Times New Roman" w:eastAsia="ArialMT" w:hAnsi="Times New Roman" w:cs="Times New Roman"/>
          <w:color w:val="222222"/>
          <w:lang w:val="en-GB"/>
        </w:rPr>
        <w:t>a mathematical constant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that is approximately equal to </w:t>
      </w:r>
      <w:r w:rsidRPr="00963D94">
        <w:rPr>
          <w:rFonts w:ascii="Times New Roman" w:eastAsia="ArialMT" w:hAnsi="Times New Roman" w:cs="Times New Roman"/>
          <w:b/>
          <w:bCs/>
          <w:color w:val="222222"/>
          <w:lang w:val="en-GB"/>
        </w:rPr>
        <w:t>2.718281828459045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and it is frequently used as</w:t>
      </w:r>
      <w:r w:rsidRPr="00963D94">
        <w:rPr>
          <w:rFonts w:ascii="Times New Roman" w:eastAsia="ArialMT" w:hAnsi="Times New Roman" w:cs="Times New Roman"/>
          <w:color w:val="222222"/>
          <w:lang w:val="en-GB"/>
        </w:rPr>
        <w:t xml:space="preserve"> the base of natural logarithms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or Neperian’s logarithms.</w:t>
      </w:r>
      <w:r w:rsidR="00590B40" w:rsidRP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 w:rsidR="00590B40">
        <w:rPr>
          <w:rFonts w:ascii="Times New Roman" w:eastAsia="ArialMT" w:hAnsi="Times New Roman" w:cs="Times New Roman"/>
          <w:color w:val="222222"/>
          <w:lang w:val="en-GB"/>
        </w:rPr>
        <w:t xml:space="preserve">In python, </w:t>
      </w:r>
      <w:r w:rsid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>e</w:t>
      </w:r>
      <w:r w:rsidR="00590B40">
        <w:rPr>
          <w:rFonts w:ascii="Times New Roman" w:eastAsia="ArialMT" w:hAnsi="Times New Roman" w:cs="Times New Roman"/>
          <w:color w:val="222222"/>
          <w:lang w:val="en-GB"/>
        </w:rPr>
        <w:t xml:space="preserve"> is available in math library and in NumPy library as well.</w:t>
      </w:r>
    </w:p>
    <w:p w14:paraId="799A5572" w14:textId="77777777" w:rsidR="00590B40" w:rsidRPr="00590B40" w:rsidRDefault="00590B40" w:rsidP="00590B40">
      <w:pPr>
        <w:pStyle w:val="ListParagraph"/>
        <w:rPr>
          <w:rFonts w:ascii="Times New Roman" w:eastAsia="ArialMT" w:hAnsi="Times New Roman" w:cs="Times New Roman"/>
          <w:color w:val="222222"/>
          <w:lang w:val="en-GB"/>
        </w:rPr>
      </w:pPr>
    </w:p>
    <w:p w14:paraId="5A93F7E8" w14:textId="77777777" w:rsidR="00590B40" w:rsidRPr="00590B40" w:rsidRDefault="00590B40" w:rsidP="00590B40">
      <w:pPr>
        <w:pStyle w:val="ListParagraph"/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52E646F7" w14:textId="1ECB9831" w:rsidR="00590B40" w:rsidRPr="00590B40" w:rsidRDefault="00963D94" w:rsidP="00963D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 w:rsidRPr="00963D94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Phi: </w:t>
      </w:r>
      <w:r w:rsidRPr="00963D94">
        <w:rPr>
          <w:rFonts w:ascii="Times New Roman" w:eastAsia="ArialMT" w:hAnsi="Times New Roman" w:cs="Times New Roman"/>
          <w:color w:val="222222"/>
          <w:lang w:val="en-GB"/>
        </w:rPr>
        <w:t>Two numbers are said to be in the golden ratio if their ratio is the same as the ratio of their sum to the larger of the two quantities.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Phi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is approximately equal to </w:t>
      </w:r>
      <w:r w:rsidR="00590B40" w:rsidRPr="00963D94">
        <w:rPr>
          <w:rFonts w:ascii="Times New Roman" w:eastAsia="ArialMT" w:hAnsi="Times New Roman" w:cs="Times New Roman"/>
          <w:b/>
          <w:bCs/>
          <w:color w:val="222222"/>
          <w:lang w:val="en-GB"/>
        </w:rPr>
        <w:t>1.618033988749895</w:t>
      </w:r>
      <w:r w:rsid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>.</w:t>
      </w:r>
    </w:p>
    <w:p w14:paraId="264DCB8E" w14:textId="25F13A8E" w:rsidR="00963D94" w:rsidRPr="00590B40" w:rsidRDefault="00590B40" w:rsidP="00590B40">
      <w:pPr>
        <w:pStyle w:val="ListParagraph"/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The f</w:t>
      </w:r>
      <w:r w:rsidRPr="00590B40">
        <w:rPr>
          <w:rFonts w:ascii="Times New Roman" w:eastAsia="ArialMT" w:hAnsi="Times New Roman" w:cs="Times New Roman"/>
          <w:color w:val="222222"/>
          <w:lang w:val="en-GB"/>
        </w:rPr>
        <w:t>ormula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for 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phi </w:t>
      </w:r>
      <w:r w:rsidRPr="00590B40">
        <w:rPr>
          <w:rFonts w:ascii="Times New Roman" w:eastAsia="ArialMT" w:hAnsi="Times New Roman" w:cs="Times New Roman"/>
          <w:color w:val="222222"/>
          <w:lang w:val="en-GB"/>
        </w:rPr>
        <w:t xml:space="preserve">is </w:t>
      </w:r>
      <w:r w:rsidR="00963D94" w:rsidRP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((a +b) / a) = a/b = </w:t>
      </w:r>
      <w:r w:rsidRP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>phi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>
        <w:rPr>
          <w:rFonts w:ascii="Times New Roman" w:eastAsia="ArialMT" w:hAnsi="Times New Roman" w:cs="Times New Roman"/>
          <w:color w:val="222222"/>
          <w:lang w:val="en-GB"/>
        </w:rPr>
        <w:t>where</w:t>
      </w:r>
      <w:r w:rsidR="00963D94" w:rsidRPr="00590B40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a&gt;b&gt;0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>.</w:t>
      </w:r>
    </w:p>
    <w:p w14:paraId="56E642D7" w14:textId="6D11FC12" w:rsidR="00035EBA" w:rsidRDefault="00035EBA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6600379F" w14:textId="0FA19E2B" w:rsidR="00590B40" w:rsidRPr="001F7886" w:rsidRDefault="00590B40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The last step was to sum up the three constants and then displaying them.</w:t>
      </w:r>
    </w:p>
    <w:p w14:paraId="04105E1D" w14:textId="48567C58" w:rsidR="007C5EDB" w:rsidRPr="001F7886" w:rsidRDefault="00A96E72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noProof/>
          <w:color w:val="222222"/>
          <w:lang w:val="en-GB"/>
        </w:rPr>
        <w:lastRenderedPageBreak/>
        <w:drawing>
          <wp:inline distT="0" distB="0" distL="0" distR="0" wp14:anchorId="38ED22FF" wp14:editId="15A05683">
            <wp:extent cx="5731510" cy="357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B9F" w14:textId="49C9400D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48AB02AC" w14:textId="05B55569" w:rsidR="007C5EDB" w:rsidRPr="00590B40" w:rsidRDefault="00590B40" w:rsidP="007C5EDB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lang w:val="en-GB"/>
        </w:rPr>
      </w:pP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Figure 1: Describing Pi, e, and Phi </w:t>
      </w:r>
    </w:p>
    <w:p w14:paraId="7F89205E" w14:textId="4AAB9FA6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3518738E" w14:textId="0615D6AC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ED92DEC" w14:textId="3CC37B5F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3260ADAD" w14:textId="41F3883C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36BE3D17" w14:textId="3B3A6649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4A72CA92" w14:textId="30D22AE4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9C43D3B" w14:textId="486DB016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1B6CCD0" w14:textId="5CDC071A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000956FD" w14:textId="015AC74F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129CD94D" w14:textId="26491790" w:rsidR="007C5EDB" w:rsidRPr="001F7886" w:rsidRDefault="007C5EDB" w:rsidP="007C5EDB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5D19BB1F" w14:textId="77777777" w:rsidR="007C5EDB" w:rsidRPr="001F7886" w:rsidRDefault="007C5EDB" w:rsidP="007C5ED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sectPr w:rsidR="007C5EDB" w:rsidRPr="001F7886" w:rsidSect="007103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B4B9D"/>
    <w:multiLevelType w:val="hybridMultilevel"/>
    <w:tmpl w:val="B4DABC44"/>
    <w:lvl w:ilvl="0" w:tplc="96723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0A05"/>
    <w:multiLevelType w:val="hybridMultilevel"/>
    <w:tmpl w:val="214CD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193">
    <w:abstractNumId w:val="2"/>
  </w:num>
  <w:num w:numId="2" w16cid:durableId="354968160">
    <w:abstractNumId w:val="1"/>
  </w:num>
  <w:num w:numId="3" w16cid:durableId="591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MDE3szQ3MDSwMDBW0lEKTi0uzszPAykwrgUAtmWiQSwAAAA="/>
  </w:docVars>
  <w:rsids>
    <w:rsidRoot w:val="007C5EDB"/>
    <w:rsid w:val="00035EBA"/>
    <w:rsid w:val="001F7886"/>
    <w:rsid w:val="00504B5F"/>
    <w:rsid w:val="00590B40"/>
    <w:rsid w:val="0067040F"/>
    <w:rsid w:val="00695E69"/>
    <w:rsid w:val="006A4957"/>
    <w:rsid w:val="006E1FB6"/>
    <w:rsid w:val="0071035E"/>
    <w:rsid w:val="00786264"/>
    <w:rsid w:val="007C5EDB"/>
    <w:rsid w:val="008E099B"/>
    <w:rsid w:val="00963D94"/>
    <w:rsid w:val="009A43E0"/>
    <w:rsid w:val="00A0164A"/>
    <w:rsid w:val="00A73130"/>
    <w:rsid w:val="00A872BD"/>
    <w:rsid w:val="00A96E72"/>
    <w:rsid w:val="00B96805"/>
    <w:rsid w:val="00BA24DF"/>
    <w:rsid w:val="00C56893"/>
    <w:rsid w:val="00D2299A"/>
    <w:rsid w:val="00F72149"/>
    <w:rsid w:val="00F76D74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8AD8"/>
  <w15:chartTrackingRefBased/>
  <w15:docId w15:val="{BFB73932-1026-4560-BCB1-702F21C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3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35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78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</dc:title>
  <dc:subject/>
  <dc:creator>3 SEPTEMBER 2022</dc:creator>
  <cp:keywords/>
  <dc:description/>
  <cp:lastModifiedBy>Parmenide Ishimwe Niyomwungeri</cp:lastModifiedBy>
  <cp:revision>4</cp:revision>
  <dcterms:created xsi:type="dcterms:W3CDTF">2022-09-04T02:31:00Z</dcterms:created>
  <dcterms:modified xsi:type="dcterms:W3CDTF">2022-09-04T12:10:00Z</dcterms:modified>
</cp:coreProperties>
</file>