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2186305" cy="2186305"/>
                      <wp:effectExtent b="0" l="0" r="0" t="0"/>
                      <wp:docPr id="1" name="" title="Professional Headshot of Man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4598" y="2718598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635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86305" cy="2186305"/>
                      <wp:effectExtent b="0" l="0" r="0" t="0"/>
                      <wp:docPr descr="Professional Headshot of Ma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Professional Headshot of Man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6305" cy="2186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Sadaf Naaz Farooqui </w:t>
              <w:tab/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(224)-540-5699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naazsadaf00@gmail.com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Chicago, IL</w:t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Master’s in Computer Science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Northeastern Illinois University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Math &amp; Computer Science Tutor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2023–present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Conducted thorough student needs assessments to tailor personalized tutoring plans.</w:t>
              <w:br w:type="textWrapping"/>
              <w:t xml:space="preserve">• Developed a structured schedule for Math Accuplacer Test preparation.</w:t>
              <w:br w:type="textWrapping"/>
              <w:t xml:space="preserve">• Curated customized lesson plans based on individual learning styles and academic goals.</w:t>
              <w:br w:type="textWrapping"/>
              <w:t xml:space="preserve">• Provided one-on-one tutoring in algebra, calculus, geometry, statistics, and Computer Science.</w:t>
              <w:br w:type="textWrapping"/>
              <w:t xml:space="preserve">• Utilized teaching techniques and online resources for effective learning.</w:t>
              <w:br w:type="textWrapping"/>
              <w:t xml:space="preserve">• Monitored progress and offered regular feedback for improvement.</w:t>
              <w:br w:type="textWrapping"/>
              <w:t xml:space="preserve">• Aligned weekly homework with class topics to reinforce understanding.</w:t>
              <w:br w:type="textWrapping"/>
              <w:t xml:space="preserve">• Offered recorded online classes for accessibility and flexibility.</w:t>
              <w:br w:type="textWrapping"/>
              <w:t xml:space="preserve">• My dedication to continuous learning and analytical thinking further enriches my capabilities as a software engineer, while efficient time management and exceptional communication skills contribute to seamless project execution and client satisfaction.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Programming Language: C, C++, Java, PL/SQL, Python, Solidity, R (for statistical computing and data analysis)</w:t>
              <w:br w:type="textWrapping"/>
              <w:t xml:space="preserve">• Web Technologies: HTML, XML, HTML5, CSS, JavaScript,</w:t>
              <w:br w:type="textWrapping"/>
              <w:t xml:space="preserve">• Database: Oracle, MySQL</w:t>
              <w:br w:type="textWrapping"/>
              <w:t xml:space="preserve">• Data Visualization and Business Intelligence Software: Tableau</w:t>
              <w:br w:type="textWrapping"/>
              <w:t xml:space="preserve">• Software Development Platforms: DevNet (by Cisco), Spring Framework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