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2996565</wp:posOffset>
                </wp:positionH>
                <wp:positionV relativeFrom="paragraph">
                  <wp:posOffset>81915</wp:posOffset>
                </wp:positionV>
                <wp:extent cx="3133725" cy="1547192"/>
                <wp:effectExtent b="0" l="0" r="0" t="0"/>
                <wp:wrapNone/>
                <wp:docPr id="2" name=""/>
                <a:graphic>
                  <a:graphicData uri="http://schemas.microsoft.com/office/word/2010/wordprocessingShape">
                    <wps:wsp>
                      <wps:cNvSpPr/>
                      <wps:cNvPr id="3" name="Shape 3"/>
                      <wps:spPr>
                        <a:xfrm>
                          <a:off x="3783900" y="3188827"/>
                          <a:ext cx="3124200" cy="1405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1911004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8</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2996565</wp:posOffset>
                </wp:positionH>
                <wp:positionV relativeFrom="paragraph">
                  <wp:posOffset>81915</wp:posOffset>
                </wp:positionV>
                <wp:extent cx="3133725" cy="1547192"/>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133725" cy="1547192"/>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Implementation of Chi-square Test for Uniformity testing</w:t>
      </w:r>
      <w:r w:rsidDel="00000000" w:rsidR="00000000" w:rsidRPr="00000000">
        <w:rPr>
          <w:rFonts w:ascii="Arial" w:cs="Arial" w:eastAsia="Arial" w:hAnsi="Arial"/>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240" w:lineRule="auto"/>
        <w:ind w:right="-81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w:t>
      </w:r>
      <w:r w:rsidDel="00000000" w:rsidR="00000000" w:rsidRPr="00000000">
        <w:rPr>
          <w:rtl w:val="0"/>
        </w:rPr>
      </w:r>
    </w:p>
    <w:p w:rsidR="00000000" w:rsidDel="00000000" w:rsidP="00000000" w:rsidRDefault="00000000" w:rsidRPr="00000000" w14:paraId="0000000F">
      <w:pPr>
        <w:widowControl w:val="0"/>
        <w:tabs>
          <w:tab w:val="left" w:pos="2860"/>
        </w:tabs>
        <w:spacing w:after="0" w:line="240" w:lineRule="auto"/>
        <w:ind w:left="0" w:right="68"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Write a program</w:t>
      </w:r>
      <w:r w:rsidDel="00000000" w:rsidR="00000000" w:rsidRPr="00000000">
        <w:rPr>
          <w:rFonts w:ascii="Times New Roman" w:cs="Times New Roman" w:eastAsia="Times New Roman" w:hAnsi="Times New Roman"/>
          <w:sz w:val="24"/>
          <w:szCs w:val="24"/>
          <w:vertAlign w:val="baseline"/>
          <w:rtl w:val="0"/>
        </w:rPr>
        <w:t xml:space="preserve">  in  java  or  macros  in  Excel  to  conduct  frequency  test  &amp; independence  test., Generate 5 sets of random numbers using random number generator developed in previous experiment.  Each set consisting of 100 random numbers perform chi square test of each set of random numbers.</w:t>
      </w:r>
    </w:p>
    <w:p w:rsidR="00000000" w:rsidDel="00000000" w:rsidP="00000000" w:rsidRDefault="00000000" w:rsidRPr="00000000" w14:paraId="00000010">
      <w:pPr>
        <w:widowControl w:val="0"/>
        <w:spacing w:after="0" w:line="240" w:lineRule="auto"/>
        <w:ind w:right="-639"/>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100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9150"/>
        <w:tblGridChange w:id="0">
          <w:tblGrid>
            <w:gridCol w:w="900"/>
            <w:gridCol w:w="91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widowControl w:val="0"/>
              <w:tabs>
                <w:tab w:val="left" w:pos="2860"/>
              </w:tabs>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widowControl w:val="0"/>
              <w:tabs>
                <w:tab w:val="left" w:pos="2860"/>
              </w:tabs>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Generate pseudorandom numbers and perform statistical tests to measure the quality of a pseudorandom number generator.</w:t>
            </w:r>
          </w:p>
        </w:tc>
      </w:tr>
    </w:tbl>
    <w:p w:rsidR="00000000" w:rsidDel="00000000" w:rsidP="00000000" w:rsidRDefault="00000000" w:rsidRPr="00000000" w14:paraId="0000001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w:t>
      </w:r>
      <w:r w:rsidDel="00000000" w:rsidR="00000000" w:rsidRPr="00000000">
        <w:rPr>
          <w:rtl w:val="0"/>
        </w:rPr>
      </w:r>
    </w:p>
    <w:p w:rsidR="00000000" w:rsidDel="00000000" w:rsidP="00000000" w:rsidRDefault="00000000" w:rsidRPr="00000000" w14:paraId="00000019">
      <w:pPr>
        <w:spacing w:after="0" w:line="240" w:lineRule="auto"/>
        <w:ind w:right="-5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Jerry Banks, John Carson, Barry Nelson, and David M. Nichol, “Discrete Event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Simulation”; Fifth Edition, Prentice-Hall.</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Averill M Law, “System Modelling &amp;amp; Analysis”; 4th Edition TMH.</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Banks C M, Sokolowski J A, “Principles of Modelling and Simulation”, Wiley</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_________________________________________________________________</w:t>
      </w:r>
    </w:p>
    <w:p w:rsidR="00000000" w:rsidDel="00000000" w:rsidP="00000000" w:rsidRDefault="00000000" w:rsidRPr="00000000" w14:paraId="0000001D">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 Lab/ Prior Concepts: </w:t>
      </w: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Meaning of Uniformity and Independence Tests for Random Numbers:</w:t>
      </w:r>
    </w:p>
    <w:p w:rsidR="00000000" w:rsidDel="00000000" w:rsidP="00000000" w:rsidRDefault="00000000" w:rsidRPr="00000000" w14:paraId="0000001F">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Frequency Tests </w:t>
      </w:r>
      <w:r w:rsidDel="00000000" w:rsidR="00000000" w:rsidRPr="00000000">
        <w:rPr>
          <w:rFonts w:ascii="Times New Roman" w:cs="Times New Roman" w:eastAsia="Times New Roman" w:hAnsi="Times New Roman"/>
          <w:color w:val="000000"/>
          <w:sz w:val="24"/>
          <w:szCs w:val="24"/>
          <w:vertAlign w:val="baseline"/>
          <w:rtl w:val="0"/>
        </w:rPr>
        <w:t xml:space="preserve">A basic test that should always be performed to validate a new generator is the test of uniformity. Two different methods of testing are available. They are the </w:t>
      </w:r>
      <w:r w:rsidDel="00000000" w:rsidR="00000000" w:rsidRPr="00000000">
        <w:rPr>
          <w:rFonts w:ascii="Times New Roman" w:cs="Times New Roman" w:eastAsia="Times New Roman" w:hAnsi="Times New Roman"/>
          <w:b w:val="1"/>
          <w:color w:val="000000"/>
          <w:sz w:val="24"/>
          <w:szCs w:val="24"/>
          <w:vertAlign w:val="baseline"/>
          <w:rtl w:val="0"/>
        </w:rPr>
        <w:t xml:space="preserve">Kolmogorov-Smirnov </w:t>
      </w:r>
      <w:r w:rsidDel="00000000" w:rsidR="00000000" w:rsidRPr="00000000">
        <w:rPr>
          <w:rFonts w:ascii="Times New Roman" w:cs="Times New Roman" w:eastAsia="Times New Roman" w:hAnsi="Times New Roman"/>
          <w:color w:val="000000"/>
          <w:sz w:val="24"/>
          <w:szCs w:val="24"/>
          <w:vertAlign w:val="baseline"/>
          <w:rtl w:val="0"/>
        </w:rPr>
        <w:t xml:space="preserve">and the </w:t>
      </w:r>
      <w:r w:rsidDel="00000000" w:rsidR="00000000" w:rsidRPr="00000000">
        <w:rPr>
          <w:rFonts w:ascii="Times New Roman" w:cs="Times New Roman" w:eastAsia="Times New Roman" w:hAnsi="Times New Roman"/>
          <w:b w:val="1"/>
          <w:color w:val="000000"/>
          <w:sz w:val="24"/>
          <w:szCs w:val="24"/>
          <w:vertAlign w:val="baseline"/>
          <w:rtl w:val="0"/>
        </w:rPr>
        <w:t xml:space="preserve">chi-square test</w:t>
      </w:r>
      <w:r w:rsidDel="00000000" w:rsidR="00000000" w:rsidRPr="00000000">
        <w:rPr>
          <w:rFonts w:ascii="Times New Roman" w:cs="Times New Roman" w:eastAsia="Times New Roman" w:hAnsi="Times New Roman"/>
          <w:color w:val="000000"/>
          <w:sz w:val="24"/>
          <w:szCs w:val="24"/>
          <w:vertAlign w:val="baseline"/>
          <w:rtl w:val="0"/>
        </w:rPr>
        <w:t xml:space="preserve">. Both of these tests measure the degree of agreement between the distribution of a sample of generated random numbers and the theoretical uniform distribution. Both tests are on the null hypothesis of no significant difference between the sample distribution and the theoretical distribution</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21">
      <w:pPr>
        <w:widowControl w:val="0"/>
        <w:tabs>
          <w:tab w:val="left" w:pos="3860"/>
        </w:tabs>
        <w:spacing w:after="0" w:line="240" w:lineRule="auto"/>
        <w:ind w:left="3322" w:right="3936" w:firstLine="0"/>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2">
      <w:pPr>
        <w:widowControl w:val="0"/>
        <w:tabs>
          <w:tab w:val="left" w:pos="3860"/>
        </w:tabs>
        <w:spacing w:after="0" w:line="240" w:lineRule="auto"/>
        <w:ind w:right="-1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The Chi Square test</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23">
      <w:pPr>
        <w:widowControl w:val="0"/>
        <w:tabs>
          <w:tab w:val="left" w:pos="3860"/>
        </w:tabs>
        <w:spacing w:after="0" w:line="240" w:lineRule="auto"/>
        <w:ind w:right="-1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Chi-square test uses the sample statistic:</w:t>
      </w:r>
    </w:p>
    <w:p w:rsidR="00000000" w:rsidDel="00000000" w:rsidP="00000000" w:rsidRDefault="00000000" w:rsidRPr="00000000" w14:paraId="00000024">
      <w:pPr>
        <w:widowControl w:val="0"/>
        <w:tabs>
          <w:tab w:val="left" w:pos="3860"/>
        </w:tabs>
        <w:spacing w:after="0" w:line="240" w:lineRule="auto"/>
        <w:ind w:right="-10"/>
        <w:rPr>
          <w:rFonts w:ascii="Times New Roman" w:cs="Times New Roman" w:eastAsia="Times New Roman" w:hAnsi="Times New Roman"/>
          <w:color w:val="000000"/>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2289175</wp:posOffset>
            </wp:positionH>
            <wp:positionV relativeFrom="paragraph">
              <wp:posOffset>125095</wp:posOffset>
            </wp:positionV>
            <wp:extent cx="1168400" cy="457200"/>
            <wp:effectExtent b="9525" l="9525" r="9525" t="9525"/>
            <wp:wrapNone/>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68400" cy="457200"/>
                    </a:xfrm>
                    <a:prstGeom prst="rect"/>
                    <a:ln w="9525">
                      <a:solidFill>
                        <a:srgbClr val="000066"/>
                      </a:solidFill>
                      <a:prstDash val="solid"/>
                    </a:ln>
                  </pic:spPr>
                </pic:pic>
              </a:graphicData>
            </a:graphic>
          </wp:anchor>
        </w:drawing>
      </w:r>
    </w:p>
    <w:p w:rsidR="00000000" w:rsidDel="00000000" w:rsidP="00000000" w:rsidRDefault="00000000" w:rsidRPr="00000000" w14:paraId="00000025">
      <w:pPr>
        <w:widowControl w:val="0"/>
        <w:spacing w:after="0" w:before="4"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widowControl w:val="0"/>
        <w:spacing w:after="0" w:line="240" w:lineRule="auto"/>
        <w:ind w:right="-459"/>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widowControl w:val="0"/>
        <w:spacing w:after="0" w:line="240" w:lineRule="auto"/>
        <w:ind w:right="-459"/>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widowControl w:val="0"/>
        <w:tabs>
          <w:tab w:val="left" w:pos="450"/>
        </w:tabs>
        <w:spacing w:after="0" w:line="240" w:lineRule="auto"/>
        <w:ind w:right="-45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Approximately the chi-square distribution with </w:t>
      </w:r>
      <w:r w:rsidDel="00000000" w:rsidR="00000000" w:rsidRPr="00000000">
        <w:rPr>
          <w:rFonts w:ascii="Times New Roman" w:cs="Times New Roman" w:eastAsia="Times New Roman" w:hAnsi="Times New Roman"/>
          <w:i w:val="1"/>
          <w:sz w:val="24"/>
          <w:szCs w:val="24"/>
          <w:vertAlign w:val="baseline"/>
          <w:rtl w:val="0"/>
        </w:rPr>
        <w:t xml:space="preserve">n-1</w:t>
      </w:r>
      <w:r w:rsidDel="00000000" w:rsidR="00000000" w:rsidRPr="00000000">
        <w:rPr>
          <w:rFonts w:ascii="Times New Roman" w:cs="Times New Roman" w:eastAsia="Times New Roman" w:hAnsi="Times New Roman"/>
          <w:sz w:val="24"/>
          <w:szCs w:val="24"/>
          <w:vertAlign w:val="baseline"/>
          <w:rtl w:val="0"/>
        </w:rPr>
        <w:t xml:space="preserve"> degrees of freedom (where the critical values are tabulated in Table A.6)</w:t>
      </w:r>
    </w:p>
    <w:p w:rsidR="00000000" w:rsidDel="00000000" w:rsidP="00000000" w:rsidRDefault="00000000" w:rsidRPr="00000000" w14:paraId="00000029">
      <w:pPr>
        <w:widowControl w:val="0"/>
        <w:tabs>
          <w:tab w:val="left" w:pos="0"/>
        </w:tabs>
        <w:spacing w:after="0" w:line="240" w:lineRule="auto"/>
        <w:ind w:right="-45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the uniform distribution, </w:t>
      </w:r>
      <w:r w:rsidDel="00000000" w:rsidR="00000000" w:rsidRPr="00000000">
        <w:rPr>
          <w:rFonts w:ascii="Times New Roman" w:cs="Times New Roman" w:eastAsia="Times New Roman" w:hAnsi="Times New Roman"/>
          <w:i w:val="1"/>
          <w:sz w:val="24"/>
          <w:szCs w:val="24"/>
          <w:vertAlign w:val="baseline"/>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vertAlign w:val="baseline"/>
          <w:rtl w:val="0"/>
        </w:rPr>
        <w:t xml:space="preserve">, the expected number in the each class is:</w:t>
      </w:r>
    </w:p>
    <w:p w:rsidR="00000000" w:rsidDel="00000000" w:rsidP="00000000" w:rsidRDefault="00000000" w:rsidRPr="00000000" w14:paraId="0000002A">
      <w:pPr>
        <w:widowControl w:val="0"/>
        <w:spacing w:after="0" w:line="240" w:lineRule="auto"/>
        <w:ind w:right="-459"/>
        <w:jc w:val="both"/>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14606</wp:posOffset>
            </wp:positionH>
            <wp:positionV relativeFrom="paragraph">
              <wp:posOffset>81280</wp:posOffset>
            </wp:positionV>
            <wp:extent cx="2882900" cy="393700"/>
            <wp:effectExtent b="0" l="0" r="0" t="0"/>
            <wp:wrapNone/>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82900" cy="393700"/>
                    </a:xfrm>
                    <a:prstGeom prst="rect"/>
                    <a:ln/>
                  </pic:spPr>
                </pic:pic>
              </a:graphicData>
            </a:graphic>
          </wp:anchor>
        </w:drawing>
      </w:r>
    </w:p>
    <w:p w:rsidR="00000000" w:rsidDel="00000000" w:rsidP="00000000" w:rsidRDefault="00000000" w:rsidRPr="00000000" w14:paraId="0000002B">
      <w:pPr>
        <w:widowControl w:val="0"/>
        <w:spacing w:after="0" w:line="240" w:lineRule="auto"/>
        <w:ind w:right="-459"/>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widowControl w:val="0"/>
        <w:spacing w:after="0" w:line="240" w:lineRule="auto"/>
        <w:ind w:right="-459"/>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D">
      <w:pPr>
        <w:widowControl w:val="0"/>
        <w:spacing w:after="0" w:line="240" w:lineRule="auto"/>
        <w:ind w:right="-45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Valid only for large samples, e.g. N &gt;= 50</w:t>
      </w:r>
    </w:p>
    <w:p w:rsidR="00000000" w:rsidDel="00000000" w:rsidP="00000000" w:rsidRDefault="00000000" w:rsidRPr="00000000" w14:paraId="0000002E">
      <w:pPr>
        <w:widowControl w:val="0"/>
        <w:spacing w:after="0" w:line="240" w:lineRule="auto"/>
        <w:ind w:right="-45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Reject </w:t>
      </w:r>
      <w:r w:rsidDel="00000000" w:rsidR="00000000" w:rsidRPr="00000000">
        <w:rPr>
          <w:rFonts w:ascii="Times New Roman" w:cs="Times New Roman" w:eastAsia="Times New Roman" w:hAnsi="Times New Roman"/>
          <w:i w:val="1"/>
          <w:sz w:val="24"/>
          <w:szCs w:val="24"/>
          <w:vertAlign w:val="baseline"/>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if </w:t>
      </w:r>
      <w:r w:rsidDel="00000000" w:rsidR="00000000" w:rsidRPr="00000000">
        <w:rPr>
          <w:rFonts w:ascii="Symbol" w:cs="Symbol" w:eastAsia="Symbol" w:hAnsi="Symbol"/>
          <w:sz w:val="24"/>
          <w:szCs w:val="24"/>
          <w:vertAlign w:val="baseline"/>
          <w:rtl w:val="0"/>
        </w:rPr>
        <w:t xml:space="preserve">χ</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vertAlign w:val="baseline"/>
          <w:rtl w:val="0"/>
        </w:rPr>
        <w:t xml:space="preserve">&gt; </w:t>
      </w:r>
      <w:r w:rsidDel="00000000" w:rsidR="00000000" w:rsidRPr="00000000">
        <w:rPr>
          <w:rFonts w:ascii="Symbol" w:cs="Symbol" w:eastAsia="Symbol" w:hAnsi="Symbol"/>
          <w:sz w:val="24"/>
          <w:szCs w:val="24"/>
          <w:vertAlign w:val="baseline"/>
          <w:rtl w:val="0"/>
        </w:rPr>
        <w:t xml:space="preserve">χ</w:t>
      </w:r>
      <w:r w:rsidDel="00000000" w:rsidR="00000000" w:rsidRPr="00000000">
        <w:rPr>
          <w:rFonts w:ascii="Symbol" w:cs="Symbol" w:eastAsia="Symbol" w:hAnsi="Symbol"/>
          <w:sz w:val="24"/>
          <w:szCs w:val="24"/>
          <w:vertAlign w:val="subscript"/>
          <w:rtl w:val="0"/>
        </w:rPr>
        <w:t xml:space="preserve">α</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2F">
      <w:pPr>
        <w:widowControl w:val="0"/>
        <w:spacing w:after="0" w:line="240" w:lineRule="auto"/>
        <w:ind w:right="-459"/>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widowControl w:val="0"/>
        <w:spacing w:after="0" w:line="240" w:lineRule="auto"/>
        <w:ind w:right="-45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 &amp; Example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31">
      <w:pPr>
        <w:widowControl w:val="0"/>
        <w:spacing w:after="0" w:before="1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widowControl w:val="0"/>
        <w:spacing w:after="0" w:lineRule="auto"/>
        <w:ind w:right="-729"/>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Code</w:t>
      </w:r>
      <w:r w:rsidDel="00000000" w:rsidR="00000000" w:rsidRPr="00000000">
        <w:rPr>
          <w:rtl w:val="0"/>
        </w:rPr>
      </w:r>
    </w:p>
    <w:p w:rsidR="00000000" w:rsidDel="00000000" w:rsidP="00000000" w:rsidRDefault="00000000" w:rsidRPr="00000000" w14:paraId="00000033">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import numpy as np</w:t>
      </w:r>
    </w:p>
    <w:p w:rsidR="00000000" w:rsidDel="00000000" w:rsidP="00000000" w:rsidRDefault="00000000" w:rsidRPr="00000000" w14:paraId="00000034">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from random import random</w:t>
      </w:r>
    </w:p>
    <w:p w:rsidR="00000000" w:rsidDel="00000000" w:rsidP="00000000" w:rsidRDefault="00000000" w:rsidRPr="00000000" w14:paraId="00000035">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import sortednp as snp</w:t>
      </w:r>
    </w:p>
    <w:p w:rsidR="00000000" w:rsidDel="00000000" w:rsidP="00000000" w:rsidRDefault="00000000" w:rsidRPr="00000000" w14:paraId="00000036">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 </w:t>
      </w:r>
    </w:p>
    <w:p w:rsidR="00000000" w:rsidDel="00000000" w:rsidP="00000000" w:rsidRDefault="00000000" w:rsidRPr="00000000" w14:paraId="00000037">
      <w:pPr>
        <w:widowControl w:val="0"/>
        <w:spacing w:after="0" w:lineRule="auto"/>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38">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n=input("enter the value:")</w:t>
      </w:r>
    </w:p>
    <w:p w:rsidR="00000000" w:rsidDel="00000000" w:rsidP="00000000" w:rsidRDefault="00000000" w:rsidRPr="00000000" w14:paraId="00000039">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n=int(n)</w:t>
      </w:r>
    </w:p>
    <w:p w:rsidR="00000000" w:rsidDel="00000000" w:rsidP="00000000" w:rsidRDefault="00000000" w:rsidRPr="00000000" w14:paraId="0000003A">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arr = [random() for _ in range(int(n))]</w:t>
      </w:r>
    </w:p>
    <w:p w:rsidR="00000000" w:rsidDel="00000000" w:rsidP="00000000" w:rsidRDefault="00000000" w:rsidRPr="00000000" w14:paraId="0000003B">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 </w:t>
      </w:r>
    </w:p>
    <w:p w:rsidR="00000000" w:rsidDel="00000000" w:rsidP="00000000" w:rsidRDefault="00000000" w:rsidRPr="00000000" w14:paraId="0000003C">
      <w:pPr>
        <w:widowControl w:val="0"/>
        <w:spacing w:after="0" w:lineRule="auto"/>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3D">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print('The numbers are as follows\n')</w:t>
      </w:r>
    </w:p>
    <w:p w:rsidR="00000000" w:rsidDel="00000000" w:rsidP="00000000" w:rsidRDefault="00000000" w:rsidRPr="00000000" w14:paraId="0000003E">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for i in arr:</w:t>
      </w:r>
    </w:p>
    <w:p w:rsidR="00000000" w:rsidDel="00000000" w:rsidP="00000000" w:rsidRDefault="00000000" w:rsidRPr="00000000" w14:paraId="0000003F">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  print(i,end="\n")</w:t>
      </w:r>
    </w:p>
    <w:p w:rsidR="00000000" w:rsidDel="00000000" w:rsidP="00000000" w:rsidRDefault="00000000" w:rsidRPr="00000000" w14:paraId="00000040">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arr.sort()</w:t>
      </w:r>
    </w:p>
    <w:p w:rsidR="00000000" w:rsidDel="00000000" w:rsidP="00000000" w:rsidRDefault="00000000" w:rsidRPr="00000000" w14:paraId="00000041">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arr= np.array(arr)</w:t>
      </w:r>
    </w:p>
    <w:p w:rsidR="00000000" w:rsidDel="00000000" w:rsidP="00000000" w:rsidRDefault="00000000" w:rsidRPr="00000000" w14:paraId="00000042">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 = [None]*n</w:t>
      </w:r>
    </w:p>
    <w:p w:rsidR="00000000" w:rsidDel="00000000" w:rsidP="00000000" w:rsidRDefault="00000000" w:rsidRPr="00000000" w14:paraId="00000043">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for i in range(n):</w:t>
      </w:r>
    </w:p>
    <w:p w:rsidR="00000000" w:rsidDel="00000000" w:rsidP="00000000" w:rsidRDefault="00000000" w:rsidRPr="00000000" w14:paraId="00000044">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    f[i] = len(snp.intersect(arr[arr&gt;i/n],arr[arr&lt;(i+1)/n]))</w:t>
      </w:r>
    </w:p>
    <w:p w:rsidR="00000000" w:rsidDel="00000000" w:rsidP="00000000" w:rsidRDefault="00000000" w:rsidRPr="00000000" w14:paraId="00000045">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print('Number Frequencies: ')</w:t>
      </w:r>
    </w:p>
    <w:p w:rsidR="00000000" w:rsidDel="00000000" w:rsidP="00000000" w:rsidRDefault="00000000" w:rsidRPr="00000000" w14:paraId="00000046">
      <w:pPr>
        <w:widowControl w:val="0"/>
        <w:spacing w:after="0" w:lineRule="auto"/>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47">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for i in range(n):</w:t>
      </w:r>
    </w:p>
    <w:p w:rsidR="00000000" w:rsidDel="00000000" w:rsidP="00000000" w:rsidRDefault="00000000" w:rsidRPr="00000000" w14:paraId="00000048">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  print(arr[i],":",f[i])</w:t>
      </w:r>
    </w:p>
    <w:p w:rsidR="00000000" w:rsidDel="00000000" w:rsidP="00000000" w:rsidRDefault="00000000" w:rsidRPr="00000000" w14:paraId="00000049">
      <w:pPr>
        <w:widowControl w:val="0"/>
        <w:spacing w:after="0" w:lineRule="auto"/>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4A">
      <w:pPr>
        <w:widowControl w:val="0"/>
        <w:spacing w:after="0" w:lineRule="auto"/>
        <w:rPr>
          <w:rFonts w:ascii="Source Code Pro" w:cs="Source Code Pro" w:eastAsia="Source Code Pro" w:hAnsi="Source Code Pro"/>
          <w:sz w:val="23"/>
          <w:szCs w:val="23"/>
        </w:rPr>
      </w:pPr>
      <w:r w:rsidDel="00000000" w:rsidR="00000000" w:rsidRPr="00000000">
        <w:rPr>
          <w:rtl w:val="0"/>
        </w:rPr>
      </w:r>
    </w:p>
    <w:p w:rsidR="00000000" w:rsidDel="00000000" w:rsidP="00000000" w:rsidRDefault="00000000" w:rsidRPr="00000000" w14:paraId="0000004B">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chi2 =  sum([(f[i]-len(arr)/n)**2/(len(arr)/n) for i in range(len(f))])</w:t>
      </w:r>
    </w:p>
    <w:p w:rsidR="00000000" w:rsidDel="00000000" w:rsidP="00000000" w:rsidRDefault="00000000" w:rsidRPr="00000000" w14:paraId="0000004C">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 </w:t>
      </w:r>
    </w:p>
    <w:p w:rsidR="00000000" w:rsidDel="00000000" w:rsidP="00000000" w:rsidRDefault="00000000" w:rsidRPr="00000000" w14:paraId="0000004D">
      <w:pPr>
        <w:widowControl w:val="0"/>
        <w:spacing w:after="0" w:lineRule="auto"/>
        <w:rPr>
          <w:rFonts w:ascii="Source Code Pro" w:cs="Source Code Pro" w:eastAsia="Source Code Pro" w:hAnsi="Source Code Pro"/>
          <w:sz w:val="23"/>
          <w:szCs w:val="23"/>
        </w:rPr>
      </w:pPr>
      <w:r w:rsidDel="00000000" w:rsidR="00000000" w:rsidRPr="00000000">
        <w:rPr>
          <w:rFonts w:ascii="Source Code Pro" w:cs="Source Code Pro" w:eastAsia="Source Code Pro" w:hAnsi="Source Code Pro"/>
          <w:sz w:val="23"/>
          <w:szCs w:val="23"/>
          <w:rtl w:val="0"/>
        </w:rPr>
        <w:t xml:space="preserve">print("The Chi square value is:",chi2)</w:t>
      </w:r>
    </w:p>
    <w:p w:rsidR="00000000" w:rsidDel="00000000" w:rsidP="00000000" w:rsidRDefault="00000000" w:rsidRPr="00000000" w14:paraId="0000004E">
      <w:pPr>
        <w:widowControl w:val="0"/>
        <w:spacing w:after="0" w:lineRule="auto"/>
        <w:ind w:right="-729"/>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Output</w:t>
      </w:r>
    </w:p>
    <w:p w:rsidR="00000000" w:rsidDel="00000000" w:rsidP="00000000" w:rsidRDefault="00000000" w:rsidRPr="00000000" w14:paraId="0000004F">
      <w:pPr>
        <w:widowControl w:val="0"/>
        <w:spacing w:after="0" w:lineRule="auto"/>
        <w:ind w:right="-7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9925" cy="57054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09925"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after="0" w:lineRule="auto"/>
        <w:ind w:right="-7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0" w:lineRule="auto"/>
        <w:ind w:right="-7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3275" cy="550545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43275"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after="0" w:lineRule="auto"/>
        <w:ind w:right="-729"/>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Dataset:</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Pr>
        <w:drawing>
          <wp:inline distB="114300" distT="114300" distL="114300" distR="114300">
            <wp:extent cx="2728913" cy="795235"/>
            <wp:effectExtent b="0" l="0" r="0" t="0"/>
            <wp:docPr id="3" name="image7.png"/>
            <a:graphic>
              <a:graphicData uri="http://schemas.openxmlformats.org/drawingml/2006/picture">
                <pic:pic>
                  <pic:nvPicPr>
                    <pic:cNvPr id="0" name="image7.png"/>
                    <pic:cNvPicPr preferRelativeResize="0"/>
                  </pic:nvPicPr>
                  <pic:blipFill>
                    <a:blip r:embed="rId11"/>
                    <a:srcRect b="17652" l="19528" r="25589" t="16781"/>
                    <a:stretch>
                      <a:fillRect/>
                    </a:stretch>
                  </pic:blipFill>
                  <pic:spPr>
                    <a:xfrm>
                      <a:off x="0" y="0"/>
                      <a:ext cx="2728913" cy="79523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295775" cy="3835400"/>
            <wp:effectExtent b="0" l="0" r="0" t="0"/>
            <wp:docPr id="4" name="image8.png"/>
            <a:graphic>
              <a:graphicData uri="http://schemas.openxmlformats.org/drawingml/2006/picture">
                <pic:pic>
                  <pic:nvPicPr>
                    <pic:cNvPr id="0" name="image8.png"/>
                    <pic:cNvPicPr preferRelativeResize="0"/>
                  </pic:nvPicPr>
                  <pic:blipFill>
                    <a:blip r:embed="rId12"/>
                    <a:srcRect b="0" l="29565" r="24256" t="10518"/>
                    <a:stretch>
                      <a:fillRect/>
                    </a:stretch>
                  </pic:blipFill>
                  <pic:spPr>
                    <a:xfrm>
                      <a:off x="0" y="0"/>
                      <a:ext cx="4295775" cy="38354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243138" cy="4414577"/>
            <wp:effectExtent b="0" l="0" r="0" t="0"/>
            <wp:docPr id="6" name="image5.png"/>
            <a:graphic>
              <a:graphicData uri="http://schemas.openxmlformats.org/drawingml/2006/picture">
                <pic:pic>
                  <pic:nvPicPr>
                    <pic:cNvPr id="0" name="image5.png"/>
                    <pic:cNvPicPr preferRelativeResize="0"/>
                  </pic:nvPicPr>
                  <pic:blipFill>
                    <a:blip r:embed="rId13"/>
                    <a:srcRect b="0" l="841" r="75757" t="0"/>
                    <a:stretch>
                      <a:fillRect/>
                    </a:stretch>
                  </pic:blipFill>
                  <pic:spPr>
                    <a:xfrm>
                      <a:off x="0" y="0"/>
                      <a:ext cx="2243138" cy="441457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after="0" w:lineRule="auto"/>
        <w:ind w:right="-729"/>
        <w:jc w:val="both"/>
        <w:rPr>
          <w:rFonts w:ascii="Arial" w:cs="Arial" w:eastAsia="Arial" w:hAnsi="Arial"/>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We successfully understood and performed the Implementation of Chi-square Test for Uniformity Testing of generated Random numbers in python.</w:t>
      </w:r>
      <w:r w:rsidDel="00000000" w:rsidR="00000000" w:rsidRPr="00000000">
        <w:rPr>
          <w:rtl w:val="0"/>
        </w:rPr>
      </w:r>
    </w:p>
    <w:p w:rsidR="00000000" w:rsidDel="00000000" w:rsidP="00000000" w:rsidRDefault="00000000" w:rsidRPr="00000000" w14:paraId="00000056">
      <w:pPr>
        <w:widowControl w:val="0"/>
        <w:spacing w:after="0" w:line="240" w:lineRule="auto"/>
        <w:ind w:left="481" w:right="68"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7">
      <w:pPr>
        <w:widowControl w:val="0"/>
        <w:spacing w:after="0" w:line="240" w:lineRule="auto"/>
        <w:ind w:left="481" w:right="68"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questions:</w:t>
      </w:r>
      <w:r w:rsidDel="00000000" w:rsidR="00000000" w:rsidRPr="00000000">
        <w:rPr>
          <w:rtl w:val="0"/>
        </w:rPr>
      </w:r>
    </w:p>
    <w:p w:rsidR="00000000" w:rsidDel="00000000" w:rsidP="00000000" w:rsidRDefault="00000000" w:rsidRPr="00000000" w14:paraId="00000059">
      <w:pPr>
        <w:spacing w:after="0" w:line="240" w:lineRule="auto"/>
        <w:ind w:left="-9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Explain ‘T’ test, its distribution &amp; limitations</w:t>
      </w:r>
    </w:p>
    <w:p w:rsidR="00000000" w:rsidDel="00000000" w:rsidP="00000000" w:rsidRDefault="00000000" w:rsidRPr="00000000" w14:paraId="0000005A">
      <w:pPr>
        <w:numPr>
          <w:ilvl w:val="0"/>
          <w:numId w:val="1"/>
        </w:numPr>
        <w:shd w:fill="ffffff" w:val="clear"/>
        <w:spacing w:after="0" w:afterAutospacing="0" w:line="240" w:lineRule="auto"/>
        <w:ind w:lef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t-test is an analysis of two populations through the use of statistical examination; a t-test with two samples is commonly used with small sample sizes, testing the difference between the samples when the variances of two normal distributions are not known.</w:t>
      </w:r>
    </w:p>
    <w:p w:rsidR="00000000" w:rsidDel="00000000" w:rsidP="00000000" w:rsidRDefault="00000000" w:rsidRPr="00000000" w14:paraId="0000005B">
      <w:pPr>
        <w:numPr>
          <w:ilvl w:val="0"/>
          <w:numId w:val="1"/>
        </w:numPr>
        <w:shd w:fill="ffffff" w:val="clear"/>
        <w:spacing w:after="0" w:afterAutospacing="0" w:line="240" w:lineRule="auto"/>
        <w:ind w:lef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T-distribution</w:t>
      </w:r>
      <w:r w:rsidDel="00000000" w:rsidR="00000000" w:rsidRPr="00000000">
        <w:rPr>
          <w:rFonts w:ascii="Times New Roman" w:cs="Times New Roman" w:eastAsia="Times New Roman" w:hAnsi="Times New Roman"/>
          <w:sz w:val="24"/>
          <w:szCs w:val="24"/>
          <w:rtl w:val="0"/>
        </w:rPr>
        <w:t xml:space="preserve"> is basically any continuous probability distribution that arises from an estimation of the mean of a normally distributed population using a small sample size and an unknown standard deviation for the population. The null hypothesis is the default assumption that no relationship exists between two different measured phenomena. </w:t>
      </w:r>
    </w:p>
    <w:p w:rsidR="00000000" w:rsidDel="00000000" w:rsidP="00000000" w:rsidRDefault="00000000" w:rsidRPr="00000000" w14:paraId="0000005C">
      <w:pPr>
        <w:numPr>
          <w:ilvl w:val="0"/>
          <w:numId w:val="1"/>
        </w:numPr>
        <w:shd w:fill="ffffff" w:val="clear"/>
        <w:spacing w:after="0" w:afterAutospacing="0" w:line="240" w:lineRule="auto"/>
        <w:ind w:lef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Assumptions include:</w:t>
      </w:r>
    </w:p>
    <w:p w:rsidR="00000000" w:rsidDel="00000000" w:rsidP="00000000" w:rsidRDefault="00000000" w:rsidRPr="00000000" w14:paraId="0000005D">
      <w:pPr>
        <w:numPr>
          <w:ilvl w:val="0"/>
          <w:numId w:val="3"/>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of measurement. The assumption for a t-test is that the scale of measurement applied to the data collected follows a continuous or ordinal scale, such as the scores for an IQ test. (Investopedia)</w:t>
      </w:r>
    </w:p>
    <w:p w:rsidR="00000000" w:rsidDel="00000000" w:rsidP="00000000" w:rsidRDefault="00000000" w:rsidRPr="00000000" w14:paraId="0000005E">
      <w:pPr>
        <w:numPr>
          <w:ilvl w:val="0"/>
          <w:numId w:val="3"/>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sampling. The data is collected from a representative, randomly selected portion of the total population.</w:t>
      </w:r>
    </w:p>
    <w:p w:rsidR="00000000" w:rsidDel="00000000" w:rsidP="00000000" w:rsidRDefault="00000000" w:rsidRPr="00000000" w14:paraId="0000005F">
      <w:pPr>
        <w:numPr>
          <w:ilvl w:val="0"/>
          <w:numId w:val="3"/>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normally distributed.</w:t>
      </w:r>
    </w:p>
    <w:p w:rsidR="00000000" w:rsidDel="00000000" w:rsidP="00000000" w:rsidRDefault="00000000" w:rsidRPr="00000000" w14:paraId="00000060">
      <w:pPr>
        <w:numPr>
          <w:ilvl w:val="0"/>
          <w:numId w:val="3"/>
        </w:numPr>
        <w:shd w:fill="ffffff" w:val="clear"/>
        <w:spacing w:after="4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populations have the same variance. This can be adjusted though.</w:t>
      </w:r>
    </w:p>
    <w:p w:rsidR="00000000" w:rsidDel="00000000" w:rsidP="00000000" w:rsidRDefault="00000000" w:rsidRPr="00000000" w14:paraId="00000061">
      <w:pPr>
        <w:numPr>
          <w:ilvl w:val="0"/>
          <w:numId w:val="2"/>
        </w:numPr>
        <w:shd w:fill="ffffff" w:val="clear"/>
        <w:spacing w:after="44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62">
      <w:pPr>
        <w:shd w:fill="ffffff" w:val="clear"/>
        <w:spacing w:after="4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 and F tests for independent means only examine means, they have virtually nothing to say about individual scores. It is important to keep track of the fact that our conclusions are about means, not about individuals. So, if we run a study with gender as an independent variable, and get a statistically significant result, then we can say that the mean of males differs from the mean of females in terms of the dependent variable, but we cannot say that any particular male will have a higher or lower score than any particular female.</w:t>
      </w:r>
    </w:p>
    <w:sectPr>
      <w:headerReference r:id="rId14" w:type="default"/>
      <w:footerReference r:id="rId15" w:type="default"/>
      <w:pgSz w:h="16840" w:w="11900" w:orient="portrait"/>
      <w:pgMar w:bottom="1530" w:top="1360" w:left="168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(CSM/2022-23)</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125"/>
      </w:tabs>
      <w:spacing w:after="0" w:before="0" w:line="240" w:lineRule="auto"/>
      <w:ind w:left="0" w:right="0" w:firstLine="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97560" cy="67754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