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3015615</wp:posOffset>
                </wp:positionH>
                <wp:positionV relativeFrom="paragraph">
                  <wp:posOffset>225276</wp:posOffset>
                </wp:positionV>
                <wp:extent cx="3314700" cy="1553061"/>
                <wp:effectExtent b="0" l="0" r="0" t="0"/>
                <wp:wrapNone/>
                <wp:docPr id="16" name=""/>
                <a:graphic>
                  <a:graphicData uri="http://schemas.microsoft.com/office/word/2010/wordprocessingShape">
                    <wps:wsp>
                      <wps:cNvSpPr/>
                      <wps:cNvPr id="2" name="Shape 2"/>
                      <wps:spPr>
                        <a:xfrm>
                          <a:off x="3759125" y="2892900"/>
                          <a:ext cx="2889300" cy="1468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A1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Roll No.:        1911004 ,1911006 ,1911015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3015615</wp:posOffset>
                </wp:positionH>
                <wp:positionV relativeFrom="paragraph">
                  <wp:posOffset>225276</wp:posOffset>
                </wp:positionV>
                <wp:extent cx="3314700" cy="1553061"/>
                <wp:effectExtent b="0" l="0" r="0" t="0"/>
                <wp:wrapNone/>
                <wp:docPr id="16"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3314700" cy="1553061"/>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7">
            <w:pPr>
              <w:spacing w:after="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Title: </w:t>
            </w:r>
            <w:r w:rsidDel="00000000" w:rsidR="00000000" w:rsidRPr="00000000">
              <w:rPr>
                <w:rFonts w:ascii="Times" w:cs="Times" w:eastAsia="Times" w:hAnsi="Times"/>
                <w:sz w:val="24"/>
                <w:szCs w:val="24"/>
                <w:rtl w:val="0"/>
              </w:rPr>
              <w:t xml:space="preserve"> </w:t>
            </w:r>
            <w:r w:rsidDel="00000000" w:rsidR="00000000" w:rsidRPr="00000000">
              <w:rPr>
                <w:rFonts w:ascii="Times New Roman" w:cs="Times New Roman" w:eastAsia="Times New Roman" w:hAnsi="Times New Roman"/>
                <w:rtl w:val="0"/>
              </w:rPr>
              <w:t xml:space="preserve">Resource utilization and smoothing with Gantt Chart.</w:t>
            </w:r>
            <w:r w:rsidDel="00000000" w:rsidR="00000000" w:rsidRPr="00000000">
              <w:rPr>
                <w:rtl w:val="0"/>
              </w:rPr>
            </w:r>
          </w:p>
        </w:tc>
      </w:tr>
    </w:tbl>
    <w:p w:rsidR="00000000" w:rsidDel="00000000" w:rsidP="00000000" w:rsidRDefault="00000000" w:rsidRPr="00000000" w14:paraId="00000008">
      <w:pPr>
        <w:pBdr>
          <w:bottom w:color="000000" w:space="1" w:sz="12" w:val="single"/>
        </w:pBdr>
        <w:tabs>
          <w:tab w:val="left" w:pos="9356"/>
        </w:tabs>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Bdr>
          <w:bottom w:color="000000" w:space="1" w:sz="12" w:val="single"/>
        </w:pBdr>
        <w:tabs>
          <w:tab w:val="left" w:pos="9356"/>
        </w:tabs>
        <w:spacing w:after="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Objective:</w:t>
      </w:r>
      <w:r w:rsidDel="00000000" w:rsidR="00000000" w:rsidRPr="00000000">
        <w:rPr>
          <w:rFonts w:ascii="Times" w:cs="Times" w:eastAsia="Times" w:hAnsi="Times"/>
          <w:sz w:val="24"/>
          <w:szCs w:val="24"/>
          <w:rtl w:val="0"/>
        </w:rPr>
        <w:t xml:space="preserve"> To Identify resource utilization and demonstrate resource smoothing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Expected Outcome of Experiment: </w:t>
      </w:r>
    </w:p>
    <w:tbl>
      <w:tblPr>
        <w:tblStyle w:val="Table2"/>
        <w:tblW w:w="88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9"/>
        <w:gridCol w:w="7661"/>
        <w:tblGridChange w:id="0">
          <w:tblGrid>
            <w:gridCol w:w="1149"/>
            <w:gridCol w:w="7661"/>
          </w:tblGrid>
        </w:tblGridChange>
      </w:tblGrid>
      <w:tr>
        <w:trPr>
          <w:cantSplit w:val="0"/>
          <w:trHeight w:val="2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after="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Course Outcome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after="0" w:line="240" w:lineRule="auto"/>
              <w:rPr>
                <w:rFonts w:ascii="Times" w:cs="Times" w:eastAsia="Times" w:hAnsi="Times"/>
                <w:b w:val="1"/>
                <w:color w:val="000000"/>
                <w:sz w:val="24"/>
                <w:szCs w:val="24"/>
              </w:rPr>
            </w:pPr>
            <w:r w:rsidDel="00000000" w:rsidR="00000000" w:rsidRPr="00000000">
              <w:rPr>
                <w:rFonts w:ascii="Times" w:cs="Times" w:eastAsia="Times" w:hAnsi="Times"/>
                <w:b w:val="1"/>
                <w:color w:val="000000"/>
                <w:sz w:val="24"/>
                <w:szCs w:val="24"/>
                <w:rtl w:val="0"/>
              </w:rPr>
              <w:t xml:space="preserve">After successful  completion of the course students should be able to</w:t>
            </w:r>
          </w:p>
        </w:tc>
      </w:tr>
      <w:tr>
        <w:trPr>
          <w:cantSplit w:val="0"/>
          <w:trHeight w:val="31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F">
            <w:pPr>
              <w:spacing w:after="0" w:line="360" w:lineRule="auto"/>
              <w:jc w:val="center"/>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CO4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Monitor the progress of projects and to assess the risk of slippage so that project’s requirements can be controlled.</w:t>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Bdr>
          <w:bottom w:color="000000" w:space="1" w:sz="6" w:val="single"/>
        </w:pBdr>
        <w:rPr/>
      </w:pPr>
      <w:r w:rsidDel="00000000" w:rsidR="00000000" w:rsidRPr="00000000">
        <w:rPr>
          <w:rtl w:val="0"/>
        </w:rPr>
      </w:r>
    </w:p>
    <w:p w:rsidR="00000000" w:rsidDel="00000000" w:rsidP="00000000" w:rsidRDefault="00000000" w:rsidRPr="00000000" w14:paraId="00000013">
      <w:pPr>
        <w:spacing w:after="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Books/ Journals/ Websites referred: </w:t>
      </w:r>
    </w:p>
    <w:p w:rsidR="00000000" w:rsidDel="00000000" w:rsidP="00000000" w:rsidRDefault="00000000" w:rsidRPr="00000000" w14:paraId="00000014">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Bob Hughes, Mike cotterell, Rajib Mall“Software Project Management”, fifth Edition, Tata McGraw Hill, Special Indian Edition</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Royce, “Software Project Management”, Pearson Education, 1999.</w: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ffffff" w:val="clear"/>
        <w:spacing w:after="0" w:line="240" w:lineRule="auto"/>
        <w:ind w:left="720" w:hanging="360"/>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Project Management Institute: “A Guide to the Project Management Body of Knowledge (PMBOK Guide)” 5</w:t>
      </w:r>
      <w:r w:rsidDel="00000000" w:rsidR="00000000" w:rsidRPr="00000000">
        <w:rPr>
          <w:rFonts w:ascii="Times New Roman" w:cs="Times New Roman" w:eastAsia="Times New Roman" w:hAnsi="Times New Roman"/>
          <w:i w:val="1"/>
          <w:color w:val="111111"/>
          <w:sz w:val="24"/>
          <w:szCs w:val="24"/>
          <w:vertAlign w:val="superscript"/>
          <w:rtl w:val="0"/>
        </w:rPr>
        <w:t xml:space="preserve">th</w:t>
      </w:r>
      <w:r w:rsidDel="00000000" w:rsidR="00000000" w:rsidRPr="00000000">
        <w:rPr>
          <w:rFonts w:ascii="Times New Roman" w:cs="Times New Roman" w:eastAsia="Times New Roman" w:hAnsi="Times New Roman"/>
          <w:i w:val="1"/>
          <w:color w:val="111111"/>
          <w:sz w:val="24"/>
          <w:szCs w:val="24"/>
          <w:rtl w:val="0"/>
        </w:rPr>
        <w:t xml:space="preserve"> Edition Project Management Institute.</w:t>
      </w:r>
    </w:p>
    <w:p w:rsidR="00000000" w:rsidDel="00000000" w:rsidP="00000000" w:rsidRDefault="00000000" w:rsidRPr="00000000" w14:paraId="00000018">
      <w:pPr>
        <w:numPr>
          <w:ilvl w:val="0"/>
          <w:numId w:val="3"/>
        </w:numPr>
        <w:pBdr>
          <w:top w:space="0" w:sz="0" w:val="nil"/>
          <w:left w:space="0" w:sz="0" w:val="nil"/>
          <w:bottom w:color="000000" w:space="1" w:sz="12" w:val="single"/>
          <w:right w:space="0" w:sz="0" w:val="nil"/>
          <w:between w:space="0" w:sz="0" w:val="nil"/>
        </w:pBdr>
        <w:shd w:fill="ffffff" w:val="clear"/>
        <w:spacing w:after="280" w:line="240" w:lineRule="auto"/>
        <w:ind w:left="720" w:hanging="360"/>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John Nicholas, Herman Steyn, “Project Management for Business Engineering and Technology”</w:t>
      </w:r>
      <w:r w:rsidDel="00000000" w:rsidR="00000000" w:rsidRPr="00000000">
        <w:rPr>
          <w:i w:val="1"/>
          <w:color w:val="111111"/>
          <w:rtl w:val="0"/>
        </w:rPr>
        <w:t xml:space="preserve"> </w:t>
      </w:r>
      <w:r w:rsidDel="00000000" w:rsidR="00000000" w:rsidRPr="00000000">
        <w:rPr>
          <w:rFonts w:ascii="Times New Roman" w:cs="Times New Roman" w:eastAsia="Times New Roman" w:hAnsi="Times New Roman"/>
          <w:i w:val="1"/>
          <w:color w:val="111111"/>
          <w:sz w:val="24"/>
          <w:szCs w:val="24"/>
          <w:rtl w:val="0"/>
        </w:rPr>
        <w:t xml:space="preserve">4th Edition.</w:t>
      </w:r>
    </w:p>
    <w:p w:rsidR="00000000" w:rsidDel="00000000" w:rsidP="00000000" w:rsidRDefault="00000000" w:rsidRPr="00000000" w14:paraId="00000019">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Team Members :</w:t>
      </w:r>
    </w:p>
    <w:p w:rsidR="00000000" w:rsidDel="00000000" w:rsidP="00000000" w:rsidRDefault="00000000" w:rsidRPr="00000000" w14:paraId="0000001B">
      <w:pPr>
        <w:spacing w:after="0" w:line="360" w:lineRule="auto"/>
        <w:rPr>
          <w:rFonts w:ascii="Times" w:cs="Times" w:eastAsia="Times" w:hAnsi="Times"/>
          <w:b w:val="1"/>
          <w:color w:val="000000"/>
          <w:sz w:val="24"/>
          <w:szCs w:val="24"/>
        </w:rPr>
      </w:pPr>
      <w:r w:rsidDel="00000000" w:rsidR="00000000" w:rsidRPr="00000000">
        <w:rPr>
          <w:rFonts w:ascii="Times" w:cs="Times" w:eastAsia="Times" w:hAnsi="Times"/>
          <w:b w:val="1"/>
          <w:color w:val="000000"/>
          <w:sz w:val="24"/>
          <w:szCs w:val="24"/>
          <w:rtl w:val="0"/>
        </w:rPr>
        <w:t xml:space="preserve">Nidhi Bhanushali – 1911004</w:t>
      </w:r>
    </w:p>
    <w:p w:rsidR="00000000" w:rsidDel="00000000" w:rsidP="00000000" w:rsidRDefault="00000000" w:rsidRPr="00000000" w14:paraId="0000001C">
      <w:pPr>
        <w:spacing w:after="0" w:line="360" w:lineRule="auto"/>
        <w:rPr>
          <w:rFonts w:ascii="Times" w:cs="Times" w:eastAsia="Times" w:hAnsi="Times"/>
          <w:b w:val="1"/>
          <w:color w:val="000000"/>
          <w:sz w:val="24"/>
          <w:szCs w:val="24"/>
        </w:rPr>
      </w:pPr>
      <w:r w:rsidDel="00000000" w:rsidR="00000000" w:rsidRPr="00000000">
        <w:rPr>
          <w:rFonts w:ascii="Times" w:cs="Times" w:eastAsia="Times" w:hAnsi="Times"/>
          <w:b w:val="1"/>
          <w:color w:val="000000"/>
          <w:sz w:val="24"/>
          <w:szCs w:val="24"/>
          <w:rtl w:val="0"/>
        </w:rPr>
        <w:t xml:space="preserve">Mayank Chopra – 1911006</w:t>
      </w:r>
    </w:p>
    <w:p w:rsidR="00000000" w:rsidDel="00000000" w:rsidP="00000000" w:rsidRDefault="00000000" w:rsidRPr="00000000" w14:paraId="0000001D">
      <w:pPr>
        <w:spacing w:after="0" w:line="360" w:lineRule="auto"/>
        <w:rPr>
          <w:rFonts w:ascii="Times" w:cs="Times" w:eastAsia="Times" w:hAnsi="Times"/>
          <w:b w:val="1"/>
          <w:color w:val="000000"/>
          <w:sz w:val="24"/>
          <w:szCs w:val="24"/>
        </w:rPr>
      </w:pPr>
      <w:r w:rsidDel="00000000" w:rsidR="00000000" w:rsidRPr="00000000">
        <w:rPr>
          <w:rFonts w:ascii="Times" w:cs="Times" w:eastAsia="Times" w:hAnsi="Times"/>
          <w:b w:val="1"/>
          <w:color w:val="000000"/>
          <w:sz w:val="24"/>
          <w:szCs w:val="24"/>
          <w:rtl w:val="0"/>
        </w:rPr>
        <w:t xml:space="preserve">Shubh Gosalia – 1911015</w:t>
      </w:r>
    </w:p>
    <w:p w:rsidR="00000000" w:rsidDel="00000000" w:rsidP="00000000" w:rsidRDefault="00000000" w:rsidRPr="00000000" w14:paraId="0000001E">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F">
      <w:pPr>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Pre Lab/ Prior Concepts: </w:t>
      </w:r>
    </w:p>
    <w:p w:rsidR="00000000" w:rsidDel="00000000" w:rsidP="00000000" w:rsidRDefault="00000000" w:rsidRPr="00000000" w14:paraId="00000020">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Representation of project activities with Gnatt chart.</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Understand the need of Resource Smoothing</w:t>
      </w:r>
    </w:p>
    <w:p w:rsidR="00000000" w:rsidDel="00000000" w:rsidP="00000000" w:rsidRDefault="00000000" w:rsidRPr="00000000" w14:paraId="00000023">
      <w:pPr>
        <w:spacing w:after="0"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______________________________________________________________________</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480" w:lineRule="auto"/>
        <w:rPr>
          <w:rFonts w:ascii="Times" w:cs="Times" w:eastAsia="Times" w:hAnsi="Times"/>
          <w:b w:val="1"/>
          <w:color w:val="000000"/>
          <w:sz w:val="24"/>
          <w:szCs w:val="24"/>
        </w:rPr>
      </w:pPr>
      <w:r w:rsidDel="00000000" w:rsidR="00000000" w:rsidRPr="00000000">
        <w:rPr>
          <w:rFonts w:ascii="Times" w:cs="Times" w:eastAsia="Times" w:hAnsi="Times"/>
          <w:b w:val="1"/>
          <w:color w:val="000000"/>
          <w:sz w:val="24"/>
          <w:szCs w:val="24"/>
          <w:rtl w:val="0"/>
        </w:rPr>
        <w:t xml:space="preserve">New Concepts to be learned</w:t>
      </w:r>
    </w:p>
    <w:p w:rsidR="00000000" w:rsidDel="00000000" w:rsidP="00000000" w:rsidRDefault="00000000" w:rsidRPr="00000000" w14:paraId="00000025">
      <w:pPr>
        <w:numPr>
          <w:ilvl w:val="0"/>
          <w:numId w:val="4"/>
        </w:numPr>
        <w:pBdr>
          <w:top w:space="0" w:sz="0" w:val="nil"/>
          <w:left w:space="0" w:sz="0" w:val="nil"/>
          <w:bottom w:space="0" w:sz="0" w:val="nil"/>
          <w:right w:space="0" w:sz="0" w:val="nil"/>
          <w:between w:space="0" w:sz="0" w:val="nil"/>
        </w:pBdr>
        <w:spacing w:after="0" w:line="360" w:lineRule="auto"/>
        <w:ind w:left="720" w:hanging="36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Effective utilization of resources.</w:t>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spacing w:after="0" w:line="360" w:lineRule="auto"/>
        <w:ind w:left="720" w:hanging="36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Resource Optimization</w:t>
      </w:r>
    </w:p>
    <w:p w:rsidR="00000000" w:rsidDel="00000000" w:rsidP="00000000" w:rsidRDefault="00000000" w:rsidRPr="00000000" w14:paraId="00000027">
      <w:pPr>
        <w:widowControl w:val="0"/>
        <w:spacing w:after="0" w:line="240" w:lineRule="auto"/>
        <w:ind w:right="79"/>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28">
      <w:pPr>
        <w:spacing w:after="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9">
      <w:pPr>
        <w:tabs>
          <w:tab w:val="left" w:pos="1035"/>
        </w:tabs>
        <w:spacing w:after="0"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Work-out :</w:t>
      </w:r>
    </w:p>
    <w:p w:rsidR="00000000" w:rsidDel="00000000" w:rsidP="00000000" w:rsidRDefault="00000000" w:rsidRPr="00000000" w14:paraId="0000002A">
      <w:pPr>
        <w:tabs>
          <w:tab w:val="left" w:pos="1035"/>
        </w:tabs>
        <w:spacing w:after="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B">
      <w:pPr>
        <w:tabs>
          <w:tab w:val="left" w:pos="1035"/>
        </w:tabs>
        <w:spacing w:after="0"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Students are needed to represent the resources utilized in their project in Resource histogram and perform the activity of Resource smoothing.</w:t>
      </w:r>
    </w:p>
    <w:p w:rsidR="00000000" w:rsidDel="00000000" w:rsidP="00000000" w:rsidRDefault="00000000" w:rsidRPr="00000000" w14:paraId="0000002C">
      <w:pPr>
        <w:tabs>
          <w:tab w:val="left" w:pos="1035"/>
        </w:tabs>
        <w:spacing w:after="0"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___________________________________________________________________________</w:t>
      </w:r>
    </w:p>
    <w:p w:rsidR="00000000" w:rsidDel="00000000" w:rsidP="00000000" w:rsidRDefault="00000000" w:rsidRPr="00000000" w14:paraId="0000002D">
      <w:pPr>
        <w:spacing w:after="0" w:lineRule="auto"/>
        <w:jc w:val="both"/>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2E">
      <w:pPr>
        <w:spacing w:after="0" w:lineRule="auto"/>
        <w:jc w:val="both"/>
        <w:rPr>
          <w:rFonts w:ascii="Times" w:cs="Times" w:eastAsia="Times" w:hAnsi="Times"/>
          <w:b w:val="1"/>
          <w:sz w:val="24"/>
          <w:szCs w:val="24"/>
          <w:u w:val="single"/>
        </w:rPr>
      </w:pPr>
      <w:r w:rsidDel="00000000" w:rsidR="00000000" w:rsidRPr="00000000">
        <w:rPr/>
        <w:drawing>
          <wp:inline distB="0" distT="0" distL="0" distR="0">
            <wp:extent cx="5271745" cy="2613678"/>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71745" cy="261367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Rule="auto"/>
        <w:jc w:val="both"/>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30">
      <w:pPr>
        <w:spacing w:after="0" w:lineRule="auto"/>
        <w:jc w:val="both"/>
        <w:rPr>
          <w:rFonts w:ascii="Times" w:cs="Times" w:eastAsia="Times" w:hAnsi="Times"/>
          <w:b w:val="1"/>
          <w:sz w:val="24"/>
          <w:szCs w:val="24"/>
          <w:u w:val="single"/>
        </w:rPr>
      </w:pPr>
      <w:r w:rsidDel="00000000" w:rsidR="00000000" w:rsidRPr="00000000">
        <w:rPr/>
        <w:drawing>
          <wp:inline distB="0" distT="0" distL="0" distR="0">
            <wp:extent cx="5849927" cy="1977413"/>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49927" cy="19774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Rule="auto"/>
        <w:jc w:val="both"/>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32">
      <w:pPr>
        <w:spacing w:after="0" w:lineRule="auto"/>
        <w:jc w:val="both"/>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33">
      <w:pPr>
        <w:spacing w:after="0" w:lineRule="auto"/>
        <w:jc w:val="both"/>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34">
      <w:pPr>
        <w:spacing w:after="0" w:lineRule="auto"/>
        <w:jc w:val="both"/>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35">
      <w:pPr>
        <w:spacing w:after="0" w:lineRule="auto"/>
        <w:jc w:val="both"/>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36">
      <w:pPr>
        <w:spacing w:after="0" w:lineRule="auto"/>
        <w:jc w:val="both"/>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Post Lab Questions:</w:t>
      </w:r>
    </w:p>
    <w:p w:rsidR="00000000" w:rsidDel="00000000" w:rsidP="00000000" w:rsidRDefault="00000000" w:rsidRPr="00000000" w14:paraId="00000037">
      <w:pPr>
        <w:spacing w:after="0" w:lineRule="auto"/>
        <w:jc w:val="both"/>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pacing w:after="0" w:line="360" w:lineRule="auto"/>
        <w:ind w:left="42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What is the difference between Resource Smoothing and Resource Levelling?</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360" w:lineRule="auto"/>
        <w:ind w:left="60" w:firstLine="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Ans: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 levelling: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levelling is when the resources need to be provided in proper order to satisfy the demand from the available supply and for achieving this, the start and finish dates of the project are adjusted.</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 Smoothing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Resource smoothing is a bit different than Resource levelling as here the activities of the project are adjusted so that the demands do not exceed the limits.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0240" cy="2781300"/>
            <wp:effectExtent b="0" l="0" r="0" t="0"/>
            <wp:docPr descr="Differences between Resource Leveling and Resource Smoothing" id="18" name="image3.jpg"/>
            <a:graphic>
              <a:graphicData uri="http://schemas.openxmlformats.org/drawingml/2006/picture">
                <pic:pic>
                  <pic:nvPicPr>
                    <pic:cNvPr descr="Differences between Resource Leveling and Resource Smoothing" id="0" name="image3.jpg"/>
                    <pic:cNvPicPr preferRelativeResize="0"/>
                  </pic:nvPicPr>
                  <pic:blipFill>
                    <a:blip r:embed="rId10"/>
                    <a:srcRect b="0" l="0" r="0" t="0"/>
                    <a:stretch>
                      <a:fillRect/>
                    </a:stretch>
                  </pic:blipFill>
                  <pic:spPr>
                    <a:xfrm>
                      <a:off x="0" y="0"/>
                      <a:ext cx="573024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a34"/>
          <w:sz w:val="24"/>
          <w:szCs w:val="24"/>
          <w:u w:val="none"/>
          <w:shd w:fill="auto" w:val="clear"/>
          <w:vertAlign w:val="baseline"/>
          <w:rtl w:val="0"/>
        </w:rPr>
        <w:t xml:space="preserve">Resource smoothing is used when the work is to be completed in the same amount of time but with balanced distribution of resources. Resource levelling is used when the project duration needs to be extended so as to include the constraint on available supply or resources. It simply answers the question ‘With the resources available, when will the work be finished?</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a34"/>
          <w:sz w:val="24"/>
          <w:szCs w:val="24"/>
          <w:u w:val="none"/>
          <w:shd w:fill="auto" w:val="clear"/>
          <w:vertAlign w:val="baseline"/>
          <w:rtl w:val="0"/>
        </w:rPr>
        <w:t xml:space="preserve">Few re-usable resources are limitless, so the time schedule has to be adjusted to take into account the limited availability of resources over time.</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a34"/>
          <w:sz w:val="24"/>
          <w:szCs w:val="24"/>
          <w:u w:val="none"/>
          <w:shd w:fill="auto" w:val="clear"/>
          <w:vertAlign w:val="baseline"/>
          <w:rtl w:val="0"/>
        </w:rPr>
        <w:t xml:space="preserve">A smoothed resource profile will be achieved by delaying some work. This will remove some flexibility from the schedule and its ability to deal with unavoidable delays, but the advantage is usually a more efficient and cost-effective use of resources.</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360" w:lineRule="auto"/>
        <w:ind w:left="60" w:firstLine="0"/>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pacing w:after="0" w:line="360" w:lineRule="auto"/>
        <w:ind w:left="420" w:right="79" w:hanging="36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Does critical path changes with resource smoothing. Justify your answer.</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360" w:lineRule="auto"/>
        <w:ind w:left="60" w:right="79" w:firstLine="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Ans: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a34"/>
          <w:sz w:val="24"/>
          <w:szCs w:val="24"/>
          <w:u w:val="none"/>
          <w:shd w:fill="auto" w:val="clear"/>
          <w:vertAlign w:val="baseline"/>
          <w:rtl w:val="0"/>
        </w:rPr>
        <w:t xml:space="preserve">Resource smoothing is used when the work is to be completed in the same amount of time  but with balanced distribution of resources.</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performing project planning activities, the manager will attempt to schedule certain tasks simultaneously. To achieve efficiency, the utilisation of resources and machines or humans should be well distributed as in there shouldn’t be peaks and troughs but rather a smooth distribution of the workforce and resources. To adjust this in the same amount of time, the manager may require to change the critical path as per the type of resources that are required for an activity and when that type of resource is available.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either definition, smoothing could result in the same project finish date if the resources are adjusted properly by changing the activity order. So critical path can change with resource smoothening.</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360" w:lineRule="auto"/>
        <w:ind w:left="60" w:right="79" w:firstLine="0"/>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ind w:left="420"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For a Project, following information is made available. Apply Resource Smoothing/Levelling methodology for the same. Assume that only a single type resource is used for the project. Apply it for Early start and Late Start approach.</w:t>
      </w:r>
    </w:p>
    <w:tbl>
      <w:tblPr>
        <w:tblStyle w:val="Table3"/>
        <w:tblW w:w="789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7"/>
        <w:gridCol w:w="1529"/>
        <w:gridCol w:w="1829"/>
        <w:gridCol w:w="1523"/>
        <w:gridCol w:w="1505"/>
        <w:tblGridChange w:id="0">
          <w:tblGrid>
            <w:gridCol w:w="1507"/>
            <w:gridCol w:w="1529"/>
            <w:gridCol w:w="1829"/>
            <w:gridCol w:w="1523"/>
            <w:gridCol w:w="1505"/>
          </w:tblGrid>
        </w:tblGridChange>
      </w:tblGrid>
      <w:tr>
        <w:trPr>
          <w:cantSplit w:val="0"/>
          <w:tblHeader w:val="0"/>
        </w:trPr>
        <w:tc>
          <w:tcPr/>
          <w:p w:rsidR="00000000" w:rsidDel="00000000" w:rsidP="00000000" w:rsidRDefault="00000000" w:rsidRPr="00000000" w14:paraId="0000004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Activity</w:t>
            </w:r>
          </w:p>
        </w:tc>
        <w:tc>
          <w:tcPr/>
          <w:p w:rsidR="00000000" w:rsidDel="00000000" w:rsidP="00000000" w:rsidRDefault="00000000" w:rsidRPr="00000000" w14:paraId="0000004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Immediate Predecessor</w:t>
            </w:r>
          </w:p>
        </w:tc>
        <w:tc>
          <w:tcPr/>
          <w:p w:rsidR="00000000" w:rsidDel="00000000" w:rsidP="00000000" w:rsidRDefault="00000000" w:rsidRPr="00000000" w14:paraId="0000004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Duration(weeks)</w:t>
            </w:r>
          </w:p>
        </w:tc>
        <w:tc>
          <w:tcPr/>
          <w:p w:rsidR="00000000" w:rsidDel="00000000" w:rsidP="00000000" w:rsidRDefault="00000000" w:rsidRPr="00000000" w14:paraId="0000004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Required Labour days/week</w:t>
            </w:r>
          </w:p>
        </w:tc>
        <w:tc>
          <w:tcPr/>
          <w:p w:rsidR="00000000" w:rsidDel="00000000" w:rsidP="00000000" w:rsidRDefault="00000000" w:rsidRPr="00000000" w14:paraId="0000005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Total labour</w:t>
            </w:r>
          </w:p>
        </w:tc>
      </w:tr>
      <w:tr>
        <w:trPr>
          <w:cantSplit w:val="0"/>
          <w:tblHeader w:val="0"/>
        </w:trPr>
        <w:tc>
          <w:tcPr/>
          <w:p w:rsidR="00000000" w:rsidDel="00000000" w:rsidP="00000000" w:rsidRDefault="00000000" w:rsidRPr="00000000" w14:paraId="0000005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w:t>
            </w:r>
          </w:p>
        </w:tc>
        <w:tc>
          <w:tcPr/>
          <w:p w:rsidR="00000000" w:rsidDel="00000000" w:rsidP="00000000" w:rsidRDefault="00000000" w:rsidRPr="00000000" w14:paraId="0000005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p w:rsidR="00000000" w:rsidDel="00000000" w:rsidP="00000000" w:rsidRDefault="00000000" w:rsidRPr="00000000" w14:paraId="0000005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p w:rsidR="00000000" w:rsidDel="00000000" w:rsidP="00000000" w:rsidRDefault="00000000" w:rsidRPr="00000000" w14:paraId="0000005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p w:rsidR="00000000" w:rsidDel="00000000" w:rsidP="00000000" w:rsidRDefault="00000000" w:rsidRPr="00000000" w14:paraId="0000005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40</w:t>
            </w:r>
          </w:p>
        </w:tc>
      </w:tr>
      <w:tr>
        <w:trPr>
          <w:cantSplit w:val="0"/>
          <w:tblHeader w:val="0"/>
        </w:trPr>
        <w:tc>
          <w:tcPr/>
          <w:p w:rsidR="00000000" w:rsidDel="00000000" w:rsidP="00000000" w:rsidRDefault="00000000" w:rsidRPr="00000000" w14:paraId="0000005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w:t>
            </w:r>
          </w:p>
        </w:tc>
        <w:tc>
          <w:tcPr/>
          <w:p w:rsidR="00000000" w:rsidDel="00000000" w:rsidP="00000000" w:rsidRDefault="00000000" w:rsidRPr="00000000" w14:paraId="0000005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p w:rsidR="00000000" w:rsidDel="00000000" w:rsidP="00000000" w:rsidRDefault="00000000" w:rsidRPr="00000000" w14:paraId="0000005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p w:rsidR="00000000" w:rsidDel="00000000" w:rsidP="00000000" w:rsidRDefault="00000000" w:rsidRPr="00000000" w14:paraId="0000005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p w:rsidR="00000000" w:rsidDel="00000000" w:rsidP="00000000" w:rsidRDefault="00000000" w:rsidRPr="00000000" w14:paraId="0000005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12</w:t>
            </w:r>
          </w:p>
        </w:tc>
      </w:tr>
      <w:tr>
        <w:trPr>
          <w:cantSplit w:val="0"/>
          <w:tblHeader w:val="0"/>
        </w:trPr>
        <w:tc>
          <w:tcPr/>
          <w:p w:rsidR="00000000" w:rsidDel="00000000" w:rsidP="00000000" w:rsidRDefault="00000000" w:rsidRPr="00000000" w14:paraId="0000005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w:t>
            </w:r>
          </w:p>
        </w:tc>
        <w:tc>
          <w:tcPr/>
          <w:p w:rsidR="00000000" w:rsidDel="00000000" w:rsidP="00000000" w:rsidRDefault="00000000" w:rsidRPr="00000000" w14:paraId="0000005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A,B</w:t>
            </w:r>
          </w:p>
        </w:tc>
        <w:tc>
          <w:tcPr/>
          <w:p w:rsidR="00000000" w:rsidDel="00000000" w:rsidP="00000000" w:rsidRDefault="00000000" w:rsidRPr="00000000" w14:paraId="0000005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p w:rsidR="00000000" w:rsidDel="00000000" w:rsidP="00000000" w:rsidRDefault="00000000" w:rsidRPr="00000000" w14:paraId="0000005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p w:rsidR="00000000" w:rsidDel="00000000" w:rsidP="00000000" w:rsidRDefault="00000000" w:rsidRPr="00000000" w14:paraId="0000005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24</w:t>
            </w:r>
          </w:p>
        </w:tc>
      </w:tr>
      <w:tr>
        <w:trPr>
          <w:cantSplit w:val="0"/>
          <w:tblHeader w:val="0"/>
        </w:trPr>
        <w:tc>
          <w:tcPr/>
          <w:p w:rsidR="00000000" w:rsidDel="00000000" w:rsidP="00000000" w:rsidRDefault="00000000" w:rsidRPr="00000000" w14:paraId="0000006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w:t>
            </w:r>
          </w:p>
        </w:tc>
        <w:tc>
          <w:tcPr/>
          <w:p w:rsidR="00000000" w:rsidDel="00000000" w:rsidP="00000000" w:rsidRDefault="00000000" w:rsidRPr="00000000" w14:paraId="0000006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w:t>
            </w:r>
          </w:p>
        </w:tc>
        <w:tc>
          <w:tcPr/>
          <w:p w:rsidR="00000000" w:rsidDel="00000000" w:rsidP="00000000" w:rsidRDefault="00000000" w:rsidRPr="00000000" w14:paraId="0000006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p w:rsidR="00000000" w:rsidDel="00000000" w:rsidP="00000000" w:rsidRDefault="00000000" w:rsidRPr="00000000" w14:paraId="0000006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p w:rsidR="00000000" w:rsidDel="00000000" w:rsidP="00000000" w:rsidRDefault="00000000" w:rsidRPr="00000000" w14:paraId="0000006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14</w:t>
            </w:r>
          </w:p>
        </w:tc>
      </w:tr>
      <w:tr>
        <w:trPr>
          <w:cantSplit w:val="0"/>
          <w:tblHeader w:val="0"/>
        </w:trPr>
        <w:tc>
          <w:tcPr/>
          <w:p w:rsidR="00000000" w:rsidDel="00000000" w:rsidP="00000000" w:rsidRDefault="00000000" w:rsidRPr="00000000" w14:paraId="0000006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w:t>
            </w:r>
          </w:p>
        </w:tc>
        <w:tc>
          <w:tcPr/>
          <w:p w:rsidR="00000000" w:rsidDel="00000000" w:rsidP="00000000" w:rsidRDefault="00000000" w:rsidRPr="00000000" w14:paraId="0000006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p w:rsidR="00000000" w:rsidDel="00000000" w:rsidP="00000000" w:rsidRDefault="00000000" w:rsidRPr="00000000" w14:paraId="0000006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p w:rsidR="00000000" w:rsidDel="00000000" w:rsidP="00000000" w:rsidRDefault="00000000" w:rsidRPr="00000000" w14:paraId="0000006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p w:rsidR="00000000" w:rsidDel="00000000" w:rsidP="00000000" w:rsidRDefault="00000000" w:rsidRPr="00000000" w14:paraId="0000006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35</w:t>
            </w:r>
          </w:p>
        </w:tc>
      </w:tr>
      <w:tr>
        <w:trPr>
          <w:cantSplit w:val="0"/>
          <w:tblHeader w:val="0"/>
        </w:trPr>
        <w:tc>
          <w:tcPr/>
          <w:p w:rsidR="00000000" w:rsidDel="00000000" w:rsidP="00000000" w:rsidRDefault="00000000" w:rsidRPr="00000000" w14:paraId="0000006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w:t>
            </w:r>
          </w:p>
        </w:tc>
        <w:tc>
          <w:tcPr/>
          <w:p w:rsidR="00000000" w:rsidDel="00000000" w:rsidP="00000000" w:rsidRDefault="00000000" w:rsidRPr="00000000" w14:paraId="0000006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C,D,E</w:t>
            </w:r>
          </w:p>
        </w:tc>
        <w:tc>
          <w:tcPr/>
          <w:p w:rsidR="00000000" w:rsidDel="00000000" w:rsidP="00000000" w:rsidRDefault="00000000" w:rsidRPr="00000000" w14:paraId="0000006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p w:rsidR="00000000" w:rsidDel="00000000" w:rsidP="00000000" w:rsidRDefault="00000000" w:rsidRPr="00000000" w14:paraId="0000006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9</w:t>
            </w:r>
          </w:p>
        </w:tc>
        <w:tc>
          <w:tcPr/>
          <w:p w:rsidR="00000000" w:rsidDel="00000000" w:rsidP="00000000" w:rsidRDefault="00000000" w:rsidRPr="00000000" w14:paraId="0000006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36</w:t>
            </w:r>
          </w:p>
        </w:tc>
      </w:tr>
      <w:tr>
        <w:trPr>
          <w:cantSplit w:val="0"/>
          <w:tblHeader w:val="0"/>
        </w:trPr>
        <w:tc>
          <w:tcPr/>
          <w:p w:rsidR="00000000" w:rsidDel="00000000" w:rsidP="00000000" w:rsidRDefault="00000000" w:rsidRPr="00000000" w14:paraId="0000006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w:t>
            </w:r>
          </w:p>
        </w:tc>
        <w:tc>
          <w:tcPr/>
          <w:p w:rsidR="00000000" w:rsidDel="00000000" w:rsidP="00000000" w:rsidRDefault="00000000" w:rsidRPr="00000000" w14:paraId="0000007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w:t>
            </w:r>
          </w:p>
        </w:tc>
        <w:tc>
          <w:tcPr/>
          <w:p w:rsidR="00000000" w:rsidDel="00000000" w:rsidP="00000000" w:rsidRDefault="00000000" w:rsidRPr="00000000" w14:paraId="0000007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p w:rsidR="00000000" w:rsidDel="00000000" w:rsidP="00000000" w:rsidRDefault="00000000" w:rsidRPr="00000000" w14:paraId="0000007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p w:rsidR="00000000" w:rsidDel="00000000" w:rsidP="00000000" w:rsidRDefault="00000000" w:rsidRPr="00000000" w14:paraId="0000007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35</w:t>
            </w:r>
          </w:p>
        </w:tc>
      </w:tr>
    </w:tbl>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ind w:left="420" w:firstLine="0"/>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Rule="auto"/>
        <w:ind w:left="420" w:firstLine="0"/>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left="420" w:firstLine="0"/>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Ans: </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drawing>
          <wp:inline distB="0" distT="0" distL="0" distR="0">
            <wp:extent cx="3173200" cy="4661022"/>
            <wp:effectExtent b="0" l="0" r="0" t="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173200" cy="466102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drawing>
          <wp:inline distB="0" distT="0" distL="0" distR="0">
            <wp:extent cx="3798208" cy="5246144"/>
            <wp:effectExtent b="0" l="0" r="0" t="0"/>
            <wp:docPr id="2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98208" cy="524614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drawing>
          <wp:inline distB="0" distT="0" distL="0" distR="0">
            <wp:extent cx="5731510" cy="6277610"/>
            <wp:effectExtent b="0" l="0" r="0" t="0"/>
            <wp:docPr id="2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510" cy="627761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Rule="auto"/>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pacing w:after="0" w:line="360" w:lineRule="auto"/>
        <w:ind w:left="420" w:right="79" w:hanging="360"/>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For the given project, the table represents Activity, duration, predecessors and cost/day. The constraint to spend is Max. 500/day. Plot a graph of Cost vs Time mentioning the activities to be carried out in such a way that fluctuation in the expenditure is minimum.</w:t>
      </w:r>
    </w:p>
    <w:tbl>
      <w:tblPr>
        <w:tblStyle w:val="Table4"/>
        <w:tblW w:w="7393.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8"/>
        <w:gridCol w:w="1848"/>
        <w:gridCol w:w="1848"/>
        <w:gridCol w:w="1849"/>
        <w:tblGridChange w:id="0">
          <w:tblGrid>
            <w:gridCol w:w="1848"/>
            <w:gridCol w:w="1848"/>
            <w:gridCol w:w="1848"/>
            <w:gridCol w:w="1849"/>
          </w:tblGrid>
        </w:tblGridChange>
      </w:tblGrid>
      <w:tr>
        <w:trPr>
          <w:cantSplit w:val="0"/>
          <w:tblHeader w:val="0"/>
        </w:trPr>
        <w:tc>
          <w:tcPr/>
          <w:p w:rsidR="00000000" w:rsidDel="00000000" w:rsidP="00000000" w:rsidRDefault="00000000" w:rsidRPr="00000000" w14:paraId="0000008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Activity</w:t>
            </w:r>
          </w:p>
        </w:tc>
        <w:tc>
          <w:tcPr/>
          <w:p w:rsidR="00000000" w:rsidDel="00000000" w:rsidP="00000000" w:rsidRDefault="00000000" w:rsidRPr="00000000" w14:paraId="0000008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Predecessors</w:t>
            </w:r>
          </w:p>
        </w:tc>
        <w:tc>
          <w:tcPr/>
          <w:p w:rsidR="00000000" w:rsidDel="00000000" w:rsidP="00000000" w:rsidRDefault="00000000" w:rsidRPr="00000000" w14:paraId="0000008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Duration (Days)</w:t>
            </w:r>
          </w:p>
        </w:tc>
        <w:tc>
          <w:tcPr/>
          <w:p w:rsidR="00000000" w:rsidDel="00000000" w:rsidP="00000000" w:rsidRDefault="00000000" w:rsidRPr="00000000" w14:paraId="0000008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Cost</w:t>
            </w:r>
          </w:p>
        </w:tc>
      </w:tr>
      <w:tr>
        <w:trPr>
          <w:cantSplit w:val="0"/>
          <w:tblHeader w:val="0"/>
        </w:trPr>
        <w:tc>
          <w:tcPr/>
          <w:p w:rsidR="00000000" w:rsidDel="00000000" w:rsidP="00000000" w:rsidRDefault="00000000" w:rsidRPr="00000000" w14:paraId="0000008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w:t>
            </w:r>
          </w:p>
        </w:tc>
        <w:tc>
          <w:tcPr/>
          <w:p w:rsidR="00000000" w:rsidDel="00000000" w:rsidP="00000000" w:rsidRDefault="00000000" w:rsidRPr="00000000" w14:paraId="0000008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p w:rsidR="00000000" w:rsidDel="00000000" w:rsidP="00000000" w:rsidRDefault="00000000" w:rsidRPr="00000000" w14:paraId="0000008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p w:rsidR="00000000" w:rsidDel="00000000" w:rsidP="00000000" w:rsidRDefault="00000000" w:rsidRPr="00000000" w14:paraId="0000008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600</w:t>
            </w:r>
          </w:p>
        </w:tc>
      </w:tr>
      <w:tr>
        <w:trPr>
          <w:cantSplit w:val="0"/>
          <w:tblHeader w:val="0"/>
        </w:trPr>
        <w:tc>
          <w:tcPr/>
          <w:p w:rsidR="00000000" w:rsidDel="00000000" w:rsidP="00000000" w:rsidRDefault="00000000" w:rsidRPr="00000000" w14:paraId="0000008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w:t>
            </w:r>
          </w:p>
        </w:tc>
        <w:tc>
          <w:tcPr/>
          <w:p w:rsidR="00000000" w:rsidDel="00000000" w:rsidP="00000000" w:rsidRDefault="00000000" w:rsidRPr="00000000" w14:paraId="0000008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w:t>
            </w:r>
          </w:p>
        </w:tc>
        <w:tc>
          <w:tcPr/>
          <w:p w:rsidR="00000000" w:rsidDel="00000000" w:rsidP="00000000" w:rsidRDefault="00000000" w:rsidRPr="00000000" w14:paraId="0000008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p w:rsidR="00000000" w:rsidDel="00000000" w:rsidP="00000000" w:rsidRDefault="00000000" w:rsidRPr="00000000" w14:paraId="0000008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1200</w:t>
            </w:r>
          </w:p>
        </w:tc>
      </w:tr>
      <w:tr>
        <w:trPr>
          <w:cantSplit w:val="0"/>
          <w:tblHeader w:val="0"/>
        </w:trPr>
        <w:tc>
          <w:tcPr/>
          <w:p w:rsidR="00000000" w:rsidDel="00000000" w:rsidP="00000000" w:rsidRDefault="00000000" w:rsidRPr="00000000" w14:paraId="0000009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w:t>
            </w:r>
          </w:p>
        </w:tc>
        <w:tc>
          <w:tcPr/>
          <w:p w:rsidR="00000000" w:rsidDel="00000000" w:rsidP="00000000" w:rsidRDefault="00000000" w:rsidRPr="00000000" w14:paraId="0000009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w:t>
            </w:r>
          </w:p>
        </w:tc>
        <w:tc>
          <w:tcPr/>
          <w:p w:rsidR="00000000" w:rsidDel="00000000" w:rsidP="00000000" w:rsidRDefault="00000000" w:rsidRPr="00000000" w14:paraId="0000009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p w:rsidR="00000000" w:rsidDel="00000000" w:rsidP="00000000" w:rsidRDefault="00000000" w:rsidRPr="00000000" w14:paraId="0000009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1200</w:t>
            </w:r>
          </w:p>
        </w:tc>
      </w:tr>
      <w:tr>
        <w:trPr>
          <w:cantSplit w:val="0"/>
          <w:tblHeader w:val="0"/>
        </w:trPr>
        <w:tc>
          <w:tcPr/>
          <w:p w:rsidR="00000000" w:rsidDel="00000000" w:rsidP="00000000" w:rsidRDefault="00000000" w:rsidRPr="00000000" w14:paraId="0000009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w:t>
            </w:r>
          </w:p>
        </w:tc>
        <w:tc>
          <w:tcPr/>
          <w:p w:rsidR="00000000" w:rsidDel="00000000" w:rsidP="00000000" w:rsidRDefault="00000000" w:rsidRPr="00000000" w14:paraId="0000009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w:t>
            </w:r>
          </w:p>
        </w:tc>
        <w:tc>
          <w:tcPr/>
          <w:p w:rsidR="00000000" w:rsidDel="00000000" w:rsidP="00000000" w:rsidRDefault="00000000" w:rsidRPr="00000000" w14:paraId="0000009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p w:rsidR="00000000" w:rsidDel="00000000" w:rsidP="00000000" w:rsidRDefault="00000000" w:rsidRPr="00000000" w14:paraId="0000009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400</w:t>
            </w:r>
          </w:p>
        </w:tc>
      </w:tr>
      <w:tr>
        <w:trPr>
          <w:cantSplit w:val="0"/>
          <w:tblHeader w:val="0"/>
        </w:trPr>
        <w:tc>
          <w:tcPr/>
          <w:p w:rsidR="00000000" w:rsidDel="00000000" w:rsidP="00000000" w:rsidRDefault="00000000" w:rsidRPr="00000000" w14:paraId="0000009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w:t>
            </w:r>
          </w:p>
        </w:tc>
        <w:tc>
          <w:tcPr/>
          <w:p w:rsidR="00000000" w:rsidDel="00000000" w:rsidP="00000000" w:rsidRDefault="00000000" w:rsidRPr="00000000" w14:paraId="0000009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w:t>
            </w:r>
          </w:p>
        </w:tc>
        <w:tc>
          <w:tcPr/>
          <w:p w:rsidR="00000000" w:rsidDel="00000000" w:rsidP="00000000" w:rsidRDefault="00000000" w:rsidRPr="00000000" w14:paraId="0000009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p w:rsidR="00000000" w:rsidDel="00000000" w:rsidP="00000000" w:rsidRDefault="00000000" w:rsidRPr="00000000" w14:paraId="0000009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300</w:t>
            </w:r>
          </w:p>
        </w:tc>
      </w:tr>
    </w:tbl>
    <w:p w:rsidR="00000000" w:rsidDel="00000000" w:rsidP="00000000" w:rsidRDefault="00000000" w:rsidRPr="00000000" w14:paraId="0000009C">
      <w:pPr>
        <w:spacing w:after="0" w:lineRule="auto"/>
        <w:jc w:val="both"/>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drawing>
          <wp:inline distB="0" distT="0" distL="0" distR="0">
            <wp:extent cx="4067636" cy="4811672"/>
            <wp:effectExtent b="0" l="0" r="0" t="0"/>
            <wp:docPr id="2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067636" cy="4811672"/>
                    </a:xfrm>
                    <a:prstGeom prst="rect"/>
                    <a:ln/>
                  </pic:spPr>
                </pic:pic>
              </a:graphicData>
            </a:graphic>
          </wp:inline>
        </w:drawing>
      </w: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Trebuchet M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tabs>
        <w:tab w:val="center" w:pos="4513"/>
        <w:tab w:val="right" w:pos="9026"/>
      </w:tabs>
      <w:spacing w:after="0" w:line="240" w:lineRule="auto"/>
      <w:jc w:val="center"/>
      <w:rPr>
        <w:color w:val="000000"/>
      </w:rPr>
    </w:pPr>
    <w:r w:rsidDel="00000000" w:rsidR="00000000" w:rsidRPr="00000000">
      <w:rPr>
        <w:rtl w:val="0"/>
      </w:rPr>
      <w:t xml:space="preserve"> Course Code: 2UCEE701  Project Management (August 2022-December -2022)</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593725" cy="532130"/>
          <wp:effectExtent b="0" l="0" r="0" t="0"/>
          <wp:docPr descr="Description: new_SVV_lg" id="24" name="image2.jpg"/>
          <a:graphic>
            <a:graphicData uri="http://schemas.openxmlformats.org/drawingml/2006/picture">
              <pic:pic>
                <pic:nvPicPr>
                  <pic:cNvPr descr="Description: new_SVV_lg" id="0" name="image2.jpg"/>
                  <pic:cNvPicPr preferRelativeResize="0"/>
                </pic:nvPicPr>
                <pic:blipFill>
                  <a:blip r:embed="rId1"/>
                  <a:srcRect b="0" l="0" r="0" t="0"/>
                  <a:stretch>
                    <a:fillRect/>
                  </a:stretch>
                </pic:blipFill>
                <pic:spPr>
                  <a:xfrm>
                    <a:off x="0" y="0"/>
                    <a:ext cx="593725" cy="53213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 J. Somaiya College of Engineering, Mumbai-77</w:t>
    </w:r>
  </w:p>
  <w:p w:rsidR="00000000" w:rsidDel="00000000" w:rsidP="00000000" w:rsidRDefault="00000000" w:rsidRPr="00000000" w14:paraId="000000A1">
    <w:pPr>
      <w:spacing w:after="0" w:lineRule="auto"/>
      <w:jc w:val="center"/>
      <w:rPr>
        <w:color w:val="000000"/>
      </w:rPr>
    </w:pPr>
    <w:r w:rsidDel="00000000" w:rsidR="00000000" w:rsidRPr="00000000">
      <w:rPr>
        <w:rFonts w:ascii="Times New Roman" w:cs="Times New Roman" w:eastAsia="Times New Roman" w:hAnsi="Times New Roman"/>
        <w:b w:val="1"/>
        <w:sz w:val="20"/>
        <w:szCs w:val="20"/>
        <w:rtl w:val="0"/>
      </w:rPr>
      <w:t xml:space="preserve">(Autonomous College Affiliated to University of Mumbai)</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720" w:hanging="360"/>
      </w:pPr>
      <w:rPr>
        <w:rFonts w:ascii="Trebuchet MS" w:cs="Trebuchet MS" w:eastAsia="Trebuchet MS" w:hAnsi="Trebuchet MS"/>
        <w:b w:val="0"/>
        <w:color w:val="000000"/>
        <w:sz w:val="21"/>
        <w:szCs w:val="2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FrameContents" w:customStyle="1">
    <w:name w:val="Frame Contents"/>
    <w:basedOn w:val="BodyText"/>
    <w:rsid w:val="003237BB"/>
    <w:pPr>
      <w:suppressAutoHyphens w:val="1"/>
    </w:pPr>
    <w:rPr>
      <w:kern w:val="1"/>
      <w:lang w:eastAsia="zh-CN"/>
    </w:rPr>
  </w:style>
  <w:style w:type="paragraph" w:styleId="BodyText">
    <w:name w:val="Body Text"/>
    <w:basedOn w:val="Normal"/>
    <w:link w:val="BodyTextChar"/>
    <w:uiPriority w:val="99"/>
    <w:semiHidden w:val="1"/>
    <w:unhideWhenUsed w:val="1"/>
    <w:rsid w:val="003237BB"/>
    <w:pPr>
      <w:spacing w:after="120"/>
    </w:pPr>
  </w:style>
  <w:style w:type="character" w:styleId="BodyTextChar" w:customStyle="1">
    <w:name w:val="Body Text Char"/>
    <w:basedOn w:val="DefaultParagraphFont"/>
    <w:link w:val="BodyText"/>
    <w:uiPriority w:val="99"/>
    <w:semiHidden w:val="1"/>
    <w:rsid w:val="003237BB"/>
  </w:style>
  <w:style w:type="paragraph" w:styleId="Header">
    <w:name w:val="header"/>
    <w:basedOn w:val="Normal"/>
    <w:link w:val="HeaderChar"/>
    <w:uiPriority w:val="99"/>
    <w:unhideWhenUsed w:val="1"/>
    <w:rsid w:val="00860119"/>
    <w:pPr>
      <w:tabs>
        <w:tab w:val="center" w:pos="4513"/>
        <w:tab w:val="right" w:pos="9026"/>
      </w:tabs>
      <w:spacing w:after="0" w:line="240" w:lineRule="auto"/>
    </w:pPr>
  </w:style>
  <w:style w:type="character" w:styleId="HeaderChar" w:customStyle="1">
    <w:name w:val="Header Char"/>
    <w:basedOn w:val="DefaultParagraphFont"/>
    <w:link w:val="Header"/>
    <w:uiPriority w:val="99"/>
    <w:rsid w:val="00860119"/>
  </w:style>
  <w:style w:type="paragraph" w:styleId="Footer">
    <w:name w:val="footer"/>
    <w:basedOn w:val="Normal"/>
    <w:link w:val="FooterChar"/>
    <w:uiPriority w:val="99"/>
    <w:unhideWhenUsed w:val="1"/>
    <w:rsid w:val="00860119"/>
    <w:pPr>
      <w:tabs>
        <w:tab w:val="center" w:pos="4513"/>
        <w:tab w:val="right" w:pos="9026"/>
      </w:tabs>
      <w:spacing w:after="0" w:line="240" w:lineRule="auto"/>
    </w:pPr>
  </w:style>
  <w:style w:type="character" w:styleId="FooterChar" w:customStyle="1">
    <w:name w:val="Footer Char"/>
    <w:basedOn w:val="DefaultParagraphFont"/>
    <w:link w:val="Footer"/>
    <w:uiPriority w:val="99"/>
    <w:rsid w:val="00860119"/>
  </w:style>
  <w:style w:type="paragraph" w:styleId="BalloonText">
    <w:name w:val="Balloon Text"/>
    <w:basedOn w:val="Normal"/>
    <w:link w:val="BalloonTextChar"/>
    <w:uiPriority w:val="99"/>
    <w:semiHidden w:val="1"/>
    <w:unhideWhenUsed w:val="1"/>
    <w:rsid w:val="0086011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60119"/>
    <w:rPr>
      <w:rFonts w:ascii="Tahoma" w:cs="Tahoma" w:hAnsi="Tahoma"/>
      <w:sz w:val="16"/>
      <w:szCs w:val="16"/>
    </w:rPr>
  </w:style>
  <w:style w:type="paragraph" w:styleId="ListParagraph">
    <w:name w:val="List Paragraph"/>
    <w:basedOn w:val="Normal"/>
    <w:qFormat w:val="1"/>
    <w:rsid w:val="006C7442"/>
    <w:pPr>
      <w:ind w:left="720"/>
      <w:contextualSpacing w:val="1"/>
    </w:pPr>
    <w:rPr>
      <w:rFonts w:cs="Times New Roman"/>
    </w:rPr>
  </w:style>
  <w:style w:type="paragraph" w:styleId="DefaultStyle" w:customStyle="1">
    <w:name w:val="Default Style"/>
    <w:rsid w:val="006C7442"/>
    <w:pPr>
      <w:suppressAutoHyphens w:val="1"/>
    </w:pPr>
    <w:rPr>
      <w:color w:val="000000"/>
      <w:lang w:val="en-US"/>
    </w:rPr>
  </w:style>
  <w:style w:type="character" w:styleId="apple-converted-space" w:customStyle="1">
    <w:name w:val="apple-converted-space"/>
    <w:basedOn w:val="DefaultParagraphFont"/>
    <w:rsid w:val="006C7442"/>
  </w:style>
  <w:style w:type="character" w:styleId="a-size-large" w:customStyle="1">
    <w:name w:val="a-size-large"/>
    <w:basedOn w:val="DefaultParagraphFont"/>
    <w:rsid w:val="006C7442"/>
  </w:style>
  <w:style w:type="character" w:styleId="a-size-extra-large" w:customStyle="1">
    <w:name w:val="a-size-extra-large"/>
    <w:basedOn w:val="DefaultParagraphFont"/>
    <w:rsid w:val="006C7442"/>
  </w:style>
  <w:style w:type="numbering" w:styleId="ImportedStyle2" w:customStyle="1">
    <w:name w:val="Imported Style 2"/>
    <w:rsid w:val="006B74EA"/>
  </w:style>
  <w:style w:type="table" w:styleId="TableGrid">
    <w:name w:val="Table Grid"/>
    <w:basedOn w:val="TableNormal"/>
    <w:uiPriority w:val="59"/>
    <w:rsid w:val="00AB117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paragraph" w:styleId="NormalWeb">
    <w:name w:val="Normal (Web)"/>
    <w:basedOn w:val="Normal"/>
    <w:uiPriority w:val="99"/>
    <w:semiHidden w:val="1"/>
    <w:unhideWhenUsed w:val="1"/>
    <w:rsid w:val="003F048D"/>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3.jp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6.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SdDQrNPt6KA34o3MFOe0q3wypQ==">AMUW2mXeNnV7bX2jiXzPdGeYYg2pXvqTIXWz3Zc0wdvvjM0TFuq7j4kCfO0XMHP2GlgthEIPdooLVah3fByR02fSqMU+m45rgjxTBAr3GVqQUuNrCVZi1Dc=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2022-12-04T10:13:00Z</dcterms:created>
  <dc:creator>KJSCE</dc:creator>
</cp:coreProperties>
</file>