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6FE87" w14:textId="77777777" w:rsidR="00CF4273" w:rsidRPr="00CF4273" w:rsidRDefault="00CF4273" w:rsidP="00C45335">
      <w:pPr>
        <w:jc w:val="both"/>
        <w:rPr>
          <w:rFonts w:ascii="Times New Roman" w:hAnsi="Times New Roman" w:cs="Times New Roman"/>
          <w:b/>
          <w:bCs/>
        </w:rPr>
      </w:pPr>
      <w:r w:rsidRPr="00CF4273">
        <w:rPr>
          <w:rFonts w:ascii="Times New Roman" w:hAnsi="Times New Roman" w:cs="Times New Roman"/>
          <w:b/>
          <w:bCs/>
        </w:rPr>
        <w:t>Title &amp; Purpose</w:t>
      </w:r>
    </w:p>
    <w:p w14:paraId="17EF3233" w14:textId="5FF87BD6" w:rsidR="00CF4273" w:rsidRPr="00CF4273" w:rsidRDefault="00CF4273" w:rsidP="00C45335">
      <w:pPr>
        <w:jc w:val="both"/>
        <w:rPr>
          <w:rFonts w:ascii="Times New Roman" w:hAnsi="Times New Roman" w:cs="Times New Roman"/>
        </w:rPr>
      </w:pPr>
      <w:r w:rsidRPr="00CF4273">
        <w:rPr>
          <w:rFonts w:ascii="Times New Roman" w:hAnsi="Times New Roman" w:cs="Times New Roman"/>
          <w:b/>
          <w:bCs/>
        </w:rPr>
        <w:t>Title:</w:t>
      </w:r>
      <w:r w:rsidR="00C45335">
        <w:rPr>
          <w:rFonts w:ascii="Times New Roman" w:hAnsi="Times New Roman" w:cs="Times New Roman"/>
          <w:b/>
          <w:bCs/>
        </w:rPr>
        <w:t xml:space="preserve"> </w:t>
      </w:r>
      <w:r w:rsidRPr="00CF4273">
        <w:rPr>
          <w:rFonts w:ascii="Times New Roman" w:hAnsi="Times New Roman" w:cs="Times New Roman"/>
        </w:rPr>
        <w:t>Ethical</w:t>
      </w:r>
      <w:r w:rsidR="00C45335">
        <w:rPr>
          <w:rFonts w:ascii="Times New Roman" w:hAnsi="Times New Roman" w:cs="Times New Roman"/>
        </w:rPr>
        <w:t xml:space="preserve"> </w:t>
      </w:r>
      <w:r w:rsidRPr="00CF4273">
        <w:rPr>
          <w:rFonts w:ascii="Times New Roman" w:hAnsi="Times New Roman" w:cs="Times New Roman"/>
        </w:rPr>
        <w:t>and Data-Driven Decision Report on Cricket Player Performance</w:t>
      </w:r>
      <w:r w:rsidRPr="00CF4273">
        <w:rPr>
          <w:rFonts w:ascii="Times New Roman" w:hAnsi="Times New Roman" w:cs="Times New Roman"/>
        </w:rPr>
        <w:br/>
      </w:r>
      <w:r w:rsidRPr="00CF4273">
        <w:rPr>
          <w:rFonts w:ascii="Times New Roman" w:hAnsi="Times New Roman" w:cs="Times New Roman"/>
          <w:b/>
          <w:bCs/>
        </w:rPr>
        <w:t>Purpose:</w:t>
      </w:r>
      <w:r w:rsidRPr="00CF4273">
        <w:rPr>
          <w:rFonts w:ascii="Times New Roman" w:hAnsi="Times New Roman" w:cs="Times New Roman"/>
        </w:rPr>
        <w:t xml:space="preserve"> To provide cricket team management with actionable recommendations based on player performance data, while addressing ethical and reliability considerations.</w:t>
      </w:r>
    </w:p>
    <w:p w14:paraId="44198871" w14:textId="6BE9CACF" w:rsidR="00CF4273" w:rsidRPr="00CF4273" w:rsidRDefault="00CF4273" w:rsidP="00C45335">
      <w:pPr>
        <w:jc w:val="both"/>
        <w:rPr>
          <w:rFonts w:ascii="Times New Roman" w:hAnsi="Times New Roman" w:cs="Times New Roman"/>
          <w:b/>
          <w:bCs/>
        </w:rPr>
      </w:pPr>
      <w:r w:rsidRPr="00CF4273">
        <w:rPr>
          <w:rFonts w:ascii="Times New Roman" w:hAnsi="Times New Roman" w:cs="Times New Roman"/>
          <w:b/>
          <w:bCs/>
        </w:rPr>
        <w:t xml:space="preserve">Executive Summary </w:t>
      </w:r>
    </w:p>
    <w:p w14:paraId="22943A42" w14:textId="0A4531BA" w:rsidR="00CF4273" w:rsidRPr="00CF4273" w:rsidRDefault="00CF4273" w:rsidP="00C45335">
      <w:pPr>
        <w:jc w:val="both"/>
        <w:rPr>
          <w:rFonts w:ascii="Times New Roman" w:hAnsi="Times New Roman" w:cs="Times New Roman"/>
        </w:rPr>
      </w:pPr>
      <w:r w:rsidRPr="00CF4273">
        <w:rPr>
          <w:rFonts w:ascii="Times New Roman" w:hAnsi="Times New Roman" w:cs="Times New Roman"/>
        </w:rPr>
        <w:t xml:space="preserve">This report </w:t>
      </w:r>
      <w:r w:rsidRPr="00C45335">
        <w:rPr>
          <w:rFonts w:ascii="Times New Roman" w:hAnsi="Times New Roman" w:cs="Times New Roman"/>
        </w:rPr>
        <w:t>analyses</w:t>
      </w:r>
      <w:r w:rsidRPr="00CF4273">
        <w:rPr>
          <w:rFonts w:ascii="Times New Roman" w:hAnsi="Times New Roman" w:cs="Times New Roman"/>
        </w:rPr>
        <w:t xml:space="preserve"> player performance data from past cricket seasons to guide management in making informed decisions on team selection, training, and strategy.</w:t>
      </w:r>
    </w:p>
    <w:p w14:paraId="2B8BBC56" w14:textId="77777777" w:rsidR="00CF4273" w:rsidRPr="00CF4273" w:rsidRDefault="00CF4273" w:rsidP="00C45335">
      <w:pPr>
        <w:jc w:val="both"/>
        <w:rPr>
          <w:rFonts w:ascii="Times New Roman" w:hAnsi="Times New Roman" w:cs="Times New Roman"/>
        </w:rPr>
      </w:pPr>
      <w:r w:rsidRPr="00CF4273">
        <w:rPr>
          <w:rFonts w:ascii="Times New Roman" w:hAnsi="Times New Roman" w:cs="Times New Roman"/>
          <w:b/>
          <w:bCs/>
        </w:rPr>
        <w:t>Key Findings &amp; Actions:</w:t>
      </w:r>
    </w:p>
    <w:p w14:paraId="2AC4F839" w14:textId="77777777" w:rsidR="00CF4273" w:rsidRPr="00CF4273" w:rsidRDefault="00CF4273" w:rsidP="00C45335">
      <w:pPr>
        <w:numPr>
          <w:ilvl w:val="0"/>
          <w:numId w:val="1"/>
        </w:numPr>
        <w:jc w:val="both"/>
        <w:rPr>
          <w:rFonts w:ascii="Times New Roman" w:hAnsi="Times New Roman" w:cs="Times New Roman"/>
        </w:rPr>
      </w:pPr>
      <w:r w:rsidRPr="00CF4273">
        <w:rPr>
          <w:rFonts w:ascii="Times New Roman" w:hAnsi="Times New Roman" w:cs="Times New Roman"/>
          <w:b/>
          <w:bCs/>
        </w:rPr>
        <w:t>Virat Kohli’s dominance (low risk):</w:t>
      </w:r>
      <w:r w:rsidRPr="00CF4273">
        <w:rPr>
          <w:rFonts w:ascii="Times New Roman" w:hAnsi="Times New Roman" w:cs="Times New Roman"/>
        </w:rPr>
        <w:t xml:space="preserve"> With the highest run total (973 runs in 2016) and top all-round score (7986), Kohli’s performance indicates that consistent investment in top-order stability is beneficial.</w:t>
      </w:r>
    </w:p>
    <w:p w14:paraId="61737966" w14:textId="77777777" w:rsidR="00CF4273" w:rsidRPr="00CF4273" w:rsidRDefault="00CF4273" w:rsidP="00C45335">
      <w:pPr>
        <w:numPr>
          <w:ilvl w:val="0"/>
          <w:numId w:val="1"/>
        </w:numPr>
        <w:jc w:val="both"/>
        <w:rPr>
          <w:rFonts w:ascii="Times New Roman" w:hAnsi="Times New Roman" w:cs="Times New Roman"/>
        </w:rPr>
      </w:pPr>
      <w:r w:rsidRPr="00CF4273">
        <w:rPr>
          <w:rFonts w:ascii="Times New Roman" w:hAnsi="Times New Roman" w:cs="Times New Roman"/>
          <w:b/>
          <w:bCs/>
        </w:rPr>
        <w:t>MS Dhoni’s wicketkeeping value (low risk):</w:t>
      </w:r>
      <w:r w:rsidRPr="00CF4273">
        <w:rPr>
          <w:rFonts w:ascii="Times New Roman" w:hAnsi="Times New Roman" w:cs="Times New Roman"/>
        </w:rPr>
        <w:t xml:space="preserve"> As the top player with 186 dismissals, wicketkeeper consistency remains critical; grooming successors is a medium-term priority.</w:t>
      </w:r>
    </w:p>
    <w:p w14:paraId="26051DF7" w14:textId="0075D0C5" w:rsidR="00CF4273" w:rsidRPr="00CF4273" w:rsidRDefault="00CF4273" w:rsidP="00C45335">
      <w:pPr>
        <w:numPr>
          <w:ilvl w:val="0"/>
          <w:numId w:val="1"/>
        </w:numPr>
        <w:jc w:val="both"/>
        <w:rPr>
          <w:rFonts w:ascii="Times New Roman" w:hAnsi="Times New Roman" w:cs="Times New Roman"/>
        </w:rPr>
      </w:pPr>
      <w:r w:rsidRPr="00CF4273">
        <w:rPr>
          <w:rFonts w:ascii="Times New Roman" w:hAnsi="Times New Roman" w:cs="Times New Roman"/>
          <w:b/>
          <w:bCs/>
        </w:rPr>
        <w:t>Strike rate distribution (medium risk):</w:t>
      </w:r>
      <w:r w:rsidRPr="00CF4273">
        <w:rPr>
          <w:rFonts w:ascii="Times New Roman" w:hAnsi="Times New Roman" w:cs="Times New Roman"/>
        </w:rPr>
        <w:t xml:space="preserve"> Most players strike between 110</w:t>
      </w:r>
      <w:r w:rsidRPr="00C45335">
        <w:rPr>
          <w:rFonts w:ascii="Times New Roman" w:hAnsi="Times New Roman" w:cs="Times New Roman"/>
        </w:rPr>
        <w:t>-</w:t>
      </w:r>
      <w:r w:rsidRPr="00CF4273">
        <w:rPr>
          <w:rFonts w:ascii="Times New Roman" w:hAnsi="Times New Roman" w:cs="Times New Roman"/>
        </w:rPr>
        <w:t>150, with a few explosive batters &gt;180. Recruitment and training should balance consistency with high-impact batting.</w:t>
      </w:r>
    </w:p>
    <w:p w14:paraId="2D5B5364" w14:textId="77777777" w:rsidR="00CF4273" w:rsidRPr="00CF4273" w:rsidRDefault="00CF4273" w:rsidP="00C45335">
      <w:pPr>
        <w:numPr>
          <w:ilvl w:val="0"/>
          <w:numId w:val="1"/>
        </w:numPr>
        <w:jc w:val="both"/>
        <w:rPr>
          <w:rFonts w:ascii="Times New Roman" w:hAnsi="Times New Roman" w:cs="Times New Roman"/>
        </w:rPr>
      </w:pPr>
      <w:proofErr w:type="spellStart"/>
      <w:r w:rsidRPr="00CF4273">
        <w:rPr>
          <w:rFonts w:ascii="Times New Roman" w:hAnsi="Times New Roman" w:cs="Times New Roman"/>
          <w:b/>
          <w:bCs/>
        </w:rPr>
        <w:t>Shubman</w:t>
      </w:r>
      <w:proofErr w:type="spellEnd"/>
      <w:r w:rsidRPr="00CF4273">
        <w:rPr>
          <w:rFonts w:ascii="Times New Roman" w:hAnsi="Times New Roman" w:cs="Times New Roman"/>
          <w:b/>
          <w:bCs/>
        </w:rPr>
        <w:t xml:space="preserve"> Gill’s decline (high risk):</w:t>
      </w:r>
      <w:r w:rsidRPr="00CF4273">
        <w:rPr>
          <w:rFonts w:ascii="Times New Roman" w:hAnsi="Times New Roman" w:cs="Times New Roman"/>
        </w:rPr>
        <w:t xml:space="preserve"> A sharp drop of 859 runs in 2024 suggests possible burnout, injury, or psychological factors. Management must evaluate carefully before making retention or replacement decisions.</w:t>
      </w:r>
    </w:p>
    <w:p w14:paraId="239AE1D2" w14:textId="77777777" w:rsidR="00CF4273" w:rsidRPr="00CF4273" w:rsidRDefault="00CF4273" w:rsidP="00C45335">
      <w:pPr>
        <w:jc w:val="both"/>
        <w:rPr>
          <w:rFonts w:ascii="Times New Roman" w:hAnsi="Times New Roman" w:cs="Times New Roman"/>
        </w:rPr>
      </w:pPr>
      <w:r w:rsidRPr="00CF4273">
        <w:rPr>
          <w:rFonts w:ascii="Times New Roman" w:hAnsi="Times New Roman" w:cs="Times New Roman"/>
          <w:b/>
          <w:bCs/>
        </w:rPr>
        <w:t>Risk Levels:</w:t>
      </w:r>
    </w:p>
    <w:p w14:paraId="07D5FB80" w14:textId="348BA49A" w:rsidR="00CF4273" w:rsidRPr="00CF4273" w:rsidRDefault="00CF4273" w:rsidP="00C45335">
      <w:pPr>
        <w:numPr>
          <w:ilvl w:val="0"/>
          <w:numId w:val="2"/>
        </w:numPr>
        <w:jc w:val="both"/>
        <w:rPr>
          <w:rFonts w:ascii="Times New Roman" w:hAnsi="Times New Roman" w:cs="Times New Roman"/>
        </w:rPr>
      </w:pPr>
      <w:r w:rsidRPr="00CF4273">
        <w:rPr>
          <w:rFonts w:ascii="Times New Roman" w:hAnsi="Times New Roman" w:cs="Times New Roman"/>
        </w:rPr>
        <w:t>Operational (low risk): Provide targeted training for batters in 110</w:t>
      </w:r>
      <w:r w:rsidRPr="00C45335">
        <w:rPr>
          <w:rFonts w:ascii="Times New Roman" w:hAnsi="Times New Roman" w:cs="Times New Roman"/>
        </w:rPr>
        <w:t>-</w:t>
      </w:r>
      <w:r w:rsidRPr="00CF4273">
        <w:rPr>
          <w:rFonts w:ascii="Times New Roman" w:hAnsi="Times New Roman" w:cs="Times New Roman"/>
        </w:rPr>
        <w:t>150 strike range.</w:t>
      </w:r>
    </w:p>
    <w:p w14:paraId="371E188B" w14:textId="77777777" w:rsidR="00CF4273" w:rsidRPr="00CF4273" w:rsidRDefault="00CF4273" w:rsidP="00C45335">
      <w:pPr>
        <w:numPr>
          <w:ilvl w:val="0"/>
          <w:numId w:val="2"/>
        </w:numPr>
        <w:jc w:val="both"/>
        <w:rPr>
          <w:rFonts w:ascii="Times New Roman" w:hAnsi="Times New Roman" w:cs="Times New Roman"/>
        </w:rPr>
      </w:pPr>
      <w:r w:rsidRPr="00CF4273">
        <w:rPr>
          <w:rFonts w:ascii="Times New Roman" w:hAnsi="Times New Roman" w:cs="Times New Roman"/>
        </w:rPr>
        <w:t>Investigatory (medium risk): Conduct further analysis on explosive batters and wicketkeeper grooming.</w:t>
      </w:r>
    </w:p>
    <w:p w14:paraId="18A06B6F" w14:textId="77777777" w:rsidR="00CF4273" w:rsidRPr="00CF4273" w:rsidRDefault="00CF4273" w:rsidP="00C45335">
      <w:pPr>
        <w:numPr>
          <w:ilvl w:val="0"/>
          <w:numId w:val="2"/>
        </w:numPr>
        <w:jc w:val="both"/>
        <w:rPr>
          <w:rFonts w:ascii="Times New Roman" w:hAnsi="Times New Roman" w:cs="Times New Roman"/>
        </w:rPr>
      </w:pPr>
      <w:r w:rsidRPr="00CF4273">
        <w:rPr>
          <w:rFonts w:ascii="Times New Roman" w:hAnsi="Times New Roman" w:cs="Times New Roman"/>
        </w:rPr>
        <w:t>High stakes (high risk): Review contracts/performance of players with sharp declines (e.g., Gill).</w:t>
      </w:r>
    </w:p>
    <w:p w14:paraId="3F54C2A6" w14:textId="3A823821" w:rsidR="00492D12" w:rsidRPr="00C45335" w:rsidRDefault="00CF4273" w:rsidP="00C45335">
      <w:pPr>
        <w:jc w:val="both"/>
        <w:rPr>
          <w:rFonts w:ascii="Times New Roman" w:hAnsi="Times New Roman" w:cs="Times New Roman"/>
          <w:b/>
          <w:bCs/>
        </w:rPr>
      </w:pPr>
      <w:r w:rsidRPr="00C45335">
        <w:rPr>
          <w:rFonts w:ascii="Times New Roman" w:hAnsi="Times New Roman" w:cs="Times New Roman"/>
          <w:b/>
          <w:bCs/>
        </w:rPr>
        <w:t>Background &amp; Decision Question</w:t>
      </w:r>
    </w:p>
    <w:p w14:paraId="6C5768B0" w14:textId="1D8CDE25" w:rsidR="00CF4273" w:rsidRPr="00C45335" w:rsidRDefault="00CF4273" w:rsidP="00C45335">
      <w:pPr>
        <w:jc w:val="both"/>
        <w:rPr>
          <w:rFonts w:ascii="Times New Roman" w:hAnsi="Times New Roman" w:cs="Times New Roman"/>
        </w:rPr>
      </w:pPr>
      <w:r w:rsidRPr="00C45335">
        <w:rPr>
          <w:rFonts w:ascii="Times New Roman" w:hAnsi="Times New Roman" w:cs="Times New Roman"/>
        </w:rPr>
        <w:t xml:space="preserve">The primary audience for this report is the team’s coaches and selectors, who are responsible for making crucial decisions about player retention, specialized training, and potential replacements. The central decision question is: </w:t>
      </w:r>
      <w:r w:rsidRPr="00C45335">
        <w:rPr>
          <w:rFonts w:ascii="Times New Roman" w:hAnsi="Times New Roman" w:cs="Times New Roman"/>
          <w:i/>
          <w:iCs/>
        </w:rPr>
        <w:t>Based on recent cricket performance data, which players should be prioritized for retention, training, or closer monitoring?</w:t>
      </w:r>
      <w:r w:rsidRPr="00C45335">
        <w:rPr>
          <w:rFonts w:ascii="Times New Roman" w:hAnsi="Times New Roman" w:cs="Times New Roman"/>
        </w:rPr>
        <w:t xml:space="preserve"> This decision carries significant weight because it affects both team outcomes and individual careers. For the team, poor choices in player selection can weaken match performance, reduce tournament success, and create over-reliance on a few star players, exposing the squad to higher risks in the event of injury or fatigue. For players, these decisions directly influence their contracts, future opportunities, and overall career trajectory, making the stakes extremely high. Ethical considerations also come into play, as it is important to ensure that players are not unfairly penalized for short-term declines without considering injuries, external factors, or the need for additional support. Ultimately, the goal is to balance short-term performance needs with long-term development, using data-driven insights while maintaining fairness and transparency in the decision-making process.</w:t>
      </w:r>
    </w:p>
    <w:p w14:paraId="092BBCA3" w14:textId="501A6F98" w:rsidR="00CF4273" w:rsidRPr="00C45335" w:rsidRDefault="00CF4273" w:rsidP="00C45335">
      <w:pPr>
        <w:jc w:val="both"/>
        <w:rPr>
          <w:rFonts w:ascii="Times New Roman" w:hAnsi="Times New Roman" w:cs="Times New Roman"/>
          <w:b/>
          <w:bCs/>
        </w:rPr>
      </w:pPr>
      <w:r w:rsidRPr="00C45335">
        <w:rPr>
          <w:rFonts w:ascii="Times New Roman" w:hAnsi="Times New Roman" w:cs="Times New Roman"/>
          <w:b/>
          <w:bCs/>
        </w:rPr>
        <w:t>Data &amp; Methods</w:t>
      </w:r>
    </w:p>
    <w:p w14:paraId="0C39BD25" w14:textId="77777777" w:rsidR="00CF4273" w:rsidRPr="00CF4273" w:rsidRDefault="00CF4273" w:rsidP="00C45335">
      <w:pPr>
        <w:numPr>
          <w:ilvl w:val="0"/>
          <w:numId w:val="3"/>
        </w:numPr>
        <w:jc w:val="both"/>
        <w:rPr>
          <w:rFonts w:ascii="Times New Roman" w:hAnsi="Times New Roman" w:cs="Times New Roman"/>
        </w:rPr>
      </w:pPr>
      <w:r w:rsidRPr="00CF4273">
        <w:rPr>
          <w:rFonts w:ascii="Times New Roman" w:hAnsi="Times New Roman" w:cs="Times New Roman"/>
          <w:b/>
          <w:bCs/>
        </w:rPr>
        <w:t>Data Source:</w:t>
      </w:r>
      <w:r w:rsidRPr="00CF4273">
        <w:rPr>
          <w:rFonts w:ascii="Times New Roman" w:hAnsi="Times New Roman" w:cs="Times New Roman"/>
        </w:rPr>
        <w:t xml:space="preserve"> Cricket player statistics (batting, bowling, fielding records).</w:t>
      </w:r>
    </w:p>
    <w:p w14:paraId="1E19E97E" w14:textId="5392CD20" w:rsidR="00CF4273" w:rsidRPr="00CF4273" w:rsidRDefault="00CF4273" w:rsidP="00C45335">
      <w:pPr>
        <w:numPr>
          <w:ilvl w:val="0"/>
          <w:numId w:val="3"/>
        </w:numPr>
        <w:jc w:val="both"/>
        <w:rPr>
          <w:rFonts w:ascii="Times New Roman" w:hAnsi="Times New Roman" w:cs="Times New Roman"/>
        </w:rPr>
      </w:pPr>
      <w:r w:rsidRPr="00CF4273">
        <w:rPr>
          <w:rFonts w:ascii="Times New Roman" w:hAnsi="Times New Roman" w:cs="Times New Roman"/>
          <w:b/>
          <w:bCs/>
        </w:rPr>
        <w:lastRenderedPageBreak/>
        <w:t>Collected by:</w:t>
      </w:r>
      <w:r w:rsidRPr="00CF4273">
        <w:rPr>
          <w:rFonts w:ascii="Times New Roman" w:hAnsi="Times New Roman" w:cs="Times New Roman"/>
        </w:rPr>
        <w:t xml:space="preserve"> </w:t>
      </w:r>
      <w:r w:rsidR="00C45335">
        <w:rPr>
          <w:rFonts w:ascii="Times New Roman" w:hAnsi="Times New Roman" w:cs="Times New Roman"/>
        </w:rPr>
        <w:t xml:space="preserve">Kaggle </w:t>
      </w:r>
    </w:p>
    <w:p w14:paraId="631F5153" w14:textId="77777777" w:rsidR="00CF4273" w:rsidRPr="00CF4273" w:rsidRDefault="00CF4273" w:rsidP="00C45335">
      <w:pPr>
        <w:numPr>
          <w:ilvl w:val="0"/>
          <w:numId w:val="3"/>
        </w:numPr>
        <w:jc w:val="both"/>
        <w:rPr>
          <w:rFonts w:ascii="Times New Roman" w:hAnsi="Times New Roman" w:cs="Times New Roman"/>
        </w:rPr>
      </w:pPr>
      <w:r w:rsidRPr="00CF4273">
        <w:rPr>
          <w:rFonts w:ascii="Times New Roman" w:hAnsi="Times New Roman" w:cs="Times New Roman"/>
          <w:b/>
          <w:bCs/>
        </w:rPr>
        <w:t>Limitations:</w:t>
      </w:r>
      <w:r w:rsidRPr="00CF4273">
        <w:rPr>
          <w:rFonts w:ascii="Times New Roman" w:hAnsi="Times New Roman" w:cs="Times New Roman"/>
        </w:rPr>
        <w:t xml:space="preserve"> Past performance does not always predict future results; missing context like injuries or match conditions.</w:t>
      </w:r>
    </w:p>
    <w:p w14:paraId="437FD317" w14:textId="77777777" w:rsidR="00CF4273" w:rsidRPr="00C45335" w:rsidRDefault="00CF4273" w:rsidP="00C45335">
      <w:pPr>
        <w:numPr>
          <w:ilvl w:val="0"/>
          <w:numId w:val="3"/>
        </w:numPr>
        <w:jc w:val="both"/>
        <w:rPr>
          <w:rFonts w:ascii="Times New Roman" w:hAnsi="Times New Roman" w:cs="Times New Roman"/>
        </w:rPr>
      </w:pPr>
      <w:r w:rsidRPr="00CF4273">
        <w:rPr>
          <w:rFonts w:ascii="Times New Roman" w:hAnsi="Times New Roman" w:cs="Times New Roman"/>
          <w:b/>
          <w:bCs/>
        </w:rPr>
        <w:t>Methods:</w:t>
      </w:r>
      <w:r w:rsidRPr="00CF4273">
        <w:rPr>
          <w:rFonts w:ascii="Times New Roman" w:hAnsi="Times New Roman" w:cs="Times New Roman"/>
        </w:rPr>
        <w:t xml:space="preserve"> LLM-generated summaries were validated with descriptive statistics (totals, distributions, decline analysis).</w:t>
      </w:r>
    </w:p>
    <w:p w14:paraId="5899AB50" w14:textId="77777777" w:rsidR="00DA7ACE" w:rsidRPr="00DA7ACE" w:rsidRDefault="00DA7ACE" w:rsidP="00C45335">
      <w:pPr>
        <w:jc w:val="both"/>
        <w:rPr>
          <w:rFonts w:ascii="Times New Roman" w:hAnsi="Times New Roman" w:cs="Times New Roman"/>
          <w:b/>
          <w:bCs/>
        </w:rPr>
      </w:pPr>
      <w:r w:rsidRPr="00DA7ACE">
        <w:rPr>
          <w:rFonts w:ascii="Times New Roman" w:hAnsi="Times New Roman" w:cs="Times New Roman"/>
          <w:b/>
          <w:bCs/>
        </w:rPr>
        <w:t>Findings (with Uncertainty)</w:t>
      </w:r>
    </w:p>
    <w:p w14:paraId="1A4E038B" w14:textId="77777777" w:rsidR="00DA7ACE" w:rsidRPr="00DA7ACE" w:rsidRDefault="00DA7ACE" w:rsidP="00C45335">
      <w:pPr>
        <w:numPr>
          <w:ilvl w:val="0"/>
          <w:numId w:val="4"/>
        </w:numPr>
        <w:jc w:val="both"/>
        <w:rPr>
          <w:rFonts w:ascii="Times New Roman" w:hAnsi="Times New Roman" w:cs="Times New Roman"/>
        </w:rPr>
      </w:pPr>
      <w:r w:rsidRPr="00DA7ACE">
        <w:rPr>
          <w:rFonts w:ascii="Times New Roman" w:hAnsi="Times New Roman" w:cs="Times New Roman"/>
          <w:b/>
          <w:bCs/>
        </w:rPr>
        <w:t>Highest Runs:</w:t>
      </w:r>
      <w:r w:rsidRPr="00DA7ACE">
        <w:rPr>
          <w:rFonts w:ascii="Times New Roman" w:hAnsi="Times New Roman" w:cs="Times New Roman"/>
        </w:rPr>
        <w:t xml:space="preserve"> Virat Kohli (973 runs, 2016). Reliable across multiple seasons.</w:t>
      </w:r>
    </w:p>
    <w:p w14:paraId="3DEA990E" w14:textId="77777777" w:rsidR="00DA7ACE" w:rsidRPr="00DA7ACE" w:rsidRDefault="00DA7ACE" w:rsidP="00C45335">
      <w:pPr>
        <w:numPr>
          <w:ilvl w:val="0"/>
          <w:numId w:val="4"/>
        </w:numPr>
        <w:jc w:val="both"/>
        <w:rPr>
          <w:rFonts w:ascii="Times New Roman" w:hAnsi="Times New Roman" w:cs="Times New Roman"/>
        </w:rPr>
      </w:pPr>
      <w:r w:rsidRPr="00DA7ACE">
        <w:rPr>
          <w:rFonts w:ascii="Times New Roman" w:hAnsi="Times New Roman" w:cs="Times New Roman"/>
          <w:b/>
          <w:bCs/>
        </w:rPr>
        <w:t>Highest Dismissals:</w:t>
      </w:r>
      <w:r w:rsidRPr="00DA7ACE">
        <w:rPr>
          <w:rFonts w:ascii="Times New Roman" w:hAnsi="Times New Roman" w:cs="Times New Roman"/>
        </w:rPr>
        <w:t xml:space="preserve"> MS Dhoni (186). Stable over career; small uncertainty in future successors.</w:t>
      </w:r>
    </w:p>
    <w:p w14:paraId="6BFE7258" w14:textId="77777777" w:rsidR="00DA7ACE" w:rsidRPr="00DA7ACE" w:rsidRDefault="00DA7ACE" w:rsidP="00C45335">
      <w:pPr>
        <w:numPr>
          <w:ilvl w:val="0"/>
          <w:numId w:val="4"/>
        </w:numPr>
        <w:jc w:val="both"/>
        <w:rPr>
          <w:rFonts w:ascii="Times New Roman" w:hAnsi="Times New Roman" w:cs="Times New Roman"/>
        </w:rPr>
      </w:pPr>
      <w:r w:rsidRPr="00DA7ACE">
        <w:rPr>
          <w:rFonts w:ascii="Times New Roman" w:hAnsi="Times New Roman" w:cs="Times New Roman"/>
          <w:b/>
          <w:bCs/>
        </w:rPr>
        <w:t>Strike Rate Distribution:</w:t>
      </w:r>
      <w:r w:rsidRPr="00DA7ACE">
        <w:rPr>
          <w:rFonts w:ascii="Times New Roman" w:hAnsi="Times New Roman" w:cs="Times New Roman"/>
        </w:rPr>
        <w:t xml:space="preserve"> Most batters in 110–150; outliers &gt;180. Confidence moderate; variability in smaller samples.</w:t>
      </w:r>
    </w:p>
    <w:p w14:paraId="1B758605" w14:textId="77777777" w:rsidR="00DA7ACE" w:rsidRPr="00DA7ACE" w:rsidRDefault="00DA7ACE" w:rsidP="00C45335">
      <w:pPr>
        <w:numPr>
          <w:ilvl w:val="0"/>
          <w:numId w:val="4"/>
        </w:numPr>
        <w:jc w:val="both"/>
        <w:rPr>
          <w:rFonts w:ascii="Times New Roman" w:hAnsi="Times New Roman" w:cs="Times New Roman"/>
        </w:rPr>
      </w:pPr>
      <w:r w:rsidRPr="00DA7ACE">
        <w:rPr>
          <w:rFonts w:ascii="Times New Roman" w:hAnsi="Times New Roman" w:cs="Times New Roman"/>
          <w:b/>
          <w:bCs/>
        </w:rPr>
        <w:t>All-Round Value:</w:t>
      </w:r>
      <w:r w:rsidRPr="00DA7ACE">
        <w:rPr>
          <w:rFonts w:ascii="Times New Roman" w:hAnsi="Times New Roman" w:cs="Times New Roman"/>
        </w:rPr>
        <w:t xml:space="preserve"> Kohli (7986). Balanced performance, but metric weighting introduces uncertainty.</w:t>
      </w:r>
    </w:p>
    <w:p w14:paraId="06A31E99" w14:textId="77777777" w:rsidR="00DA7ACE" w:rsidRPr="00C45335" w:rsidRDefault="00DA7ACE" w:rsidP="00C45335">
      <w:pPr>
        <w:numPr>
          <w:ilvl w:val="0"/>
          <w:numId w:val="4"/>
        </w:numPr>
        <w:jc w:val="both"/>
        <w:rPr>
          <w:rFonts w:ascii="Times New Roman" w:hAnsi="Times New Roman" w:cs="Times New Roman"/>
        </w:rPr>
      </w:pPr>
      <w:r w:rsidRPr="00DA7ACE">
        <w:rPr>
          <w:rFonts w:ascii="Times New Roman" w:hAnsi="Times New Roman" w:cs="Times New Roman"/>
          <w:b/>
          <w:bCs/>
        </w:rPr>
        <w:t>Performance Decline:</w:t>
      </w:r>
      <w:r w:rsidRPr="00DA7ACE">
        <w:rPr>
          <w:rFonts w:ascii="Times New Roman" w:hAnsi="Times New Roman" w:cs="Times New Roman"/>
        </w:rPr>
        <w:t xml:space="preserve"> </w:t>
      </w:r>
      <w:proofErr w:type="spellStart"/>
      <w:r w:rsidRPr="00DA7ACE">
        <w:rPr>
          <w:rFonts w:ascii="Times New Roman" w:hAnsi="Times New Roman" w:cs="Times New Roman"/>
        </w:rPr>
        <w:t>Shubman</w:t>
      </w:r>
      <w:proofErr w:type="spellEnd"/>
      <w:r w:rsidRPr="00DA7ACE">
        <w:rPr>
          <w:rFonts w:ascii="Times New Roman" w:hAnsi="Times New Roman" w:cs="Times New Roman"/>
        </w:rPr>
        <w:t xml:space="preserve"> Gill dropped 859 runs (2023→2024). High confidence in decline, but cause uncertain.</w:t>
      </w:r>
    </w:p>
    <w:p w14:paraId="1C1F0EB7" w14:textId="77777777" w:rsidR="00C45335" w:rsidRPr="00C45335" w:rsidRDefault="00C45335" w:rsidP="00C45335">
      <w:pPr>
        <w:jc w:val="both"/>
        <w:rPr>
          <w:rFonts w:ascii="Times New Roman" w:hAnsi="Times New Roman" w:cs="Times New Roman"/>
          <w:b/>
          <w:bCs/>
        </w:rPr>
      </w:pPr>
      <w:r w:rsidRPr="00C45335">
        <w:rPr>
          <w:rFonts w:ascii="Times New Roman" w:hAnsi="Times New Roman" w:cs="Times New Roman"/>
          <w:b/>
          <w:bCs/>
        </w:rPr>
        <w:t>Recommendations (Tiered by Risk)</w:t>
      </w:r>
    </w:p>
    <w:p w14:paraId="6E844337" w14:textId="77777777" w:rsidR="00C45335" w:rsidRPr="00C45335" w:rsidRDefault="00C45335" w:rsidP="00C45335">
      <w:pPr>
        <w:numPr>
          <w:ilvl w:val="0"/>
          <w:numId w:val="5"/>
        </w:numPr>
        <w:jc w:val="both"/>
        <w:rPr>
          <w:rFonts w:ascii="Times New Roman" w:hAnsi="Times New Roman" w:cs="Times New Roman"/>
        </w:rPr>
      </w:pPr>
      <w:r w:rsidRPr="00C45335">
        <w:rPr>
          <w:rFonts w:ascii="Times New Roman" w:hAnsi="Times New Roman" w:cs="Times New Roman"/>
          <w:b/>
          <w:bCs/>
        </w:rPr>
        <w:t>Operational (Low Risk):</w:t>
      </w:r>
    </w:p>
    <w:p w14:paraId="631392C9" w14:textId="77777777" w:rsidR="00C45335" w:rsidRPr="00C45335" w:rsidRDefault="00C45335" w:rsidP="00C45335">
      <w:pPr>
        <w:ind w:left="360"/>
        <w:jc w:val="both"/>
        <w:rPr>
          <w:rFonts w:ascii="Times New Roman" w:hAnsi="Times New Roman" w:cs="Times New Roman"/>
        </w:rPr>
      </w:pPr>
      <w:r w:rsidRPr="00C45335">
        <w:rPr>
          <w:rFonts w:ascii="Times New Roman" w:hAnsi="Times New Roman" w:cs="Times New Roman"/>
        </w:rPr>
        <w:t>Continue building batting around Kohli-type stability.</w:t>
      </w:r>
    </w:p>
    <w:p w14:paraId="00F301F7" w14:textId="77777777" w:rsidR="00C45335" w:rsidRPr="00C45335" w:rsidRDefault="00C45335" w:rsidP="00C45335">
      <w:pPr>
        <w:ind w:firstLine="360"/>
        <w:jc w:val="both"/>
        <w:rPr>
          <w:rFonts w:ascii="Times New Roman" w:hAnsi="Times New Roman" w:cs="Times New Roman"/>
        </w:rPr>
      </w:pPr>
      <w:r w:rsidRPr="00C45335">
        <w:rPr>
          <w:rFonts w:ascii="Times New Roman" w:hAnsi="Times New Roman" w:cs="Times New Roman"/>
        </w:rPr>
        <w:t>Provide coaching for strike-rate improvement in the 110–150 band.</w:t>
      </w:r>
    </w:p>
    <w:p w14:paraId="059F0526" w14:textId="77777777" w:rsidR="00C45335" w:rsidRPr="00C45335" w:rsidRDefault="00C45335" w:rsidP="00C45335">
      <w:pPr>
        <w:numPr>
          <w:ilvl w:val="0"/>
          <w:numId w:val="5"/>
        </w:numPr>
        <w:jc w:val="both"/>
        <w:rPr>
          <w:rFonts w:ascii="Times New Roman" w:hAnsi="Times New Roman" w:cs="Times New Roman"/>
        </w:rPr>
      </w:pPr>
      <w:r w:rsidRPr="00C45335">
        <w:rPr>
          <w:rFonts w:ascii="Times New Roman" w:hAnsi="Times New Roman" w:cs="Times New Roman"/>
          <w:b/>
          <w:bCs/>
        </w:rPr>
        <w:t>Investigatory (Medium Risk):</w:t>
      </w:r>
    </w:p>
    <w:p w14:paraId="409540EC" w14:textId="77777777" w:rsidR="00C45335" w:rsidRPr="00C45335" w:rsidRDefault="00C45335" w:rsidP="00C45335">
      <w:pPr>
        <w:ind w:firstLine="360"/>
        <w:jc w:val="both"/>
        <w:rPr>
          <w:rFonts w:ascii="Times New Roman" w:hAnsi="Times New Roman" w:cs="Times New Roman"/>
        </w:rPr>
      </w:pPr>
      <w:r w:rsidRPr="00C45335">
        <w:rPr>
          <w:rFonts w:ascii="Times New Roman" w:hAnsi="Times New Roman" w:cs="Times New Roman"/>
        </w:rPr>
        <w:t>Run controlled studies on wicketkeeper training and succession planning.</w:t>
      </w:r>
    </w:p>
    <w:p w14:paraId="38E872F6" w14:textId="77777777" w:rsidR="00C45335" w:rsidRPr="00C45335" w:rsidRDefault="00C45335" w:rsidP="00C45335">
      <w:pPr>
        <w:ind w:firstLine="360"/>
        <w:jc w:val="both"/>
        <w:rPr>
          <w:rFonts w:ascii="Times New Roman" w:hAnsi="Times New Roman" w:cs="Times New Roman"/>
        </w:rPr>
      </w:pPr>
      <w:r w:rsidRPr="00C45335">
        <w:rPr>
          <w:rFonts w:ascii="Times New Roman" w:hAnsi="Times New Roman" w:cs="Times New Roman"/>
        </w:rPr>
        <w:t>Investigate what drives outlier strike rates &gt;180 (technique, fitness, match context).</w:t>
      </w:r>
    </w:p>
    <w:p w14:paraId="488F1E0F" w14:textId="77777777" w:rsidR="00C45335" w:rsidRPr="00C45335" w:rsidRDefault="00C45335" w:rsidP="00C45335">
      <w:pPr>
        <w:numPr>
          <w:ilvl w:val="0"/>
          <w:numId w:val="5"/>
        </w:numPr>
        <w:jc w:val="both"/>
        <w:rPr>
          <w:rFonts w:ascii="Times New Roman" w:hAnsi="Times New Roman" w:cs="Times New Roman"/>
        </w:rPr>
      </w:pPr>
      <w:r w:rsidRPr="00C45335">
        <w:rPr>
          <w:rFonts w:ascii="Times New Roman" w:hAnsi="Times New Roman" w:cs="Times New Roman"/>
          <w:b/>
          <w:bCs/>
        </w:rPr>
        <w:t>High-Stakes (High Risk):</w:t>
      </w:r>
    </w:p>
    <w:p w14:paraId="3581055C" w14:textId="77777777" w:rsidR="00C45335" w:rsidRPr="00C45335" w:rsidRDefault="00C45335" w:rsidP="00C45335">
      <w:pPr>
        <w:ind w:firstLine="360"/>
        <w:jc w:val="both"/>
        <w:rPr>
          <w:rFonts w:ascii="Times New Roman" w:hAnsi="Times New Roman" w:cs="Times New Roman"/>
        </w:rPr>
      </w:pPr>
      <w:r w:rsidRPr="00C45335">
        <w:rPr>
          <w:rFonts w:ascii="Times New Roman" w:hAnsi="Times New Roman" w:cs="Times New Roman"/>
        </w:rPr>
        <w:t>Review Gill’s form and contract with HR/legal oversight before high-stakes decisions.</w:t>
      </w:r>
    </w:p>
    <w:p w14:paraId="31B76115" w14:textId="77777777" w:rsidR="00C45335" w:rsidRPr="00C45335" w:rsidRDefault="00C45335" w:rsidP="00C45335">
      <w:pPr>
        <w:ind w:firstLine="360"/>
        <w:jc w:val="both"/>
        <w:rPr>
          <w:rFonts w:ascii="Times New Roman" w:hAnsi="Times New Roman" w:cs="Times New Roman"/>
        </w:rPr>
      </w:pPr>
      <w:r w:rsidRPr="00C45335">
        <w:rPr>
          <w:rFonts w:ascii="Times New Roman" w:hAnsi="Times New Roman" w:cs="Times New Roman"/>
        </w:rPr>
        <w:t>Avoid over-reliance on single players without medical and psychological evaluation.</w:t>
      </w:r>
    </w:p>
    <w:p w14:paraId="6314211E" w14:textId="207BEB32" w:rsidR="00C45335" w:rsidRPr="00C45335" w:rsidRDefault="00C45335" w:rsidP="00C45335">
      <w:pPr>
        <w:jc w:val="both"/>
        <w:rPr>
          <w:rFonts w:ascii="Times New Roman" w:hAnsi="Times New Roman" w:cs="Times New Roman"/>
        </w:rPr>
      </w:pPr>
    </w:p>
    <w:p w14:paraId="16476879" w14:textId="77777777" w:rsidR="00C45335" w:rsidRPr="00C45335" w:rsidRDefault="00C45335" w:rsidP="00C45335">
      <w:pPr>
        <w:jc w:val="both"/>
        <w:rPr>
          <w:rFonts w:ascii="Times New Roman" w:hAnsi="Times New Roman" w:cs="Times New Roman"/>
          <w:b/>
          <w:bCs/>
        </w:rPr>
      </w:pPr>
      <w:r w:rsidRPr="00C45335">
        <w:rPr>
          <w:rFonts w:ascii="Times New Roman" w:hAnsi="Times New Roman" w:cs="Times New Roman"/>
          <w:b/>
          <w:bCs/>
        </w:rPr>
        <w:t>Ethical / Legal Concerns</w:t>
      </w:r>
    </w:p>
    <w:p w14:paraId="4C7FA500" w14:textId="77777777" w:rsidR="00C45335" w:rsidRPr="00C45335" w:rsidRDefault="00C45335" w:rsidP="00C45335">
      <w:pPr>
        <w:numPr>
          <w:ilvl w:val="0"/>
          <w:numId w:val="6"/>
        </w:numPr>
        <w:jc w:val="both"/>
        <w:rPr>
          <w:rFonts w:ascii="Times New Roman" w:hAnsi="Times New Roman" w:cs="Times New Roman"/>
        </w:rPr>
      </w:pPr>
      <w:r w:rsidRPr="00C45335">
        <w:rPr>
          <w:rFonts w:ascii="Times New Roman" w:hAnsi="Times New Roman" w:cs="Times New Roman"/>
          <w:b/>
          <w:bCs/>
        </w:rPr>
        <w:t>Privacy:</w:t>
      </w:r>
      <w:r w:rsidRPr="00C45335">
        <w:rPr>
          <w:rFonts w:ascii="Times New Roman" w:hAnsi="Times New Roman" w:cs="Times New Roman"/>
        </w:rPr>
        <w:t xml:space="preserve"> Player medical or psychological data must remain confidential.</w:t>
      </w:r>
    </w:p>
    <w:p w14:paraId="57E9CFEF" w14:textId="77777777" w:rsidR="00C45335" w:rsidRPr="00C45335" w:rsidRDefault="00C45335" w:rsidP="00C45335">
      <w:pPr>
        <w:numPr>
          <w:ilvl w:val="0"/>
          <w:numId w:val="6"/>
        </w:numPr>
        <w:jc w:val="both"/>
        <w:rPr>
          <w:rFonts w:ascii="Times New Roman" w:hAnsi="Times New Roman" w:cs="Times New Roman"/>
        </w:rPr>
      </w:pPr>
      <w:r w:rsidRPr="00C45335">
        <w:rPr>
          <w:rFonts w:ascii="Times New Roman" w:hAnsi="Times New Roman" w:cs="Times New Roman"/>
          <w:b/>
          <w:bCs/>
        </w:rPr>
        <w:t>Bias/Fairness:</w:t>
      </w:r>
      <w:r w:rsidRPr="00C45335">
        <w:rPr>
          <w:rFonts w:ascii="Times New Roman" w:hAnsi="Times New Roman" w:cs="Times New Roman"/>
        </w:rPr>
        <w:t xml:space="preserve"> Ensure recommendations do not unfairly penalize players based on one bad season.</w:t>
      </w:r>
    </w:p>
    <w:p w14:paraId="3FDAE2FC" w14:textId="77777777" w:rsidR="00C45335" w:rsidRPr="00C45335" w:rsidRDefault="00C45335" w:rsidP="00C45335">
      <w:pPr>
        <w:numPr>
          <w:ilvl w:val="0"/>
          <w:numId w:val="6"/>
        </w:numPr>
        <w:jc w:val="both"/>
        <w:rPr>
          <w:rFonts w:ascii="Times New Roman" w:hAnsi="Times New Roman" w:cs="Times New Roman"/>
        </w:rPr>
      </w:pPr>
      <w:r w:rsidRPr="00C45335">
        <w:rPr>
          <w:rFonts w:ascii="Times New Roman" w:hAnsi="Times New Roman" w:cs="Times New Roman"/>
          <w:b/>
          <w:bCs/>
        </w:rPr>
        <w:t>Transparency:</w:t>
      </w:r>
      <w:r w:rsidRPr="00C45335">
        <w:rPr>
          <w:rFonts w:ascii="Times New Roman" w:hAnsi="Times New Roman" w:cs="Times New Roman"/>
        </w:rPr>
        <w:t xml:space="preserve"> Label LLM-generated insights and distinguish them from validated stats.</w:t>
      </w:r>
    </w:p>
    <w:p w14:paraId="4B42AB3F" w14:textId="77777777" w:rsidR="00C45335" w:rsidRPr="00C45335" w:rsidRDefault="00C45335" w:rsidP="00C45335">
      <w:pPr>
        <w:numPr>
          <w:ilvl w:val="0"/>
          <w:numId w:val="6"/>
        </w:numPr>
        <w:jc w:val="both"/>
        <w:rPr>
          <w:rFonts w:ascii="Times New Roman" w:hAnsi="Times New Roman" w:cs="Times New Roman"/>
        </w:rPr>
      </w:pPr>
      <w:r w:rsidRPr="00C45335">
        <w:rPr>
          <w:rFonts w:ascii="Times New Roman" w:hAnsi="Times New Roman" w:cs="Times New Roman"/>
          <w:b/>
          <w:bCs/>
        </w:rPr>
        <w:t>Accountability:</w:t>
      </w:r>
      <w:r w:rsidRPr="00C45335">
        <w:rPr>
          <w:rFonts w:ascii="Times New Roman" w:hAnsi="Times New Roman" w:cs="Times New Roman"/>
        </w:rPr>
        <w:t xml:space="preserve"> High-stakes personnel decisions must involve human oversight.</w:t>
      </w:r>
    </w:p>
    <w:p w14:paraId="7A6D6F3D" w14:textId="77777777" w:rsidR="00C45335" w:rsidRPr="00DA7ACE" w:rsidRDefault="00C45335" w:rsidP="00C45335">
      <w:pPr>
        <w:jc w:val="both"/>
        <w:rPr>
          <w:rFonts w:ascii="Times New Roman" w:hAnsi="Times New Roman" w:cs="Times New Roman"/>
        </w:rPr>
      </w:pPr>
    </w:p>
    <w:p w14:paraId="61D5BBAF" w14:textId="77777777" w:rsidR="00DA7ACE" w:rsidRPr="00CF4273" w:rsidRDefault="00DA7ACE" w:rsidP="00C45335">
      <w:pPr>
        <w:jc w:val="both"/>
        <w:rPr>
          <w:rFonts w:ascii="Times New Roman" w:hAnsi="Times New Roman" w:cs="Times New Roman"/>
        </w:rPr>
      </w:pPr>
    </w:p>
    <w:p w14:paraId="36C37C50" w14:textId="77777777" w:rsidR="00CF4273" w:rsidRPr="00C45335" w:rsidRDefault="00CF4273" w:rsidP="00C45335">
      <w:pPr>
        <w:jc w:val="both"/>
        <w:rPr>
          <w:rFonts w:ascii="Times New Roman" w:hAnsi="Times New Roman" w:cs="Times New Roman"/>
        </w:rPr>
      </w:pPr>
    </w:p>
    <w:sectPr w:rsidR="00CF4273" w:rsidRPr="00C45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7154"/>
    <w:multiLevelType w:val="multilevel"/>
    <w:tmpl w:val="FD4AB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77D24"/>
    <w:multiLevelType w:val="multilevel"/>
    <w:tmpl w:val="2458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C40C7"/>
    <w:multiLevelType w:val="multilevel"/>
    <w:tmpl w:val="96F8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12B82"/>
    <w:multiLevelType w:val="multilevel"/>
    <w:tmpl w:val="84D2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618C0"/>
    <w:multiLevelType w:val="multilevel"/>
    <w:tmpl w:val="7BD2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15123"/>
    <w:multiLevelType w:val="multilevel"/>
    <w:tmpl w:val="F5B8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540516">
    <w:abstractNumId w:val="3"/>
  </w:num>
  <w:num w:numId="2" w16cid:durableId="809900035">
    <w:abstractNumId w:val="1"/>
  </w:num>
  <w:num w:numId="3" w16cid:durableId="1687629671">
    <w:abstractNumId w:val="5"/>
  </w:num>
  <w:num w:numId="4" w16cid:durableId="1574777337">
    <w:abstractNumId w:val="2"/>
  </w:num>
  <w:num w:numId="5" w16cid:durableId="313487295">
    <w:abstractNumId w:val="0"/>
  </w:num>
  <w:num w:numId="6" w16cid:durableId="1940215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73"/>
    <w:rsid w:val="00133B3F"/>
    <w:rsid w:val="00492D12"/>
    <w:rsid w:val="007046D2"/>
    <w:rsid w:val="00BA100C"/>
    <w:rsid w:val="00C45335"/>
    <w:rsid w:val="00CF4273"/>
    <w:rsid w:val="00DA7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CA51"/>
  <w15:chartTrackingRefBased/>
  <w15:docId w15:val="{5DC18D94-1EF9-47D9-B186-BC1140A1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2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42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42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42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42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4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2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42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42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42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42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4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273"/>
    <w:rPr>
      <w:rFonts w:eastAsiaTheme="majorEastAsia" w:cstheme="majorBidi"/>
      <w:color w:val="272727" w:themeColor="text1" w:themeTint="D8"/>
    </w:rPr>
  </w:style>
  <w:style w:type="paragraph" w:styleId="Title">
    <w:name w:val="Title"/>
    <w:basedOn w:val="Normal"/>
    <w:next w:val="Normal"/>
    <w:link w:val="TitleChar"/>
    <w:uiPriority w:val="10"/>
    <w:qFormat/>
    <w:rsid w:val="00CF4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273"/>
    <w:pPr>
      <w:spacing w:before="160"/>
      <w:jc w:val="center"/>
    </w:pPr>
    <w:rPr>
      <w:i/>
      <w:iCs/>
      <w:color w:val="404040" w:themeColor="text1" w:themeTint="BF"/>
    </w:rPr>
  </w:style>
  <w:style w:type="character" w:customStyle="1" w:styleId="QuoteChar">
    <w:name w:val="Quote Char"/>
    <w:basedOn w:val="DefaultParagraphFont"/>
    <w:link w:val="Quote"/>
    <w:uiPriority w:val="29"/>
    <w:rsid w:val="00CF4273"/>
    <w:rPr>
      <w:i/>
      <w:iCs/>
      <w:color w:val="404040" w:themeColor="text1" w:themeTint="BF"/>
    </w:rPr>
  </w:style>
  <w:style w:type="paragraph" w:styleId="ListParagraph">
    <w:name w:val="List Paragraph"/>
    <w:basedOn w:val="Normal"/>
    <w:uiPriority w:val="34"/>
    <w:qFormat/>
    <w:rsid w:val="00CF4273"/>
    <w:pPr>
      <w:ind w:left="720"/>
      <w:contextualSpacing/>
    </w:pPr>
  </w:style>
  <w:style w:type="character" w:styleId="IntenseEmphasis">
    <w:name w:val="Intense Emphasis"/>
    <w:basedOn w:val="DefaultParagraphFont"/>
    <w:uiPriority w:val="21"/>
    <w:qFormat/>
    <w:rsid w:val="00CF4273"/>
    <w:rPr>
      <w:i/>
      <w:iCs/>
      <w:color w:val="2F5496" w:themeColor="accent1" w:themeShade="BF"/>
    </w:rPr>
  </w:style>
  <w:style w:type="paragraph" w:styleId="IntenseQuote">
    <w:name w:val="Intense Quote"/>
    <w:basedOn w:val="Normal"/>
    <w:next w:val="Normal"/>
    <w:link w:val="IntenseQuoteChar"/>
    <w:uiPriority w:val="30"/>
    <w:qFormat/>
    <w:rsid w:val="00CF42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4273"/>
    <w:rPr>
      <w:i/>
      <w:iCs/>
      <w:color w:val="2F5496" w:themeColor="accent1" w:themeShade="BF"/>
    </w:rPr>
  </w:style>
  <w:style w:type="character" w:styleId="IntenseReference">
    <w:name w:val="Intense Reference"/>
    <w:basedOn w:val="DefaultParagraphFont"/>
    <w:uiPriority w:val="32"/>
    <w:qFormat/>
    <w:rsid w:val="00CF42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Patil</dc:creator>
  <cp:keywords/>
  <dc:description/>
  <cp:lastModifiedBy>Nidhi Patil</cp:lastModifiedBy>
  <cp:revision>1</cp:revision>
  <dcterms:created xsi:type="dcterms:W3CDTF">2025-09-29T21:23:00Z</dcterms:created>
  <dcterms:modified xsi:type="dcterms:W3CDTF">2025-09-29T22:35:00Z</dcterms:modified>
</cp:coreProperties>
</file>