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Nidhi Pednekar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D15B / 43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PWA EXP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Use Lighthouse chrome extension to analyse the PWA for performance.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209800"/>
            <wp:effectExtent b="0" l="0" r="0" t="0"/>
            <wp:docPr id="19841308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75501" cy="1830487"/>
            <wp:effectExtent b="0" l="0" r="0" t="0"/>
            <wp:docPr id="19841308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8668" l="1827" r="69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501" cy="183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857250"/>
            <wp:effectExtent b="0" l="0" r="0" t="0"/>
            <wp:docPr id="19841308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9841308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9841308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9841308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9841308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Thus we successfully used google Lighthouse PWA Analysis Tool for testing the PWA on various factors such as performance, Accessibility, and SEO.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E33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E33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E334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E33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E334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E33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E33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E33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E33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E334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E33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E334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E334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E334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E334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E334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E334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E334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E33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33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E33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33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E33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E334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E334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E334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E334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334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E334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pKtHvEpy8iqFpOAgCDLHYbdSQ==">CgMxLjA4AHIhMXpJTl9DRmdENmcwbFpKc2ZCTmlDY1RZR3RnWlVrR19I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2025-03-22T13:35:00Z</dcterms:created>
  <dc:creator>Swayam Raut</dc:creator>
</cp:coreProperties>
</file>