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ptos Display" w:hAnsi="Aptos Display"/>
          <w:b/>
          <w:color w:val="1F375C"/>
          <w:sz w:val="38"/>
        </w:rPr>
        <w:t>NIDHI RANI</w:t>
      </w:r>
    </w:p>
    <w:p>
      <w:pPr>
        <w:spacing w:after="20"/>
        <w:jc w:val="center"/>
      </w:pPr>
      <w:r>
        <w:rPr>
          <w:b/>
          <w:color w:val="2F5597"/>
          <w:sz w:val="20"/>
        </w:rPr>
        <w:t>COMPUTER SCIENCE TEACHER  |  STET PAPER-II QUALIFIED</w:t>
      </w:r>
    </w:p>
    <w:p>
      <w:pPr>
        <w:spacing w:after="80"/>
        <w:jc w:val="center"/>
        <w:pBdr>
          <w:bottom w:val="single" w:sz="12" w:space="2" w:color="2F5597"/>
        </w:pBdr>
      </w:pPr>
      <w:r>
        <w:rPr>
          <w:color w:val="464646"/>
          <w:sz w:val="17"/>
        </w:rPr>
        <w:t>Katihar, Bihar, India  |  +91 8809760341  |  nidhirani1085@gmail.com  |  linkedin.com/in/nidhirani</w:t>
      </w:r>
    </w:p>
    <w:p>
      <w:pPr>
        <w:pStyle w:val="ResumeSection"/>
      </w:pPr>
      <w:r>
        <w:t>PROFESSIONAL SUMMARY</w:t>
      </w:r>
    </w:p>
    <w:p>
      <w:pPr>
        <w:spacing w:after="50"/>
      </w:pPr>
      <w:r>
        <w:t>STET Paper-II qualified Computer Science educator with one year of classroom experience teaching Classes VIII-X and current industry experience as a Software Engineer. Strong foundation in computer fundamentals, Python, artificial intelligence, lesson planning, laboratory instruction, student assessment, and technical communication. Committed to making technology practical, engaging, and accessible while building students' digital literacy, logical reasoning, and problem-solving skills.</w:t>
      </w:r>
    </w:p>
    <w:p>
      <w:pPr>
        <w:pStyle w:val="ResumeSection"/>
      </w:pPr>
      <w:r>
        <w:t>TEACHING &amp; PROFESSIONAL EXPERIENCE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60"/>
        <w:gridCol w:w="2952"/>
      </w:tblGrid>
      <w:tr>
        <w:tc>
          <w:tcPr>
            <w:tcW w:type="dxa" w:w="7560"/>
            <w:tcMar>
              <w:top w:w="0" w:type="dxa"/>
              <w:start w:w="0" w:type="dxa"/>
              <w:bottom w:w="0" w:type="dxa"/>
              <w:end w:w="0" w:type="dxa"/>
            </w:tcMar>
            <w:vAlign w:val="center"/>
          </w:tcPr>
          <w:p>
            <w:pPr>
              <w:spacing w:after="0"/>
            </w:pPr>
            <w:r>
              <w:rPr>
                <w:b/>
                <w:color w:val="1F375C"/>
                <w:sz w:val="19"/>
              </w:rPr>
              <w:t>Computer Teacher</w:t>
            </w:r>
            <w:r>
              <w:rPr>
                <w:i/>
              </w:rPr>
              <w:t xml:space="preserve">  |  Teomal World School (formerly Manipal School), Katihar</w:t>
            </w:r>
          </w:p>
        </w:tc>
        <w:tc>
          <w:tcPr>
            <w:tcW w:type="dxa" w:w="2952"/>
            <w:tcMar>
              <w:top w:w="0" w:type="dxa"/>
              <w:start w:w="0" w:type="dxa"/>
              <w:bottom w:w="0" w:type="dxa"/>
              <w:end w:w="0" w:type="dxa"/>
            </w:tcMar>
            <w:vAlign w:val="center"/>
          </w:tcPr>
          <w:p>
            <w:pPr>
              <w:spacing w:after="0"/>
              <w:jc w:val="right"/>
            </w:pPr>
            <w:r>
              <w:rPr>
                <w:b/>
                <w:sz w:val="17"/>
              </w:rPr>
              <w:t>1 Year</w:t>
            </w:r>
          </w:p>
        </w:tc>
      </w:tr>
    </w:tbl>
    <w:p>
      <w:pPr>
        <w:spacing w:after="24"/>
        <w:ind w:left="230" w:hanging="158"/>
      </w:pPr>
      <w:r>
        <w:rPr>
          <w:b/>
        </w:rPr>
        <w:t xml:space="preserve">• </w:t>
      </w:r>
      <w:r>
        <w:t>Taught Computer Science to students of Classes VIII, IX, and X through structured theory lessons and hands-on laboratory sessions.</w:t>
      </w:r>
    </w:p>
    <w:p>
      <w:pPr>
        <w:spacing w:after="24"/>
        <w:ind w:left="230" w:hanging="158"/>
      </w:pPr>
      <w:r>
        <w:rPr>
          <w:b/>
        </w:rPr>
        <w:t xml:space="preserve">• </w:t>
      </w:r>
      <w:r>
        <w:t>Delivered instruction in computer fundamentals, MS Office, internet applications, digital literacy, and introductory programming concepts.</w:t>
      </w:r>
    </w:p>
    <w:p>
      <w:pPr>
        <w:spacing w:after="24"/>
        <w:ind w:left="230" w:hanging="158"/>
      </w:pPr>
      <w:r>
        <w:rPr>
          <w:b/>
        </w:rPr>
        <w:t xml:space="preserve">• </w:t>
      </w:r>
      <w:r>
        <w:t>Prepared lesson plans, assignments, practical exercises, projects, examinations, and student assessments aligned with classroom learning goals.</w:t>
      </w:r>
    </w:p>
    <w:p>
      <w:pPr>
        <w:spacing w:after="24"/>
        <w:ind w:left="230" w:hanging="158"/>
      </w:pPr>
      <w:r>
        <w:rPr>
          <w:b/>
        </w:rPr>
        <w:t xml:space="preserve">• </w:t>
      </w:r>
      <w:r>
        <w:t>Monitored student progress, provided academic guidance, maintained classroom discipline, and encouraged logical thinking through activity-based learning.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60"/>
        <w:gridCol w:w="2952"/>
      </w:tblGrid>
      <w:tr>
        <w:tc>
          <w:tcPr>
            <w:tcW w:type="dxa" w:w="7560"/>
            <w:tcMar>
              <w:top w:w="0" w:type="dxa"/>
              <w:start w:w="0" w:type="dxa"/>
              <w:bottom w:w="0" w:type="dxa"/>
              <w:end w:w="0" w:type="dxa"/>
            </w:tcMar>
            <w:vAlign w:val="center"/>
          </w:tcPr>
          <w:p>
            <w:pPr>
              <w:spacing w:after="0"/>
            </w:pPr>
            <w:r>
              <w:rPr>
                <w:b/>
                <w:color w:val="1F375C"/>
                <w:sz w:val="19"/>
              </w:rPr>
              <w:t>Software Engineer</w:t>
            </w:r>
            <w:r>
              <w:rPr>
                <w:i/>
              </w:rPr>
              <w:t xml:space="preserve">  |  LTIMindtree</w:t>
            </w:r>
          </w:p>
        </w:tc>
        <w:tc>
          <w:tcPr>
            <w:tcW w:type="dxa" w:w="2952"/>
            <w:tcMar>
              <w:top w:w="0" w:type="dxa"/>
              <w:start w:w="0" w:type="dxa"/>
              <w:bottom w:w="0" w:type="dxa"/>
              <w:end w:w="0" w:type="dxa"/>
            </w:tcMar>
            <w:vAlign w:val="center"/>
          </w:tcPr>
          <w:p>
            <w:pPr>
              <w:spacing w:after="0"/>
              <w:jc w:val="right"/>
            </w:pPr>
            <w:r>
              <w:rPr>
                <w:b/>
                <w:sz w:val="17"/>
              </w:rPr>
              <w:t>Present</w:t>
            </w:r>
          </w:p>
        </w:tc>
      </w:tr>
    </w:tbl>
    <w:p>
      <w:pPr>
        <w:spacing w:after="24"/>
        <w:ind w:left="230" w:hanging="158"/>
      </w:pPr>
      <w:r>
        <w:rPr>
          <w:b/>
        </w:rPr>
        <w:t xml:space="preserve">• </w:t>
      </w:r>
      <w:r>
        <w:t>Contribute to software development and technology-focused project activities using Python, analytical thinking, documentation, and presentation skills.</w:t>
      </w:r>
    </w:p>
    <w:p>
      <w:pPr>
        <w:spacing w:after="24"/>
        <w:ind w:left="230" w:hanging="158"/>
      </w:pPr>
      <w:r>
        <w:rPr>
          <w:b/>
        </w:rPr>
        <w:t xml:space="preserve">• </w:t>
      </w:r>
      <w:r>
        <w:t>Collaborate with team members, communicate technical information clearly, and prepare structured reports and presentations.</w:t>
      </w:r>
    </w:p>
    <w:p>
      <w:pPr>
        <w:spacing w:after="24"/>
        <w:ind w:left="230" w:hanging="158"/>
      </w:pPr>
      <w:r>
        <w:rPr>
          <w:b/>
        </w:rPr>
        <w:t xml:space="preserve">• </w:t>
      </w:r>
      <w:r>
        <w:t>Completed the Orchard AI Services Training Program with practical exposure to Artificial Intelligence, Machine Learning, Deep Learning, Generative AI, and Large Language Models.</w:t>
      </w:r>
    </w:p>
    <w:p>
      <w:pPr>
        <w:pStyle w:val="ResumeSection"/>
      </w:pPr>
      <w:r>
        <w:t>EDUCATION &amp; TEACHING QUALIFICATION</w:t>
      </w:r>
    </w:p>
    <w:tbl>
      <w:tblPr>
        <w:tblW w:type="auto" w:w="0"/>
        <w:jc w:val="center"/>
        <w:tblLayout w:type="fixed"/>
        <w:tblLook w:firstColumn="1" w:firstRow="1" w:lastColumn="0" w:lastRow="0" w:noHBand="0" w:noVBand="1" w:val="04A0"/>
      </w:tblPr>
      <w:tblGrid>
        <w:gridCol w:w="3024"/>
        <w:gridCol w:w="5328"/>
        <w:gridCol w:w="2232"/>
      </w:tblGrid>
      <w:tr>
        <w:trPr>
          <w:tblHeader w:val="true"/>
        </w:trPr>
        <w:tc>
          <w:tcPr>
            <w:tcW w:type="dxa" w:w="3024"/>
            <w:shd w:fill="D9E2F3"/>
            <w:tcMar>
              <w:top w:w="80" w:type="dxa"/>
              <w:start w:w="100" w:type="dxa"/>
              <w:bottom w:w="80" w:type="dxa"/>
              <w:end w:w="100" w:type="dxa"/>
            </w:tcMar>
            <w:vAlign w:val="center"/>
          </w:tcPr>
          <w:p>
            <w:pPr>
              <w:jc w:val="center"/>
            </w:pPr>
            <w:r>
              <w:rPr>
                <w:b/>
                <w:color w:val="1F375C"/>
                <w:sz w:val="17"/>
              </w:rPr>
              <w:t>Qualification</w:t>
            </w:r>
          </w:p>
        </w:tc>
        <w:tc>
          <w:tcPr>
            <w:tcW w:type="dxa" w:w="5328"/>
            <w:shd w:fill="D9E2F3"/>
            <w:tcMar>
              <w:top w:w="80" w:type="dxa"/>
              <w:start w:w="100" w:type="dxa"/>
              <w:bottom w:w="80" w:type="dxa"/>
              <w:end w:w="100" w:type="dxa"/>
            </w:tcMar>
            <w:vAlign w:val="center"/>
          </w:tcPr>
          <w:p>
            <w:pPr>
              <w:jc w:val="center"/>
            </w:pPr>
            <w:r>
              <w:rPr>
                <w:b/>
                <w:color w:val="1F375C"/>
                <w:sz w:val="17"/>
              </w:rPr>
              <w:t>Specialization / Level</w:t>
            </w:r>
          </w:p>
        </w:tc>
        <w:tc>
          <w:tcPr>
            <w:tcW w:type="dxa" w:w="2232"/>
            <w:shd w:fill="D9E2F3"/>
            <w:tcMar>
              <w:top w:w="80" w:type="dxa"/>
              <w:start w:w="100" w:type="dxa"/>
              <w:bottom w:w="80" w:type="dxa"/>
              <w:end w:w="100" w:type="dxa"/>
            </w:tcMar>
            <w:vAlign w:val="center"/>
          </w:tcPr>
          <w:p>
            <w:pPr>
              <w:jc w:val="center"/>
            </w:pPr>
            <w:r>
              <w:rPr>
                <w:b/>
                <w:color w:val="1F375C"/>
                <w:sz w:val="17"/>
              </w:rPr>
              <w:t>Status</w:t>
            </w:r>
          </w:p>
        </w:tc>
      </w:tr>
      <w:tr>
        <w:tc>
          <w:tcPr>
            <w:tcW w:type="dxa" w:w="3024"/>
            <w:tcMar>
              <w:top w:w="70" w:type="dxa"/>
              <w:start w:w="100" w:type="dxa"/>
              <w:bottom w:w="70" w:type="dxa"/>
              <w:end w:w="100" w:type="dxa"/>
            </w:tcMar>
            <w:vAlign w:val="center"/>
          </w:tcPr>
          <w:p>
            <w:pPr>
              <w:spacing w:after="0"/>
              <w:jc w:val="left"/>
            </w:pPr>
            <w:r>
              <w:t>Bihar STET Paper-II</w:t>
            </w:r>
          </w:p>
        </w:tc>
        <w:tc>
          <w:tcPr>
            <w:tcW w:type="dxa" w:w="5328"/>
            <w:tcMar>
              <w:top w:w="70" w:type="dxa"/>
              <w:start w:w="100" w:type="dxa"/>
              <w:bottom w:w="70" w:type="dxa"/>
              <w:end w:w="100" w:type="dxa"/>
            </w:tcMar>
            <w:vAlign w:val="center"/>
          </w:tcPr>
          <w:p>
            <w:pPr>
              <w:spacing w:after="0"/>
              <w:jc w:val="left"/>
            </w:pPr>
            <w:r>
              <w:t>Computer Science</w:t>
            </w:r>
          </w:p>
        </w:tc>
        <w:tc>
          <w:tcPr>
            <w:tcW w:type="dxa" w:w="2232"/>
            <w:tcMar>
              <w:top w:w="70" w:type="dxa"/>
              <w:start w:w="100" w:type="dxa"/>
              <w:bottom w:w="70" w:type="dxa"/>
              <w:end w:w="100" w:type="dxa"/>
            </w:tcMar>
            <w:vAlign w:val="center"/>
          </w:tcPr>
          <w:p>
            <w:pPr>
              <w:spacing w:after="0"/>
              <w:jc w:val="center"/>
            </w:pPr>
            <w:r>
              <w:t>Qualified, 2026</w:t>
            </w:r>
          </w:p>
        </w:tc>
      </w:tr>
      <w:tr>
        <w:tc>
          <w:tcPr>
            <w:tcW w:type="dxa" w:w="3024"/>
            <w:tcMar>
              <w:top w:w="70" w:type="dxa"/>
              <w:start w:w="100" w:type="dxa"/>
              <w:bottom w:w="70" w:type="dxa"/>
              <w:end w:w="100" w:type="dxa"/>
            </w:tcMar>
            <w:vAlign w:val="center"/>
            <w:shd w:fill="F6F8FB"/>
          </w:tcPr>
          <w:p>
            <w:pPr>
              <w:spacing w:after="0"/>
              <w:jc w:val="left"/>
            </w:pPr>
            <w:r>
              <w:t>Bachelor of Technology (B.Tech)</w:t>
            </w:r>
          </w:p>
        </w:tc>
        <w:tc>
          <w:tcPr>
            <w:tcW w:type="dxa" w:w="5328"/>
            <w:tcMar>
              <w:top w:w="70" w:type="dxa"/>
              <w:start w:w="100" w:type="dxa"/>
              <w:bottom w:w="70" w:type="dxa"/>
              <w:end w:w="100" w:type="dxa"/>
            </w:tcMar>
            <w:vAlign w:val="center"/>
            <w:shd w:fill="F6F8FB"/>
          </w:tcPr>
          <w:p>
            <w:pPr>
              <w:spacing w:after="0"/>
              <w:jc w:val="left"/>
            </w:pPr>
            <w:r>
              <w:t>Computer Science &amp; Engineering</w:t>
            </w:r>
          </w:p>
        </w:tc>
        <w:tc>
          <w:tcPr>
            <w:tcW w:type="dxa" w:w="2232"/>
            <w:tcMar>
              <w:top w:w="70" w:type="dxa"/>
              <w:start w:w="100" w:type="dxa"/>
              <w:bottom w:w="70" w:type="dxa"/>
              <w:end w:w="100" w:type="dxa"/>
            </w:tcMar>
            <w:vAlign w:val="center"/>
            <w:shd w:fill="F6F8FB"/>
          </w:tcPr>
          <w:p>
            <w:pPr>
              <w:spacing w:after="0"/>
              <w:jc w:val="center"/>
            </w:pPr>
            <w:r>
              <w:t>Completed</w:t>
            </w:r>
          </w:p>
        </w:tc>
      </w:tr>
      <w:tr>
        <w:tc>
          <w:tcPr>
            <w:tcW w:type="dxa" w:w="3024"/>
            <w:tcMar>
              <w:top w:w="70" w:type="dxa"/>
              <w:start w:w="100" w:type="dxa"/>
              <w:bottom w:w="70" w:type="dxa"/>
              <w:end w:w="100" w:type="dxa"/>
            </w:tcMar>
            <w:vAlign w:val="center"/>
          </w:tcPr>
          <w:p>
            <w:pPr>
              <w:spacing w:after="0"/>
              <w:jc w:val="left"/>
            </w:pPr>
            <w:r>
              <w:t>Higher Secondary (Class XII)</w:t>
            </w:r>
          </w:p>
        </w:tc>
        <w:tc>
          <w:tcPr>
            <w:tcW w:type="dxa" w:w="5328"/>
            <w:tcMar>
              <w:top w:w="70" w:type="dxa"/>
              <w:start w:w="100" w:type="dxa"/>
              <w:bottom w:w="70" w:type="dxa"/>
              <w:end w:w="100" w:type="dxa"/>
            </w:tcMar>
            <w:vAlign w:val="center"/>
          </w:tcPr>
          <w:p>
            <w:pPr>
              <w:spacing w:after="0"/>
              <w:jc w:val="left"/>
            </w:pPr>
            <w:r>
              <w:t>10+2 / HSC equivalent</w:t>
            </w:r>
          </w:p>
        </w:tc>
        <w:tc>
          <w:tcPr>
            <w:tcW w:type="dxa" w:w="2232"/>
            <w:tcMar>
              <w:top w:w="70" w:type="dxa"/>
              <w:start w:w="100" w:type="dxa"/>
              <w:bottom w:w="70" w:type="dxa"/>
              <w:end w:w="100" w:type="dxa"/>
            </w:tcMar>
            <w:vAlign w:val="center"/>
          </w:tcPr>
          <w:p>
            <w:pPr>
              <w:spacing w:after="0"/>
              <w:jc w:val="center"/>
            </w:pPr>
            <w:r>
              <w:t>Completed</w:t>
            </w:r>
          </w:p>
        </w:tc>
      </w:tr>
      <w:tr>
        <w:tc>
          <w:tcPr>
            <w:tcW w:type="dxa" w:w="3024"/>
            <w:tcMar>
              <w:top w:w="70" w:type="dxa"/>
              <w:start w:w="100" w:type="dxa"/>
              <w:bottom w:w="70" w:type="dxa"/>
              <w:end w:w="100" w:type="dxa"/>
            </w:tcMar>
            <w:vAlign w:val="center"/>
            <w:shd w:fill="F6F8FB"/>
          </w:tcPr>
          <w:p>
            <w:pPr>
              <w:spacing w:after="0"/>
              <w:jc w:val="left"/>
            </w:pPr>
            <w:r>
              <w:t>Secondary (Class X)</w:t>
            </w:r>
          </w:p>
        </w:tc>
        <w:tc>
          <w:tcPr>
            <w:tcW w:type="dxa" w:w="5328"/>
            <w:tcMar>
              <w:top w:w="70" w:type="dxa"/>
              <w:start w:w="100" w:type="dxa"/>
              <w:bottom w:w="70" w:type="dxa"/>
              <w:end w:w="100" w:type="dxa"/>
            </w:tcMar>
            <w:vAlign w:val="center"/>
            <w:shd w:fill="F6F8FB"/>
          </w:tcPr>
          <w:p>
            <w:pPr>
              <w:spacing w:after="0"/>
              <w:jc w:val="left"/>
            </w:pPr>
            <w:r>
              <w:t>SSC / Matriculation equivalent</w:t>
            </w:r>
          </w:p>
        </w:tc>
        <w:tc>
          <w:tcPr>
            <w:tcW w:type="dxa" w:w="2232"/>
            <w:tcMar>
              <w:top w:w="70" w:type="dxa"/>
              <w:start w:w="100" w:type="dxa"/>
              <w:bottom w:w="70" w:type="dxa"/>
              <w:end w:w="100" w:type="dxa"/>
            </w:tcMar>
            <w:vAlign w:val="center"/>
            <w:shd w:fill="F6F8FB"/>
          </w:tcPr>
          <w:p>
            <w:pPr>
              <w:spacing w:after="0"/>
              <w:jc w:val="center"/>
            </w:pPr>
            <w:r>
              <w:t>Completed</w:t>
            </w:r>
          </w:p>
        </w:tc>
      </w:tr>
    </w:tbl>
    <w:p>
      <w:pPr>
        <w:pStyle w:val="ResumeSection"/>
      </w:pPr>
      <w:r>
        <w:t>ACADEMIC PROJECT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60"/>
        <w:gridCol w:w="2952"/>
      </w:tblGrid>
      <w:tr>
        <w:tc>
          <w:tcPr>
            <w:tcW w:type="dxa" w:w="7560"/>
            <w:tcMar>
              <w:top w:w="0" w:type="dxa"/>
              <w:start w:w="0" w:type="dxa"/>
              <w:bottom w:w="0" w:type="dxa"/>
              <w:end w:w="0" w:type="dxa"/>
            </w:tcMar>
            <w:vAlign w:val="center"/>
          </w:tcPr>
          <w:p>
            <w:pPr>
              <w:spacing w:after="0"/>
            </w:pPr>
            <w:r>
              <w:rPr>
                <w:b/>
                <w:color w:val="1F375C"/>
                <w:sz w:val="19"/>
              </w:rPr>
              <w:t>CURA AI: Deep Learning-Based X-Ray Fracture Detection</w:t>
            </w:r>
            <w:r>
              <w:rPr>
                <w:i/>
              </w:rPr>
              <w:t xml:space="preserve">  |  Team Project</w:t>
            </w:r>
          </w:p>
        </w:tc>
        <w:tc>
          <w:tcPr>
            <w:tcW w:type="dxa" w:w="2952"/>
            <w:tcMar>
              <w:top w:w="0" w:type="dxa"/>
              <w:start w:w="0" w:type="dxa"/>
              <w:bottom w:w="0" w:type="dxa"/>
              <w:end w:w="0" w:type="dxa"/>
            </w:tcMar>
            <w:vAlign w:val="center"/>
          </w:tcPr>
          <w:p>
            <w:pPr>
              <w:spacing w:after="0"/>
              <w:jc w:val="right"/>
            </w:pPr>
            <w:r>
              <w:rPr>
                <w:b/>
                <w:sz w:val="17"/>
              </w:rPr>
              <w:t>AI / Computer Vision</w:t>
            </w:r>
          </w:p>
        </w:tc>
      </w:tr>
    </w:tbl>
    <w:p>
      <w:pPr>
        <w:spacing w:after="24"/>
        <w:ind w:left="230" w:hanging="158"/>
      </w:pPr>
      <w:r>
        <w:rPr>
          <w:b/>
        </w:rPr>
        <w:t xml:space="preserve">• </w:t>
      </w:r>
      <w:r>
        <w:t>Contributed to dataset preparation and an AI-based solution designed to identify fractures from X-ray images using deep learning and computer vision concepts.</w:t>
      </w:r>
    </w:p>
    <w:p>
      <w:pPr>
        <w:spacing w:after="24"/>
        <w:ind w:left="230" w:hanging="158"/>
      </w:pPr>
      <w:r>
        <w:rPr>
          <w:b/>
        </w:rPr>
        <w:t xml:space="preserve">• </w:t>
      </w:r>
      <w:r>
        <w:t>Supported model testing, evaluation, project documentation, and presentation preparation, translating technical findings into clear explanations.</w:t>
      </w:r>
    </w:p>
    <w:p>
      <w:pPr>
        <w:pStyle w:val="ResumeSection"/>
      </w:pPr>
      <w:r>
        <w:t>TEACHING &amp; TECHNICAL SKILLS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328"/>
        <w:gridCol w:w="5328"/>
      </w:tblGrid>
      <w:tr>
        <w:tc>
          <w:tcPr>
            <w:tcW w:type="dxa" w:w="1656"/>
            <w:tcMar>
              <w:top w:w="45" w:type="dxa"/>
              <w:start w:w="35" w:type="dxa"/>
              <w:bottom w:w="45" w:type="dxa"/>
              <w:end w:w="35" w:type="dxa"/>
            </w:tcMar>
            <w:vAlign w:val="center"/>
          </w:tcPr>
          <w:p>
            <w:r>
              <w:rPr>
                <w:b/>
                <w:color w:val="2F5597"/>
              </w:rPr>
              <w:t>Teaching</w:t>
            </w:r>
          </w:p>
        </w:tc>
        <w:tc>
          <w:tcPr>
            <w:tcW w:type="dxa" w:w="8928"/>
            <w:tcMar>
              <w:top w:w="45" w:type="dxa"/>
              <w:start w:w="35" w:type="dxa"/>
              <w:bottom w:w="45" w:type="dxa"/>
              <w:end w:w="35" w:type="dxa"/>
            </w:tcMar>
            <w:vAlign w:val="center"/>
          </w:tcPr>
          <w:p>
            <w:r>
              <w:t>Computer Science Teaching • Classroom Management • Lesson Planning • Student Assessment • Laboratory Instruction • Student Mentoring</w:t>
            </w:r>
          </w:p>
        </w:tc>
      </w:tr>
      <w:tr>
        <w:tc>
          <w:tcPr>
            <w:tcW w:type="dxa" w:w="1656"/>
            <w:tcMar>
              <w:top w:w="45" w:type="dxa"/>
              <w:start w:w="35" w:type="dxa"/>
              <w:bottom w:w="45" w:type="dxa"/>
              <w:end w:w="35" w:type="dxa"/>
            </w:tcMar>
            <w:vAlign w:val="center"/>
          </w:tcPr>
          <w:p>
            <w:r>
              <w:rPr>
                <w:b/>
                <w:color w:val="2F5597"/>
              </w:rPr>
              <w:t>Technical</w:t>
            </w:r>
          </w:p>
        </w:tc>
        <w:tc>
          <w:tcPr>
            <w:tcW w:type="dxa" w:w="8928"/>
            <w:tcMar>
              <w:top w:w="45" w:type="dxa"/>
              <w:start w:w="35" w:type="dxa"/>
              <w:bottom w:w="45" w:type="dxa"/>
              <w:end w:w="35" w:type="dxa"/>
            </w:tcMar>
            <w:vAlign w:val="center"/>
          </w:tcPr>
          <w:p>
            <w:r>
              <w:t>Python • Computer Fundamentals • MS Office • DBMS • Operating Systems • Computer Networks • AI/ML Fundamentals</w:t>
            </w:r>
          </w:p>
        </w:tc>
      </w:tr>
      <w:tr>
        <w:tc>
          <w:tcPr>
            <w:tcW w:type="dxa" w:w="1656"/>
            <w:tcMar>
              <w:top w:w="45" w:type="dxa"/>
              <w:start w:w="35" w:type="dxa"/>
              <w:bottom w:w="45" w:type="dxa"/>
              <w:end w:w="35" w:type="dxa"/>
            </w:tcMar>
            <w:vAlign w:val="center"/>
          </w:tcPr>
          <w:p>
            <w:r>
              <w:rPr>
                <w:b/>
                <w:color w:val="2F5597"/>
              </w:rPr>
              <w:t>Professional</w:t>
            </w:r>
          </w:p>
        </w:tc>
        <w:tc>
          <w:tcPr>
            <w:tcW w:type="dxa" w:w="8928"/>
            <w:tcMar>
              <w:top w:w="45" w:type="dxa"/>
              <w:start w:w="35" w:type="dxa"/>
              <w:bottom w:w="45" w:type="dxa"/>
              <w:end w:w="35" w:type="dxa"/>
            </w:tcMar>
            <w:vAlign w:val="center"/>
          </w:tcPr>
          <w:p>
            <w:r>
              <w:t>Communication • Technical Presentation • Documentation • Collaboration • Critical Thinking • Adaptability</w:t>
            </w:r>
          </w:p>
        </w:tc>
      </w:tr>
    </w:tbl>
    <w:p>
      <w:pPr>
        <w:pStyle w:val="ResumeSection"/>
      </w:pPr>
      <w:r>
        <w:t>ADDITIONAL STRENGTHS</w:t>
      </w:r>
    </w:p>
    <w:p>
      <w:pPr>
        <w:spacing w:after="0"/>
      </w:pPr>
      <w:r>
        <w:t>Industry-informed teaching perspective • Practical, example-driven explanation • Interest in coding education and emerging technologies • English and Hindi communication</w:t>
      </w:r>
    </w:p>
    <w:sectPr w:rsidR="00FC693F" w:rsidRPr="0006063C" w:rsidSect="00034616">
      <w:footerReference w:type="default" r:id="rId9"/>
      <w:pgSz w:w="12240" w:h="15840"/>
      <w:pgMar w:top="691" w:right="792" w:bottom="691" w:left="792"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5"/>
      </w:rPr>
      <w:t>Nidhi Rani | Computer Science Teacher Resume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7"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Section">
    <w:name w:val="Resume Section"/>
    <w:pPr>
      <w:spacing w:before="90" w:after="40"/>
    </w:pPr>
    <w:rPr>
      <w:rFonts w:ascii="Aptos Display" w:hAnsi="Aptos Display"/>
      <w:b/>
      <w:color w:val="2F559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Nidhi Rani - Professional Computer Science Teacher Resume</dc:title>
  <dc:subject>Teaching Resume</dc:subject>
  <dc:creator>Nidhi Rani(IN8130)</dc:creator>
  <keywords>Computer Science Teacher, STET, Python, AI, Teaching</keywords>
  <dc:description>generated by python-docx</dc:description>
  <lastModifiedBy>Nidhi Rani(IN8130)</lastModifiedBy>
  <revision>1</revision>
  <dcterms:created xsi:type="dcterms:W3CDTF">2026-09-25T09:59:46.0442017Z</dcterms:created>
  <dcterms:modified xsi:type="dcterms:W3CDTF">2026-09-25T09:59:46.0442017Z</dcterms:modified>
  <category/>
</coreProperties>
</file>