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Grocify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Online Grocery Store System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Project Report — System Screenshots &amp; Documentation</w:t>
      </w:r>
    </w:p>
    <w:p>
      <w:pPr>
        <w:pBdr>
          <w:bottom w:val="single" w:color="CCCCCC" w:sz="4" w:space="1"/>
        </w:pBdr>
        <w:spacing w:before="80"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System Overview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Grocify is a web-based online grocery store application that enables customers to browse products by category, search for items, view detailed product information, and complete purchases through a streamlined shopping cart interface. The following screenshots document the key pages and features of the system.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1.1 Homepage — Hero Banner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homepage presents a clean hero banner with the tagline "Groceries Made Easy" and a navigation bar offering access to Home, Products, and About pages, along with a search bar, Cart, and Login controls.</w:t>
      </w:r>
    </w:p>
    <w:p>
      <w:pPr>
        <w:spacing w:before="160" w:after="80"/>
        <w:jc w:val="center"/>
      </w:pPr>
      <w:r>
        <w:drawing>
          <wp:inline distT="0" distB="0" distL="0" distR="0">
            <wp:extent cx="5667375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Grocify homepage hero banner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1.2 Homepage — Product Categories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Below the hero section, the homepage displays a "Categories" grid showcasing the main product groups available in the store, including Fruits &amp; Vegetables, Dairy &amp; Eggs, and Beverages, each with a representative image and a "View Products" button.</w:t>
      </w:r>
    </w:p>
    <w:p>
      <w:pPr>
        <w:spacing w:before="160" w:after="80"/>
        <w:jc w:val="center"/>
      </w:pPr>
      <w:r>
        <w:drawing>
          <wp:inline distT="0" distB="0" distL="0" distR="0">
            <wp:extent cx="5667375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Homepage — product categories section</w:t>
      </w:r>
    </w:p>
    <w:p>
      <w:pPr>
        <w:pBdr>
          <w:bottom w:val="single" w:color="CCCCCC" w:sz="4" w:space="1"/>
        </w:pBdr>
        <w:spacing w:before="80"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Product Listings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Products page allows customers to browse the full catalogue with filtering by category. A sidebar lists all available categories, while the main panel displays product cards showing an image, name, brief description, price, stock level, and a "View Details" button.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2.1 All Products View</w:t>
      </w:r>
    </w:p>
    <w:p>
      <w:pPr>
        <w:spacing w:before="160" w:after="80"/>
        <w:jc w:val="center"/>
      </w:pPr>
      <w:r>
        <w:drawing>
          <wp:inline distT="0" distB="0" distL="0" distR="0">
            <wp:extent cx="5667375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Products page — category sidebar and product grid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2.2 Featured Products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homepage also highlights a "Featured Products" section showcasing a curated selection of items across different categories such as Personal Care (Moisturizer, Face Cream, Lip Balms) and household goods.</w:t>
      </w:r>
    </w:p>
    <w:p>
      <w:pPr>
        <w:spacing w:before="160" w:after="80"/>
        <w:jc w:val="center"/>
      </w:pPr>
      <w:r>
        <w:drawing>
          <wp:inline distT="0" distB="0" distL="0" distR="0">
            <wp:extent cx="566737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4: Featured products section on the homepage</w:t>
      </w:r>
    </w:p>
    <w:p>
      <w:pPr>
        <w:pBdr>
          <w:bottom w:val="single" w:color="CCCCCC" w:sz="4" w:space="1"/>
        </w:pBdr>
        <w:spacing w:before="80"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Product Detail Pages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Each product has a dedicated detail page displaying a larger product image, full description, price, category, stock availability, and an Add to Cart control with a quantity selector. The following screenshots show three sample product detail pages.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3.1 Bakery — Cakes</w:t>
      </w:r>
    </w:p>
    <w:p>
      <w:pPr>
        <w:spacing w:before="160" w:after="80"/>
        <w:jc w:val="center"/>
      </w:pPr>
      <w:r>
        <w:drawing>
          <wp:inline distT="0" distB="0" distL="0" distR="0">
            <wp:extent cx="5667375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5: Product detail page — Cakes ($3.50, Bakery, 50 units in stock)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3.2 Snacks — Chips</w:t>
      </w:r>
    </w:p>
    <w:p>
      <w:pPr>
        <w:spacing w:before="160" w:after="80"/>
        <w:jc w:val="center"/>
      </w:pPr>
      <w:r>
        <w:drawing>
          <wp:inline distT="0" distB="0" distL="0" distR="0">
            <wp:extent cx="5667375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6: Product detail page — Chips ($0.40, Snacks, 99 units in stock)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3.3 Personal Care — Face Cream</w:t>
      </w:r>
    </w:p>
    <w:p>
      <w:pPr>
        <w:spacing w:before="160" w:after="80"/>
        <w:jc w:val="center"/>
      </w:pPr>
      <w:r>
        <w:drawing>
          <wp:inline distT="0" distB="0" distL="0" distR="0">
            <wp:extent cx="5667375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7: Product detail page — Face Cream ($2.98, Personal Care, 100 units)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3.4 Condiments &amp; Spices — Black Pepper</w:t>
      </w:r>
    </w:p>
    <w:p>
      <w:pPr>
        <w:spacing w:before="160" w:after="80"/>
        <w:jc w:val="center"/>
      </w:pPr>
      <w:r>
        <w:drawing>
          <wp:inline distT="0" distB="0" distL="0" distR="0">
            <wp:extent cx="5667375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8: Product detail page — Black Pepper ($0.50, Condiments &amp; Spices, 60 units)</w:t>
      </w:r>
    </w:p>
    <w:p>
      <w:pPr>
        <w:pBdr>
          <w:bottom w:val="single" w:color="CCCCCC" w:sz="4" w:space="1"/>
        </w:pBdr>
        <w:spacing w:before="80"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About Page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About page communicates the brand mission and provides contact information. It features two images — a store interior and a customer service representative — alongside sections titled "Our Mission" and "Contact", reinforcing the store's commitment to quality and accessibility.</w:t>
      </w:r>
    </w:p>
    <w:p>
      <w:pPr>
        <w:spacing w:before="160" w:after="80"/>
        <w:jc w:val="center"/>
      </w:pPr>
      <w:r>
        <w:drawing>
          <wp:inline distT="0" distB="0" distL="0" distR="0">
            <wp:extent cx="5667375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9: About page — mission statement and contact details</w:t>
      </w:r>
    </w:p>
    <w:p>
      <w:pPr>
        <w:pBdr>
          <w:bottom w:val="single" w:color="CCCCCC" w:sz="4" w:space="1"/>
        </w:pBdr>
        <w:spacing w:before="80"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Summary of System Features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table below summarises the key pages and features documented in this report.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	Key Features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Homepage: </w:t>
      </w:r>
      <w:r>
        <w:rPr>
          <w:rFonts w:ascii="Arial" w:cs="Arial" w:eastAsia="Arial" w:hAnsi="Arial"/>
          <w:sz w:val="22"/>
          <w:szCs w:val="22"/>
        </w:rPr>
        <w:t xml:space="preserve">Hero banner, product categories, featured products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Products Page: </w:t>
      </w:r>
      <w:r>
        <w:rPr>
          <w:rFonts w:ascii="Arial" w:cs="Arial" w:eastAsia="Arial" w:hAnsi="Arial"/>
          <w:sz w:val="22"/>
          <w:szCs w:val="22"/>
        </w:rPr>
        <w:t xml:space="preserve">Category sidebar filter, product grid, stock &amp; price display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Product Detail: </w:t>
      </w:r>
      <w:r>
        <w:rPr>
          <w:rFonts w:ascii="Arial" w:cs="Arial" w:eastAsia="Arial" w:hAnsi="Arial"/>
          <w:sz w:val="22"/>
          <w:szCs w:val="22"/>
        </w:rPr>
        <w:t xml:space="preserve">Full description, pricing, stock level, Add to Cart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About Page: </w:t>
      </w:r>
      <w:r>
        <w:rPr>
          <w:rFonts w:ascii="Arial" w:cs="Arial" w:eastAsia="Arial" w:hAnsi="Arial"/>
          <w:sz w:val="22"/>
          <w:szCs w:val="22"/>
        </w:rPr>
        <w:t xml:space="preserve">Brand mission, store imagery, contact information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Navigation: </w:t>
      </w:r>
      <w:r>
        <w:rPr>
          <w:rFonts w:ascii="Arial" w:cs="Arial" w:eastAsia="Arial" w:hAnsi="Arial"/>
          <w:sz w:val="22"/>
          <w:szCs w:val="22"/>
        </w:rPr>
        <w:t xml:space="preserve">Search bar, Cart, Login — accessible from all pages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f3b38690d86801e49d0fa614ca9d722e3712e3b.png"/><Relationship Id="rId7" Type="http://schemas.openxmlformats.org/officeDocument/2006/relationships/image" Target="media/abe17b3c178a0010864d838f31d592a89bea7a29.png"/><Relationship Id="rId8" Type="http://schemas.openxmlformats.org/officeDocument/2006/relationships/image" Target="media/f7c429060629d8cc47e3a88c0ab16dafd7cbadb8.png"/><Relationship Id="rId9" Type="http://schemas.openxmlformats.org/officeDocument/2006/relationships/image" Target="media/aea8a286851ee11d1095ecc3e1cb775d6515142b.png"/><Relationship Id="rId10" Type="http://schemas.openxmlformats.org/officeDocument/2006/relationships/image" Target="media/27f105bc38cfe0886dff7c9099ad3d3097adb778.png"/><Relationship Id="rId11" Type="http://schemas.openxmlformats.org/officeDocument/2006/relationships/image" Target="media/d019521e624ff3de6e1aa4b5980a536d2394c54a.png"/><Relationship Id="rId12" Type="http://schemas.openxmlformats.org/officeDocument/2006/relationships/image" Target="media/d314130061bb1faedc0c9449341cd38987866785.png"/><Relationship Id="rId13" Type="http://schemas.openxmlformats.org/officeDocument/2006/relationships/image" Target="media/56b8488441144c8d6f561c897fc4de6913142621.png"/><Relationship Id="rId14" Type="http://schemas.openxmlformats.org/officeDocument/2006/relationships/image" Target="media/be98d88047c570629572bfc76156bda6faadac49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2026-03-18T16:51:13.680Z</dcterms:created>
  <dcterms:modified xsi:type="dcterms:W3CDTF">2026-03-18T16:51:13.681Z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