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51B7D" w14:textId="77777777" w:rsidR="00CD3F35" w:rsidRDefault="00CD3F35" w:rsidP="00CD3F35">
      <w:pPr>
        <w:pStyle w:val="Heading2"/>
      </w:pPr>
      <w:bookmarkStart w:id="0" w:name="_Toc204248400"/>
      <w:bookmarkStart w:id="1" w:name="_Toc204249204"/>
      <w:bookmarkStart w:id="2" w:name="_Toc217748002"/>
      <w:bookmarkStart w:id="3" w:name="_Toc218255234"/>
    </w:p>
    <w:p w14:paraId="10F85FB3" w14:textId="77777777" w:rsidR="00CD3F35" w:rsidRDefault="00CD3F35" w:rsidP="00CD3F35"/>
    <w:p w14:paraId="66DBFEAC" w14:textId="634D9D33" w:rsidR="00CD3F35" w:rsidRDefault="00CD3F35" w:rsidP="00CD3F35"/>
    <w:p w14:paraId="683AD51C" w14:textId="2AF2506F" w:rsidR="00CD3F35" w:rsidRDefault="00CD3F35" w:rsidP="00CD3F35"/>
    <w:p w14:paraId="29BACF47" w14:textId="0A7842BA" w:rsidR="00CD3F35" w:rsidRDefault="00CD3F35" w:rsidP="00CD3F35"/>
    <w:p w14:paraId="0E7BCB5F" w14:textId="5D3BCD7F" w:rsidR="00CD3F35" w:rsidRDefault="00CD3F35" w:rsidP="00CD3F35"/>
    <w:p w14:paraId="2E8C5A4E" w14:textId="4989DE08" w:rsidR="00CD3F35" w:rsidRDefault="00CD3F35" w:rsidP="00CD3F35"/>
    <w:p w14:paraId="661EB30A" w14:textId="4917A974" w:rsidR="00CD3F35" w:rsidRDefault="009C696F" w:rsidP="00CD3F35">
      <w:r>
        <w:rPr>
          <w:noProof/>
        </w:rPr>
        <mc:AlternateContent>
          <mc:Choice Requires="wps">
            <w:drawing>
              <wp:anchor distT="0" distB="0" distL="114300" distR="114300" simplePos="0" relativeHeight="251659264" behindDoc="0" locked="0" layoutInCell="1" allowOverlap="1" wp14:anchorId="47F2DC1A" wp14:editId="569EC9F2">
                <wp:simplePos x="0" y="0"/>
                <wp:positionH relativeFrom="margin">
                  <wp:posOffset>-128270</wp:posOffset>
                </wp:positionH>
                <wp:positionV relativeFrom="paragraph">
                  <wp:posOffset>90805</wp:posOffset>
                </wp:positionV>
                <wp:extent cx="6386195" cy="2466975"/>
                <wp:effectExtent l="0" t="0" r="0" b="9525"/>
                <wp:wrapNone/>
                <wp:docPr id="1891960690" name="Text Box 2"/>
                <wp:cNvGraphicFramePr/>
                <a:graphic xmlns:a="http://schemas.openxmlformats.org/drawingml/2006/main">
                  <a:graphicData uri="http://schemas.microsoft.com/office/word/2010/wordprocessingShape">
                    <wps:wsp>
                      <wps:cNvSpPr txBox="1"/>
                      <wps:spPr>
                        <a:xfrm>
                          <a:off x="0" y="0"/>
                          <a:ext cx="6386195" cy="2466975"/>
                        </a:xfrm>
                        <a:prstGeom prst="rect">
                          <a:avLst/>
                        </a:prstGeom>
                        <a:solidFill>
                          <a:schemeClr val="lt1"/>
                        </a:solidFill>
                        <a:ln w="6350">
                          <a:noFill/>
                        </a:ln>
                      </wps:spPr>
                      <wps:txbx>
                        <w:txbxContent>
                          <w:p w14:paraId="13EDDC0F" w14:textId="09212757" w:rsidR="00D2798A" w:rsidRPr="009C696F" w:rsidRDefault="009C696F" w:rsidP="009C696F">
                            <w:pPr>
                              <w:jc w:val="center"/>
                              <w:rPr>
                                <w:b/>
                                <w:bCs/>
                                <w:sz w:val="36"/>
                                <w:szCs w:val="36"/>
                              </w:rPr>
                            </w:pPr>
                            <w:r w:rsidRPr="009C696F">
                              <w:rPr>
                                <w:b/>
                                <w:bCs/>
                                <w:sz w:val="36"/>
                                <w:szCs w:val="36"/>
                              </w:rPr>
                              <w:t>COMP5006</w:t>
                            </w:r>
                            <w:r w:rsidR="00C17CB5">
                              <w:rPr>
                                <w:b/>
                                <w:bCs/>
                                <w:sz w:val="36"/>
                                <w:szCs w:val="36"/>
                              </w:rPr>
                              <w:t>3</w:t>
                            </w:r>
                            <w:r w:rsidRPr="009C696F">
                              <w:rPr>
                                <w:b/>
                                <w:bCs/>
                                <w:sz w:val="36"/>
                                <w:szCs w:val="36"/>
                              </w:rPr>
                              <w:t xml:space="preserve">: </w:t>
                            </w:r>
                            <w:r w:rsidR="00C17CB5">
                              <w:rPr>
                                <w:b/>
                                <w:bCs/>
                                <w:sz w:val="36"/>
                                <w:szCs w:val="36"/>
                              </w:rPr>
                              <w:t>DATA ANALYTICS</w:t>
                            </w:r>
                          </w:p>
                          <w:p w14:paraId="3BD0FFB2" w14:textId="23933664" w:rsidR="00D2798A" w:rsidRPr="009C696F" w:rsidRDefault="009C696F" w:rsidP="009C696F">
                            <w:pPr>
                              <w:jc w:val="center"/>
                              <w:rPr>
                                <w:sz w:val="32"/>
                                <w:szCs w:val="32"/>
                              </w:rPr>
                            </w:pPr>
                            <w:r w:rsidRPr="009C696F">
                              <w:rPr>
                                <w:sz w:val="32"/>
                                <w:szCs w:val="32"/>
                              </w:rPr>
                              <w:t>ASSIGNMENT</w:t>
                            </w:r>
                            <w:r>
                              <w:rPr>
                                <w:sz w:val="32"/>
                                <w:szCs w:val="32"/>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7F2DC1A" id="_x0000_t202" coordsize="21600,21600" o:spt="202" path="m,l,21600r21600,l21600,xe">
                <v:stroke joinstyle="miter"/>
                <v:path gradientshapeok="t" o:connecttype="rect"/>
              </v:shapetype>
              <v:shape id="Text Box 2" o:spid="_x0000_s1026" type="#_x0000_t202" style="position:absolute;left:0;text-align:left;margin-left:-10.1pt;margin-top:7.15pt;width:502.85pt;height:194.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" fillcolor="white [3201]" stroked="f" strokeweight=".5pt">
                <v:textbox>
                  <w:txbxContent>
                    <w:p w14:paraId="13EDDC0F" w14:textId="09212757" w:rsidR="00D2798A" w:rsidRPr="009C696F" w:rsidRDefault="009C696F" w:rsidP="009C696F">
                      <w:pPr>
                        <w:jc w:val="center"/>
                        <w:rPr>
                          <w:b/>
                          <w:bCs/>
                          <w:sz w:val="36"/>
                          <w:szCs w:val="36"/>
                        </w:rPr>
                      </w:pPr>
                      <w:r w:rsidRPr="009C696F">
                        <w:rPr>
                          <w:b/>
                          <w:bCs/>
                          <w:sz w:val="36"/>
                          <w:szCs w:val="36"/>
                        </w:rPr>
                        <w:t>COMP5006</w:t>
                      </w:r>
                      <w:r w:rsidR="00C17CB5">
                        <w:rPr>
                          <w:b/>
                          <w:bCs/>
                          <w:sz w:val="36"/>
                          <w:szCs w:val="36"/>
                        </w:rPr>
                        <w:t>3</w:t>
                      </w:r>
                      <w:r w:rsidRPr="009C696F">
                        <w:rPr>
                          <w:b/>
                          <w:bCs/>
                          <w:sz w:val="36"/>
                          <w:szCs w:val="36"/>
                        </w:rPr>
                        <w:t xml:space="preserve">: </w:t>
                      </w:r>
                      <w:r w:rsidR="00C17CB5">
                        <w:rPr>
                          <w:b/>
                          <w:bCs/>
                          <w:sz w:val="36"/>
                          <w:szCs w:val="36"/>
                        </w:rPr>
                        <w:t>DATA ANALYTICS</w:t>
                      </w:r>
                    </w:p>
                    <w:p w14:paraId="3BD0FFB2" w14:textId="23933664" w:rsidR="00D2798A" w:rsidRPr="009C696F" w:rsidRDefault="009C696F" w:rsidP="009C696F">
                      <w:pPr>
                        <w:jc w:val="center"/>
                        <w:rPr>
                          <w:sz w:val="32"/>
                          <w:szCs w:val="32"/>
                        </w:rPr>
                      </w:pPr>
                      <w:r w:rsidRPr="009C696F">
                        <w:rPr>
                          <w:sz w:val="32"/>
                          <w:szCs w:val="32"/>
                        </w:rPr>
                        <w:t>ASSIGNMENT</w:t>
                      </w:r>
                      <w:r>
                        <w:rPr>
                          <w:sz w:val="32"/>
                          <w:szCs w:val="32"/>
                        </w:rPr>
                        <w:t xml:space="preserve"> </w:t>
                      </w:r>
                    </w:p>
                  </w:txbxContent>
                </v:textbox>
                <w10:wrap anchorx="margin"/>
              </v:shape>
            </w:pict>
          </mc:Fallback>
        </mc:AlternateContent>
      </w:r>
    </w:p>
    <w:p w14:paraId="766DCC62" w14:textId="77777777" w:rsidR="00CD3F35" w:rsidRDefault="00CD3F35" w:rsidP="00CD3F35"/>
    <w:p w14:paraId="4FDD3165" w14:textId="77777777" w:rsidR="00CD3F35" w:rsidRDefault="00CD3F35" w:rsidP="00CD3F35"/>
    <w:p w14:paraId="2AAF0D8C" w14:textId="77777777" w:rsidR="00CD3F35" w:rsidRDefault="00CD3F35" w:rsidP="00CD3F35"/>
    <w:p w14:paraId="6DEB6998" w14:textId="77777777" w:rsidR="00CD3F35" w:rsidRDefault="00CD3F35" w:rsidP="00CD3F35"/>
    <w:p w14:paraId="37430584" w14:textId="77777777" w:rsidR="00CD3F35" w:rsidRDefault="00CD3F35" w:rsidP="00CD3F35"/>
    <w:p w14:paraId="68BCD616" w14:textId="77777777" w:rsidR="00CD3F35" w:rsidRDefault="00CD3F35" w:rsidP="00CD3F35"/>
    <w:p w14:paraId="29340CBD" w14:textId="77777777" w:rsidR="00CD3F35" w:rsidRDefault="00CD3F35" w:rsidP="00CD3F35"/>
    <w:p w14:paraId="4C7F5467" w14:textId="77777777" w:rsidR="00CD3F35" w:rsidRDefault="00CD3F35" w:rsidP="00CD3F35"/>
    <w:p w14:paraId="629DC0C1" w14:textId="3ECA5EE7" w:rsidR="00CD3F35" w:rsidRDefault="00CD3F35" w:rsidP="00CD3F35"/>
    <w:p w14:paraId="515FF180" w14:textId="22F66C0C" w:rsidR="00CD3F35" w:rsidRDefault="00CD3F35" w:rsidP="00CD3F35"/>
    <w:p w14:paraId="41F6DC34" w14:textId="0B232CCE" w:rsidR="00CD3F35" w:rsidRDefault="00CD3F35" w:rsidP="00CD3F35"/>
    <w:p w14:paraId="333ED096" w14:textId="3910803D" w:rsidR="00CD3F35" w:rsidRDefault="00CD3F35" w:rsidP="00CD3F35"/>
    <w:p w14:paraId="0084EB59" w14:textId="6A226428" w:rsidR="00CD3F35" w:rsidRDefault="00CD3F35" w:rsidP="00CD3F35"/>
    <w:p w14:paraId="3181CB79" w14:textId="07E18E3F" w:rsidR="00CD3F35" w:rsidRDefault="00CD3F35" w:rsidP="00CD3F35"/>
    <w:p w14:paraId="36770C34" w14:textId="629BBF81" w:rsidR="00CD3F35" w:rsidRDefault="009C696F" w:rsidP="00CD3F35">
      <w:r>
        <w:rPr>
          <w:noProof/>
        </w:rPr>
        <mc:AlternateContent>
          <mc:Choice Requires="wps">
            <w:drawing>
              <wp:anchor distT="0" distB="0" distL="114300" distR="114300" simplePos="0" relativeHeight="251660288" behindDoc="0" locked="0" layoutInCell="1" allowOverlap="1" wp14:anchorId="0E380D04" wp14:editId="68F470B7">
                <wp:simplePos x="0" y="0"/>
                <wp:positionH relativeFrom="margin">
                  <wp:posOffset>3998913</wp:posOffset>
                </wp:positionH>
                <wp:positionV relativeFrom="paragraph">
                  <wp:posOffset>25400</wp:posOffset>
                </wp:positionV>
                <wp:extent cx="2476500" cy="1552575"/>
                <wp:effectExtent l="0" t="0" r="0" b="9525"/>
                <wp:wrapNone/>
                <wp:docPr id="1386696125" name="Text Box 3"/>
                <wp:cNvGraphicFramePr/>
                <a:graphic xmlns:a="http://schemas.openxmlformats.org/drawingml/2006/main">
                  <a:graphicData uri="http://schemas.microsoft.com/office/word/2010/wordprocessingShape">
                    <wps:wsp>
                      <wps:cNvSpPr txBox="1"/>
                      <wps:spPr>
                        <a:xfrm>
                          <a:off x="0" y="0"/>
                          <a:ext cx="2476500" cy="1552575"/>
                        </a:xfrm>
                        <a:prstGeom prst="rect">
                          <a:avLst/>
                        </a:prstGeom>
                        <a:solidFill>
                          <a:schemeClr val="lt1"/>
                        </a:solidFill>
                        <a:ln w="6350">
                          <a:noFill/>
                        </a:ln>
                      </wps:spPr>
                      <wps:txbx>
                        <w:txbxContent>
                          <w:p w14:paraId="6636E299" w14:textId="058694AA" w:rsidR="009C696F" w:rsidRPr="009C696F" w:rsidRDefault="009C696F">
                            <w:pPr>
                              <w:rPr>
                                <w:b/>
                                <w:bCs/>
                                <w:sz w:val="28"/>
                                <w:szCs w:val="28"/>
                              </w:rPr>
                            </w:pPr>
                            <w:r w:rsidRPr="009C696F">
                              <w:rPr>
                                <w:b/>
                                <w:bCs/>
                                <w:sz w:val="28"/>
                                <w:szCs w:val="28"/>
                              </w:rPr>
                              <w:t>Name: Gokaralla R.M.N.I</w:t>
                            </w:r>
                          </w:p>
                          <w:p w14:paraId="059F8A45" w14:textId="12BB87F0" w:rsidR="009C696F" w:rsidRPr="009C696F" w:rsidRDefault="009C696F">
                            <w:pPr>
                              <w:rPr>
                                <w:b/>
                                <w:bCs/>
                                <w:sz w:val="28"/>
                                <w:szCs w:val="28"/>
                              </w:rPr>
                            </w:pPr>
                            <w:r w:rsidRPr="009C696F">
                              <w:rPr>
                                <w:b/>
                                <w:bCs/>
                                <w:sz w:val="28"/>
                                <w:szCs w:val="28"/>
                              </w:rPr>
                              <w:t>CB Number: CB015744</w:t>
                            </w:r>
                          </w:p>
                          <w:p w14:paraId="0A4405AF" w14:textId="77777777" w:rsidR="009C696F" w:rsidRPr="009C696F" w:rsidRDefault="009C696F" w:rsidP="009C696F">
                            <w:pPr>
                              <w:rPr>
                                <w:b/>
                                <w:bCs/>
                              </w:rPr>
                            </w:pPr>
                            <w:r w:rsidRPr="009C696F">
                              <w:rPr>
                                <w:b/>
                                <w:bCs/>
                                <w:sz w:val="28"/>
                                <w:szCs w:val="28"/>
                              </w:rPr>
                              <w:t>Batch Code: COMK2522</w:t>
                            </w:r>
                          </w:p>
                          <w:p w14:paraId="1673BDE0" w14:textId="6E9ABBBA" w:rsidR="009C696F" w:rsidRDefault="009C696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E380D04" id="Text Box 3" o:spid="_x0000_s1027" type="#_x0000_t202" style="position:absolute;left:0;text-align:left;margin-left:314.9pt;margin-top:2pt;width:195pt;height:122.25pt;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" fillcolor="white [3201]" stroked="f" strokeweight=".5pt">
                <v:textbox>
                  <w:txbxContent>
                    <w:p w14:paraId="6636E299" w14:textId="058694AA" w:rsidR="009C696F" w:rsidRPr="009C696F" w:rsidRDefault="009C696F">
                      <w:pPr>
                        <w:rPr>
                          <w:b/>
                          <w:bCs/>
                          <w:sz w:val="28"/>
                          <w:szCs w:val="28"/>
                        </w:rPr>
                      </w:pPr>
                      <w:r w:rsidRPr="009C696F">
                        <w:rPr>
                          <w:b/>
                          <w:bCs/>
                          <w:sz w:val="28"/>
                          <w:szCs w:val="28"/>
                        </w:rPr>
                        <w:t>Name: Gokaralla R.M.N.I</w:t>
                      </w:r>
                    </w:p>
                    <w:p w14:paraId="059F8A45" w14:textId="12BB87F0" w:rsidR="009C696F" w:rsidRPr="009C696F" w:rsidRDefault="009C696F">
                      <w:pPr>
                        <w:rPr>
                          <w:b/>
                          <w:bCs/>
                          <w:sz w:val="28"/>
                          <w:szCs w:val="28"/>
                        </w:rPr>
                      </w:pPr>
                      <w:r w:rsidRPr="009C696F">
                        <w:rPr>
                          <w:b/>
                          <w:bCs/>
                          <w:sz w:val="28"/>
                          <w:szCs w:val="28"/>
                        </w:rPr>
                        <w:t>CB Number: CB015744</w:t>
                      </w:r>
                    </w:p>
                    <w:p w14:paraId="0A4405AF" w14:textId="77777777" w:rsidR="009C696F" w:rsidRPr="009C696F" w:rsidRDefault="009C696F" w:rsidP="009C696F">
                      <w:pPr>
                        <w:rPr>
                          <w:b/>
                          <w:bCs/>
                        </w:rPr>
                      </w:pPr>
                      <w:r w:rsidRPr="009C696F">
                        <w:rPr>
                          <w:b/>
                          <w:bCs/>
                          <w:sz w:val="28"/>
                          <w:szCs w:val="28"/>
                        </w:rPr>
                        <w:t>Batch Code: COMK2522</w:t>
                      </w:r>
                    </w:p>
                    <w:p w14:paraId="1673BDE0" w14:textId="6E9ABBBA" w:rsidR="009C696F" w:rsidRDefault="009C696F"/>
                  </w:txbxContent>
                </v:textbox>
                <w10:wrap anchorx="margin"/>
              </v:shape>
            </w:pict>
          </mc:Fallback>
        </mc:AlternateContent>
      </w:r>
    </w:p>
    <w:p w14:paraId="1991E2EF" w14:textId="77777777" w:rsidR="00CD3F35" w:rsidRDefault="00CD3F35" w:rsidP="00CD3F35"/>
    <w:p w14:paraId="148F6354" w14:textId="77777777" w:rsidR="00CD3F35" w:rsidRPr="00CD3F35" w:rsidRDefault="00CD3F35" w:rsidP="00CD3F35">
      <w:pPr>
        <w:jc w:val="right"/>
      </w:pPr>
    </w:p>
    <w:p w14:paraId="24CC4AF8" w14:textId="30202713" w:rsidR="003A7CDF" w:rsidRPr="003A7CDF" w:rsidRDefault="00CD3F35" w:rsidP="00334175">
      <w:pPr>
        <w:pStyle w:val="Heading2"/>
      </w:pPr>
      <w:bookmarkStart w:id="4" w:name="_Toc231564554"/>
      <w:r>
        <w:lastRenderedPageBreak/>
        <w:t>TABLE OF CONTENT</w:t>
      </w:r>
      <w:bookmarkEnd w:id="4"/>
    </w:p>
    <w:p w14:paraId="18E231F5" w14:textId="77777777" w:rsidR="00BB3708" w:rsidRPr="00614658" w:rsidRDefault="00BB3708" w:rsidP="00BB3708">
      <w:pPr>
        <w:tabs>
          <w:tab w:val="left" w:pos="567"/>
        </w:tabs>
        <w:spacing w:after="0"/>
        <w:rPr>
          <w:rFonts w:cs="Times New Roman"/>
        </w:rPr>
      </w:pPr>
    </w:p>
    <w:p w14:paraId="01C71097" w14:textId="25A25354" w:rsidR="003A7CDF" w:rsidRDefault="00D2798A">
      <w:pPr>
        <w:pStyle w:val="TOC1"/>
        <w:rPr>
          <w:rFonts w:asciiTheme="minorHAnsi" w:eastAsiaTheme="minorEastAsia" w:hAnsiTheme="minorHAnsi"/>
          <w:b w:val="0"/>
          <w:color w:val="auto"/>
          <w:lang w:bidi="si-LK"/>
        </w:rPr>
      </w:pPr>
      <w:r>
        <w:rPr>
          <w:rFonts w:cs="Times New Roman"/>
          <w:b w:val="0"/>
        </w:rPr>
        <w:fldChar w:fldCharType="begin"/>
      </w:r>
      <w:r>
        <w:rPr>
          <w:rFonts w:cs="Times New Roman"/>
          <w:b w:val="0"/>
        </w:rPr>
        <w:instrText xml:space="preserve"> TOC \h \z \u \t "Heading 2,1,Heading 3,2,Heading 4,3,HiddenHeading,1,HiddenHeading_,1" </w:instrText>
      </w:r>
      <w:r>
        <w:rPr>
          <w:rFonts w:cs="Times New Roman"/>
          <w:b w:val="0"/>
        </w:rPr>
        <w:fldChar w:fldCharType="separate"/>
      </w:r>
      <w:hyperlink w:anchor="_Toc231564554" w:history="1">
        <w:r w:rsidR="003A7CDF" w:rsidRPr="003F6ECC">
          <w:rPr>
            <w:rStyle w:val="Hyperlink"/>
          </w:rPr>
          <w:t>TABLE OF CONTENTS</w:t>
        </w:r>
        <w:r w:rsidR="003A7CDF">
          <w:rPr>
            <w:rStyle w:val="Hyperlink"/>
          </w:rPr>
          <w:t xml:space="preserve"> …………………………………………………………………………</w:t>
        </w:r>
        <w:r w:rsidR="003A7CDF">
          <w:rPr>
            <w:webHidden/>
          </w:rPr>
          <w:tab/>
        </w:r>
        <w:r w:rsidR="003A7CDF">
          <w:rPr>
            <w:webHidden/>
          </w:rPr>
          <w:fldChar w:fldCharType="begin"/>
        </w:r>
        <w:r w:rsidR="003A7CDF">
          <w:rPr>
            <w:webHidden/>
          </w:rPr>
          <w:instrText xml:space="preserve"> PAGEREF _Toc231564554 \h </w:instrText>
        </w:r>
        <w:r w:rsidR="003A7CDF">
          <w:rPr>
            <w:webHidden/>
          </w:rPr>
        </w:r>
        <w:r w:rsidR="003A7CDF">
          <w:rPr>
            <w:webHidden/>
          </w:rPr>
          <w:fldChar w:fldCharType="separate"/>
        </w:r>
        <w:r w:rsidR="00334175">
          <w:rPr>
            <w:webHidden/>
          </w:rPr>
          <w:t>1</w:t>
        </w:r>
        <w:r w:rsidR="003A7CDF">
          <w:rPr>
            <w:webHidden/>
          </w:rPr>
          <w:fldChar w:fldCharType="end"/>
        </w:r>
      </w:hyperlink>
    </w:p>
    <w:p w14:paraId="4CD433D7" w14:textId="0A6A89F8" w:rsidR="003A7CDF" w:rsidRPr="003A7CDF" w:rsidRDefault="003A7CDF" w:rsidP="003A7CDF">
      <w:pPr>
        <w:rPr>
          <w:noProof/>
        </w:rPr>
      </w:pPr>
      <w:hyperlink w:anchor="_Toc231564555" w:history="1">
        <w:r w:rsidRPr="003F6ECC">
          <w:rPr>
            <w:rStyle w:val="Hyperlink"/>
            <w:noProof/>
          </w:rPr>
          <w:t>LIST OF FIGURES</w:t>
        </w:r>
        <w:r>
          <w:rPr>
            <w:noProof/>
          </w:rPr>
          <w:t>………………………………………………………………………………</w:t>
        </w:r>
        <w:r>
          <w:rPr>
            <w:noProof/>
            <w:webHidden/>
          </w:rPr>
          <w:tab/>
        </w:r>
        <w:r>
          <w:rPr>
            <w:noProof/>
            <w:webHidden/>
          </w:rPr>
          <w:fldChar w:fldCharType="begin"/>
        </w:r>
        <w:r>
          <w:rPr>
            <w:noProof/>
            <w:webHidden/>
          </w:rPr>
          <w:instrText xml:space="preserve"> PAGEREF _Toc231564555 \h </w:instrText>
        </w:r>
        <w:r>
          <w:rPr>
            <w:noProof/>
            <w:webHidden/>
          </w:rPr>
        </w:r>
        <w:r>
          <w:rPr>
            <w:noProof/>
            <w:webHidden/>
          </w:rPr>
          <w:fldChar w:fldCharType="separate"/>
        </w:r>
        <w:r w:rsidR="00334175">
          <w:rPr>
            <w:noProof/>
            <w:webHidden/>
          </w:rPr>
          <w:t>2</w:t>
        </w:r>
        <w:r>
          <w:rPr>
            <w:noProof/>
            <w:webHidden/>
          </w:rPr>
          <w:fldChar w:fldCharType="end"/>
        </w:r>
      </w:hyperlink>
    </w:p>
    <w:p w14:paraId="03D5A7C9" w14:textId="715C6FBD" w:rsidR="003A7CDF" w:rsidRDefault="003A7CDF">
      <w:pPr>
        <w:pStyle w:val="TOC2"/>
        <w:rPr>
          <w:rFonts w:asciiTheme="minorHAnsi" w:eastAsiaTheme="minorEastAsia" w:hAnsiTheme="minorHAnsi"/>
          <w:b w:val="0"/>
          <w:bCs w:val="0"/>
          <w:lang w:bidi="si-LK"/>
        </w:rPr>
      </w:pPr>
      <w:hyperlink w:anchor="_Toc231564556" w:history="1">
        <w:r w:rsidRPr="003F6ECC">
          <w:rPr>
            <w:rStyle w:val="Hyperlink"/>
          </w:rPr>
          <w:t xml:space="preserve">1. Introduction </w:t>
        </w:r>
        <w:r w:rsidRPr="003F6ECC">
          <w:rPr>
            <w:rStyle w:val="Hyperlink"/>
            <w:rFonts w:cs="Times New Roman"/>
          </w:rPr>
          <w:t>and Context</w:t>
        </w:r>
        <w:r>
          <w:rPr>
            <w:webHidden/>
          </w:rPr>
          <w:t xml:space="preserve"> </w:t>
        </w:r>
        <w:r>
          <w:t>…………………………………………………</w:t>
        </w:r>
        <w:r>
          <w:t>………………...</w:t>
        </w:r>
        <w:r>
          <w:rPr>
            <w:webHidden/>
          </w:rPr>
          <w:fldChar w:fldCharType="begin"/>
        </w:r>
        <w:r>
          <w:rPr>
            <w:webHidden/>
          </w:rPr>
          <w:instrText xml:space="preserve"> PAGEREF _Toc231564556 \h </w:instrText>
        </w:r>
        <w:r>
          <w:rPr>
            <w:webHidden/>
          </w:rPr>
        </w:r>
        <w:r>
          <w:rPr>
            <w:webHidden/>
          </w:rPr>
          <w:fldChar w:fldCharType="separate"/>
        </w:r>
        <w:r w:rsidR="00334175">
          <w:rPr>
            <w:webHidden/>
          </w:rPr>
          <w:t>3</w:t>
        </w:r>
        <w:r>
          <w:rPr>
            <w:webHidden/>
          </w:rPr>
          <w:fldChar w:fldCharType="end"/>
        </w:r>
      </w:hyperlink>
    </w:p>
    <w:p w14:paraId="36928AFC" w14:textId="2B75A5F3" w:rsidR="003A7CDF" w:rsidRDefault="003A7CDF">
      <w:pPr>
        <w:pStyle w:val="TOC2"/>
        <w:rPr>
          <w:rFonts w:asciiTheme="minorHAnsi" w:eastAsiaTheme="minorEastAsia" w:hAnsiTheme="minorHAnsi"/>
          <w:b w:val="0"/>
          <w:bCs w:val="0"/>
          <w:lang w:bidi="si-LK"/>
        </w:rPr>
      </w:pPr>
      <w:hyperlink w:anchor="_Toc231564557" w:history="1">
        <w:r w:rsidRPr="003F6ECC">
          <w:rPr>
            <w:rStyle w:val="Hyperlink"/>
            <w:rFonts w:cs="Times New Roman"/>
          </w:rPr>
          <w:t>2. Problems and issues</w:t>
        </w:r>
        <w:r>
          <w:t>………………………………………………………</w:t>
        </w:r>
        <w:r>
          <w:t>………………….</w:t>
        </w:r>
        <w:r>
          <w:rPr>
            <w:webHidden/>
          </w:rPr>
          <w:tab/>
        </w:r>
        <w:r>
          <w:rPr>
            <w:webHidden/>
          </w:rPr>
          <w:fldChar w:fldCharType="begin"/>
        </w:r>
        <w:r>
          <w:rPr>
            <w:webHidden/>
          </w:rPr>
          <w:instrText xml:space="preserve"> PAGEREF _Toc231564557 \h </w:instrText>
        </w:r>
        <w:r>
          <w:rPr>
            <w:webHidden/>
          </w:rPr>
        </w:r>
        <w:r>
          <w:rPr>
            <w:webHidden/>
          </w:rPr>
          <w:fldChar w:fldCharType="separate"/>
        </w:r>
        <w:r w:rsidR="00334175">
          <w:rPr>
            <w:webHidden/>
          </w:rPr>
          <w:t>4</w:t>
        </w:r>
        <w:r>
          <w:rPr>
            <w:webHidden/>
          </w:rPr>
          <w:fldChar w:fldCharType="end"/>
        </w:r>
      </w:hyperlink>
    </w:p>
    <w:p w14:paraId="2EEAAB88" w14:textId="5CF1BA1B" w:rsidR="003A7CDF" w:rsidRDefault="003A7CDF">
      <w:pPr>
        <w:pStyle w:val="TOC3"/>
        <w:tabs>
          <w:tab w:val="right" w:pos="9911"/>
        </w:tabs>
        <w:rPr>
          <w:rFonts w:asciiTheme="minorHAnsi" w:hAnsiTheme="minorHAnsi" w:cstheme="minorBidi"/>
          <w:noProof/>
          <w:kern w:val="2"/>
          <w:sz w:val="24"/>
          <w:szCs w:val="24"/>
          <w:lang w:bidi="si-LK"/>
          <w14:ligatures w14:val="standardContextual"/>
        </w:rPr>
      </w:pPr>
      <w:hyperlink w:anchor="_Toc231564558" w:history="1">
        <w:r w:rsidRPr="003F6ECC">
          <w:rPr>
            <w:rStyle w:val="Hyperlink"/>
            <w:noProof/>
          </w:rPr>
          <w:t>2.1. Data Quality Issues</w:t>
        </w:r>
        <w:r>
          <w:rPr>
            <w:noProof/>
          </w:rPr>
          <w:t>………………………………………………………</w:t>
        </w:r>
        <w:r>
          <w:rPr>
            <w:noProof/>
          </w:rPr>
          <w:t>………………………………</w:t>
        </w:r>
        <w:r>
          <w:rPr>
            <w:noProof/>
            <w:webHidden/>
          </w:rPr>
          <w:tab/>
        </w:r>
        <w:r>
          <w:rPr>
            <w:noProof/>
            <w:webHidden/>
          </w:rPr>
          <w:fldChar w:fldCharType="begin"/>
        </w:r>
        <w:r>
          <w:rPr>
            <w:noProof/>
            <w:webHidden/>
          </w:rPr>
          <w:instrText xml:space="preserve"> PAGEREF _Toc231564558 \h </w:instrText>
        </w:r>
        <w:r>
          <w:rPr>
            <w:noProof/>
            <w:webHidden/>
          </w:rPr>
        </w:r>
        <w:r>
          <w:rPr>
            <w:noProof/>
            <w:webHidden/>
          </w:rPr>
          <w:fldChar w:fldCharType="separate"/>
        </w:r>
        <w:r w:rsidR="00334175">
          <w:rPr>
            <w:noProof/>
            <w:webHidden/>
          </w:rPr>
          <w:t>4</w:t>
        </w:r>
        <w:r>
          <w:rPr>
            <w:noProof/>
            <w:webHidden/>
          </w:rPr>
          <w:fldChar w:fldCharType="end"/>
        </w:r>
      </w:hyperlink>
    </w:p>
    <w:p w14:paraId="7BC34CE8" w14:textId="27C8B3F6" w:rsidR="003A7CDF" w:rsidRDefault="003A7CDF">
      <w:pPr>
        <w:pStyle w:val="TOC3"/>
        <w:tabs>
          <w:tab w:val="right" w:pos="9911"/>
        </w:tabs>
        <w:rPr>
          <w:rFonts w:asciiTheme="minorHAnsi" w:hAnsiTheme="minorHAnsi" w:cstheme="minorBidi"/>
          <w:noProof/>
          <w:kern w:val="2"/>
          <w:sz w:val="24"/>
          <w:szCs w:val="24"/>
          <w:lang w:bidi="si-LK"/>
          <w14:ligatures w14:val="standardContextual"/>
        </w:rPr>
      </w:pPr>
      <w:hyperlink w:anchor="_Toc231564559" w:history="1">
        <w:r w:rsidRPr="003F6ECC">
          <w:rPr>
            <w:rStyle w:val="Hyperlink"/>
            <w:noProof/>
          </w:rPr>
          <w:t>2.2. Operational Visibility Gap</w:t>
        </w:r>
        <w:r>
          <w:rPr>
            <w:rStyle w:val="Hyperlink"/>
            <w:noProof/>
          </w:rPr>
          <w:t>……………………………………………………………………</w:t>
        </w:r>
        <w:r w:rsidR="00334175">
          <w:rPr>
            <w:rStyle w:val="Hyperlink"/>
            <w:noProof/>
          </w:rPr>
          <w:t>…………</w:t>
        </w:r>
        <w:r>
          <w:rPr>
            <w:noProof/>
            <w:webHidden/>
          </w:rPr>
          <w:tab/>
        </w:r>
        <w:r>
          <w:rPr>
            <w:noProof/>
            <w:webHidden/>
          </w:rPr>
          <w:fldChar w:fldCharType="begin"/>
        </w:r>
        <w:r>
          <w:rPr>
            <w:noProof/>
            <w:webHidden/>
          </w:rPr>
          <w:instrText xml:space="preserve"> PAGEREF _Toc231564559 \h </w:instrText>
        </w:r>
        <w:r>
          <w:rPr>
            <w:noProof/>
            <w:webHidden/>
          </w:rPr>
        </w:r>
        <w:r>
          <w:rPr>
            <w:noProof/>
            <w:webHidden/>
          </w:rPr>
          <w:fldChar w:fldCharType="separate"/>
        </w:r>
        <w:r w:rsidR="00334175">
          <w:rPr>
            <w:noProof/>
            <w:webHidden/>
          </w:rPr>
          <w:t>4</w:t>
        </w:r>
        <w:r>
          <w:rPr>
            <w:noProof/>
            <w:webHidden/>
          </w:rPr>
          <w:fldChar w:fldCharType="end"/>
        </w:r>
      </w:hyperlink>
    </w:p>
    <w:p w14:paraId="0E6A4B95" w14:textId="51D356E4" w:rsidR="003A7CDF" w:rsidRDefault="003A7CDF">
      <w:pPr>
        <w:pStyle w:val="TOC3"/>
        <w:tabs>
          <w:tab w:val="right" w:pos="9911"/>
        </w:tabs>
        <w:rPr>
          <w:rFonts w:asciiTheme="minorHAnsi" w:hAnsiTheme="minorHAnsi" w:cstheme="minorBidi"/>
          <w:noProof/>
          <w:kern w:val="2"/>
          <w:sz w:val="24"/>
          <w:szCs w:val="24"/>
          <w:lang w:bidi="si-LK"/>
          <w14:ligatures w14:val="standardContextual"/>
        </w:rPr>
      </w:pPr>
      <w:hyperlink w:anchor="_Toc231564560" w:history="1">
        <w:r w:rsidRPr="003F6ECC">
          <w:rPr>
            <w:rStyle w:val="Hyperlink"/>
            <w:noProof/>
          </w:rPr>
          <w:t>2.3. Performance Deficit</w:t>
        </w:r>
        <w:r>
          <w:rPr>
            <w:rStyle w:val="Hyperlink"/>
            <w:noProof/>
          </w:rPr>
          <w:t>……………………………………………………………………………………..</w:t>
        </w:r>
        <w:r>
          <w:rPr>
            <w:noProof/>
            <w:webHidden/>
          </w:rPr>
          <w:tab/>
        </w:r>
        <w:r>
          <w:rPr>
            <w:noProof/>
            <w:webHidden/>
          </w:rPr>
          <w:fldChar w:fldCharType="begin"/>
        </w:r>
        <w:r>
          <w:rPr>
            <w:noProof/>
            <w:webHidden/>
          </w:rPr>
          <w:instrText xml:space="preserve"> PAGEREF _Toc231564560 \h </w:instrText>
        </w:r>
        <w:r>
          <w:rPr>
            <w:noProof/>
            <w:webHidden/>
          </w:rPr>
        </w:r>
        <w:r>
          <w:rPr>
            <w:noProof/>
            <w:webHidden/>
          </w:rPr>
          <w:fldChar w:fldCharType="separate"/>
        </w:r>
        <w:r w:rsidR="00334175">
          <w:rPr>
            <w:noProof/>
            <w:webHidden/>
          </w:rPr>
          <w:t>4</w:t>
        </w:r>
        <w:r>
          <w:rPr>
            <w:noProof/>
            <w:webHidden/>
          </w:rPr>
          <w:fldChar w:fldCharType="end"/>
        </w:r>
      </w:hyperlink>
    </w:p>
    <w:p w14:paraId="1EE24ACE" w14:textId="68A384BC" w:rsidR="003A7CDF" w:rsidRDefault="003A7CDF">
      <w:pPr>
        <w:pStyle w:val="TOC3"/>
        <w:tabs>
          <w:tab w:val="right" w:pos="9911"/>
        </w:tabs>
        <w:rPr>
          <w:rFonts w:asciiTheme="minorHAnsi" w:hAnsiTheme="minorHAnsi" w:cstheme="minorBidi"/>
          <w:noProof/>
          <w:kern w:val="2"/>
          <w:sz w:val="24"/>
          <w:szCs w:val="24"/>
          <w:lang w:bidi="si-LK"/>
          <w14:ligatures w14:val="standardContextual"/>
        </w:rPr>
      </w:pPr>
      <w:hyperlink w:anchor="_Toc231564561" w:history="1">
        <w:r w:rsidRPr="003F6ECC">
          <w:rPr>
            <w:rStyle w:val="Hyperlink"/>
            <w:noProof/>
          </w:rPr>
          <w:t>2.4. Outcome Monitoring Gap</w:t>
        </w:r>
        <w:r>
          <w:rPr>
            <w:rStyle w:val="Hyperlink"/>
            <w:noProof/>
          </w:rPr>
          <w:t>……………………………………………………………………………….</w:t>
        </w:r>
        <w:r>
          <w:rPr>
            <w:noProof/>
            <w:webHidden/>
          </w:rPr>
          <w:tab/>
        </w:r>
        <w:r>
          <w:rPr>
            <w:noProof/>
            <w:webHidden/>
          </w:rPr>
          <w:fldChar w:fldCharType="begin"/>
        </w:r>
        <w:r>
          <w:rPr>
            <w:noProof/>
            <w:webHidden/>
          </w:rPr>
          <w:instrText xml:space="preserve"> PAGEREF _Toc231564561 \h </w:instrText>
        </w:r>
        <w:r>
          <w:rPr>
            <w:noProof/>
            <w:webHidden/>
          </w:rPr>
        </w:r>
        <w:r>
          <w:rPr>
            <w:noProof/>
            <w:webHidden/>
          </w:rPr>
          <w:fldChar w:fldCharType="separate"/>
        </w:r>
        <w:r w:rsidR="00334175">
          <w:rPr>
            <w:noProof/>
            <w:webHidden/>
          </w:rPr>
          <w:t>4</w:t>
        </w:r>
        <w:r>
          <w:rPr>
            <w:noProof/>
            <w:webHidden/>
          </w:rPr>
          <w:fldChar w:fldCharType="end"/>
        </w:r>
      </w:hyperlink>
    </w:p>
    <w:p w14:paraId="6A5C72BC" w14:textId="6FD8BE2C" w:rsidR="003A7CDF" w:rsidRDefault="003A7CDF">
      <w:pPr>
        <w:pStyle w:val="TOC2"/>
        <w:rPr>
          <w:rFonts w:asciiTheme="minorHAnsi" w:eastAsiaTheme="minorEastAsia" w:hAnsiTheme="minorHAnsi"/>
          <w:b w:val="0"/>
          <w:bCs w:val="0"/>
          <w:lang w:bidi="si-LK"/>
        </w:rPr>
      </w:pPr>
      <w:hyperlink w:anchor="_Toc231564562" w:history="1">
        <w:r w:rsidRPr="003F6ECC">
          <w:rPr>
            <w:rStyle w:val="Hyperlink"/>
          </w:rPr>
          <w:t>3. Proposed Solution</w:t>
        </w:r>
        <w:r>
          <w:rPr>
            <w:rStyle w:val="Hyperlink"/>
          </w:rPr>
          <w:t>……………………………………………………………………………</w:t>
        </w:r>
        <w:r>
          <w:rPr>
            <w:webHidden/>
          </w:rPr>
          <w:tab/>
        </w:r>
        <w:r>
          <w:rPr>
            <w:webHidden/>
          </w:rPr>
          <w:fldChar w:fldCharType="begin"/>
        </w:r>
        <w:r>
          <w:rPr>
            <w:webHidden/>
          </w:rPr>
          <w:instrText xml:space="preserve"> PAGEREF _Toc231564562 \h </w:instrText>
        </w:r>
        <w:r>
          <w:rPr>
            <w:webHidden/>
          </w:rPr>
        </w:r>
        <w:r>
          <w:rPr>
            <w:webHidden/>
          </w:rPr>
          <w:fldChar w:fldCharType="separate"/>
        </w:r>
        <w:r w:rsidR="00334175">
          <w:rPr>
            <w:webHidden/>
          </w:rPr>
          <w:t>5</w:t>
        </w:r>
        <w:r>
          <w:rPr>
            <w:webHidden/>
          </w:rPr>
          <w:fldChar w:fldCharType="end"/>
        </w:r>
      </w:hyperlink>
    </w:p>
    <w:p w14:paraId="77AA9572" w14:textId="70B12F21" w:rsidR="003A7CDF" w:rsidRDefault="003A7CDF">
      <w:pPr>
        <w:pStyle w:val="TOC3"/>
        <w:tabs>
          <w:tab w:val="right" w:pos="9911"/>
        </w:tabs>
        <w:rPr>
          <w:rFonts w:asciiTheme="minorHAnsi" w:hAnsiTheme="minorHAnsi" w:cstheme="minorBidi"/>
          <w:noProof/>
          <w:kern w:val="2"/>
          <w:sz w:val="24"/>
          <w:szCs w:val="24"/>
          <w:lang w:bidi="si-LK"/>
          <w14:ligatures w14:val="standardContextual"/>
        </w:rPr>
      </w:pPr>
      <w:hyperlink w:anchor="_Toc231564563" w:history="1">
        <w:r w:rsidRPr="003F6ECC">
          <w:rPr>
            <w:rStyle w:val="Hyperlink"/>
            <w:noProof/>
          </w:rPr>
          <w:t>3.1. Solution Overview</w:t>
        </w:r>
        <w:r>
          <w:rPr>
            <w:rStyle w:val="Hyperlink"/>
            <w:noProof/>
          </w:rPr>
          <w:t>……………………………………………………………………………………….</w:t>
        </w:r>
        <w:r>
          <w:rPr>
            <w:noProof/>
            <w:webHidden/>
          </w:rPr>
          <w:tab/>
        </w:r>
        <w:r>
          <w:rPr>
            <w:noProof/>
            <w:webHidden/>
          </w:rPr>
          <w:fldChar w:fldCharType="begin"/>
        </w:r>
        <w:r>
          <w:rPr>
            <w:noProof/>
            <w:webHidden/>
          </w:rPr>
          <w:instrText xml:space="preserve"> PAGEREF _Toc231564563 \h </w:instrText>
        </w:r>
        <w:r>
          <w:rPr>
            <w:noProof/>
            <w:webHidden/>
          </w:rPr>
        </w:r>
        <w:r>
          <w:rPr>
            <w:noProof/>
            <w:webHidden/>
          </w:rPr>
          <w:fldChar w:fldCharType="separate"/>
        </w:r>
        <w:r w:rsidR="00334175">
          <w:rPr>
            <w:noProof/>
            <w:webHidden/>
          </w:rPr>
          <w:t>5</w:t>
        </w:r>
        <w:r>
          <w:rPr>
            <w:noProof/>
            <w:webHidden/>
          </w:rPr>
          <w:fldChar w:fldCharType="end"/>
        </w:r>
      </w:hyperlink>
    </w:p>
    <w:p w14:paraId="66343FFB" w14:textId="76F9D319" w:rsidR="003A7CDF" w:rsidRDefault="003A7CDF">
      <w:pPr>
        <w:pStyle w:val="TOC3"/>
        <w:tabs>
          <w:tab w:val="right" w:pos="9911"/>
        </w:tabs>
        <w:rPr>
          <w:rFonts w:asciiTheme="minorHAnsi" w:hAnsiTheme="minorHAnsi" w:cstheme="minorBidi"/>
          <w:noProof/>
          <w:kern w:val="2"/>
          <w:sz w:val="24"/>
          <w:szCs w:val="24"/>
          <w:lang w:bidi="si-LK"/>
          <w14:ligatures w14:val="standardContextual"/>
        </w:rPr>
      </w:pPr>
      <w:hyperlink w:anchor="_Toc231564564" w:history="1">
        <w:r w:rsidRPr="003F6ECC">
          <w:rPr>
            <w:rStyle w:val="Hyperlink"/>
            <w:noProof/>
          </w:rPr>
          <w:t>3.2. Tool Justification – Microsoft power BI</w:t>
        </w:r>
        <w:r>
          <w:rPr>
            <w:rStyle w:val="Hyperlink"/>
            <w:noProof/>
          </w:rPr>
          <w:t>………………………………………………………………...</w:t>
        </w:r>
        <w:r>
          <w:rPr>
            <w:noProof/>
            <w:webHidden/>
          </w:rPr>
          <w:tab/>
        </w:r>
        <w:r>
          <w:rPr>
            <w:noProof/>
            <w:webHidden/>
          </w:rPr>
          <w:fldChar w:fldCharType="begin"/>
        </w:r>
        <w:r>
          <w:rPr>
            <w:noProof/>
            <w:webHidden/>
          </w:rPr>
          <w:instrText xml:space="preserve"> PAGEREF _Toc231564564 \h </w:instrText>
        </w:r>
        <w:r>
          <w:rPr>
            <w:noProof/>
            <w:webHidden/>
          </w:rPr>
        </w:r>
        <w:r>
          <w:rPr>
            <w:noProof/>
            <w:webHidden/>
          </w:rPr>
          <w:fldChar w:fldCharType="separate"/>
        </w:r>
        <w:r w:rsidR="00334175">
          <w:rPr>
            <w:noProof/>
            <w:webHidden/>
          </w:rPr>
          <w:t>6</w:t>
        </w:r>
        <w:r>
          <w:rPr>
            <w:noProof/>
            <w:webHidden/>
          </w:rPr>
          <w:fldChar w:fldCharType="end"/>
        </w:r>
      </w:hyperlink>
    </w:p>
    <w:p w14:paraId="7D876CE7" w14:textId="33AE7944" w:rsidR="003A7CDF" w:rsidRDefault="003A7CDF">
      <w:pPr>
        <w:pStyle w:val="TOC3"/>
        <w:tabs>
          <w:tab w:val="right" w:pos="9911"/>
        </w:tabs>
        <w:rPr>
          <w:rFonts w:asciiTheme="minorHAnsi" w:hAnsiTheme="minorHAnsi" w:cstheme="minorBidi"/>
          <w:noProof/>
          <w:kern w:val="2"/>
          <w:sz w:val="24"/>
          <w:szCs w:val="24"/>
          <w:lang w:bidi="si-LK"/>
          <w14:ligatures w14:val="standardContextual"/>
        </w:rPr>
      </w:pPr>
      <w:hyperlink w:anchor="_Toc231564565" w:history="1">
        <w:r w:rsidRPr="003F6ECC">
          <w:rPr>
            <w:rStyle w:val="Hyperlink"/>
            <w:noProof/>
          </w:rPr>
          <w:t>3.3. Dataset Justification</w:t>
        </w:r>
        <w:r>
          <w:rPr>
            <w:rStyle w:val="Hyperlink"/>
            <w:noProof/>
          </w:rPr>
          <w:t>……………………………………………………………………………………..</w:t>
        </w:r>
        <w:r>
          <w:rPr>
            <w:noProof/>
            <w:webHidden/>
          </w:rPr>
          <w:tab/>
        </w:r>
        <w:r>
          <w:rPr>
            <w:noProof/>
            <w:webHidden/>
          </w:rPr>
          <w:fldChar w:fldCharType="begin"/>
        </w:r>
        <w:r>
          <w:rPr>
            <w:noProof/>
            <w:webHidden/>
          </w:rPr>
          <w:instrText xml:space="preserve"> PAGEREF _Toc231564565 \h </w:instrText>
        </w:r>
        <w:r>
          <w:rPr>
            <w:noProof/>
            <w:webHidden/>
          </w:rPr>
        </w:r>
        <w:r>
          <w:rPr>
            <w:noProof/>
            <w:webHidden/>
          </w:rPr>
          <w:fldChar w:fldCharType="separate"/>
        </w:r>
        <w:r w:rsidR="00334175">
          <w:rPr>
            <w:noProof/>
            <w:webHidden/>
          </w:rPr>
          <w:t>7</w:t>
        </w:r>
        <w:r>
          <w:rPr>
            <w:noProof/>
            <w:webHidden/>
          </w:rPr>
          <w:fldChar w:fldCharType="end"/>
        </w:r>
      </w:hyperlink>
    </w:p>
    <w:p w14:paraId="4F69C943" w14:textId="06F278D2" w:rsidR="003A7CDF" w:rsidRDefault="003A7CDF">
      <w:pPr>
        <w:pStyle w:val="TOC3"/>
        <w:tabs>
          <w:tab w:val="right" w:pos="9911"/>
        </w:tabs>
        <w:rPr>
          <w:rFonts w:asciiTheme="minorHAnsi" w:hAnsiTheme="minorHAnsi" w:cstheme="minorBidi"/>
          <w:noProof/>
          <w:kern w:val="2"/>
          <w:sz w:val="24"/>
          <w:szCs w:val="24"/>
          <w:lang w:bidi="si-LK"/>
          <w14:ligatures w14:val="standardContextual"/>
        </w:rPr>
      </w:pPr>
      <w:hyperlink w:anchor="_Toc231564566" w:history="1">
        <w:r w:rsidRPr="003F6ECC">
          <w:rPr>
            <w:rStyle w:val="Hyperlink"/>
            <w:noProof/>
          </w:rPr>
          <w:t>3.4. Analytical Methodology</w:t>
        </w:r>
        <w:r>
          <w:rPr>
            <w:rStyle w:val="Hyperlink"/>
            <w:noProof/>
          </w:rPr>
          <w:t>…………………………………………………………………………………</w:t>
        </w:r>
        <w:r>
          <w:rPr>
            <w:noProof/>
            <w:webHidden/>
          </w:rPr>
          <w:fldChar w:fldCharType="begin"/>
        </w:r>
        <w:r>
          <w:rPr>
            <w:noProof/>
            <w:webHidden/>
          </w:rPr>
          <w:instrText xml:space="preserve"> PAGEREF _Toc231564566 \h </w:instrText>
        </w:r>
        <w:r>
          <w:rPr>
            <w:noProof/>
            <w:webHidden/>
          </w:rPr>
        </w:r>
        <w:r>
          <w:rPr>
            <w:noProof/>
            <w:webHidden/>
          </w:rPr>
          <w:fldChar w:fldCharType="separate"/>
        </w:r>
        <w:r w:rsidR="00334175">
          <w:rPr>
            <w:noProof/>
            <w:webHidden/>
          </w:rPr>
          <w:t>8</w:t>
        </w:r>
        <w:r>
          <w:rPr>
            <w:noProof/>
            <w:webHidden/>
          </w:rPr>
          <w:fldChar w:fldCharType="end"/>
        </w:r>
      </w:hyperlink>
    </w:p>
    <w:p w14:paraId="285AE62F" w14:textId="077BE8C9" w:rsidR="003A7CDF" w:rsidRDefault="003A7CDF">
      <w:pPr>
        <w:pStyle w:val="TOC2"/>
        <w:rPr>
          <w:rFonts w:asciiTheme="minorHAnsi" w:eastAsiaTheme="minorEastAsia" w:hAnsiTheme="minorHAnsi"/>
          <w:b w:val="0"/>
          <w:bCs w:val="0"/>
          <w:lang w:bidi="si-LK"/>
        </w:rPr>
      </w:pPr>
      <w:hyperlink w:anchor="_Toc231564567" w:history="1">
        <w:r w:rsidRPr="003F6ECC">
          <w:rPr>
            <w:rStyle w:val="Hyperlink"/>
          </w:rPr>
          <w:t>4. Relationship with Big data Concepts</w:t>
        </w:r>
        <w:r>
          <w:rPr>
            <w:rStyle w:val="Hyperlink"/>
          </w:rPr>
          <w:t>………………………………………………………..</w:t>
        </w:r>
        <w:r>
          <w:rPr>
            <w:webHidden/>
          </w:rPr>
          <w:fldChar w:fldCharType="begin"/>
        </w:r>
        <w:r>
          <w:rPr>
            <w:webHidden/>
          </w:rPr>
          <w:instrText xml:space="preserve"> PAGEREF _Toc231564567 \h </w:instrText>
        </w:r>
        <w:r>
          <w:rPr>
            <w:webHidden/>
          </w:rPr>
        </w:r>
        <w:r>
          <w:rPr>
            <w:webHidden/>
          </w:rPr>
          <w:fldChar w:fldCharType="separate"/>
        </w:r>
        <w:r w:rsidR="00334175">
          <w:rPr>
            <w:webHidden/>
          </w:rPr>
          <w:t>9</w:t>
        </w:r>
        <w:r>
          <w:rPr>
            <w:webHidden/>
          </w:rPr>
          <w:fldChar w:fldCharType="end"/>
        </w:r>
      </w:hyperlink>
    </w:p>
    <w:p w14:paraId="423D608E" w14:textId="45ECFD02" w:rsidR="003A7CDF" w:rsidRDefault="003A7CDF">
      <w:pPr>
        <w:pStyle w:val="TOC2"/>
        <w:rPr>
          <w:rFonts w:asciiTheme="minorHAnsi" w:eastAsiaTheme="minorEastAsia" w:hAnsiTheme="minorHAnsi"/>
          <w:b w:val="0"/>
          <w:bCs w:val="0"/>
          <w:lang w:bidi="si-LK"/>
        </w:rPr>
      </w:pPr>
      <w:hyperlink w:anchor="_Toc231564568" w:history="1">
        <w:r w:rsidRPr="003F6ECC">
          <w:rPr>
            <w:rStyle w:val="Hyperlink"/>
          </w:rPr>
          <w:t>5. ETL Process &amp; Critical Evaluation</w:t>
        </w:r>
        <w:r>
          <w:rPr>
            <w:rStyle w:val="Hyperlink"/>
          </w:rPr>
          <w:t>…………………………………………………..</w:t>
        </w:r>
        <w:r>
          <w:rPr>
            <w:webHidden/>
          </w:rPr>
          <w:t>,……</w:t>
        </w:r>
        <w:r>
          <w:rPr>
            <w:webHidden/>
          </w:rPr>
          <w:fldChar w:fldCharType="begin"/>
        </w:r>
        <w:r>
          <w:rPr>
            <w:webHidden/>
          </w:rPr>
          <w:instrText xml:space="preserve"> PAGEREF _Toc231564568 \h </w:instrText>
        </w:r>
        <w:r>
          <w:rPr>
            <w:webHidden/>
          </w:rPr>
        </w:r>
        <w:r>
          <w:rPr>
            <w:webHidden/>
          </w:rPr>
          <w:fldChar w:fldCharType="separate"/>
        </w:r>
        <w:r w:rsidR="00334175">
          <w:rPr>
            <w:webHidden/>
          </w:rPr>
          <w:t>10</w:t>
        </w:r>
        <w:r>
          <w:rPr>
            <w:webHidden/>
          </w:rPr>
          <w:fldChar w:fldCharType="end"/>
        </w:r>
      </w:hyperlink>
    </w:p>
    <w:p w14:paraId="47AE0C5D" w14:textId="04FE4D1E" w:rsidR="003A7CDF" w:rsidRDefault="003A7CDF">
      <w:pPr>
        <w:pStyle w:val="TOC2"/>
        <w:rPr>
          <w:rFonts w:asciiTheme="minorHAnsi" w:eastAsiaTheme="minorEastAsia" w:hAnsiTheme="minorHAnsi"/>
          <w:b w:val="0"/>
          <w:bCs w:val="0"/>
          <w:lang w:bidi="si-LK"/>
        </w:rPr>
      </w:pPr>
      <w:hyperlink w:anchor="_Toc231564569" w:history="1">
        <w:r w:rsidRPr="003F6ECC">
          <w:rPr>
            <w:rStyle w:val="Hyperlink"/>
          </w:rPr>
          <w:t>6. Visualization and approach Justification</w:t>
        </w:r>
        <w:r>
          <w:rPr>
            <w:rStyle w:val="Hyperlink"/>
          </w:rPr>
          <w:t>…………………………………………………...</w:t>
        </w:r>
        <w:r>
          <w:rPr>
            <w:webHidden/>
          </w:rPr>
          <w:tab/>
        </w:r>
        <w:r>
          <w:rPr>
            <w:webHidden/>
          </w:rPr>
          <w:fldChar w:fldCharType="begin"/>
        </w:r>
        <w:r>
          <w:rPr>
            <w:webHidden/>
          </w:rPr>
          <w:instrText xml:space="preserve"> PAGEREF _Toc231564569 \h </w:instrText>
        </w:r>
        <w:r>
          <w:rPr>
            <w:webHidden/>
          </w:rPr>
        </w:r>
        <w:r>
          <w:rPr>
            <w:webHidden/>
          </w:rPr>
          <w:fldChar w:fldCharType="separate"/>
        </w:r>
        <w:r w:rsidR="00334175">
          <w:rPr>
            <w:webHidden/>
          </w:rPr>
          <w:t>12</w:t>
        </w:r>
        <w:r>
          <w:rPr>
            <w:webHidden/>
          </w:rPr>
          <w:fldChar w:fldCharType="end"/>
        </w:r>
      </w:hyperlink>
    </w:p>
    <w:p w14:paraId="7B1D3162" w14:textId="1A60FE06" w:rsidR="003A7CDF" w:rsidRDefault="003A7CDF">
      <w:pPr>
        <w:pStyle w:val="TOC2"/>
        <w:rPr>
          <w:rFonts w:asciiTheme="minorHAnsi" w:eastAsiaTheme="minorEastAsia" w:hAnsiTheme="minorHAnsi"/>
          <w:b w:val="0"/>
          <w:bCs w:val="0"/>
          <w:lang w:bidi="si-LK"/>
        </w:rPr>
      </w:pPr>
      <w:hyperlink w:anchor="_Toc231564570" w:history="1">
        <w:r w:rsidRPr="003F6ECC">
          <w:rPr>
            <w:rStyle w:val="Hyperlink"/>
          </w:rPr>
          <w:t>7. Learning Outcome Reflection</w:t>
        </w:r>
        <w:r>
          <w:rPr>
            <w:rStyle w:val="Hyperlink"/>
          </w:rPr>
          <w:t>……………………………………………………………….</w:t>
        </w:r>
        <w:r>
          <w:rPr>
            <w:webHidden/>
          </w:rPr>
          <w:tab/>
        </w:r>
        <w:r>
          <w:rPr>
            <w:webHidden/>
          </w:rPr>
          <w:fldChar w:fldCharType="begin"/>
        </w:r>
        <w:r>
          <w:rPr>
            <w:webHidden/>
          </w:rPr>
          <w:instrText xml:space="preserve"> PAGEREF _Toc231564570 \h </w:instrText>
        </w:r>
        <w:r>
          <w:rPr>
            <w:webHidden/>
          </w:rPr>
        </w:r>
        <w:r>
          <w:rPr>
            <w:webHidden/>
          </w:rPr>
          <w:fldChar w:fldCharType="separate"/>
        </w:r>
        <w:r w:rsidR="00334175">
          <w:rPr>
            <w:webHidden/>
          </w:rPr>
          <w:t>13</w:t>
        </w:r>
        <w:r>
          <w:rPr>
            <w:webHidden/>
          </w:rPr>
          <w:fldChar w:fldCharType="end"/>
        </w:r>
      </w:hyperlink>
    </w:p>
    <w:p w14:paraId="29FC887F" w14:textId="4B70B40D" w:rsidR="003A7CDF" w:rsidRDefault="003A7CDF">
      <w:pPr>
        <w:pStyle w:val="TOC2"/>
        <w:rPr>
          <w:rFonts w:asciiTheme="minorHAnsi" w:eastAsiaTheme="minorEastAsia" w:hAnsiTheme="minorHAnsi"/>
          <w:b w:val="0"/>
          <w:bCs w:val="0"/>
          <w:lang w:bidi="si-LK"/>
        </w:rPr>
      </w:pPr>
      <w:hyperlink w:anchor="_Toc231564571" w:history="1">
        <w:r w:rsidRPr="003F6ECC">
          <w:rPr>
            <w:rStyle w:val="Hyperlink"/>
          </w:rPr>
          <w:t>8. Challenges, Limitations and Future work</w:t>
        </w:r>
        <w:r w:rsidR="00334175">
          <w:rPr>
            <w:rStyle w:val="Hyperlink"/>
          </w:rPr>
          <w:t>………………………………………………….</w:t>
        </w:r>
        <w:r>
          <w:rPr>
            <w:webHidden/>
          </w:rPr>
          <w:tab/>
        </w:r>
        <w:r>
          <w:rPr>
            <w:webHidden/>
          </w:rPr>
          <w:fldChar w:fldCharType="begin"/>
        </w:r>
        <w:r>
          <w:rPr>
            <w:webHidden/>
          </w:rPr>
          <w:instrText xml:space="preserve"> PAGEREF _Toc231564571 \h </w:instrText>
        </w:r>
        <w:r>
          <w:rPr>
            <w:webHidden/>
          </w:rPr>
        </w:r>
        <w:r>
          <w:rPr>
            <w:webHidden/>
          </w:rPr>
          <w:fldChar w:fldCharType="separate"/>
        </w:r>
        <w:r w:rsidR="00334175">
          <w:rPr>
            <w:webHidden/>
          </w:rPr>
          <w:t>14</w:t>
        </w:r>
        <w:r>
          <w:rPr>
            <w:webHidden/>
          </w:rPr>
          <w:fldChar w:fldCharType="end"/>
        </w:r>
      </w:hyperlink>
    </w:p>
    <w:p w14:paraId="580D2868" w14:textId="5E907175" w:rsidR="003A7CDF" w:rsidRDefault="003A7CDF">
      <w:pPr>
        <w:pStyle w:val="TOC3"/>
        <w:tabs>
          <w:tab w:val="right" w:pos="9911"/>
        </w:tabs>
        <w:rPr>
          <w:rFonts w:asciiTheme="minorHAnsi" w:hAnsiTheme="minorHAnsi" w:cstheme="minorBidi"/>
          <w:noProof/>
          <w:kern w:val="2"/>
          <w:sz w:val="24"/>
          <w:szCs w:val="24"/>
          <w:lang w:bidi="si-LK"/>
          <w14:ligatures w14:val="standardContextual"/>
        </w:rPr>
      </w:pPr>
      <w:hyperlink w:anchor="_Toc231564572" w:history="1">
        <w:r w:rsidRPr="003F6ECC">
          <w:rPr>
            <w:rStyle w:val="Hyperlink"/>
            <w:noProof/>
          </w:rPr>
          <w:t>8.1. Challenges</w:t>
        </w:r>
        <w:r>
          <w:rPr>
            <w:rStyle w:val="Hyperlink"/>
            <w:noProof/>
          </w:rPr>
          <w:t>……………………………………………………………………………………………...</w:t>
        </w:r>
        <w:r>
          <w:rPr>
            <w:noProof/>
            <w:webHidden/>
          </w:rPr>
          <w:tab/>
        </w:r>
        <w:r>
          <w:rPr>
            <w:noProof/>
            <w:webHidden/>
          </w:rPr>
          <w:fldChar w:fldCharType="begin"/>
        </w:r>
        <w:r>
          <w:rPr>
            <w:noProof/>
            <w:webHidden/>
          </w:rPr>
          <w:instrText xml:space="preserve"> PAGEREF _Toc231564572 \h </w:instrText>
        </w:r>
        <w:r>
          <w:rPr>
            <w:noProof/>
            <w:webHidden/>
          </w:rPr>
        </w:r>
        <w:r>
          <w:rPr>
            <w:noProof/>
            <w:webHidden/>
          </w:rPr>
          <w:fldChar w:fldCharType="separate"/>
        </w:r>
        <w:r w:rsidR="00334175">
          <w:rPr>
            <w:noProof/>
            <w:webHidden/>
          </w:rPr>
          <w:t>14</w:t>
        </w:r>
        <w:r>
          <w:rPr>
            <w:noProof/>
            <w:webHidden/>
          </w:rPr>
          <w:fldChar w:fldCharType="end"/>
        </w:r>
      </w:hyperlink>
    </w:p>
    <w:p w14:paraId="0BD4076F" w14:textId="2AD5A583" w:rsidR="003A7CDF" w:rsidRDefault="003A7CDF">
      <w:pPr>
        <w:pStyle w:val="TOC3"/>
        <w:tabs>
          <w:tab w:val="right" w:pos="9911"/>
        </w:tabs>
        <w:rPr>
          <w:rFonts w:asciiTheme="minorHAnsi" w:hAnsiTheme="minorHAnsi" w:cstheme="minorBidi"/>
          <w:noProof/>
          <w:kern w:val="2"/>
          <w:sz w:val="24"/>
          <w:szCs w:val="24"/>
          <w:lang w:bidi="si-LK"/>
          <w14:ligatures w14:val="standardContextual"/>
        </w:rPr>
      </w:pPr>
      <w:hyperlink w:anchor="_Toc231564573" w:history="1">
        <w:r w:rsidRPr="003F6ECC">
          <w:rPr>
            <w:rStyle w:val="Hyperlink"/>
            <w:noProof/>
          </w:rPr>
          <w:t>8.2. Limitations</w:t>
        </w:r>
        <w:r>
          <w:rPr>
            <w:rStyle w:val="Hyperlink"/>
            <w:noProof/>
          </w:rPr>
          <w:t>……………………………………………………………………………………………..</w:t>
        </w:r>
        <w:r>
          <w:rPr>
            <w:noProof/>
            <w:webHidden/>
          </w:rPr>
          <w:tab/>
        </w:r>
        <w:r>
          <w:rPr>
            <w:noProof/>
            <w:webHidden/>
          </w:rPr>
          <w:fldChar w:fldCharType="begin"/>
        </w:r>
        <w:r>
          <w:rPr>
            <w:noProof/>
            <w:webHidden/>
          </w:rPr>
          <w:instrText xml:space="preserve"> PAGEREF _Toc231564573 \h </w:instrText>
        </w:r>
        <w:r>
          <w:rPr>
            <w:noProof/>
            <w:webHidden/>
          </w:rPr>
        </w:r>
        <w:r>
          <w:rPr>
            <w:noProof/>
            <w:webHidden/>
          </w:rPr>
          <w:fldChar w:fldCharType="separate"/>
        </w:r>
        <w:r w:rsidR="00334175">
          <w:rPr>
            <w:noProof/>
            <w:webHidden/>
          </w:rPr>
          <w:t>14</w:t>
        </w:r>
        <w:r>
          <w:rPr>
            <w:noProof/>
            <w:webHidden/>
          </w:rPr>
          <w:fldChar w:fldCharType="end"/>
        </w:r>
      </w:hyperlink>
    </w:p>
    <w:p w14:paraId="602DE525" w14:textId="3C65D00B" w:rsidR="003A7CDF" w:rsidRDefault="003A7CDF">
      <w:pPr>
        <w:pStyle w:val="TOC3"/>
        <w:tabs>
          <w:tab w:val="right" w:pos="9911"/>
        </w:tabs>
        <w:rPr>
          <w:rFonts w:asciiTheme="minorHAnsi" w:hAnsiTheme="minorHAnsi" w:cstheme="minorBidi"/>
          <w:noProof/>
          <w:kern w:val="2"/>
          <w:sz w:val="24"/>
          <w:szCs w:val="24"/>
          <w:lang w:bidi="si-LK"/>
          <w14:ligatures w14:val="standardContextual"/>
        </w:rPr>
      </w:pPr>
      <w:hyperlink w:anchor="_Toc231564574" w:history="1">
        <w:r w:rsidRPr="003F6ECC">
          <w:rPr>
            <w:rStyle w:val="Hyperlink"/>
            <w:noProof/>
          </w:rPr>
          <w:t>8.3. Future work</w:t>
        </w:r>
        <w:r>
          <w:rPr>
            <w:rStyle w:val="Hyperlink"/>
            <w:noProof/>
          </w:rPr>
          <w:t>…………………………………………………………………………………………….</w:t>
        </w:r>
        <w:r>
          <w:rPr>
            <w:noProof/>
            <w:webHidden/>
          </w:rPr>
          <w:tab/>
        </w:r>
        <w:r>
          <w:rPr>
            <w:noProof/>
            <w:webHidden/>
          </w:rPr>
          <w:fldChar w:fldCharType="begin"/>
        </w:r>
        <w:r>
          <w:rPr>
            <w:noProof/>
            <w:webHidden/>
          </w:rPr>
          <w:instrText xml:space="preserve"> PAGEREF _Toc231564574 \h </w:instrText>
        </w:r>
        <w:r>
          <w:rPr>
            <w:noProof/>
            <w:webHidden/>
          </w:rPr>
        </w:r>
        <w:r>
          <w:rPr>
            <w:noProof/>
            <w:webHidden/>
          </w:rPr>
          <w:fldChar w:fldCharType="separate"/>
        </w:r>
        <w:r w:rsidR="00334175">
          <w:rPr>
            <w:noProof/>
            <w:webHidden/>
          </w:rPr>
          <w:t>14</w:t>
        </w:r>
        <w:r>
          <w:rPr>
            <w:noProof/>
            <w:webHidden/>
          </w:rPr>
          <w:fldChar w:fldCharType="end"/>
        </w:r>
      </w:hyperlink>
    </w:p>
    <w:p w14:paraId="5BBCA2A4" w14:textId="5C2D3D87" w:rsidR="003A7CDF" w:rsidRDefault="003A7CDF">
      <w:pPr>
        <w:pStyle w:val="TOC1"/>
        <w:rPr>
          <w:rFonts w:asciiTheme="minorHAnsi" w:eastAsiaTheme="minorEastAsia" w:hAnsiTheme="minorHAnsi"/>
          <w:b w:val="0"/>
          <w:color w:val="auto"/>
          <w:lang w:bidi="si-LK"/>
        </w:rPr>
      </w:pPr>
      <w:hyperlink w:anchor="_Toc231564575" w:history="1">
        <w:r w:rsidRPr="003F6ECC">
          <w:rPr>
            <w:rStyle w:val="Hyperlink"/>
          </w:rPr>
          <w:t>REFERENCES</w:t>
        </w:r>
        <w:r w:rsidR="00334175">
          <w:rPr>
            <w:rStyle w:val="Hyperlink"/>
          </w:rPr>
          <w:t>……………………………………………………………………………………..</w:t>
        </w:r>
        <w:r>
          <w:rPr>
            <w:webHidden/>
          </w:rPr>
          <w:fldChar w:fldCharType="begin"/>
        </w:r>
        <w:r>
          <w:rPr>
            <w:webHidden/>
          </w:rPr>
          <w:instrText xml:space="preserve"> PAGEREF _Toc231564575 \h </w:instrText>
        </w:r>
        <w:r>
          <w:rPr>
            <w:webHidden/>
          </w:rPr>
        </w:r>
        <w:r>
          <w:rPr>
            <w:webHidden/>
          </w:rPr>
          <w:fldChar w:fldCharType="separate"/>
        </w:r>
        <w:r w:rsidR="00334175">
          <w:rPr>
            <w:webHidden/>
          </w:rPr>
          <w:t>15</w:t>
        </w:r>
        <w:r>
          <w:rPr>
            <w:webHidden/>
          </w:rPr>
          <w:fldChar w:fldCharType="end"/>
        </w:r>
      </w:hyperlink>
    </w:p>
    <w:p w14:paraId="6C1AD2BF" w14:textId="6EB8647D" w:rsidR="00BB3708" w:rsidRPr="00614658" w:rsidRDefault="00D2798A" w:rsidP="00BB3708">
      <w:pPr>
        <w:tabs>
          <w:tab w:val="left" w:pos="567"/>
        </w:tabs>
        <w:spacing w:after="0"/>
        <w:rPr>
          <w:rFonts w:cs="Times New Roman"/>
        </w:rPr>
      </w:pPr>
      <w:r>
        <w:rPr>
          <w:rFonts w:cs="Times New Roman"/>
          <w:b/>
          <w:noProof/>
          <w:color w:val="000000" w:themeColor="text1"/>
        </w:rPr>
        <w:fldChar w:fldCharType="end"/>
      </w:r>
    </w:p>
    <w:p w14:paraId="7EB0C8BE" w14:textId="77777777" w:rsidR="00BB3708" w:rsidRPr="00614658" w:rsidRDefault="00BB3708" w:rsidP="00BB3708">
      <w:pPr>
        <w:tabs>
          <w:tab w:val="left" w:pos="567"/>
        </w:tabs>
        <w:spacing w:after="0"/>
        <w:rPr>
          <w:rFonts w:cs="Times New Roman"/>
        </w:rPr>
      </w:pPr>
    </w:p>
    <w:p w14:paraId="5583208A" w14:textId="77777777" w:rsidR="00BB3708" w:rsidRPr="00614658" w:rsidRDefault="00BB3708" w:rsidP="00BB3708">
      <w:pPr>
        <w:tabs>
          <w:tab w:val="left" w:pos="567"/>
        </w:tabs>
        <w:spacing w:after="0"/>
        <w:rPr>
          <w:rFonts w:cs="Times New Roman"/>
        </w:rPr>
      </w:pPr>
    </w:p>
    <w:p w14:paraId="425A7480" w14:textId="77777777" w:rsidR="00BB3708" w:rsidRPr="00614658" w:rsidRDefault="00BB3708" w:rsidP="00BB3708">
      <w:pPr>
        <w:tabs>
          <w:tab w:val="left" w:pos="567"/>
        </w:tabs>
        <w:spacing w:after="0"/>
        <w:rPr>
          <w:rFonts w:cs="Times New Roman"/>
        </w:rPr>
      </w:pPr>
    </w:p>
    <w:p w14:paraId="2439AFE8" w14:textId="77777777" w:rsidR="00BB3708" w:rsidRPr="00614658" w:rsidRDefault="00BB3708" w:rsidP="00BB3708">
      <w:pPr>
        <w:tabs>
          <w:tab w:val="left" w:pos="567"/>
        </w:tabs>
        <w:spacing w:after="0"/>
        <w:rPr>
          <w:rFonts w:cs="Times New Roman"/>
        </w:rPr>
      </w:pPr>
    </w:p>
    <w:p w14:paraId="2488ECDC" w14:textId="77777777" w:rsidR="00BB3708" w:rsidRPr="00614658" w:rsidRDefault="00BB3708" w:rsidP="00BB3708">
      <w:pPr>
        <w:tabs>
          <w:tab w:val="left" w:pos="567"/>
        </w:tabs>
        <w:spacing w:after="0"/>
        <w:rPr>
          <w:rFonts w:cs="Times New Roman"/>
        </w:rPr>
      </w:pPr>
    </w:p>
    <w:p w14:paraId="7FDC5978" w14:textId="77777777" w:rsidR="00BB3708" w:rsidRPr="00614658" w:rsidRDefault="00BB3708" w:rsidP="00BB3708">
      <w:pPr>
        <w:tabs>
          <w:tab w:val="left" w:pos="567"/>
        </w:tabs>
        <w:spacing w:after="0"/>
        <w:rPr>
          <w:rFonts w:cs="Times New Roman"/>
        </w:rPr>
      </w:pPr>
    </w:p>
    <w:p w14:paraId="0925DFAF" w14:textId="77777777" w:rsidR="00BB3708" w:rsidRPr="00614658" w:rsidRDefault="00BB3708" w:rsidP="00BB3708">
      <w:pPr>
        <w:tabs>
          <w:tab w:val="left" w:pos="567"/>
        </w:tabs>
        <w:spacing w:after="0"/>
        <w:rPr>
          <w:rFonts w:cs="Times New Roman"/>
        </w:rPr>
      </w:pPr>
    </w:p>
    <w:p w14:paraId="7188CAE1" w14:textId="697EA465" w:rsidR="00C17CB5" w:rsidRDefault="00CD3F35" w:rsidP="00C17CB5">
      <w:pPr>
        <w:pStyle w:val="Heading2"/>
        <w:spacing w:line="600" w:lineRule="auto"/>
        <w:rPr>
          <w:noProof/>
        </w:rPr>
      </w:pPr>
      <w:bookmarkStart w:id="5" w:name="_Toc231564555"/>
      <w:r>
        <w:lastRenderedPageBreak/>
        <w:t>LI</w:t>
      </w:r>
      <w:r w:rsidR="00C17CB5">
        <w:t>ST OF FIGURES</w:t>
      </w:r>
      <w:r w:rsidR="00C17CB5">
        <w:fldChar w:fldCharType="begin"/>
      </w:r>
      <w:r w:rsidR="00C17CB5">
        <w:instrText xml:space="preserve"> TOC \h \z \c "Table" </w:instrText>
      </w:r>
      <w:r w:rsidR="00C17CB5">
        <w:fldChar w:fldCharType="separate"/>
      </w:r>
    </w:p>
    <w:p w14:paraId="27DC0B8E" w14:textId="0C8CB951" w:rsidR="00C17CB5" w:rsidRDefault="00C17CB5" w:rsidP="00C17CB5">
      <w:pPr>
        <w:pStyle w:val="TableofFigures"/>
        <w:tabs>
          <w:tab w:val="right" w:leader="dot" w:pos="9911"/>
        </w:tabs>
        <w:spacing w:line="600" w:lineRule="auto"/>
        <w:rPr>
          <w:rFonts w:asciiTheme="minorHAnsi" w:eastAsiaTheme="minorEastAsia" w:hAnsiTheme="minorHAnsi"/>
          <w:noProof/>
          <w:lang w:bidi="si-LK"/>
        </w:rPr>
      </w:pPr>
      <w:hyperlink w:anchor="_Toc231565743" w:history="1">
        <w:r w:rsidRPr="00917629">
          <w:rPr>
            <w:rStyle w:val="Hyperlink"/>
            <w:noProof/>
          </w:rPr>
          <w:t>Table 1: 5. ETL Process</w:t>
        </w:r>
        <w:r>
          <w:rPr>
            <w:noProof/>
            <w:webHidden/>
          </w:rPr>
          <w:tab/>
        </w:r>
        <w:r>
          <w:rPr>
            <w:noProof/>
            <w:webHidden/>
          </w:rPr>
          <w:fldChar w:fldCharType="begin"/>
        </w:r>
        <w:r>
          <w:rPr>
            <w:noProof/>
            <w:webHidden/>
          </w:rPr>
          <w:instrText xml:space="preserve"> PAGEREF _Toc231565743 \h </w:instrText>
        </w:r>
        <w:r>
          <w:rPr>
            <w:noProof/>
            <w:webHidden/>
          </w:rPr>
        </w:r>
        <w:r>
          <w:rPr>
            <w:noProof/>
            <w:webHidden/>
          </w:rPr>
          <w:fldChar w:fldCharType="separate"/>
        </w:r>
        <w:r>
          <w:rPr>
            <w:noProof/>
            <w:webHidden/>
          </w:rPr>
          <w:t>10</w:t>
        </w:r>
        <w:r>
          <w:rPr>
            <w:noProof/>
            <w:webHidden/>
          </w:rPr>
          <w:fldChar w:fldCharType="end"/>
        </w:r>
      </w:hyperlink>
    </w:p>
    <w:p w14:paraId="3FB41D21" w14:textId="6A1F622C" w:rsidR="00C17CB5" w:rsidRDefault="00C17CB5" w:rsidP="00C17CB5">
      <w:pPr>
        <w:pStyle w:val="TableofFigures"/>
        <w:tabs>
          <w:tab w:val="right" w:leader="dot" w:pos="9911"/>
        </w:tabs>
        <w:spacing w:line="600" w:lineRule="auto"/>
        <w:rPr>
          <w:rFonts w:asciiTheme="minorHAnsi" w:eastAsiaTheme="minorEastAsia" w:hAnsiTheme="minorHAnsi"/>
          <w:noProof/>
          <w:lang w:bidi="si-LK"/>
        </w:rPr>
      </w:pPr>
      <w:hyperlink w:anchor="_Toc231565744" w:history="1">
        <w:r w:rsidRPr="00917629">
          <w:rPr>
            <w:rStyle w:val="Hyperlink"/>
            <w:noProof/>
          </w:rPr>
          <w:t>Table 2: Visual Types</w:t>
        </w:r>
        <w:r>
          <w:rPr>
            <w:noProof/>
            <w:webHidden/>
          </w:rPr>
          <w:tab/>
        </w:r>
        <w:r>
          <w:rPr>
            <w:noProof/>
            <w:webHidden/>
          </w:rPr>
          <w:fldChar w:fldCharType="begin"/>
        </w:r>
        <w:r>
          <w:rPr>
            <w:noProof/>
            <w:webHidden/>
          </w:rPr>
          <w:instrText xml:space="preserve"> PAGEREF _Toc231565744 \h </w:instrText>
        </w:r>
        <w:r>
          <w:rPr>
            <w:noProof/>
            <w:webHidden/>
          </w:rPr>
        </w:r>
        <w:r>
          <w:rPr>
            <w:noProof/>
            <w:webHidden/>
          </w:rPr>
          <w:fldChar w:fldCharType="separate"/>
        </w:r>
        <w:r>
          <w:rPr>
            <w:noProof/>
            <w:webHidden/>
          </w:rPr>
          <w:t>12</w:t>
        </w:r>
        <w:r>
          <w:rPr>
            <w:noProof/>
            <w:webHidden/>
          </w:rPr>
          <w:fldChar w:fldCharType="end"/>
        </w:r>
      </w:hyperlink>
    </w:p>
    <w:p w14:paraId="5CD92A41" w14:textId="4D728957" w:rsidR="00BB3708" w:rsidRPr="00614658" w:rsidRDefault="00C17CB5" w:rsidP="00C17CB5">
      <w:pPr>
        <w:pStyle w:val="Heading2"/>
        <w:spacing w:line="600" w:lineRule="auto"/>
        <w:jc w:val="both"/>
        <w:rPr>
          <w:rFonts w:cs="Times New Roman"/>
        </w:rPr>
      </w:pPr>
      <w:r>
        <w:fldChar w:fldCharType="end"/>
      </w:r>
      <w:bookmarkEnd w:id="5"/>
      <w:r w:rsidRPr="00614658">
        <w:rPr>
          <w:rFonts w:cs="Times New Roman"/>
        </w:rPr>
        <w:t xml:space="preserve"> </w:t>
      </w:r>
    </w:p>
    <w:p w14:paraId="5E607BE1" w14:textId="77777777" w:rsidR="00BB3708" w:rsidRPr="00614658" w:rsidRDefault="00BB3708" w:rsidP="00BB3708">
      <w:pPr>
        <w:tabs>
          <w:tab w:val="left" w:pos="567"/>
        </w:tabs>
        <w:spacing w:after="0"/>
        <w:rPr>
          <w:rFonts w:cs="Times New Roman"/>
        </w:rPr>
      </w:pPr>
    </w:p>
    <w:p w14:paraId="7F8D6F24" w14:textId="77777777" w:rsidR="00BB3708" w:rsidRPr="00614658" w:rsidRDefault="00BB3708" w:rsidP="00BB3708">
      <w:pPr>
        <w:tabs>
          <w:tab w:val="left" w:pos="567"/>
        </w:tabs>
        <w:spacing w:after="0"/>
        <w:rPr>
          <w:rFonts w:cs="Times New Roman"/>
        </w:rPr>
      </w:pPr>
    </w:p>
    <w:bookmarkEnd w:id="0"/>
    <w:bookmarkEnd w:id="1"/>
    <w:bookmarkEnd w:id="2"/>
    <w:bookmarkEnd w:id="3"/>
    <w:p w14:paraId="1111CC14" w14:textId="77777777" w:rsidR="0073302D" w:rsidRDefault="0073302D" w:rsidP="00DD10E6">
      <w:pPr>
        <w:pStyle w:val="Caption"/>
        <w:spacing w:line="360" w:lineRule="auto"/>
        <w:jc w:val="both"/>
      </w:pPr>
    </w:p>
    <w:p w14:paraId="044E1025" w14:textId="77777777" w:rsidR="00D86A4B" w:rsidRDefault="00D86A4B" w:rsidP="00D86A4B"/>
    <w:p w14:paraId="1A838F02" w14:textId="77777777" w:rsidR="00D86A4B" w:rsidRDefault="00D86A4B" w:rsidP="00D86A4B"/>
    <w:p w14:paraId="0382F756" w14:textId="77777777" w:rsidR="00D86A4B" w:rsidRDefault="00D86A4B" w:rsidP="00D86A4B"/>
    <w:p w14:paraId="7C56C0F5" w14:textId="77777777" w:rsidR="00D86A4B" w:rsidRDefault="00D86A4B" w:rsidP="00D86A4B"/>
    <w:p w14:paraId="4A89AE39" w14:textId="77777777" w:rsidR="00D86A4B" w:rsidRDefault="00D86A4B" w:rsidP="00D86A4B"/>
    <w:p w14:paraId="6404FCD6" w14:textId="77777777" w:rsidR="00D86A4B" w:rsidRPr="00D86A4B" w:rsidRDefault="00D86A4B" w:rsidP="00D86A4B">
      <w:pPr>
        <w:sectPr w:rsidR="00D86A4B" w:rsidRPr="00D86A4B" w:rsidSect="00D2798A">
          <w:footerReference w:type="default" r:id="rId8"/>
          <w:pgSz w:w="11906" w:h="16838" w:code="9"/>
          <w:pgMar w:top="1134" w:right="851" w:bottom="1134" w:left="1134" w:header="720" w:footer="720" w:gutter="0"/>
          <w:pgBorders w:display="firstPage" w:offsetFrom="page">
            <w:top w:val="single" w:sz="6" w:space="24" w:color="auto"/>
            <w:left w:val="single" w:sz="6" w:space="24" w:color="auto"/>
            <w:bottom w:val="single" w:sz="6" w:space="24" w:color="auto"/>
            <w:right w:val="single" w:sz="6" w:space="24" w:color="auto"/>
          </w:pgBorders>
          <w:pgNumType w:start="0"/>
          <w:cols w:space="720"/>
          <w:titlePg/>
          <w:docGrid w:linePitch="360"/>
        </w:sectPr>
      </w:pPr>
    </w:p>
    <w:p w14:paraId="38D8B2B3" w14:textId="252F2C7F" w:rsidR="00606387" w:rsidRDefault="00606387" w:rsidP="00606387">
      <w:pPr>
        <w:pStyle w:val="Heading3"/>
      </w:pPr>
      <w:bookmarkStart w:id="6" w:name="_Toc204248404"/>
      <w:bookmarkStart w:id="7" w:name="_Toc204249034"/>
      <w:bookmarkStart w:id="8" w:name="_Toc204249653"/>
      <w:bookmarkStart w:id="9" w:name="_Toc231564556"/>
      <w:bookmarkEnd w:id="6"/>
      <w:bookmarkEnd w:id="7"/>
      <w:bookmarkEnd w:id="8"/>
      <w:r>
        <w:lastRenderedPageBreak/>
        <w:t>Introduction</w:t>
      </w:r>
      <w:r w:rsidR="00FA016B">
        <w:t xml:space="preserve"> </w:t>
      </w:r>
      <w:r w:rsidR="00FA016B">
        <w:rPr>
          <w:rFonts w:cs="Times New Roman"/>
        </w:rPr>
        <w:t>and Context</w:t>
      </w:r>
      <w:bookmarkEnd w:id="9"/>
    </w:p>
    <w:p w14:paraId="19075703" w14:textId="77777777" w:rsidR="00FA016B" w:rsidRDefault="00FA016B" w:rsidP="00FA016B">
      <w:pPr>
        <w:rPr>
          <w:rFonts w:cs="Times New Roman"/>
        </w:rPr>
      </w:pPr>
      <w:r>
        <w:rPr>
          <w:rFonts w:cs="Times New Roman"/>
        </w:rPr>
        <w:t xml:space="preserve">The healthcare sector generates large amounts of data. It includes patient’s records, clinical information, billing details, and operational details in daily basis. Healthcare organizations should analyze their data to make better decisions, improve patient care quality, to use resources efficiently and maintain the competitive position in healthcare industry (Murdoch and Detsky,2013). Even though healthcare organization can access to large amount of data, it is difficult to analyze and use because medical data are stored in different locations, contain errors, missing data or duplicate values. </w:t>
      </w:r>
    </w:p>
    <w:p w14:paraId="49A1BF18" w14:textId="77777777" w:rsidR="00FA016B" w:rsidRDefault="00FA016B" w:rsidP="00FA016B">
      <w:pPr>
        <w:rPr>
          <w:rFonts w:cs="Times New Roman"/>
        </w:rPr>
      </w:pPr>
      <w:r>
        <w:rPr>
          <w:rFonts w:cs="Times New Roman"/>
        </w:rPr>
        <w:t>This report presents a data analysis based on hospital admissions. Data set contains patients’ records from Mayo clinic, John Hopkins, and Cleveland clinic across three branches in Chicago, Los Angeles, and New York. The chose dataset contains 16 attributes. It covers patient demography, medical conditions, treatments, doctors’ details, hospital and department details, billing amounts and patient’s outcome. These attributes helped to identify comprehensive view of clinical, operational and financial performance. Microsoft power BI is used to analyze the data and create visualizations. It helped to identify patterns and supports decision-making.</w:t>
      </w:r>
    </w:p>
    <w:p w14:paraId="07CB059A" w14:textId="77777777" w:rsidR="00606387" w:rsidRDefault="00606387" w:rsidP="00606387">
      <w:pPr>
        <w:rPr>
          <w:rFonts w:cs="Times New Roman"/>
        </w:rPr>
      </w:pPr>
    </w:p>
    <w:p w14:paraId="12A287F1" w14:textId="77777777" w:rsidR="00606387" w:rsidRDefault="00606387" w:rsidP="00606387">
      <w:pPr>
        <w:rPr>
          <w:rFonts w:cs="Times New Roman"/>
        </w:rPr>
      </w:pPr>
    </w:p>
    <w:p w14:paraId="0045D55D" w14:textId="77777777" w:rsidR="00606387" w:rsidRDefault="00606387" w:rsidP="00606387">
      <w:pPr>
        <w:rPr>
          <w:rFonts w:cs="Times New Roman"/>
        </w:rPr>
      </w:pPr>
    </w:p>
    <w:p w14:paraId="1216F5BA" w14:textId="77777777" w:rsidR="00606387" w:rsidRDefault="00606387" w:rsidP="00606387">
      <w:pPr>
        <w:rPr>
          <w:rFonts w:cs="Times New Roman"/>
        </w:rPr>
      </w:pPr>
    </w:p>
    <w:p w14:paraId="15DDA91B" w14:textId="77777777" w:rsidR="00606387" w:rsidRDefault="00606387" w:rsidP="00606387">
      <w:pPr>
        <w:rPr>
          <w:rFonts w:cs="Times New Roman"/>
        </w:rPr>
      </w:pPr>
    </w:p>
    <w:p w14:paraId="3C40F082" w14:textId="77777777" w:rsidR="00606387" w:rsidRDefault="00606387" w:rsidP="00606387">
      <w:pPr>
        <w:rPr>
          <w:rFonts w:cs="Times New Roman"/>
        </w:rPr>
      </w:pPr>
    </w:p>
    <w:p w14:paraId="3C335533" w14:textId="77777777" w:rsidR="00FA016B" w:rsidRDefault="00FA016B" w:rsidP="00606387">
      <w:pPr>
        <w:rPr>
          <w:rFonts w:cs="Times New Roman"/>
        </w:rPr>
      </w:pPr>
    </w:p>
    <w:p w14:paraId="0EA90958" w14:textId="77777777" w:rsidR="00FA016B" w:rsidRDefault="00FA016B" w:rsidP="00606387">
      <w:pPr>
        <w:rPr>
          <w:rFonts w:cs="Times New Roman"/>
        </w:rPr>
      </w:pPr>
    </w:p>
    <w:p w14:paraId="3478BF10" w14:textId="77777777" w:rsidR="00FA016B" w:rsidRDefault="00FA016B" w:rsidP="00606387">
      <w:pPr>
        <w:rPr>
          <w:rFonts w:cs="Times New Roman"/>
        </w:rPr>
      </w:pPr>
    </w:p>
    <w:p w14:paraId="2A8565EB" w14:textId="77777777" w:rsidR="00FA016B" w:rsidRDefault="00FA016B" w:rsidP="00606387">
      <w:pPr>
        <w:rPr>
          <w:rFonts w:cs="Times New Roman"/>
        </w:rPr>
      </w:pPr>
    </w:p>
    <w:p w14:paraId="3A71FC9A" w14:textId="77777777" w:rsidR="00FA016B" w:rsidRDefault="00FA016B" w:rsidP="00606387">
      <w:pPr>
        <w:rPr>
          <w:rFonts w:cs="Times New Roman"/>
        </w:rPr>
      </w:pPr>
    </w:p>
    <w:p w14:paraId="757BCBB6" w14:textId="77777777" w:rsidR="00FA016B" w:rsidRDefault="00FA016B" w:rsidP="00606387">
      <w:pPr>
        <w:rPr>
          <w:rFonts w:cs="Times New Roman"/>
        </w:rPr>
      </w:pPr>
    </w:p>
    <w:p w14:paraId="23A04D62" w14:textId="7FF80FE9" w:rsidR="00FA016B" w:rsidRDefault="00FA016B" w:rsidP="00FA016B">
      <w:pPr>
        <w:rPr>
          <w:rFonts w:cs="Times New Roman"/>
        </w:rPr>
      </w:pPr>
    </w:p>
    <w:p w14:paraId="3E98772F" w14:textId="794AA041" w:rsidR="00FA016B" w:rsidRPr="00FA016B" w:rsidRDefault="00FA016B" w:rsidP="00FA016B">
      <w:pPr>
        <w:pStyle w:val="Heading3"/>
        <w:rPr>
          <w:rFonts w:cs="Times New Roman"/>
        </w:rPr>
      </w:pPr>
      <w:bookmarkStart w:id="10" w:name="_Toc231564557"/>
      <w:r>
        <w:rPr>
          <w:rFonts w:cs="Times New Roman"/>
        </w:rPr>
        <w:lastRenderedPageBreak/>
        <w:t>Problems and issues</w:t>
      </w:r>
      <w:bookmarkEnd w:id="10"/>
    </w:p>
    <w:p w14:paraId="32503BDB" w14:textId="77777777" w:rsidR="00FA016B" w:rsidRDefault="00FA016B" w:rsidP="00FA016B">
      <w:pPr>
        <w:rPr>
          <w:rFonts w:cs="Times New Roman"/>
        </w:rPr>
      </w:pPr>
      <w:r>
        <w:rPr>
          <w:rFonts w:cs="Times New Roman"/>
        </w:rPr>
        <w:t>Healthcare organizations generate large and complex datasets that include patient, operational and financial data. Lacking proper effective analytic tools, it remains impossible. Operational and clinical data continuously generating across departments, admission types and geographical locations in the Mayo Clinic. The core problem is that administrators don’t have a single dashboard that combines hospital data into single view. It leads to difficulty tracking patient admissions, comparing hospital branches, analyzing financial efficiency, and comparing performance against competitors.</w:t>
      </w:r>
    </w:p>
    <w:p w14:paraId="45A1A962" w14:textId="05D12C0A" w:rsidR="00FA016B" w:rsidRDefault="00FA016B" w:rsidP="00FA016B">
      <w:pPr>
        <w:pStyle w:val="Heading4"/>
      </w:pPr>
      <w:bookmarkStart w:id="11" w:name="_Toc231564558"/>
      <w:r>
        <w:t>Data Quality Issues</w:t>
      </w:r>
      <w:bookmarkEnd w:id="11"/>
    </w:p>
    <w:p w14:paraId="65EBDCC1" w14:textId="77777777" w:rsidR="00FA016B" w:rsidRDefault="00FA016B" w:rsidP="00FA016B">
      <w:pPr>
        <w:rPr>
          <w:rFonts w:cs="Times New Roman"/>
        </w:rPr>
      </w:pPr>
      <w:r>
        <w:rPr>
          <w:rFonts w:cs="Times New Roman"/>
        </w:rPr>
        <w:t xml:space="preserve">The raw dataset has multiple data quality problem as in real world healthcare data. There are missing values across the fields such as </w:t>
      </w:r>
      <w:proofErr w:type="spellStart"/>
      <w:r>
        <w:rPr>
          <w:rFonts w:cs="Times New Roman"/>
        </w:rPr>
        <w:t>Bill_Amount</w:t>
      </w:r>
      <w:proofErr w:type="spellEnd"/>
      <w:r>
        <w:rPr>
          <w:rFonts w:cs="Times New Roman"/>
        </w:rPr>
        <w:t xml:space="preserve"> and </w:t>
      </w:r>
      <w:proofErr w:type="spellStart"/>
      <w:r>
        <w:rPr>
          <w:rFonts w:cs="Times New Roman"/>
        </w:rPr>
        <w:t>Patient_Outcome</w:t>
      </w:r>
      <w:proofErr w:type="spellEnd"/>
      <w:r>
        <w:rPr>
          <w:rFonts w:cs="Times New Roman"/>
        </w:rPr>
        <w:t xml:space="preserve">. Inconsistent data formats are also an issue. As an example, Gender records as both “M” and “Male”. Lastly, duplicate patient records. There were duplicated rows of same patient. Data cleaning and transformation supports accurate decision-making. </w:t>
      </w:r>
    </w:p>
    <w:p w14:paraId="5F54C1E4" w14:textId="69F2D190" w:rsidR="00FA016B" w:rsidRDefault="00FA016B" w:rsidP="00FA016B">
      <w:pPr>
        <w:pStyle w:val="Heading4"/>
      </w:pPr>
      <w:bookmarkStart w:id="12" w:name="_Toc231564559"/>
      <w:r>
        <w:t>Operational Visibility Gap</w:t>
      </w:r>
      <w:bookmarkEnd w:id="12"/>
    </w:p>
    <w:p w14:paraId="165626C1" w14:textId="77777777" w:rsidR="00FA016B" w:rsidRDefault="00FA016B" w:rsidP="00FA016B">
      <w:pPr>
        <w:rPr>
          <w:rFonts w:cs="Times New Roman"/>
        </w:rPr>
      </w:pPr>
      <w:r>
        <w:rPr>
          <w:rFonts w:cs="Times New Roman"/>
        </w:rPr>
        <w:t>Without a consolidated dashboard comparing performance across branches or departments is difficult for hospital administrators. It limited their ability to monitor efficiency, identify issues and effectively allocate resources within the healthcare network.</w:t>
      </w:r>
    </w:p>
    <w:p w14:paraId="219F7013" w14:textId="77777777" w:rsidR="00FA016B" w:rsidRDefault="00FA016B" w:rsidP="00FA016B">
      <w:pPr>
        <w:pStyle w:val="Heading4"/>
      </w:pPr>
      <w:bookmarkStart w:id="13" w:name="_Toc231564560"/>
      <w:r>
        <w:t>Performance Deficit</w:t>
      </w:r>
      <w:bookmarkEnd w:id="13"/>
    </w:p>
    <w:p w14:paraId="0E3B8803" w14:textId="77777777" w:rsidR="00FA016B" w:rsidRDefault="00FA016B" w:rsidP="00FA016B">
      <w:pPr>
        <w:rPr>
          <w:rFonts w:cs="Times New Roman"/>
        </w:rPr>
      </w:pPr>
      <w:r>
        <w:rPr>
          <w:rFonts w:cs="Times New Roman"/>
        </w:rPr>
        <w:t xml:space="preserve">The core problem is absence of a data-driven analytical view. A consolidated dashboard helps healthcare administrators to track patient admissions, comparing hospital branches, financial performance analysis and comparing organizational performance with healthcare competitors. </w:t>
      </w:r>
    </w:p>
    <w:p w14:paraId="1CDD9EAD" w14:textId="5FD03BE0" w:rsidR="00FA016B" w:rsidRDefault="00FA016B" w:rsidP="00FA016B">
      <w:pPr>
        <w:pStyle w:val="Heading4"/>
      </w:pPr>
      <w:bookmarkStart w:id="14" w:name="_Toc231564561"/>
      <w:r>
        <w:t>Outcome Monitoring Gap</w:t>
      </w:r>
      <w:bookmarkEnd w:id="14"/>
    </w:p>
    <w:p w14:paraId="7D1D268A" w14:textId="77777777" w:rsidR="00FA016B" w:rsidRDefault="00FA016B" w:rsidP="00FA016B">
      <w:pPr>
        <w:rPr>
          <w:rFonts w:cs="Times New Roman"/>
        </w:rPr>
      </w:pPr>
      <w:r>
        <w:rPr>
          <w:rFonts w:cs="Times New Roman"/>
        </w:rPr>
        <w:t xml:space="preserve">The dataset includes patient outcome information. Without a structured analysis it’s not possible to identify relationships between conditions, treatments, and results. It limits improving patient care and healthcare processes. </w:t>
      </w:r>
    </w:p>
    <w:p w14:paraId="02B935EB" w14:textId="5C40CCBC" w:rsidR="00FA016B" w:rsidRPr="00FA016B" w:rsidRDefault="00FA016B" w:rsidP="00FA016B">
      <w:pPr>
        <w:rPr>
          <w:rFonts w:cs="Times New Roman"/>
        </w:rPr>
      </w:pPr>
    </w:p>
    <w:p w14:paraId="7EF395D8" w14:textId="77777777" w:rsidR="00FA016B" w:rsidRPr="00FA016B" w:rsidRDefault="00FA016B" w:rsidP="00FA016B"/>
    <w:p w14:paraId="076ADEB6" w14:textId="77777777" w:rsidR="00FA016B" w:rsidRDefault="00FA016B" w:rsidP="00FA016B">
      <w:pPr>
        <w:rPr>
          <w:rFonts w:cs="Times New Roman"/>
        </w:rPr>
      </w:pPr>
    </w:p>
    <w:p w14:paraId="0CC50617" w14:textId="77777777" w:rsidR="00FA016B" w:rsidRDefault="00FA016B" w:rsidP="00FA016B">
      <w:pPr>
        <w:pStyle w:val="Heading3"/>
      </w:pPr>
      <w:bookmarkStart w:id="15" w:name="_Toc231564562"/>
      <w:r>
        <w:lastRenderedPageBreak/>
        <w:t>Proposed Solution</w:t>
      </w:r>
      <w:bookmarkEnd w:id="15"/>
      <w:r>
        <w:t xml:space="preserve"> </w:t>
      </w:r>
    </w:p>
    <w:p w14:paraId="33F919EB" w14:textId="77777777" w:rsidR="00334175" w:rsidRDefault="00334175" w:rsidP="00334175">
      <w:pPr>
        <w:pStyle w:val="Heading4"/>
      </w:pPr>
      <w:r>
        <w:t>Aim and Objectives</w:t>
      </w:r>
    </w:p>
    <w:p w14:paraId="76642010" w14:textId="77777777" w:rsidR="00334175" w:rsidRDefault="00334175" w:rsidP="00334175">
      <w:pPr>
        <w:pStyle w:val="Heading5"/>
      </w:pPr>
      <w:r>
        <w:t>Aim</w:t>
      </w:r>
    </w:p>
    <w:p w14:paraId="7A2F01E4" w14:textId="77777777" w:rsidR="00334175" w:rsidRDefault="00334175" w:rsidP="00334175">
      <w:pPr>
        <w:rPr>
          <w:rFonts w:cs="Times New Roman"/>
        </w:rPr>
      </w:pPr>
      <w:r>
        <w:rPr>
          <w:rFonts w:cs="Times New Roman"/>
        </w:rPr>
        <w:t xml:space="preserve">The aim is to design and build a successful three-page Power BI healthcare dashboard. It </w:t>
      </w:r>
      <w:proofErr w:type="gramStart"/>
      <w:r>
        <w:rPr>
          <w:rFonts w:cs="Times New Roman"/>
        </w:rPr>
        <w:t>has to</w:t>
      </w:r>
      <w:proofErr w:type="gramEnd"/>
      <w:r>
        <w:rPr>
          <w:rFonts w:cs="Times New Roman"/>
        </w:rPr>
        <w:t xml:space="preserve"> analyze performance across Mayo clinic branches and other competitor institutions. It supports decision-making process.</w:t>
      </w:r>
    </w:p>
    <w:p w14:paraId="7868803C" w14:textId="77777777" w:rsidR="00334175" w:rsidRDefault="00334175" w:rsidP="00334175">
      <w:pPr>
        <w:pStyle w:val="Heading5"/>
      </w:pPr>
      <w:r>
        <w:t>Objective</w:t>
      </w:r>
    </w:p>
    <w:p w14:paraId="5C0C7A1A" w14:textId="77777777" w:rsidR="00334175" w:rsidRDefault="00334175" w:rsidP="00334175">
      <w:pPr>
        <w:rPr>
          <w:rFonts w:cs="Times New Roman"/>
        </w:rPr>
      </w:pPr>
      <w:r>
        <w:rPr>
          <w:rFonts w:cs="Times New Roman"/>
        </w:rPr>
        <w:t xml:space="preserve">Hospital dataset is cleaning and improving using ETL techniques. Building a multi-page dashboard that shows </w:t>
      </w:r>
      <w:proofErr w:type="gramStart"/>
      <w:r>
        <w:rPr>
          <w:rFonts w:cs="Times New Roman"/>
        </w:rPr>
        <w:t>KPIs ,</w:t>
      </w:r>
      <w:proofErr w:type="gramEnd"/>
      <w:r>
        <w:rPr>
          <w:rFonts w:cs="Times New Roman"/>
        </w:rPr>
        <w:t xml:space="preserve"> branch comparisons and competitor analysis. Assessing the dataset using Big Data concepts and limitations. </w:t>
      </w:r>
    </w:p>
    <w:p w14:paraId="65B51E78" w14:textId="77777777" w:rsidR="00334175" w:rsidRDefault="00334175" w:rsidP="00334175">
      <w:pPr>
        <w:pStyle w:val="Heading5"/>
      </w:pPr>
      <w:r>
        <w:t>Success criteria</w:t>
      </w:r>
    </w:p>
    <w:p w14:paraId="39E4A86E" w14:textId="0C479E8A" w:rsidR="00334175" w:rsidRDefault="00334175" w:rsidP="00334175">
      <w:pPr>
        <w:rPr>
          <w:rFonts w:cs="Times New Roman"/>
        </w:rPr>
      </w:pPr>
      <w:r>
        <w:rPr>
          <w:rFonts w:cs="Times New Roman"/>
        </w:rPr>
        <w:t xml:space="preserve">The project will successfully end if the dashboard works interactively and correctly. All three pages </w:t>
      </w:r>
      <w:r>
        <w:rPr>
          <w:rFonts w:cs="Times New Roman"/>
        </w:rPr>
        <w:t>show</w:t>
      </w:r>
      <w:r>
        <w:rPr>
          <w:rFonts w:cs="Times New Roman"/>
        </w:rPr>
        <w:t xml:space="preserve"> accurate and consistent data. </w:t>
      </w:r>
    </w:p>
    <w:p w14:paraId="53C75819" w14:textId="77777777" w:rsidR="00334175" w:rsidRPr="00334175" w:rsidRDefault="00334175" w:rsidP="00334175">
      <w:pPr>
        <w:rPr>
          <w:rFonts w:cs="Times New Roman"/>
        </w:rPr>
      </w:pPr>
    </w:p>
    <w:p w14:paraId="7D87564D" w14:textId="77777777" w:rsidR="00FA016B" w:rsidRDefault="00FA016B" w:rsidP="00FA016B">
      <w:pPr>
        <w:rPr>
          <w:rFonts w:cs="Times New Roman"/>
        </w:rPr>
      </w:pPr>
      <w:r>
        <w:rPr>
          <w:rFonts w:cs="Times New Roman"/>
        </w:rPr>
        <w:t xml:space="preserve">This section outlines the proposed solution to analyze patients’ data and hospital performance across Mayo clinic branches and competitor hospitals. It describes the appropriate analytic tool and justifies the usage. It describes clear success criteria for evaluating effectiveness of the final dashboard. </w:t>
      </w:r>
    </w:p>
    <w:p w14:paraId="4C06BFC8" w14:textId="4F06AE6A" w:rsidR="00FA016B" w:rsidRDefault="00FA016B" w:rsidP="00FA016B">
      <w:pPr>
        <w:pStyle w:val="Heading4"/>
      </w:pPr>
      <w:bookmarkStart w:id="16" w:name="_Toc231564563"/>
      <w:r>
        <w:t>Solution Overview</w:t>
      </w:r>
      <w:bookmarkEnd w:id="16"/>
    </w:p>
    <w:p w14:paraId="39F84694" w14:textId="77777777" w:rsidR="00FA016B" w:rsidRDefault="00FA016B" w:rsidP="00FA016B">
      <w:pPr>
        <w:rPr>
          <w:rFonts w:cs="Times New Roman"/>
        </w:rPr>
      </w:pPr>
      <w:r>
        <w:rPr>
          <w:rFonts w:cs="Times New Roman"/>
        </w:rPr>
        <w:t>The proposed solution is a three-page interactive Business Intelligence (BI) dashboard developed using Microsoft Power BI Desktop. The dashboard is designed to support two core business objectives. It helps to analyze hospital data from Mayo Clinic group and supports the better decision-making process.</w:t>
      </w:r>
    </w:p>
    <w:p w14:paraId="04B87D54" w14:textId="77777777" w:rsidR="00FA016B" w:rsidRDefault="00FA016B" w:rsidP="00FA016B">
      <w:pPr>
        <w:rPr>
          <w:rFonts w:cs="Times New Roman"/>
        </w:rPr>
      </w:pPr>
      <w:r>
        <w:rPr>
          <w:rFonts w:cs="Times New Roman"/>
        </w:rPr>
        <w:t>The dashboard focuses on two main goals. First is providing a clear summary of patient admissions, billing trends and clinical outcomes across the Mayo hospital group.  Second, comparing performance within the organization and external competitors such as Johns Hopkins and Cleveland Clinic. The dashboard has neatly organized within three pages.</w:t>
      </w:r>
    </w:p>
    <w:p w14:paraId="34AC9FA9" w14:textId="77777777" w:rsidR="00FA016B" w:rsidRPr="00334175" w:rsidRDefault="00FA016B" w:rsidP="00FA016B">
      <w:pPr>
        <w:rPr>
          <w:rFonts w:cs="Times New Roman"/>
          <w:b/>
          <w:bCs/>
        </w:rPr>
      </w:pPr>
      <w:r w:rsidRPr="00334175">
        <w:rPr>
          <w:rFonts w:cs="Times New Roman"/>
          <w:b/>
          <w:bCs/>
        </w:rPr>
        <w:t xml:space="preserve">Page 1 – Summary Page </w:t>
      </w:r>
    </w:p>
    <w:p w14:paraId="5D75ED4F" w14:textId="77777777" w:rsidR="00FA016B" w:rsidRDefault="00FA016B" w:rsidP="00FA016B">
      <w:pPr>
        <w:rPr>
          <w:rFonts w:cs="Times New Roman"/>
        </w:rPr>
      </w:pPr>
      <w:r>
        <w:rPr>
          <w:rFonts w:cs="Times New Roman"/>
        </w:rPr>
        <w:t>Shows an overall view of key performance indicators (KPIs) such as patient numbers, admission overtime trends and location information.</w:t>
      </w:r>
    </w:p>
    <w:p w14:paraId="101DE484" w14:textId="77777777" w:rsidR="00FA016B" w:rsidRPr="00334175" w:rsidRDefault="00FA016B" w:rsidP="00FA016B">
      <w:pPr>
        <w:rPr>
          <w:rFonts w:cs="Times New Roman"/>
          <w:b/>
          <w:bCs/>
        </w:rPr>
      </w:pPr>
      <w:r w:rsidRPr="00334175">
        <w:rPr>
          <w:rFonts w:cs="Times New Roman"/>
          <w:b/>
          <w:bCs/>
        </w:rPr>
        <w:lastRenderedPageBreak/>
        <w:t>Page 2 – Branch Performance</w:t>
      </w:r>
    </w:p>
    <w:p w14:paraId="65D4563F" w14:textId="77777777" w:rsidR="00FA016B" w:rsidRDefault="00FA016B" w:rsidP="00FA016B">
      <w:pPr>
        <w:rPr>
          <w:rFonts w:cs="Times New Roman"/>
        </w:rPr>
      </w:pPr>
      <w:r>
        <w:rPr>
          <w:rFonts w:cs="Times New Roman"/>
        </w:rPr>
        <w:t xml:space="preserve">It compares performance across Mayo Clinic branches in New York, Chicago and Los Angeles. </w:t>
      </w:r>
    </w:p>
    <w:p w14:paraId="1DFD94DE" w14:textId="77777777" w:rsidR="00FA016B" w:rsidRPr="00334175" w:rsidRDefault="00FA016B" w:rsidP="00FA016B">
      <w:pPr>
        <w:rPr>
          <w:rFonts w:cs="Times New Roman"/>
          <w:b/>
          <w:bCs/>
        </w:rPr>
      </w:pPr>
      <w:r w:rsidRPr="00334175">
        <w:rPr>
          <w:rFonts w:cs="Times New Roman"/>
          <w:b/>
          <w:bCs/>
        </w:rPr>
        <w:t>Page 3 – Competitor Analysis</w:t>
      </w:r>
    </w:p>
    <w:p w14:paraId="2EF28320" w14:textId="218B92DF" w:rsidR="00FA016B" w:rsidRPr="00334175" w:rsidRDefault="00FA016B" w:rsidP="00FA016B">
      <w:pPr>
        <w:rPr>
          <w:rFonts w:cs="Times New Roman"/>
        </w:rPr>
      </w:pPr>
      <w:r>
        <w:rPr>
          <w:rFonts w:cs="Times New Roman"/>
        </w:rPr>
        <w:t xml:space="preserve">Mayo clinic compares with Johns Hopkins and Cleveland Clinic. It compares patients, revenue, departments and outcomes. </w:t>
      </w:r>
    </w:p>
    <w:p w14:paraId="06B6031B" w14:textId="638E01EA" w:rsidR="00334175" w:rsidRPr="00334175" w:rsidRDefault="00FA016B" w:rsidP="00334175">
      <w:pPr>
        <w:pStyle w:val="Heading4"/>
      </w:pPr>
      <w:bookmarkStart w:id="17" w:name="_Toc231564564"/>
      <w:r>
        <w:t>Tool Justification – Microsoft power BI</w:t>
      </w:r>
      <w:bookmarkEnd w:id="17"/>
    </w:p>
    <w:p w14:paraId="7E64291E" w14:textId="77777777" w:rsidR="00FA016B" w:rsidRDefault="00FA016B" w:rsidP="00FA016B">
      <w:pPr>
        <w:rPr>
          <w:rFonts w:cs="Times New Roman"/>
        </w:rPr>
      </w:pPr>
      <w:r>
        <w:rPr>
          <w:rFonts w:cs="Times New Roman"/>
        </w:rPr>
        <w:t>Microsoft power BI was selected as the primary analytical tool for the project because within an easy-to-use environment it provides powerful data analysis and visualization capabilities. As alternatives Tableau and Google Looker Studio were considered. Power BI is the best option for the following reasons.</w:t>
      </w:r>
    </w:p>
    <w:p w14:paraId="638A5B8F" w14:textId="77777777" w:rsidR="00FA016B" w:rsidRPr="00FA016B" w:rsidRDefault="00FA016B" w:rsidP="00FA016B">
      <w:pPr>
        <w:pStyle w:val="ListParagraph"/>
        <w:numPr>
          <w:ilvl w:val="0"/>
          <w:numId w:val="69"/>
        </w:numPr>
        <w:rPr>
          <w:rFonts w:cs="Times New Roman"/>
        </w:rPr>
      </w:pPr>
      <w:r w:rsidRPr="00FA016B">
        <w:rPr>
          <w:rFonts w:cs="Times New Roman"/>
          <w:b/>
          <w:bCs/>
        </w:rPr>
        <w:t xml:space="preserve">ETL Capability </w:t>
      </w:r>
      <w:r w:rsidRPr="00FA016B">
        <w:rPr>
          <w:rFonts w:cs="Times New Roman"/>
        </w:rPr>
        <w:t>– Power BI’s Quary Editor allows to clean, transformed, and provides user-friendly environment analysis. It doesn’t require programming skills. This improved data quality and ensured that data is ready for reporting and visualization.</w:t>
      </w:r>
    </w:p>
    <w:p w14:paraId="3F720FA0" w14:textId="435B4299" w:rsidR="00FA016B" w:rsidRPr="00FA016B" w:rsidRDefault="00FA016B" w:rsidP="00FA016B">
      <w:pPr>
        <w:pStyle w:val="ListParagraph"/>
        <w:numPr>
          <w:ilvl w:val="0"/>
          <w:numId w:val="69"/>
        </w:numPr>
        <w:rPr>
          <w:rFonts w:cs="Times New Roman"/>
        </w:rPr>
      </w:pPr>
      <w:r w:rsidRPr="00FA016B">
        <w:rPr>
          <w:rFonts w:cs="Times New Roman"/>
          <w:b/>
          <w:bCs/>
        </w:rPr>
        <w:t>DAX Measures</w:t>
      </w:r>
      <w:r w:rsidRPr="00FA016B">
        <w:rPr>
          <w:rFonts w:cs="Times New Roman"/>
        </w:rPr>
        <w:t xml:space="preserve"> – Power BI’s Data Analysis Expression (DAX) feature allows users to create custom calculations and measures such as totals, comparisons, and percentages. </w:t>
      </w:r>
    </w:p>
    <w:p w14:paraId="15CE32E3" w14:textId="77777777" w:rsidR="00FA016B" w:rsidRPr="00FA016B" w:rsidRDefault="00FA016B" w:rsidP="00FA016B">
      <w:pPr>
        <w:pStyle w:val="ListParagraph"/>
        <w:numPr>
          <w:ilvl w:val="0"/>
          <w:numId w:val="69"/>
        </w:numPr>
        <w:rPr>
          <w:rFonts w:cs="Times New Roman"/>
        </w:rPr>
      </w:pPr>
      <w:r w:rsidRPr="00FA016B">
        <w:rPr>
          <w:rFonts w:cs="Times New Roman"/>
          <w:b/>
          <w:bCs/>
        </w:rPr>
        <w:t>Integration –</w:t>
      </w:r>
      <w:r w:rsidRPr="00FA016B">
        <w:rPr>
          <w:rFonts w:cs="Times New Roman"/>
        </w:rPr>
        <w:t xml:space="preserve"> Power BI provides native interactions with excel and the Microsoft ecosystems. It provides practical and efficient choice for Microsoft Product users. </w:t>
      </w:r>
    </w:p>
    <w:p w14:paraId="2282E610" w14:textId="77777777" w:rsidR="00FA016B" w:rsidRPr="00FA016B" w:rsidRDefault="00FA016B" w:rsidP="00FA016B">
      <w:pPr>
        <w:pStyle w:val="ListParagraph"/>
        <w:numPr>
          <w:ilvl w:val="0"/>
          <w:numId w:val="69"/>
        </w:numPr>
        <w:rPr>
          <w:rFonts w:cs="Times New Roman"/>
        </w:rPr>
      </w:pPr>
      <w:r w:rsidRPr="00FA016B">
        <w:rPr>
          <w:rFonts w:cs="Times New Roman"/>
          <w:b/>
          <w:bCs/>
        </w:rPr>
        <w:t xml:space="preserve">Cost – </w:t>
      </w:r>
      <w:r w:rsidRPr="00FA016B">
        <w:rPr>
          <w:rFonts w:cs="Times New Roman"/>
        </w:rPr>
        <w:t>Power BI desktop is available for free of charge. It makes it affordable and accessible tool.</w:t>
      </w:r>
    </w:p>
    <w:p w14:paraId="12C0C51D" w14:textId="77777777" w:rsidR="00FA016B" w:rsidRDefault="00FA016B" w:rsidP="00FA016B">
      <w:pPr>
        <w:pStyle w:val="ListParagraph"/>
        <w:numPr>
          <w:ilvl w:val="0"/>
          <w:numId w:val="69"/>
        </w:numPr>
        <w:rPr>
          <w:rFonts w:cs="Times New Roman"/>
        </w:rPr>
      </w:pPr>
      <w:r w:rsidRPr="00FA016B">
        <w:rPr>
          <w:rFonts w:cs="Times New Roman"/>
          <w:b/>
          <w:bCs/>
        </w:rPr>
        <w:t>Industry Adoption –</w:t>
      </w:r>
      <w:r w:rsidRPr="00FA016B">
        <w:rPr>
          <w:rFonts w:cs="Times New Roman"/>
        </w:rPr>
        <w:t xml:space="preserve"> Power BI is widely used Business Intelligence tools in healthcare industry. Learning and using Power BI helps to develop skills. It’s relevant to professional workplaces.</w:t>
      </w:r>
    </w:p>
    <w:p w14:paraId="14F67BE0" w14:textId="77777777" w:rsidR="0038734D" w:rsidRDefault="0038734D" w:rsidP="0038734D">
      <w:pPr>
        <w:rPr>
          <w:rFonts w:cs="Times New Roman"/>
        </w:rPr>
      </w:pPr>
    </w:p>
    <w:p w14:paraId="77335E64" w14:textId="77777777" w:rsidR="0038734D" w:rsidRDefault="0038734D" w:rsidP="0038734D">
      <w:pPr>
        <w:rPr>
          <w:rFonts w:cs="Times New Roman"/>
        </w:rPr>
      </w:pPr>
    </w:p>
    <w:p w14:paraId="413DAF6D" w14:textId="77777777" w:rsidR="0038734D" w:rsidRDefault="0038734D" w:rsidP="0038734D">
      <w:pPr>
        <w:rPr>
          <w:rFonts w:cs="Times New Roman"/>
        </w:rPr>
      </w:pPr>
    </w:p>
    <w:p w14:paraId="1F58A898" w14:textId="77777777" w:rsidR="0038734D" w:rsidRDefault="0038734D" w:rsidP="0038734D">
      <w:pPr>
        <w:rPr>
          <w:rFonts w:cs="Times New Roman"/>
        </w:rPr>
      </w:pPr>
    </w:p>
    <w:p w14:paraId="2506EA1D" w14:textId="77777777" w:rsidR="0038734D" w:rsidRDefault="0038734D" w:rsidP="0038734D">
      <w:pPr>
        <w:rPr>
          <w:rFonts w:cs="Times New Roman"/>
        </w:rPr>
      </w:pPr>
    </w:p>
    <w:p w14:paraId="3C334F62" w14:textId="77777777" w:rsidR="0038734D" w:rsidRDefault="0038734D" w:rsidP="0038734D">
      <w:pPr>
        <w:rPr>
          <w:rFonts w:cs="Times New Roman"/>
        </w:rPr>
      </w:pPr>
    </w:p>
    <w:p w14:paraId="045603D9" w14:textId="77777777" w:rsidR="0038734D" w:rsidRDefault="0038734D" w:rsidP="0038734D">
      <w:pPr>
        <w:rPr>
          <w:rFonts w:cs="Times New Roman"/>
        </w:rPr>
      </w:pPr>
    </w:p>
    <w:p w14:paraId="7EC5D79B" w14:textId="7F6F007A" w:rsidR="0038734D" w:rsidRDefault="0038734D" w:rsidP="0038734D">
      <w:pPr>
        <w:pStyle w:val="Heading4"/>
      </w:pPr>
      <w:r>
        <w:lastRenderedPageBreak/>
        <w:t xml:space="preserve"> </w:t>
      </w:r>
      <w:bookmarkStart w:id="18" w:name="_Toc231564565"/>
      <w:r>
        <w:t>Dataset Justification</w:t>
      </w:r>
      <w:bookmarkEnd w:id="18"/>
    </w:p>
    <w:p w14:paraId="06ED40E9" w14:textId="77777777" w:rsidR="0038734D" w:rsidRDefault="0038734D" w:rsidP="0038734D">
      <w:pPr>
        <w:rPr>
          <w:rFonts w:cs="Times New Roman"/>
        </w:rPr>
      </w:pPr>
      <w:r>
        <w:rPr>
          <w:rFonts w:cs="Times New Roman"/>
        </w:rPr>
        <w:t>The dataset that selected for this project is the Hospital Patient Dataset (January 2021 – July 2024) downloaded from Kaggle. The dataset contains 1000 patient records. It includes patient demographics, medical conditions, discharge dates and billing amounts.</w:t>
      </w:r>
    </w:p>
    <w:p w14:paraId="56DFD7D3" w14:textId="77777777" w:rsidR="0038734D" w:rsidRDefault="0038734D" w:rsidP="0038734D">
      <w:pPr>
        <w:rPr>
          <w:rFonts w:cs="Times New Roman"/>
        </w:rPr>
      </w:pPr>
      <w:r>
        <w:rPr>
          <w:rFonts w:cs="Times New Roman"/>
        </w:rPr>
        <w:t xml:space="preserve">This dataset was selected for several reasons. </w:t>
      </w:r>
    </w:p>
    <w:p w14:paraId="6467A7CC" w14:textId="77777777" w:rsidR="0038734D" w:rsidRDefault="0038734D" w:rsidP="0038734D">
      <w:pPr>
        <w:rPr>
          <w:rFonts w:cs="Times New Roman"/>
        </w:rPr>
      </w:pPr>
      <w:r>
        <w:rPr>
          <w:rFonts w:cs="Times New Roman"/>
        </w:rPr>
        <w:t xml:space="preserve">The dataset is from 2021 to 2024. It allows analysis of admission trends, seasonal patterns and year-to-year changes in performance. Considering business intelligence and data analytics healthcare is a major area. It makes project relevant both practical and professional. 1000 records are manageable within power BI and generate meaningful insights. </w:t>
      </w:r>
    </w:p>
    <w:p w14:paraId="779D1765" w14:textId="77777777" w:rsidR="0038734D" w:rsidRDefault="0038734D" w:rsidP="0038734D">
      <w:pPr>
        <w:rPr>
          <w:rFonts w:cs="Times New Roman"/>
        </w:rPr>
      </w:pPr>
      <w:r>
        <w:rPr>
          <w:rFonts w:cs="Times New Roman"/>
        </w:rPr>
        <w:t>Dataset have ETL opportunities as well. The dataset was modified because of data quality issues such as missing values, duplication records, inconsistent format and invalid entries. It provides useful material for data cleaning and transformation techniques.</w:t>
      </w:r>
    </w:p>
    <w:p w14:paraId="6097792C" w14:textId="77777777" w:rsidR="0038734D" w:rsidRDefault="0038734D" w:rsidP="0038734D">
      <w:pPr>
        <w:rPr>
          <w:rFonts w:cs="Times New Roman"/>
        </w:rPr>
      </w:pPr>
      <w:r>
        <w:rPr>
          <w:rFonts w:cs="Times New Roman"/>
        </w:rPr>
        <w:t xml:space="preserve">Before the analysis the dataset was clarified to support the assignment requirements. Hospital names changed to well-known US healthcare clinics such as Mayo Clinic, Johns Hopkins, and Cleveland Clinic. Branches were assigned to New York, Chicago and Los Angeles. </w:t>
      </w:r>
      <w:proofErr w:type="spellStart"/>
      <w:r>
        <w:rPr>
          <w:rFonts w:cs="Times New Roman"/>
        </w:rPr>
        <w:t>Admission_Type</w:t>
      </w:r>
      <w:proofErr w:type="spellEnd"/>
      <w:r>
        <w:rPr>
          <w:rFonts w:cs="Times New Roman"/>
        </w:rPr>
        <w:t xml:space="preserve"> and </w:t>
      </w:r>
      <w:proofErr w:type="spellStart"/>
      <w:r>
        <w:rPr>
          <w:rFonts w:cs="Times New Roman"/>
        </w:rPr>
        <w:t>Patient_Outcome</w:t>
      </w:r>
      <w:proofErr w:type="spellEnd"/>
      <w:r>
        <w:rPr>
          <w:rFonts w:cs="Times New Roman"/>
        </w:rPr>
        <w:t xml:space="preserve"> were also created to expand the scope of analysis.</w:t>
      </w:r>
    </w:p>
    <w:p w14:paraId="59781003" w14:textId="77777777" w:rsidR="0038734D" w:rsidRDefault="0038734D" w:rsidP="0038734D">
      <w:pPr>
        <w:rPr>
          <w:rFonts w:cs="Times New Roman"/>
        </w:rPr>
      </w:pPr>
    </w:p>
    <w:p w14:paraId="3A78D29C" w14:textId="77777777" w:rsidR="0038734D" w:rsidRDefault="0038734D" w:rsidP="0038734D">
      <w:pPr>
        <w:rPr>
          <w:rFonts w:cs="Times New Roman"/>
        </w:rPr>
      </w:pPr>
    </w:p>
    <w:p w14:paraId="20063BB3" w14:textId="77777777" w:rsidR="0038734D" w:rsidRDefault="0038734D" w:rsidP="0038734D">
      <w:pPr>
        <w:rPr>
          <w:rFonts w:cs="Times New Roman"/>
        </w:rPr>
      </w:pPr>
    </w:p>
    <w:p w14:paraId="1999AA20" w14:textId="77777777" w:rsidR="0038734D" w:rsidRDefault="0038734D" w:rsidP="0038734D">
      <w:pPr>
        <w:rPr>
          <w:rFonts w:cs="Times New Roman"/>
        </w:rPr>
      </w:pPr>
    </w:p>
    <w:p w14:paraId="6C378B10" w14:textId="77777777" w:rsidR="0038734D" w:rsidRDefault="0038734D" w:rsidP="0038734D">
      <w:pPr>
        <w:rPr>
          <w:rFonts w:cs="Times New Roman"/>
        </w:rPr>
      </w:pPr>
    </w:p>
    <w:p w14:paraId="63F6BF60" w14:textId="77777777" w:rsidR="0038734D" w:rsidRDefault="0038734D" w:rsidP="0038734D">
      <w:pPr>
        <w:rPr>
          <w:rFonts w:cs="Times New Roman"/>
        </w:rPr>
      </w:pPr>
    </w:p>
    <w:p w14:paraId="29F0076B" w14:textId="77777777" w:rsidR="0038734D" w:rsidRDefault="0038734D" w:rsidP="0038734D">
      <w:pPr>
        <w:rPr>
          <w:rFonts w:cs="Times New Roman"/>
        </w:rPr>
      </w:pPr>
    </w:p>
    <w:p w14:paraId="1796AA87" w14:textId="77777777" w:rsidR="0038734D" w:rsidRDefault="0038734D" w:rsidP="0038734D">
      <w:pPr>
        <w:rPr>
          <w:rFonts w:cs="Times New Roman"/>
        </w:rPr>
      </w:pPr>
    </w:p>
    <w:p w14:paraId="725517AC" w14:textId="77777777" w:rsidR="0038734D" w:rsidRDefault="0038734D" w:rsidP="0038734D">
      <w:pPr>
        <w:rPr>
          <w:rFonts w:cs="Times New Roman"/>
        </w:rPr>
      </w:pPr>
    </w:p>
    <w:p w14:paraId="783A7C64" w14:textId="77777777" w:rsidR="0038734D" w:rsidRDefault="0038734D" w:rsidP="0038734D">
      <w:pPr>
        <w:rPr>
          <w:rFonts w:cs="Times New Roman"/>
        </w:rPr>
      </w:pPr>
    </w:p>
    <w:p w14:paraId="309E9870" w14:textId="77777777" w:rsidR="0038734D" w:rsidRDefault="0038734D" w:rsidP="0038734D">
      <w:pPr>
        <w:rPr>
          <w:rFonts w:cs="Times New Roman"/>
        </w:rPr>
      </w:pPr>
    </w:p>
    <w:p w14:paraId="49465F11" w14:textId="32CC1F51" w:rsidR="0038734D" w:rsidRDefault="0038734D" w:rsidP="0038734D">
      <w:pPr>
        <w:pStyle w:val="Heading4"/>
      </w:pPr>
      <w:r>
        <w:lastRenderedPageBreak/>
        <w:t xml:space="preserve"> </w:t>
      </w:r>
      <w:bookmarkStart w:id="19" w:name="_Toc231564566"/>
      <w:r>
        <w:t>Analytical Methodology</w:t>
      </w:r>
      <w:bookmarkEnd w:id="19"/>
    </w:p>
    <w:p w14:paraId="2BB9E8B7" w14:textId="77777777" w:rsidR="0038734D" w:rsidRDefault="0038734D" w:rsidP="0038734D">
      <w:pPr>
        <w:rPr>
          <w:rFonts w:cs="Times New Roman"/>
        </w:rPr>
      </w:pPr>
      <w:r>
        <w:rPr>
          <w:rFonts w:cs="Times New Roman"/>
        </w:rPr>
        <w:t xml:space="preserve">It consists of four main phases. </w:t>
      </w:r>
    </w:p>
    <w:p w14:paraId="162190A5" w14:textId="77777777" w:rsidR="0038734D" w:rsidRPr="0038734D" w:rsidRDefault="0038734D" w:rsidP="0038734D">
      <w:pPr>
        <w:pStyle w:val="ListParagraph"/>
        <w:numPr>
          <w:ilvl w:val="0"/>
          <w:numId w:val="70"/>
        </w:numPr>
        <w:rPr>
          <w:rFonts w:cs="Times New Roman"/>
          <w:b/>
          <w:bCs/>
        </w:rPr>
      </w:pPr>
      <w:r w:rsidRPr="0038734D">
        <w:rPr>
          <w:rFonts w:cs="Times New Roman"/>
          <w:b/>
          <w:bCs/>
        </w:rPr>
        <w:t xml:space="preserve">Phase 1 – Data Acquisition and Contextualization </w:t>
      </w:r>
    </w:p>
    <w:p w14:paraId="20B6CD74" w14:textId="77777777" w:rsidR="0038734D" w:rsidRDefault="0038734D" w:rsidP="0038734D">
      <w:pPr>
        <w:rPr>
          <w:rFonts w:cs="Times New Roman"/>
        </w:rPr>
      </w:pPr>
      <w:r>
        <w:rPr>
          <w:rFonts w:cs="Times New Roman"/>
        </w:rPr>
        <w:t>The dataset is downloaded from Kaggle. First it reviewed for suitability and modified to represent US private hospital network that operates across multiple cities.</w:t>
      </w:r>
    </w:p>
    <w:p w14:paraId="1FF4A7DF" w14:textId="77777777" w:rsidR="0038734D" w:rsidRPr="0038734D" w:rsidRDefault="0038734D" w:rsidP="0038734D">
      <w:pPr>
        <w:pStyle w:val="ListParagraph"/>
        <w:numPr>
          <w:ilvl w:val="0"/>
          <w:numId w:val="70"/>
        </w:numPr>
        <w:rPr>
          <w:rFonts w:cs="Times New Roman"/>
          <w:b/>
          <w:bCs/>
        </w:rPr>
      </w:pPr>
      <w:r w:rsidRPr="0038734D">
        <w:rPr>
          <w:rFonts w:cs="Times New Roman"/>
          <w:b/>
          <w:bCs/>
        </w:rPr>
        <w:t>Phase 2 – ELT</w:t>
      </w:r>
    </w:p>
    <w:p w14:paraId="07D8C97E" w14:textId="77777777" w:rsidR="0038734D" w:rsidRDefault="0038734D" w:rsidP="0038734D">
      <w:pPr>
        <w:rPr>
          <w:rFonts w:cs="Times New Roman"/>
        </w:rPr>
      </w:pPr>
      <w:r>
        <w:rPr>
          <w:rFonts w:cs="Times New Roman"/>
        </w:rPr>
        <w:t xml:space="preserve">Data quality issues were solved using Power Quary Editor. It includes removing duplicate records, data type correction, handling missing data and solving invalid entries. </w:t>
      </w:r>
    </w:p>
    <w:p w14:paraId="22B69216" w14:textId="77777777" w:rsidR="0038734D" w:rsidRPr="0038734D" w:rsidRDefault="0038734D" w:rsidP="0038734D">
      <w:pPr>
        <w:pStyle w:val="ListParagraph"/>
        <w:numPr>
          <w:ilvl w:val="0"/>
          <w:numId w:val="70"/>
        </w:numPr>
        <w:rPr>
          <w:rFonts w:cs="Times New Roman"/>
          <w:b/>
          <w:bCs/>
        </w:rPr>
      </w:pPr>
      <w:r w:rsidRPr="0038734D">
        <w:rPr>
          <w:rFonts w:cs="Times New Roman"/>
          <w:b/>
          <w:bCs/>
        </w:rPr>
        <w:t xml:space="preserve">Phase 3 – Data Modeling and Measure Creation </w:t>
      </w:r>
    </w:p>
    <w:p w14:paraId="510F0905" w14:textId="77777777" w:rsidR="0038734D" w:rsidRDefault="0038734D" w:rsidP="0038734D">
      <w:pPr>
        <w:rPr>
          <w:rFonts w:cs="Times New Roman"/>
        </w:rPr>
      </w:pPr>
      <w:r>
        <w:rPr>
          <w:rFonts w:cs="Times New Roman"/>
        </w:rPr>
        <w:t>After cleaning data suitable data types were assigned and DAX measures were created to calculate key metrics such as total patient count, average billing amount, average length of stay and counts of ongoing treatments.</w:t>
      </w:r>
    </w:p>
    <w:p w14:paraId="48D9D30B" w14:textId="77777777" w:rsidR="0038734D" w:rsidRPr="0038734D" w:rsidRDefault="0038734D" w:rsidP="0038734D">
      <w:pPr>
        <w:pStyle w:val="ListParagraph"/>
        <w:numPr>
          <w:ilvl w:val="0"/>
          <w:numId w:val="70"/>
        </w:numPr>
        <w:rPr>
          <w:rFonts w:cs="Times New Roman"/>
          <w:b/>
          <w:bCs/>
        </w:rPr>
      </w:pPr>
      <w:r w:rsidRPr="0038734D">
        <w:rPr>
          <w:rFonts w:cs="Times New Roman"/>
          <w:b/>
          <w:bCs/>
        </w:rPr>
        <w:t>Phase 4 – Visualization and Dashboard Development</w:t>
      </w:r>
    </w:p>
    <w:p w14:paraId="678218BF" w14:textId="77777777" w:rsidR="0038734D" w:rsidRDefault="0038734D" w:rsidP="0038734D">
      <w:pPr>
        <w:rPr>
          <w:rFonts w:cs="Times New Roman"/>
        </w:rPr>
      </w:pPr>
      <w:r>
        <w:rPr>
          <w:rFonts w:cs="Times New Roman"/>
        </w:rPr>
        <w:t>The dataset was used to create interactive dashboard that contains three pages. To ensure clarity, usability, and effective communication insights visualization were designed according to data visualization principles.</w:t>
      </w:r>
    </w:p>
    <w:p w14:paraId="0216681A" w14:textId="77777777" w:rsidR="0038734D" w:rsidRDefault="0038734D" w:rsidP="0038734D">
      <w:pPr>
        <w:rPr>
          <w:rFonts w:cs="Times New Roman"/>
        </w:rPr>
      </w:pPr>
    </w:p>
    <w:p w14:paraId="5300391D" w14:textId="77777777" w:rsidR="0038734D" w:rsidRPr="0038734D" w:rsidRDefault="0038734D" w:rsidP="0038734D">
      <w:pPr>
        <w:rPr>
          <w:rFonts w:cs="Times New Roman"/>
        </w:rPr>
      </w:pPr>
    </w:p>
    <w:p w14:paraId="21BBAF03" w14:textId="77777777" w:rsidR="00FA016B" w:rsidRDefault="00FA016B" w:rsidP="00FA016B"/>
    <w:p w14:paraId="7209C586" w14:textId="77777777" w:rsidR="00FA016B" w:rsidRDefault="00FA016B" w:rsidP="00FA016B"/>
    <w:p w14:paraId="59C15404" w14:textId="77777777" w:rsidR="00FA016B" w:rsidRDefault="00FA016B" w:rsidP="00FA016B"/>
    <w:p w14:paraId="26F33FAD" w14:textId="77777777" w:rsidR="00FA016B" w:rsidRDefault="00FA016B" w:rsidP="00FA016B"/>
    <w:p w14:paraId="529703ED" w14:textId="77777777" w:rsidR="00FA016B" w:rsidRDefault="00FA016B" w:rsidP="00FA016B"/>
    <w:p w14:paraId="45AE5677" w14:textId="77777777" w:rsidR="00FA016B" w:rsidRDefault="00FA016B" w:rsidP="00FA016B"/>
    <w:p w14:paraId="716B4305" w14:textId="77777777" w:rsidR="00FA016B" w:rsidRDefault="00FA016B" w:rsidP="00FA016B"/>
    <w:p w14:paraId="7721C2ED" w14:textId="77777777" w:rsidR="00FA016B" w:rsidRDefault="00FA016B" w:rsidP="00FA016B"/>
    <w:p w14:paraId="0D86CEC5" w14:textId="77777777" w:rsidR="0038734D" w:rsidRDefault="0038734D" w:rsidP="0038734D">
      <w:pPr>
        <w:pStyle w:val="Heading3"/>
      </w:pPr>
      <w:bookmarkStart w:id="20" w:name="_Toc231564567"/>
      <w:r>
        <w:lastRenderedPageBreak/>
        <w:t>Relationship with Big data Concepts</w:t>
      </w:r>
      <w:bookmarkEnd w:id="20"/>
    </w:p>
    <w:p w14:paraId="07B70648" w14:textId="77777777" w:rsidR="0038734D" w:rsidRDefault="0038734D" w:rsidP="0038734D">
      <w:pPr>
        <w:rPr>
          <w:rFonts w:cs="Times New Roman"/>
        </w:rPr>
      </w:pPr>
      <w:r>
        <w:rPr>
          <w:rFonts w:cs="Times New Roman"/>
        </w:rPr>
        <w:t>This selected dataset is not considered as Big Data in traditional sense because it contains only 1000 records and is easily processed on a standard computer. This can evaluate using Big Data Principles.</w:t>
      </w:r>
    </w:p>
    <w:p w14:paraId="137899CD" w14:textId="77777777" w:rsidR="0038734D" w:rsidRDefault="0038734D" w:rsidP="0038734D">
      <w:pPr>
        <w:rPr>
          <w:rFonts w:cs="Times New Roman"/>
        </w:rPr>
      </w:pPr>
      <w:r>
        <w:rPr>
          <w:rFonts w:cs="Times New Roman"/>
        </w:rPr>
        <w:t>Big data explained using the 5 Vs framework (Laney, 2001 and later extensions). The framework includes Volume, Velocity, Variety, Veracity and Value.</w:t>
      </w:r>
    </w:p>
    <w:p w14:paraId="14B1164E" w14:textId="77777777" w:rsidR="0038734D" w:rsidRPr="0038734D" w:rsidRDefault="0038734D" w:rsidP="0038734D">
      <w:pPr>
        <w:pStyle w:val="ListParagraph"/>
        <w:numPr>
          <w:ilvl w:val="0"/>
          <w:numId w:val="71"/>
        </w:numPr>
        <w:rPr>
          <w:rFonts w:cs="Times New Roman"/>
          <w:b/>
          <w:bCs/>
        </w:rPr>
      </w:pPr>
      <w:r w:rsidRPr="0038734D">
        <w:rPr>
          <w:rFonts w:cs="Times New Roman"/>
          <w:b/>
          <w:bCs/>
        </w:rPr>
        <w:t xml:space="preserve">Volume </w:t>
      </w:r>
    </w:p>
    <w:p w14:paraId="68B17717" w14:textId="77777777" w:rsidR="0038734D" w:rsidRDefault="0038734D" w:rsidP="0038734D">
      <w:pPr>
        <w:rPr>
          <w:rFonts w:cs="Times New Roman"/>
        </w:rPr>
      </w:pPr>
      <w:r>
        <w:rPr>
          <w:rFonts w:cs="Times New Roman"/>
        </w:rPr>
        <w:t>The dataset is small. Power BI can handle larger datasets without changing the structure.</w:t>
      </w:r>
    </w:p>
    <w:p w14:paraId="7B329581" w14:textId="77777777" w:rsidR="0038734D" w:rsidRPr="0038734D" w:rsidRDefault="0038734D" w:rsidP="0038734D">
      <w:pPr>
        <w:pStyle w:val="ListParagraph"/>
        <w:numPr>
          <w:ilvl w:val="0"/>
          <w:numId w:val="71"/>
        </w:numPr>
        <w:rPr>
          <w:rFonts w:cs="Times New Roman"/>
          <w:b/>
          <w:bCs/>
        </w:rPr>
      </w:pPr>
      <w:r w:rsidRPr="0038734D">
        <w:rPr>
          <w:rFonts w:cs="Times New Roman"/>
          <w:b/>
          <w:bCs/>
        </w:rPr>
        <w:t>Velocity</w:t>
      </w:r>
    </w:p>
    <w:p w14:paraId="5E9E6222" w14:textId="77777777" w:rsidR="0038734D" w:rsidRDefault="0038734D" w:rsidP="0038734D">
      <w:pPr>
        <w:rPr>
          <w:rFonts w:cs="Times New Roman"/>
        </w:rPr>
      </w:pPr>
      <w:r>
        <w:rPr>
          <w:rFonts w:cs="Times New Roman"/>
        </w:rPr>
        <w:t>Patient data continuously generated. It demonstrates how the data changes over time in real life situations.</w:t>
      </w:r>
    </w:p>
    <w:p w14:paraId="7D279E52" w14:textId="77777777" w:rsidR="0038734D" w:rsidRPr="0038734D" w:rsidRDefault="0038734D" w:rsidP="0038734D">
      <w:pPr>
        <w:pStyle w:val="ListParagraph"/>
        <w:numPr>
          <w:ilvl w:val="0"/>
          <w:numId w:val="71"/>
        </w:numPr>
        <w:rPr>
          <w:rFonts w:cs="Times New Roman"/>
          <w:b/>
          <w:bCs/>
        </w:rPr>
      </w:pPr>
      <w:r w:rsidRPr="0038734D">
        <w:rPr>
          <w:rFonts w:cs="Times New Roman"/>
          <w:b/>
          <w:bCs/>
        </w:rPr>
        <w:t>Variety</w:t>
      </w:r>
    </w:p>
    <w:p w14:paraId="73F1A62C" w14:textId="77777777" w:rsidR="0038734D" w:rsidRDefault="0038734D" w:rsidP="0038734D">
      <w:pPr>
        <w:rPr>
          <w:rFonts w:cs="Times New Roman"/>
        </w:rPr>
      </w:pPr>
      <w:r>
        <w:rPr>
          <w:rFonts w:cs="Times New Roman"/>
        </w:rPr>
        <w:t>Dataset includes different types of data such as numerical data, categorical data and text-based data. It shows mix of data types.</w:t>
      </w:r>
    </w:p>
    <w:p w14:paraId="1880E5E4" w14:textId="77777777" w:rsidR="0038734D" w:rsidRDefault="0038734D" w:rsidP="0038734D">
      <w:pPr>
        <w:rPr>
          <w:rFonts w:cs="Times New Roman"/>
        </w:rPr>
      </w:pPr>
      <w:r>
        <w:rPr>
          <w:rFonts w:cs="Times New Roman"/>
        </w:rPr>
        <w:t>Numerical data – Billing, Age, length of stay</w:t>
      </w:r>
    </w:p>
    <w:p w14:paraId="240011B4" w14:textId="77777777" w:rsidR="0038734D" w:rsidRDefault="0038734D" w:rsidP="0038734D">
      <w:pPr>
        <w:rPr>
          <w:rFonts w:cs="Times New Roman"/>
        </w:rPr>
      </w:pPr>
      <w:r>
        <w:rPr>
          <w:rFonts w:cs="Times New Roman"/>
        </w:rPr>
        <w:t>Categorical data – Department, Medical conditions</w:t>
      </w:r>
    </w:p>
    <w:p w14:paraId="5F2C639E" w14:textId="55E0C940" w:rsidR="0038734D" w:rsidRDefault="0038734D" w:rsidP="0038734D">
      <w:pPr>
        <w:rPr>
          <w:rFonts w:cs="Times New Roman"/>
        </w:rPr>
      </w:pPr>
      <w:r>
        <w:rPr>
          <w:rFonts w:cs="Times New Roman"/>
        </w:rPr>
        <w:t>Text-based data – Clinical notes</w:t>
      </w:r>
    </w:p>
    <w:p w14:paraId="44F67E9D" w14:textId="77777777" w:rsidR="0038734D" w:rsidRPr="0038734D" w:rsidRDefault="0038734D" w:rsidP="0038734D">
      <w:pPr>
        <w:pStyle w:val="ListParagraph"/>
        <w:numPr>
          <w:ilvl w:val="0"/>
          <w:numId w:val="71"/>
        </w:numPr>
        <w:rPr>
          <w:rFonts w:cs="Times New Roman"/>
          <w:b/>
          <w:bCs/>
        </w:rPr>
      </w:pPr>
      <w:r w:rsidRPr="0038734D">
        <w:rPr>
          <w:rFonts w:cs="Times New Roman"/>
          <w:b/>
          <w:bCs/>
        </w:rPr>
        <w:t>Veracity</w:t>
      </w:r>
    </w:p>
    <w:p w14:paraId="3F641B30" w14:textId="77777777" w:rsidR="0038734D" w:rsidRDefault="0038734D" w:rsidP="0038734D">
      <w:pPr>
        <w:rPr>
          <w:rFonts w:cs="Times New Roman"/>
        </w:rPr>
      </w:pPr>
      <w:r>
        <w:rPr>
          <w:rFonts w:cs="Times New Roman"/>
        </w:rPr>
        <w:t>Dataset includes data quality issues such as missing values, duplicated values and inconsistencies. These issues were addressed through data cleaning and transformation during ELT process.</w:t>
      </w:r>
    </w:p>
    <w:p w14:paraId="7E73C538" w14:textId="77777777" w:rsidR="0038734D" w:rsidRPr="0038734D" w:rsidRDefault="0038734D" w:rsidP="0038734D">
      <w:pPr>
        <w:pStyle w:val="ListParagraph"/>
        <w:numPr>
          <w:ilvl w:val="0"/>
          <w:numId w:val="71"/>
        </w:numPr>
        <w:rPr>
          <w:rFonts w:cs="Times New Roman"/>
          <w:b/>
          <w:bCs/>
        </w:rPr>
      </w:pPr>
      <w:r w:rsidRPr="0038734D">
        <w:rPr>
          <w:rFonts w:cs="Times New Roman"/>
          <w:b/>
          <w:bCs/>
        </w:rPr>
        <w:t>Value</w:t>
      </w:r>
    </w:p>
    <w:p w14:paraId="3A61EBCE" w14:textId="77777777" w:rsidR="0038734D" w:rsidRDefault="0038734D" w:rsidP="0038734D">
      <w:pPr>
        <w:rPr>
          <w:rFonts w:cs="Times New Roman"/>
        </w:rPr>
      </w:pPr>
      <w:r>
        <w:rPr>
          <w:rFonts w:cs="Times New Roman"/>
        </w:rPr>
        <w:t>The analysis focuses on generating information for purposes such as identifying trends, comparing hospital performance, and analyzing patient outcomes. It adds real business values.</w:t>
      </w:r>
    </w:p>
    <w:p w14:paraId="59A01E6B" w14:textId="77777777" w:rsidR="0038734D" w:rsidRDefault="0038734D" w:rsidP="0038734D">
      <w:pPr>
        <w:rPr>
          <w:rFonts w:cs="Times New Roman"/>
        </w:rPr>
      </w:pPr>
    </w:p>
    <w:p w14:paraId="6EBBCDE1" w14:textId="77777777" w:rsidR="0038734D" w:rsidRDefault="0038734D" w:rsidP="0038734D">
      <w:pPr>
        <w:rPr>
          <w:rFonts w:cs="Times New Roman"/>
        </w:rPr>
      </w:pPr>
    </w:p>
    <w:p w14:paraId="35D616DE" w14:textId="77777777" w:rsidR="0038734D" w:rsidRDefault="0038734D" w:rsidP="0038734D">
      <w:pPr>
        <w:rPr>
          <w:rFonts w:cs="Times New Roman"/>
        </w:rPr>
      </w:pPr>
    </w:p>
    <w:p w14:paraId="05B20F21" w14:textId="77777777" w:rsidR="0038734D" w:rsidRDefault="0038734D" w:rsidP="0038734D">
      <w:pPr>
        <w:pStyle w:val="Heading3"/>
      </w:pPr>
      <w:bookmarkStart w:id="21" w:name="_Toc231564568"/>
      <w:r>
        <w:lastRenderedPageBreak/>
        <w:t>ETL Process &amp; Critical Evaluation</w:t>
      </w:r>
      <w:bookmarkEnd w:id="21"/>
    </w:p>
    <w:p w14:paraId="1AFB29A0" w14:textId="77777777" w:rsidR="0038734D" w:rsidRDefault="0038734D" w:rsidP="0038734D">
      <w:pPr>
        <w:rPr>
          <w:rFonts w:cs="Times New Roman"/>
        </w:rPr>
      </w:pPr>
      <w:r>
        <w:rPr>
          <w:rFonts w:cs="Times New Roman"/>
        </w:rPr>
        <w:t>The ETL which stands for Extract, Transform, Load process was performed using power BI’s Power Query Editor. Identifying data quality issues using Column Quality and Column profile tools. The transformation operation with multiple steps. It improves data accuracy and consistency.</w:t>
      </w:r>
    </w:p>
    <w:tbl>
      <w:tblPr>
        <w:tblStyle w:val="TableGrid"/>
        <w:tblW w:w="0" w:type="auto"/>
        <w:tblLook w:val="04A0" w:firstRow="1" w:lastRow="0" w:firstColumn="1" w:lastColumn="0" w:noHBand="0" w:noVBand="1"/>
      </w:tblPr>
      <w:tblGrid>
        <w:gridCol w:w="2265"/>
        <w:gridCol w:w="2200"/>
        <w:gridCol w:w="2292"/>
        <w:gridCol w:w="2259"/>
      </w:tblGrid>
      <w:tr w:rsidR="0038734D" w14:paraId="5924D8BF" w14:textId="77777777" w:rsidTr="0083496A">
        <w:tc>
          <w:tcPr>
            <w:tcW w:w="2337" w:type="dxa"/>
          </w:tcPr>
          <w:p w14:paraId="3078A14A" w14:textId="77777777" w:rsidR="0038734D" w:rsidRPr="0038734D" w:rsidRDefault="0038734D" w:rsidP="0038734D">
            <w:pPr>
              <w:jc w:val="center"/>
              <w:rPr>
                <w:rFonts w:cs="Times New Roman"/>
                <w:b/>
                <w:bCs/>
              </w:rPr>
            </w:pPr>
            <w:r w:rsidRPr="0038734D">
              <w:rPr>
                <w:rFonts w:cs="Times New Roman"/>
                <w:b/>
                <w:bCs/>
              </w:rPr>
              <w:t>Issue</w:t>
            </w:r>
          </w:p>
        </w:tc>
        <w:tc>
          <w:tcPr>
            <w:tcW w:w="2337" w:type="dxa"/>
          </w:tcPr>
          <w:p w14:paraId="1ED05646" w14:textId="77777777" w:rsidR="0038734D" w:rsidRPr="0038734D" w:rsidRDefault="0038734D" w:rsidP="0038734D">
            <w:pPr>
              <w:jc w:val="center"/>
              <w:rPr>
                <w:rFonts w:cs="Times New Roman"/>
                <w:b/>
                <w:bCs/>
              </w:rPr>
            </w:pPr>
            <w:r w:rsidRPr="0038734D">
              <w:rPr>
                <w:rFonts w:cs="Times New Roman"/>
                <w:b/>
                <w:bCs/>
              </w:rPr>
              <w:t>Count</w:t>
            </w:r>
          </w:p>
        </w:tc>
        <w:tc>
          <w:tcPr>
            <w:tcW w:w="2338" w:type="dxa"/>
          </w:tcPr>
          <w:p w14:paraId="398A6C5C" w14:textId="77777777" w:rsidR="0038734D" w:rsidRPr="0038734D" w:rsidRDefault="0038734D" w:rsidP="0038734D">
            <w:pPr>
              <w:jc w:val="center"/>
              <w:rPr>
                <w:rFonts w:cs="Times New Roman"/>
                <w:b/>
                <w:bCs/>
              </w:rPr>
            </w:pPr>
            <w:r w:rsidRPr="0038734D">
              <w:rPr>
                <w:rFonts w:cs="Times New Roman"/>
                <w:b/>
                <w:bCs/>
              </w:rPr>
              <w:t>Transformation Applied</w:t>
            </w:r>
          </w:p>
        </w:tc>
        <w:tc>
          <w:tcPr>
            <w:tcW w:w="2338" w:type="dxa"/>
          </w:tcPr>
          <w:p w14:paraId="0E6BD05B" w14:textId="77777777" w:rsidR="0038734D" w:rsidRPr="0038734D" w:rsidRDefault="0038734D" w:rsidP="0038734D">
            <w:pPr>
              <w:jc w:val="center"/>
              <w:rPr>
                <w:rFonts w:cs="Times New Roman"/>
                <w:b/>
                <w:bCs/>
              </w:rPr>
            </w:pPr>
            <w:r w:rsidRPr="0038734D">
              <w:rPr>
                <w:rFonts w:cs="Times New Roman"/>
                <w:b/>
                <w:bCs/>
              </w:rPr>
              <w:t>Justification</w:t>
            </w:r>
          </w:p>
        </w:tc>
      </w:tr>
      <w:tr w:rsidR="0038734D" w14:paraId="5CB930E3" w14:textId="77777777" w:rsidTr="0083496A">
        <w:tc>
          <w:tcPr>
            <w:tcW w:w="2337" w:type="dxa"/>
          </w:tcPr>
          <w:p w14:paraId="759BFF3C" w14:textId="77777777" w:rsidR="0038734D" w:rsidRDefault="0038734D" w:rsidP="0083496A">
            <w:pPr>
              <w:rPr>
                <w:rFonts w:cs="Times New Roman"/>
              </w:rPr>
            </w:pPr>
            <w:r>
              <w:rPr>
                <w:rFonts w:cs="Times New Roman"/>
              </w:rPr>
              <w:t>Duplicated Rows</w:t>
            </w:r>
          </w:p>
        </w:tc>
        <w:tc>
          <w:tcPr>
            <w:tcW w:w="2337" w:type="dxa"/>
          </w:tcPr>
          <w:p w14:paraId="7C9B978E" w14:textId="77777777" w:rsidR="0038734D" w:rsidRDefault="0038734D" w:rsidP="0038734D">
            <w:pPr>
              <w:jc w:val="center"/>
              <w:rPr>
                <w:rFonts w:cs="Times New Roman"/>
              </w:rPr>
            </w:pPr>
            <w:r>
              <w:rPr>
                <w:rFonts w:cs="Times New Roman"/>
              </w:rPr>
              <w:t>20</w:t>
            </w:r>
          </w:p>
        </w:tc>
        <w:tc>
          <w:tcPr>
            <w:tcW w:w="2338" w:type="dxa"/>
          </w:tcPr>
          <w:p w14:paraId="78121F0A" w14:textId="77777777" w:rsidR="0038734D" w:rsidRDefault="0038734D" w:rsidP="0083496A">
            <w:pPr>
              <w:rPr>
                <w:rFonts w:cs="Times New Roman"/>
              </w:rPr>
            </w:pPr>
            <w:r>
              <w:rPr>
                <w:rFonts w:cs="Times New Roman"/>
              </w:rPr>
              <w:t>Removed Duplicates</w:t>
            </w:r>
          </w:p>
        </w:tc>
        <w:tc>
          <w:tcPr>
            <w:tcW w:w="2338" w:type="dxa"/>
          </w:tcPr>
          <w:p w14:paraId="6A3DB798" w14:textId="77777777" w:rsidR="0038734D" w:rsidRDefault="0038734D" w:rsidP="0083496A">
            <w:pPr>
              <w:rPr>
                <w:rFonts w:cs="Times New Roman"/>
              </w:rPr>
            </w:pPr>
            <w:r>
              <w:rPr>
                <w:rFonts w:cs="Times New Roman"/>
              </w:rPr>
              <w:t>It prevents overcounting same data</w:t>
            </w:r>
          </w:p>
        </w:tc>
      </w:tr>
      <w:tr w:rsidR="0038734D" w14:paraId="25949AE2" w14:textId="77777777" w:rsidTr="0083496A">
        <w:tc>
          <w:tcPr>
            <w:tcW w:w="2337" w:type="dxa"/>
          </w:tcPr>
          <w:p w14:paraId="4795592B" w14:textId="77777777" w:rsidR="0038734D" w:rsidRDefault="0038734D" w:rsidP="0083496A">
            <w:pPr>
              <w:rPr>
                <w:rFonts w:cs="Times New Roman"/>
              </w:rPr>
            </w:pPr>
            <w:r>
              <w:rPr>
                <w:rFonts w:cs="Times New Roman"/>
              </w:rPr>
              <w:t>Inconsistent Gender Values (M/F Vs Male/Female)</w:t>
            </w:r>
          </w:p>
        </w:tc>
        <w:tc>
          <w:tcPr>
            <w:tcW w:w="2337" w:type="dxa"/>
          </w:tcPr>
          <w:p w14:paraId="478AA541" w14:textId="77777777" w:rsidR="0038734D" w:rsidRDefault="0038734D" w:rsidP="0038734D">
            <w:pPr>
              <w:jc w:val="center"/>
              <w:rPr>
                <w:rFonts w:cs="Times New Roman"/>
              </w:rPr>
            </w:pPr>
            <w:r>
              <w:rPr>
                <w:rFonts w:cs="Times New Roman"/>
              </w:rPr>
              <w:t>38</w:t>
            </w:r>
          </w:p>
        </w:tc>
        <w:tc>
          <w:tcPr>
            <w:tcW w:w="2338" w:type="dxa"/>
          </w:tcPr>
          <w:p w14:paraId="2CF29843" w14:textId="77777777" w:rsidR="0038734D" w:rsidRDefault="0038734D" w:rsidP="0083496A">
            <w:pPr>
              <w:rPr>
                <w:rFonts w:cs="Times New Roman"/>
              </w:rPr>
            </w:pPr>
            <w:r>
              <w:rPr>
                <w:rFonts w:cs="Times New Roman"/>
              </w:rPr>
              <w:t>Replacing Values</w:t>
            </w:r>
          </w:p>
        </w:tc>
        <w:tc>
          <w:tcPr>
            <w:tcW w:w="2338" w:type="dxa"/>
          </w:tcPr>
          <w:p w14:paraId="71C82086" w14:textId="77777777" w:rsidR="0038734D" w:rsidRDefault="0038734D" w:rsidP="0083496A">
            <w:pPr>
              <w:rPr>
                <w:rFonts w:cs="Times New Roman"/>
              </w:rPr>
            </w:pPr>
            <w:r>
              <w:rPr>
                <w:rFonts w:cs="Times New Roman"/>
              </w:rPr>
              <w:t>It supports consistence grouping and reporting.</w:t>
            </w:r>
          </w:p>
        </w:tc>
      </w:tr>
      <w:tr w:rsidR="0038734D" w14:paraId="0DDCB1B3" w14:textId="77777777" w:rsidTr="0083496A">
        <w:tc>
          <w:tcPr>
            <w:tcW w:w="2337" w:type="dxa"/>
          </w:tcPr>
          <w:p w14:paraId="5106A0A6" w14:textId="77777777" w:rsidR="0038734D" w:rsidRDefault="0038734D" w:rsidP="0083496A">
            <w:pPr>
              <w:rPr>
                <w:rFonts w:cs="Times New Roman"/>
              </w:rPr>
            </w:pPr>
            <w:r>
              <w:rPr>
                <w:rFonts w:cs="Times New Roman"/>
              </w:rPr>
              <w:t>Inconsistent Casing in Medical Condition</w:t>
            </w:r>
          </w:p>
        </w:tc>
        <w:tc>
          <w:tcPr>
            <w:tcW w:w="2337" w:type="dxa"/>
          </w:tcPr>
          <w:p w14:paraId="064DE443" w14:textId="77777777" w:rsidR="0038734D" w:rsidRDefault="0038734D" w:rsidP="0038734D">
            <w:pPr>
              <w:jc w:val="center"/>
              <w:rPr>
                <w:rFonts w:cs="Times New Roman"/>
              </w:rPr>
            </w:pPr>
            <w:r>
              <w:rPr>
                <w:rFonts w:cs="Times New Roman"/>
              </w:rPr>
              <w:t>47</w:t>
            </w:r>
          </w:p>
        </w:tc>
        <w:tc>
          <w:tcPr>
            <w:tcW w:w="2338" w:type="dxa"/>
          </w:tcPr>
          <w:p w14:paraId="753A9DA7" w14:textId="77777777" w:rsidR="0038734D" w:rsidRDefault="0038734D" w:rsidP="0083496A">
            <w:pPr>
              <w:rPr>
                <w:rFonts w:cs="Times New Roman"/>
              </w:rPr>
            </w:pPr>
            <w:r>
              <w:rPr>
                <w:rFonts w:cs="Times New Roman"/>
              </w:rPr>
              <w:t>Capitalizing each word</w:t>
            </w:r>
          </w:p>
        </w:tc>
        <w:tc>
          <w:tcPr>
            <w:tcW w:w="2338" w:type="dxa"/>
          </w:tcPr>
          <w:p w14:paraId="64BEFC2A" w14:textId="77777777" w:rsidR="0038734D" w:rsidRDefault="0038734D" w:rsidP="0083496A">
            <w:pPr>
              <w:rPr>
                <w:rFonts w:cs="Times New Roman"/>
              </w:rPr>
            </w:pPr>
            <w:r>
              <w:rPr>
                <w:rFonts w:cs="Times New Roman"/>
              </w:rPr>
              <w:t>It avoids duplicating medical conditions.</w:t>
            </w:r>
          </w:p>
        </w:tc>
      </w:tr>
      <w:tr w:rsidR="0038734D" w14:paraId="3FEA5C67" w14:textId="77777777" w:rsidTr="0083496A">
        <w:tc>
          <w:tcPr>
            <w:tcW w:w="2337" w:type="dxa"/>
          </w:tcPr>
          <w:p w14:paraId="6699DCB8" w14:textId="77777777" w:rsidR="0038734D" w:rsidRDefault="0038734D" w:rsidP="0083496A">
            <w:pPr>
              <w:rPr>
                <w:rFonts w:cs="Times New Roman"/>
              </w:rPr>
            </w:pPr>
            <w:r>
              <w:rPr>
                <w:rFonts w:cs="Times New Roman"/>
              </w:rPr>
              <w:t>Invalid Bill Amount values (“ERROR”)</w:t>
            </w:r>
          </w:p>
        </w:tc>
        <w:tc>
          <w:tcPr>
            <w:tcW w:w="2337" w:type="dxa"/>
          </w:tcPr>
          <w:p w14:paraId="37B55DA1" w14:textId="77777777" w:rsidR="0038734D" w:rsidRDefault="0038734D" w:rsidP="0038734D">
            <w:pPr>
              <w:jc w:val="center"/>
              <w:rPr>
                <w:rFonts w:cs="Times New Roman"/>
              </w:rPr>
            </w:pPr>
            <w:r>
              <w:rPr>
                <w:rFonts w:cs="Times New Roman"/>
              </w:rPr>
              <w:t>29</w:t>
            </w:r>
          </w:p>
        </w:tc>
        <w:tc>
          <w:tcPr>
            <w:tcW w:w="2338" w:type="dxa"/>
          </w:tcPr>
          <w:p w14:paraId="43D5BAB6" w14:textId="77777777" w:rsidR="0038734D" w:rsidRDefault="0038734D" w:rsidP="0083496A">
            <w:pPr>
              <w:rPr>
                <w:rFonts w:cs="Times New Roman"/>
              </w:rPr>
            </w:pPr>
            <w:r>
              <w:rPr>
                <w:rFonts w:cs="Times New Roman"/>
              </w:rPr>
              <w:t>It replaced with null then converted to Decimal</w:t>
            </w:r>
          </w:p>
        </w:tc>
        <w:tc>
          <w:tcPr>
            <w:tcW w:w="2338" w:type="dxa"/>
          </w:tcPr>
          <w:p w14:paraId="7968AE0F" w14:textId="77777777" w:rsidR="0038734D" w:rsidRDefault="0038734D" w:rsidP="0083496A">
            <w:pPr>
              <w:rPr>
                <w:rFonts w:cs="Times New Roman"/>
              </w:rPr>
            </w:pPr>
            <w:r>
              <w:rPr>
                <w:rFonts w:cs="Times New Roman"/>
              </w:rPr>
              <w:t>It enables correct numeric calculations.</w:t>
            </w:r>
          </w:p>
        </w:tc>
      </w:tr>
      <w:tr w:rsidR="0038734D" w14:paraId="54F9FFBF" w14:textId="77777777" w:rsidTr="0083496A">
        <w:tc>
          <w:tcPr>
            <w:tcW w:w="2337" w:type="dxa"/>
          </w:tcPr>
          <w:p w14:paraId="1CE7A513" w14:textId="77777777" w:rsidR="0038734D" w:rsidRDefault="0038734D" w:rsidP="0083496A">
            <w:pPr>
              <w:rPr>
                <w:rFonts w:cs="Times New Roman"/>
              </w:rPr>
            </w:pPr>
            <w:r>
              <w:rPr>
                <w:rFonts w:cs="Times New Roman"/>
              </w:rPr>
              <w:t>Missing values in Bill Amount</w:t>
            </w:r>
          </w:p>
        </w:tc>
        <w:tc>
          <w:tcPr>
            <w:tcW w:w="2337" w:type="dxa"/>
          </w:tcPr>
          <w:p w14:paraId="7DB49294" w14:textId="77777777" w:rsidR="0038734D" w:rsidRDefault="0038734D" w:rsidP="0038734D">
            <w:pPr>
              <w:jc w:val="center"/>
              <w:rPr>
                <w:rFonts w:cs="Times New Roman"/>
              </w:rPr>
            </w:pPr>
            <w:r>
              <w:rPr>
                <w:rFonts w:cs="Times New Roman"/>
              </w:rPr>
              <w:t>57</w:t>
            </w:r>
          </w:p>
        </w:tc>
        <w:tc>
          <w:tcPr>
            <w:tcW w:w="2338" w:type="dxa"/>
          </w:tcPr>
          <w:p w14:paraId="13683F50" w14:textId="77777777" w:rsidR="0038734D" w:rsidRDefault="0038734D" w:rsidP="0083496A">
            <w:pPr>
              <w:rPr>
                <w:rFonts w:cs="Times New Roman"/>
              </w:rPr>
            </w:pPr>
            <w:r>
              <w:rPr>
                <w:rFonts w:cs="Times New Roman"/>
              </w:rPr>
              <w:t>Replacing nulls with median.</w:t>
            </w:r>
          </w:p>
        </w:tc>
        <w:tc>
          <w:tcPr>
            <w:tcW w:w="2338" w:type="dxa"/>
          </w:tcPr>
          <w:p w14:paraId="2151AA2B" w14:textId="27207FA1" w:rsidR="0038734D" w:rsidRDefault="0038734D" w:rsidP="0083496A">
            <w:pPr>
              <w:rPr>
                <w:rFonts w:cs="Times New Roman"/>
              </w:rPr>
            </w:pPr>
            <w:r>
              <w:rPr>
                <w:rFonts w:cs="Times New Roman"/>
              </w:rPr>
              <w:t>Using</w:t>
            </w:r>
            <w:r w:rsidR="00334175">
              <w:rPr>
                <w:rFonts w:cs="Times New Roman"/>
              </w:rPr>
              <w:t xml:space="preserve"> </w:t>
            </w:r>
            <w:proofErr w:type="gramStart"/>
            <w:r>
              <w:rPr>
                <w:rFonts w:cs="Times New Roman"/>
              </w:rPr>
              <w:t>median</w:t>
            </w:r>
            <w:proofErr w:type="gramEnd"/>
            <w:r>
              <w:rPr>
                <w:rFonts w:cs="Times New Roman"/>
              </w:rPr>
              <w:t xml:space="preserve"> reduces the extreme value impact.</w:t>
            </w:r>
          </w:p>
        </w:tc>
      </w:tr>
      <w:tr w:rsidR="0038734D" w14:paraId="05D73F5F" w14:textId="77777777" w:rsidTr="0083496A">
        <w:tc>
          <w:tcPr>
            <w:tcW w:w="2337" w:type="dxa"/>
          </w:tcPr>
          <w:p w14:paraId="15D53135" w14:textId="77777777" w:rsidR="0038734D" w:rsidRDefault="0038734D" w:rsidP="0083496A">
            <w:pPr>
              <w:rPr>
                <w:rFonts w:cs="Times New Roman"/>
              </w:rPr>
            </w:pPr>
            <w:r>
              <w:rPr>
                <w:rFonts w:cs="Times New Roman"/>
              </w:rPr>
              <w:t xml:space="preserve">Inconsistent casing in Department </w:t>
            </w:r>
          </w:p>
        </w:tc>
        <w:tc>
          <w:tcPr>
            <w:tcW w:w="2337" w:type="dxa"/>
          </w:tcPr>
          <w:p w14:paraId="2ECD8A88" w14:textId="77777777" w:rsidR="0038734D" w:rsidRDefault="0038734D" w:rsidP="0038734D">
            <w:pPr>
              <w:jc w:val="center"/>
              <w:rPr>
                <w:rFonts w:cs="Times New Roman"/>
              </w:rPr>
            </w:pPr>
            <w:r>
              <w:rPr>
                <w:rFonts w:cs="Times New Roman"/>
              </w:rPr>
              <w:t>33</w:t>
            </w:r>
          </w:p>
        </w:tc>
        <w:tc>
          <w:tcPr>
            <w:tcW w:w="2338" w:type="dxa"/>
          </w:tcPr>
          <w:p w14:paraId="1E4859CD" w14:textId="77777777" w:rsidR="0038734D" w:rsidRDefault="0038734D" w:rsidP="0083496A">
            <w:pPr>
              <w:rPr>
                <w:rFonts w:cs="Times New Roman"/>
              </w:rPr>
            </w:pPr>
            <w:r>
              <w:rPr>
                <w:rFonts w:cs="Times New Roman"/>
              </w:rPr>
              <w:t>Capitalizing each word</w:t>
            </w:r>
          </w:p>
        </w:tc>
        <w:tc>
          <w:tcPr>
            <w:tcW w:w="2338" w:type="dxa"/>
          </w:tcPr>
          <w:p w14:paraId="58A9D182" w14:textId="77777777" w:rsidR="0038734D" w:rsidRDefault="0038734D" w:rsidP="0083496A">
            <w:pPr>
              <w:rPr>
                <w:rFonts w:cs="Times New Roman"/>
              </w:rPr>
            </w:pPr>
            <w:r>
              <w:rPr>
                <w:rFonts w:cs="Times New Roman"/>
              </w:rPr>
              <w:t>It improves the accuracy of department reports.</w:t>
            </w:r>
          </w:p>
        </w:tc>
      </w:tr>
      <w:tr w:rsidR="0038734D" w14:paraId="6455321C" w14:textId="77777777" w:rsidTr="0083496A">
        <w:tc>
          <w:tcPr>
            <w:tcW w:w="2337" w:type="dxa"/>
          </w:tcPr>
          <w:p w14:paraId="2DA6DC81" w14:textId="77777777" w:rsidR="0038734D" w:rsidRDefault="0038734D" w:rsidP="0083496A">
            <w:pPr>
              <w:rPr>
                <w:rFonts w:cs="Times New Roman"/>
              </w:rPr>
            </w:pPr>
            <w:r>
              <w:rPr>
                <w:rFonts w:cs="Times New Roman"/>
              </w:rPr>
              <w:t>Missing Values in Admit Date</w:t>
            </w:r>
          </w:p>
        </w:tc>
        <w:tc>
          <w:tcPr>
            <w:tcW w:w="2337" w:type="dxa"/>
          </w:tcPr>
          <w:p w14:paraId="75661528" w14:textId="77777777" w:rsidR="0038734D" w:rsidRDefault="0038734D" w:rsidP="003A7CDF">
            <w:pPr>
              <w:jc w:val="center"/>
              <w:rPr>
                <w:rFonts w:cs="Times New Roman"/>
              </w:rPr>
            </w:pPr>
            <w:r>
              <w:rPr>
                <w:rFonts w:cs="Times New Roman"/>
              </w:rPr>
              <w:t>18</w:t>
            </w:r>
          </w:p>
        </w:tc>
        <w:tc>
          <w:tcPr>
            <w:tcW w:w="2338" w:type="dxa"/>
          </w:tcPr>
          <w:p w14:paraId="684686A1" w14:textId="77777777" w:rsidR="0038734D" w:rsidRDefault="0038734D" w:rsidP="0083496A">
            <w:pPr>
              <w:rPr>
                <w:rFonts w:cs="Times New Roman"/>
              </w:rPr>
            </w:pPr>
            <w:r>
              <w:rPr>
                <w:rFonts w:cs="Times New Roman"/>
              </w:rPr>
              <w:t xml:space="preserve">Removing rows </w:t>
            </w:r>
          </w:p>
        </w:tc>
        <w:tc>
          <w:tcPr>
            <w:tcW w:w="2338" w:type="dxa"/>
          </w:tcPr>
          <w:p w14:paraId="74A7CC4A" w14:textId="77777777" w:rsidR="0038734D" w:rsidRDefault="0038734D" w:rsidP="0083496A">
            <w:pPr>
              <w:rPr>
                <w:rFonts w:cs="Times New Roman"/>
              </w:rPr>
            </w:pPr>
            <w:r>
              <w:rPr>
                <w:rFonts w:cs="Times New Roman"/>
              </w:rPr>
              <w:t xml:space="preserve">Time-based analysis couldn’t </w:t>
            </w:r>
            <w:proofErr w:type="gramStart"/>
            <w:r>
              <w:rPr>
                <w:rFonts w:cs="Times New Roman"/>
              </w:rPr>
              <w:t>done</w:t>
            </w:r>
            <w:proofErr w:type="gramEnd"/>
            <w:r>
              <w:rPr>
                <w:rFonts w:cs="Times New Roman"/>
              </w:rPr>
              <w:t xml:space="preserve"> with missing dates.</w:t>
            </w:r>
          </w:p>
        </w:tc>
      </w:tr>
    </w:tbl>
    <w:p w14:paraId="1CB2B260" w14:textId="01657566" w:rsidR="0038734D" w:rsidRDefault="00334175" w:rsidP="00334175">
      <w:pPr>
        <w:pStyle w:val="Caption"/>
        <w:rPr>
          <w:rFonts w:cs="Times New Roman"/>
        </w:rPr>
      </w:pPr>
      <w:bookmarkStart w:id="22" w:name="_Toc231565743"/>
      <w:r>
        <w:t xml:space="preserve">Table </w:t>
      </w:r>
      <w:fldSimple w:instr=" SEQ Table \* ARABIC ">
        <w:r>
          <w:rPr>
            <w:noProof/>
          </w:rPr>
          <w:t>1</w:t>
        </w:r>
      </w:fldSimple>
      <w:r>
        <w:t xml:space="preserve">: </w:t>
      </w:r>
      <w:r w:rsidRPr="00920181">
        <w:t xml:space="preserve">5. ETL </w:t>
      </w:r>
      <w:r>
        <w:t>Process</w:t>
      </w:r>
      <w:bookmarkEnd w:id="22"/>
    </w:p>
    <w:p w14:paraId="41035F4B" w14:textId="77777777" w:rsidR="0038734D" w:rsidRDefault="0038734D" w:rsidP="0038734D">
      <w:pPr>
        <w:rPr>
          <w:rFonts w:cs="Times New Roman"/>
        </w:rPr>
      </w:pPr>
    </w:p>
    <w:p w14:paraId="6F5C572A" w14:textId="77777777" w:rsidR="0038734D" w:rsidRDefault="0038734D" w:rsidP="0038734D">
      <w:pPr>
        <w:rPr>
          <w:rFonts w:cs="Times New Roman"/>
        </w:rPr>
      </w:pPr>
    </w:p>
    <w:p w14:paraId="754D464F" w14:textId="396B95BD" w:rsidR="0038734D" w:rsidRDefault="0038734D" w:rsidP="0038734D">
      <w:pPr>
        <w:rPr>
          <w:rFonts w:cs="Times New Roman"/>
        </w:rPr>
      </w:pPr>
      <w:r>
        <w:rPr>
          <w:rFonts w:cs="Times New Roman"/>
        </w:rPr>
        <w:lastRenderedPageBreak/>
        <w:t xml:space="preserve">The most important ETL decision was using the median value of in the column to replace missing Bill Amount Values. In healthcare sector billing data can often contain extreme values. Using median value improves radiality by reducing the effect of extreme values. </w:t>
      </w:r>
    </w:p>
    <w:p w14:paraId="308F2C2D" w14:textId="77777777" w:rsidR="0038734D" w:rsidRDefault="0038734D" w:rsidP="0038734D">
      <w:pPr>
        <w:rPr>
          <w:rFonts w:cs="Times New Roman"/>
        </w:rPr>
      </w:pPr>
      <w:r>
        <w:rPr>
          <w:rFonts w:cs="Times New Roman"/>
        </w:rPr>
        <w:t>Hospital names, locations and operational attributes were added to the database. It allows clear comparisons between Mayo Clinic, John Hopkins and Cleveland Clinic.</w:t>
      </w:r>
    </w:p>
    <w:p w14:paraId="4E804258" w14:textId="77777777" w:rsidR="0038734D" w:rsidRDefault="0038734D" w:rsidP="0038734D">
      <w:pPr>
        <w:rPr>
          <w:rFonts w:cs="Times New Roman"/>
        </w:rPr>
      </w:pPr>
    </w:p>
    <w:p w14:paraId="633104B0" w14:textId="77777777" w:rsidR="0038734D" w:rsidRDefault="0038734D" w:rsidP="0038734D">
      <w:pPr>
        <w:rPr>
          <w:rFonts w:cs="Times New Roman"/>
        </w:rPr>
      </w:pPr>
    </w:p>
    <w:p w14:paraId="5A64450A" w14:textId="77777777" w:rsidR="0038734D" w:rsidRDefault="0038734D" w:rsidP="0038734D">
      <w:pPr>
        <w:rPr>
          <w:rFonts w:cs="Times New Roman"/>
        </w:rPr>
      </w:pPr>
    </w:p>
    <w:p w14:paraId="0BE00E01" w14:textId="77777777" w:rsidR="0038734D" w:rsidRDefault="0038734D" w:rsidP="0038734D">
      <w:pPr>
        <w:rPr>
          <w:rFonts w:cs="Times New Roman"/>
        </w:rPr>
      </w:pPr>
    </w:p>
    <w:p w14:paraId="044C53EE" w14:textId="77777777" w:rsidR="0038734D" w:rsidRDefault="0038734D" w:rsidP="0038734D">
      <w:pPr>
        <w:rPr>
          <w:rFonts w:cs="Times New Roman"/>
        </w:rPr>
      </w:pPr>
    </w:p>
    <w:p w14:paraId="5103CE81" w14:textId="77777777" w:rsidR="0038734D" w:rsidRDefault="0038734D" w:rsidP="0038734D">
      <w:pPr>
        <w:rPr>
          <w:rFonts w:cs="Times New Roman"/>
        </w:rPr>
      </w:pPr>
    </w:p>
    <w:p w14:paraId="5A20FAAA" w14:textId="77777777" w:rsidR="0038734D" w:rsidRDefault="0038734D" w:rsidP="0038734D">
      <w:pPr>
        <w:rPr>
          <w:rFonts w:cs="Times New Roman"/>
        </w:rPr>
      </w:pPr>
    </w:p>
    <w:p w14:paraId="4CC69A02" w14:textId="77777777" w:rsidR="0038734D" w:rsidRDefault="0038734D" w:rsidP="0038734D">
      <w:pPr>
        <w:rPr>
          <w:rFonts w:cs="Times New Roman"/>
        </w:rPr>
      </w:pPr>
    </w:p>
    <w:p w14:paraId="331F6277" w14:textId="77777777" w:rsidR="0038734D" w:rsidRDefault="0038734D" w:rsidP="0038734D">
      <w:pPr>
        <w:rPr>
          <w:rFonts w:cs="Times New Roman"/>
        </w:rPr>
      </w:pPr>
    </w:p>
    <w:p w14:paraId="6F47138E" w14:textId="77777777" w:rsidR="0038734D" w:rsidRDefault="0038734D" w:rsidP="0038734D">
      <w:pPr>
        <w:rPr>
          <w:rFonts w:cs="Times New Roman"/>
        </w:rPr>
      </w:pPr>
    </w:p>
    <w:p w14:paraId="0F96A8CF" w14:textId="77777777" w:rsidR="0038734D" w:rsidRDefault="0038734D" w:rsidP="0038734D">
      <w:pPr>
        <w:rPr>
          <w:rFonts w:cs="Times New Roman"/>
        </w:rPr>
      </w:pPr>
    </w:p>
    <w:p w14:paraId="4793540B" w14:textId="77777777" w:rsidR="0038734D" w:rsidRDefault="0038734D" w:rsidP="0038734D">
      <w:pPr>
        <w:rPr>
          <w:rFonts w:cs="Times New Roman"/>
        </w:rPr>
      </w:pPr>
    </w:p>
    <w:p w14:paraId="3BA28767" w14:textId="77777777" w:rsidR="0038734D" w:rsidRDefault="0038734D" w:rsidP="0038734D">
      <w:pPr>
        <w:rPr>
          <w:rFonts w:cs="Times New Roman"/>
        </w:rPr>
      </w:pPr>
    </w:p>
    <w:p w14:paraId="319F6C75" w14:textId="77777777" w:rsidR="0038734D" w:rsidRDefault="0038734D" w:rsidP="0038734D">
      <w:pPr>
        <w:rPr>
          <w:rFonts w:cs="Times New Roman"/>
        </w:rPr>
      </w:pPr>
    </w:p>
    <w:p w14:paraId="34C56593" w14:textId="77777777" w:rsidR="0038734D" w:rsidRDefault="0038734D" w:rsidP="0038734D">
      <w:pPr>
        <w:rPr>
          <w:rFonts w:cs="Times New Roman"/>
        </w:rPr>
      </w:pPr>
    </w:p>
    <w:p w14:paraId="25821691" w14:textId="77777777" w:rsidR="0038734D" w:rsidRDefault="0038734D" w:rsidP="0038734D">
      <w:pPr>
        <w:rPr>
          <w:rFonts w:cs="Times New Roman"/>
        </w:rPr>
      </w:pPr>
    </w:p>
    <w:p w14:paraId="7B3B5AF9" w14:textId="77777777" w:rsidR="0038734D" w:rsidRDefault="0038734D" w:rsidP="0038734D">
      <w:pPr>
        <w:rPr>
          <w:rFonts w:cs="Times New Roman"/>
        </w:rPr>
      </w:pPr>
    </w:p>
    <w:p w14:paraId="2D252178" w14:textId="77777777" w:rsidR="0038734D" w:rsidRDefault="0038734D" w:rsidP="0038734D">
      <w:pPr>
        <w:rPr>
          <w:rFonts w:cs="Times New Roman"/>
        </w:rPr>
      </w:pPr>
    </w:p>
    <w:p w14:paraId="040B1725" w14:textId="77777777" w:rsidR="0038734D" w:rsidRDefault="0038734D" w:rsidP="0038734D">
      <w:pPr>
        <w:rPr>
          <w:rFonts w:cs="Times New Roman"/>
        </w:rPr>
      </w:pPr>
    </w:p>
    <w:p w14:paraId="2D66AA84" w14:textId="77777777" w:rsidR="0038734D" w:rsidRDefault="0038734D" w:rsidP="0038734D">
      <w:pPr>
        <w:rPr>
          <w:rFonts w:cs="Times New Roman"/>
        </w:rPr>
      </w:pPr>
    </w:p>
    <w:p w14:paraId="66B01409" w14:textId="77777777" w:rsidR="0038734D" w:rsidRDefault="0038734D" w:rsidP="0038734D">
      <w:pPr>
        <w:pStyle w:val="Heading3"/>
      </w:pPr>
      <w:bookmarkStart w:id="23" w:name="_Toc231564569"/>
      <w:r>
        <w:lastRenderedPageBreak/>
        <w:t>Visualization and approach Justification</w:t>
      </w:r>
      <w:bookmarkEnd w:id="23"/>
    </w:p>
    <w:p w14:paraId="19E41FE0" w14:textId="328D2A83" w:rsidR="0038734D" w:rsidRDefault="0038734D" w:rsidP="0038734D">
      <w:pPr>
        <w:rPr>
          <w:rFonts w:cs="Times New Roman"/>
        </w:rPr>
      </w:pPr>
      <w:r>
        <w:rPr>
          <w:rFonts w:cs="Times New Roman"/>
        </w:rPr>
        <w:t>This dashboard contains seven chart types. Chart type is decided based on the nature of the data type and considering analytical purpose. The design is based on Cleveland and McGill’s (1984) framework to improve clarity in quantitative visuals.</w:t>
      </w:r>
    </w:p>
    <w:tbl>
      <w:tblPr>
        <w:tblStyle w:val="TableGrid"/>
        <w:tblW w:w="0" w:type="auto"/>
        <w:tblLook w:val="04A0" w:firstRow="1" w:lastRow="0" w:firstColumn="1" w:lastColumn="0" w:noHBand="0" w:noVBand="1"/>
      </w:tblPr>
      <w:tblGrid>
        <w:gridCol w:w="2991"/>
        <w:gridCol w:w="3011"/>
        <w:gridCol w:w="3014"/>
      </w:tblGrid>
      <w:tr w:rsidR="0038734D" w14:paraId="7C083619" w14:textId="77777777" w:rsidTr="0083496A">
        <w:tc>
          <w:tcPr>
            <w:tcW w:w="3116" w:type="dxa"/>
          </w:tcPr>
          <w:p w14:paraId="5FA7890C" w14:textId="6CA4C42C" w:rsidR="0038734D" w:rsidRPr="0038734D" w:rsidRDefault="0038734D" w:rsidP="0038734D">
            <w:pPr>
              <w:jc w:val="center"/>
              <w:rPr>
                <w:rFonts w:cs="Times New Roman"/>
                <w:b/>
                <w:bCs/>
              </w:rPr>
            </w:pPr>
            <w:r w:rsidRPr="0038734D">
              <w:rPr>
                <w:rFonts w:cs="Times New Roman"/>
                <w:b/>
                <w:bCs/>
              </w:rPr>
              <w:t>Visual Type</w:t>
            </w:r>
          </w:p>
        </w:tc>
        <w:tc>
          <w:tcPr>
            <w:tcW w:w="3117" w:type="dxa"/>
          </w:tcPr>
          <w:p w14:paraId="394185CC" w14:textId="77777777" w:rsidR="0038734D" w:rsidRPr="0038734D" w:rsidRDefault="0038734D" w:rsidP="0038734D">
            <w:pPr>
              <w:jc w:val="center"/>
              <w:rPr>
                <w:rFonts w:cs="Times New Roman"/>
                <w:b/>
                <w:bCs/>
              </w:rPr>
            </w:pPr>
            <w:r w:rsidRPr="0038734D">
              <w:rPr>
                <w:rFonts w:cs="Times New Roman"/>
                <w:b/>
                <w:bCs/>
              </w:rPr>
              <w:t>Data Used</w:t>
            </w:r>
          </w:p>
        </w:tc>
        <w:tc>
          <w:tcPr>
            <w:tcW w:w="3117" w:type="dxa"/>
          </w:tcPr>
          <w:p w14:paraId="21B6C74A" w14:textId="77777777" w:rsidR="0038734D" w:rsidRPr="0038734D" w:rsidRDefault="0038734D" w:rsidP="0038734D">
            <w:pPr>
              <w:jc w:val="center"/>
              <w:rPr>
                <w:rFonts w:cs="Times New Roman"/>
                <w:b/>
                <w:bCs/>
              </w:rPr>
            </w:pPr>
            <w:r w:rsidRPr="0038734D">
              <w:rPr>
                <w:rFonts w:cs="Times New Roman"/>
                <w:b/>
                <w:bCs/>
              </w:rPr>
              <w:t>Justification</w:t>
            </w:r>
          </w:p>
        </w:tc>
      </w:tr>
      <w:tr w:rsidR="0038734D" w14:paraId="5BDBD0F3" w14:textId="77777777" w:rsidTr="0083496A">
        <w:tc>
          <w:tcPr>
            <w:tcW w:w="3116" w:type="dxa"/>
          </w:tcPr>
          <w:p w14:paraId="62106394" w14:textId="77777777" w:rsidR="0038734D" w:rsidRDefault="0038734D" w:rsidP="0083496A">
            <w:pPr>
              <w:rPr>
                <w:rFonts w:cs="Times New Roman"/>
              </w:rPr>
            </w:pPr>
            <w:r>
              <w:rPr>
                <w:rFonts w:cs="Times New Roman"/>
              </w:rPr>
              <w:t>KPI Cards</w:t>
            </w:r>
          </w:p>
        </w:tc>
        <w:tc>
          <w:tcPr>
            <w:tcW w:w="3117" w:type="dxa"/>
          </w:tcPr>
          <w:p w14:paraId="29C90068" w14:textId="77777777" w:rsidR="0038734D" w:rsidRDefault="0038734D" w:rsidP="0083496A">
            <w:pPr>
              <w:rPr>
                <w:rFonts w:cs="Times New Roman"/>
              </w:rPr>
            </w:pPr>
            <w:r>
              <w:rPr>
                <w:rFonts w:cs="Times New Roman"/>
              </w:rPr>
              <w:t>Patient count, Revenue, Average Bill, Average stay</w:t>
            </w:r>
          </w:p>
        </w:tc>
        <w:tc>
          <w:tcPr>
            <w:tcW w:w="3117" w:type="dxa"/>
          </w:tcPr>
          <w:p w14:paraId="1F214EE1" w14:textId="77777777" w:rsidR="0038734D" w:rsidRDefault="0038734D" w:rsidP="0083496A">
            <w:pPr>
              <w:rPr>
                <w:rFonts w:cs="Times New Roman"/>
              </w:rPr>
            </w:pPr>
            <w:r>
              <w:rPr>
                <w:rFonts w:cs="Times New Roman"/>
              </w:rPr>
              <w:t>It provides executive summary.</w:t>
            </w:r>
          </w:p>
        </w:tc>
      </w:tr>
      <w:tr w:rsidR="0038734D" w14:paraId="63CAD916" w14:textId="77777777" w:rsidTr="0083496A">
        <w:tc>
          <w:tcPr>
            <w:tcW w:w="3116" w:type="dxa"/>
          </w:tcPr>
          <w:p w14:paraId="1AEBD17F" w14:textId="77777777" w:rsidR="0038734D" w:rsidRDefault="0038734D" w:rsidP="0083496A">
            <w:pPr>
              <w:rPr>
                <w:rFonts w:cs="Times New Roman"/>
              </w:rPr>
            </w:pPr>
            <w:r>
              <w:rPr>
                <w:rFonts w:cs="Times New Roman"/>
              </w:rPr>
              <w:t>Donut Chart</w:t>
            </w:r>
          </w:p>
        </w:tc>
        <w:tc>
          <w:tcPr>
            <w:tcW w:w="3117" w:type="dxa"/>
          </w:tcPr>
          <w:p w14:paraId="63D0B918" w14:textId="77777777" w:rsidR="0038734D" w:rsidRDefault="0038734D" w:rsidP="0083496A">
            <w:pPr>
              <w:rPr>
                <w:rFonts w:cs="Times New Roman"/>
              </w:rPr>
            </w:pPr>
            <w:r>
              <w:rPr>
                <w:rFonts w:cs="Times New Roman"/>
              </w:rPr>
              <w:t>Admission type, Patient volume by branch</w:t>
            </w:r>
          </w:p>
        </w:tc>
        <w:tc>
          <w:tcPr>
            <w:tcW w:w="3117" w:type="dxa"/>
          </w:tcPr>
          <w:p w14:paraId="5959C441" w14:textId="77777777" w:rsidR="0038734D" w:rsidRDefault="0038734D" w:rsidP="0083496A">
            <w:pPr>
              <w:rPr>
                <w:rFonts w:cs="Times New Roman"/>
              </w:rPr>
            </w:pPr>
            <w:r>
              <w:rPr>
                <w:rFonts w:cs="Times New Roman"/>
              </w:rPr>
              <w:t>Displays proportions when categories are limited.</w:t>
            </w:r>
          </w:p>
        </w:tc>
      </w:tr>
      <w:tr w:rsidR="0038734D" w14:paraId="6F9C116D" w14:textId="77777777" w:rsidTr="0083496A">
        <w:tc>
          <w:tcPr>
            <w:tcW w:w="3116" w:type="dxa"/>
          </w:tcPr>
          <w:p w14:paraId="77F71B46" w14:textId="77777777" w:rsidR="0038734D" w:rsidRDefault="0038734D" w:rsidP="0083496A">
            <w:pPr>
              <w:rPr>
                <w:rFonts w:cs="Times New Roman"/>
              </w:rPr>
            </w:pPr>
            <w:r>
              <w:rPr>
                <w:rFonts w:cs="Times New Roman"/>
              </w:rPr>
              <w:t>Line Chart</w:t>
            </w:r>
          </w:p>
        </w:tc>
        <w:tc>
          <w:tcPr>
            <w:tcW w:w="3117" w:type="dxa"/>
          </w:tcPr>
          <w:p w14:paraId="5DDE370D" w14:textId="77777777" w:rsidR="0038734D" w:rsidRDefault="0038734D" w:rsidP="0083496A">
            <w:pPr>
              <w:rPr>
                <w:rFonts w:cs="Times New Roman"/>
              </w:rPr>
            </w:pPr>
            <w:r>
              <w:rPr>
                <w:rFonts w:cs="Times New Roman"/>
              </w:rPr>
              <w:t>Monthly admissions</w:t>
            </w:r>
          </w:p>
        </w:tc>
        <w:tc>
          <w:tcPr>
            <w:tcW w:w="3117" w:type="dxa"/>
          </w:tcPr>
          <w:p w14:paraId="30F2D9D8" w14:textId="77777777" w:rsidR="0038734D" w:rsidRDefault="0038734D" w:rsidP="0083496A">
            <w:pPr>
              <w:rPr>
                <w:rFonts w:cs="Times New Roman"/>
              </w:rPr>
            </w:pPr>
            <w:r>
              <w:rPr>
                <w:rFonts w:cs="Times New Roman"/>
              </w:rPr>
              <w:t>Suitable for display time-series data. It clearly shows trends overtime.</w:t>
            </w:r>
          </w:p>
        </w:tc>
      </w:tr>
      <w:tr w:rsidR="0038734D" w14:paraId="1C4AA462" w14:textId="77777777" w:rsidTr="0083496A">
        <w:tc>
          <w:tcPr>
            <w:tcW w:w="3116" w:type="dxa"/>
          </w:tcPr>
          <w:p w14:paraId="51557A42" w14:textId="77777777" w:rsidR="0038734D" w:rsidRDefault="0038734D" w:rsidP="0083496A">
            <w:pPr>
              <w:rPr>
                <w:rFonts w:cs="Times New Roman"/>
              </w:rPr>
            </w:pPr>
            <w:r>
              <w:rPr>
                <w:rFonts w:cs="Times New Roman"/>
              </w:rPr>
              <w:t>Clustered Column Chart</w:t>
            </w:r>
          </w:p>
        </w:tc>
        <w:tc>
          <w:tcPr>
            <w:tcW w:w="3117" w:type="dxa"/>
          </w:tcPr>
          <w:p w14:paraId="574012F6" w14:textId="77777777" w:rsidR="0038734D" w:rsidRDefault="0038734D" w:rsidP="0083496A">
            <w:pPr>
              <w:rPr>
                <w:rFonts w:cs="Times New Roman"/>
              </w:rPr>
            </w:pPr>
            <w:r>
              <w:rPr>
                <w:rFonts w:cs="Times New Roman"/>
              </w:rPr>
              <w:t xml:space="preserve">Revenue by branch </w:t>
            </w:r>
          </w:p>
        </w:tc>
        <w:tc>
          <w:tcPr>
            <w:tcW w:w="3117" w:type="dxa"/>
          </w:tcPr>
          <w:p w14:paraId="5024512A" w14:textId="77777777" w:rsidR="0038734D" w:rsidRDefault="0038734D" w:rsidP="0083496A">
            <w:pPr>
              <w:rPr>
                <w:rFonts w:cs="Times New Roman"/>
              </w:rPr>
            </w:pPr>
            <w:r>
              <w:rPr>
                <w:rFonts w:cs="Times New Roman"/>
              </w:rPr>
              <w:t>It enables clear comparison between categories.</w:t>
            </w:r>
          </w:p>
        </w:tc>
      </w:tr>
      <w:tr w:rsidR="0038734D" w14:paraId="676BC136" w14:textId="77777777" w:rsidTr="0083496A">
        <w:tc>
          <w:tcPr>
            <w:tcW w:w="3116" w:type="dxa"/>
          </w:tcPr>
          <w:p w14:paraId="7690FB32" w14:textId="77777777" w:rsidR="0038734D" w:rsidRDefault="0038734D" w:rsidP="0083496A">
            <w:pPr>
              <w:rPr>
                <w:rFonts w:cs="Times New Roman"/>
              </w:rPr>
            </w:pPr>
            <w:r>
              <w:rPr>
                <w:rFonts w:cs="Times New Roman"/>
              </w:rPr>
              <w:t xml:space="preserve">Scatter Chart </w:t>
            </w:r>
          </w:p>
        </w:tc>
        <w:tc>
          <w:tcPr>
            <w:tcW w:w="3117" w:type="dxa"/>
          </w:tcPr>
          <w:p w14:paraId="3301A4D3" w14:textId="77777777" w:rsidR="0038734D" w:rsidRDefault="0038734D" w:rsidP="0083496A">
            <w:pPr>
              <w:rPr>
                <w:rFonts w:cs="Times New Roman"/>
              </w:rPr>
            </w:pPr>
            <w:r>
              <w:rPr>
                <w:rFonts w:cs="Times New Roman"/>
              </w:rPr>
              <w:t>Average stay vs average</w:t>
            </w:r>
          </w:p>
          <w:p w14:paraId="611D0FA3" w14:textId="77777777" w:rsidR="0038734D" w:rsidRDefault="0038734D" w:rsidP="0083496A">
            <w:pPr>
              <w:rPr>
                <w:rFonts w:cs="Times New Roman"/>
              </w:rPr>
            </w:pPr>
            <w:r>
              <w:rPr>
                <w:rFonts w:cs="Times New Roman"/>
              </w:rPr>
              <w:t>Bills in departments</w:t>
            </w:r>
          </w:p>
        </w:tc>
        <w:tc>
          <w:tcPr>
            <w:tcW w:w="3117" w:type="dxa"/>
          </w:tcPr>
          <w:p w14:paraId="32EDCA04" w14:textId="77777777" w:rsidR="0038734D" w:rsidRDefault="0038734D" w:rsidP="0083496A">
            <w:pPr>
              <w:rPr>
                <w:rFonts w:cs="Times New Roman"/>
              </w:rPr>
            </w:pPr>
            <w:r>
              <w:rPr>
                <w:rFonts w:cs="Times New Roman"/>
              </w:rPr>
              <w:t>It supports identifying relationships between two continuous variables.</w:t>
            </w:r>
          </w:p>
        </w:tc>
      </w:tr>
      <w:tr w:rsidR="0038734D" w14:paraId="58AD2709" w14:textId="77777777" w:rsidTr="0083496A">
        <w:tc>
          <w:tcPr>
            <w:tcW w:w="3116" w:type="dxa"/>
          </w:tcPr>
          <w:p w14:paraId="2BE01294" w14:textId="77777777" w:rsidR="0038734D" w:rsidRDefault="0038734D" w:rsidP="0083496A">
            <w:pPr>
              <w:rPr>
                <w:rFonts w:cs="Times New Roman"/>
              </w:rPr>
            </w:pPr>
            <w:r>
              <w:rPr>
                <w:rFonts w:cs="Times New Roman"/>
              </w:rPr>
              <w:t xml:space="preserve">Map Visual </w:t>
            </w:r>
          </w:p>
        </w:tc>
        <w:tc>
          <w:tcPr>
            <w:tcW w:w="3117" w:type="dxa"/>
          </w:tcPr>
          <w:p w14:paraId="4E358910" w14:textId="77777777" w:rsidR="0038734D" w:rsidRDefault="0038734D" w:rsidP="0083496A">
            <w:pPr>
              <w:rPr>
                <w:rFonts w:cs="Times New Roman"/>
              </w:rPr>
            </w:pPr>
            <w:r>
              <w:rPr>
                <w:rFonts w:cs="Times New Roman"/>
              </w:rPr>
              <w:t>Patient volume by city</w:t>
            </w:r>
          </w:p>
        </w:tc>
        <w:tc>
          <w:tcPr>
            <w:tcW w:w="3117" w:type="dxa"/>
          </w:tcPr>
          <w:p w14:paraId="76D807B8" w14:textId="77777777" w:rsidR="0038734D" w:rsidRDefault="0038734D" w:rsidP="0083496A">
            <w:pPr>
              <w:rPr>
                <w:rFonts w:cs="Times New Roman"/>
              </w:rPr>
            </w:pPr>
            <w:r>
              <w:rPr>
                <w:rFonts w:cs="Times New Roman"/>
              </w:rPr>
              <w:t>It supports recognizing geographical patterns.</w:t>
            </w:r>
          </w:p>
        </w:tc>
      </w:tr>
      <w:tr w:rsidR="0038734D" w14:paraId="32F1EEFA" w14:textId="77777777" w:rsidTr="0083496A">
        <w:tc>
          <w:tcPr>
            <w:tcW w:w="3116" w:type="dxa"/>
          </w:tcPr>
          <w:p w14:paraId="05BF7497" w14:textId="77777777" w:rsidR="0038734D" w:rsidRDefault="0038734D" w:rsidP="0083496A">
            <w:pPr>
              <w:rPr>
                <w:rFonts w:cs="Times New Roman"/>
              </w:rPr>
            </w:pPr>
            <w:r>
              <w:rPr>
                <w:rFonts w:cs="Times New Roman"/>
              </w:rPr>
              <w:t xml:space="preserve">Table Visual </w:t>
            </w:r>
          </w:p>
        </w:tc>
        <w:tc>
          <w:tcPr>
            <w:tcW w:w="3117" w:type="dxa"/>
          </w:tcPr>
          <w:p w14:paraId="1CE8830C" w14:textId="77777777" w:rsidR="0038734D" w:rsidRDefault="0038734D" w:rsidP="0083496A">
            <w:pPr>
              <w:rPr>
                <w:rFonts w:cs="Times New Roman"/>
              </w:rPr>
            </w:pPr>
            <w:r>
              <w:rPr>
                <w:rFonts w:cs="Times New Roman"/>
              </w:rPr>
              <w:t>Performance of branch and competitor</w:t>
            </w:r>
          </w:p>
        </w:tc>
        <w:tc>
          <w:tcPr>
            <w:tcW w:w="3117" w:type="dxa"/>
          </w:tcPr>
          <w:p w14:paraId="1EF8340F" w14:textId="77777777" w:rsidR="0038734D" w:rsidRDefault="0038734D" w:rsidP="0083496A">
            <w:pPr>
              <w:rPr>
                <w:rFonts w:cs="Times New Roman"/>
              </w:rPr>
            </w:pPr>
            <w:r>
              <w:rPr>
                <w:rFonts w:cs="Times New Roman"/>
              </w:rPr>
              <w:t>It provides exact numerical values for analysis and reporting.</w:t>
            </w:r>
          </w:p>
        </w:tc>
      </w:tr>
    </w:tbl>
    <w:p w14:paraId="0669CA42" w14:textId="071FA743" w:rsidR="0038734D" w:rsidRDefault="00334175" w:rsidP="00334175">
      <w:pPr>
        <w:pStyle w:val="Caption"/>
        <w:rPr>
          <w:rFonts w:cs="Times New Roman"/>
        </w:rPr>
      </w:pPr>
      <w:bookmarkStart w:id="24" w:name="_Toc231565744"/>
      <w:r>
        <w:t xml:space="preserve">Table </w:t>
      </w:r>
      <w:fldSimple w:instr=" SEQ Table \* ARABIC ">
        <w:r>
          <w:rPr>
            <w:noProof/>
          </w:rPr>
          <w:t>2</w:t>
        </w:r>
      </w:fldSimple>
      <w:r>
        <w:t>: Visual Types</w:t>
      </w:r>
      <w:bookmarkEnd w:id="24"/>
    </w:p>
    <w:p w14:paraId="4DA121C8" w14:textId="77777777" w:rsidR="00334175" w:rsidRDefault="0038734D" w:rsidP="0038734D">
      <w:pPr>
        <w:rPr>
          <w:rFonts w:cs="Times New Roman"/>
        </w:rPr>
      </w:pPr>
      <w:r>
        <w:rPr>
          <w:rFonts w:cs="Times New Roman"/>
        </w:rPr>
        <w:t xml:space="preserve"> </w:t>
      </w:r>
    </w:p>
    <w:p w14:paraId="23810CDC" w14:textId="01524EAE" w:rsidR="0038734D" w:rsidRDefault="0038734D" w:rsidP="0038734D">
      <w:pPr>
        <w:rPr>
          <w:rFonts w:cs="Times New Roman"/>
        </w:rPr>
      </w:pPr>
      <w:r>
        <w:rPr>
          <w:rFonts w:cs="Times New Roman"/>
        </w:rPr>
        <w:t xml:space="preserve">The key limitation of the dashboard is that it uses static and simulated data. It’s not real-time or fully verified. For live updates Power BI’s </w:t>
      </w:r>
      <w:proofErr w:type="spellStart"/>
      <w:r>
        <w:rPr>
          <w:rFonts w:cs="Times New Roman"/>
        </w:rPr>
        <w:t>DirectQuery</w:t>
      </w:r>
      <w:proofErr w:type="spellEnd"/>
      <w:r>
        <w:rPr>
          <w:rFonts w:cs="Times New Roman"/>
        </w:rPr>
        <w:t xml:space="preserve"> mode or scheduled refresh is used.</w:t>
      </w:r>
    </w:p>
    <w:p w14:paraId="28D72752" w14:textId="77777777" w:rsidR="0038734D" w:rsidRDefault="0038734D" w:rsidP="0038734D">
      <w:pPr>
        <w:rPr>
          <w:rFonts w:cs="Times New Roman"/>
        </w:rPr>
      </w:pPr>
    </w:p>
    <w:p w14:paraId="13B323D0" w14:textId="77777777" w:rsidR="0038734D" w:rsidRDefault="0038734D" w:rsidP="0038734D">
      <w:pPr>
        <w:rPr>
          <w:rFonts w:cs="Times New Roman"/>
        </w:rPr>
      </w:pPr>
    </w:p>
    <w:p w14:paraId="031A1318" w14:textId="77777777" w:rsidR="0038734D" w:rsidRDefault="0038734D" w:rsidP="0038734D">
      <w:pPr>
        <w:rPr>
          <w:rFonts w:cs="Times New Roman"/>
        </w:rPr>
      </w:pPr>
    </w:p>
    <w:p w14:paraId="5F96C322" w14:textId="77777777" w:rsidR="00334175" w:rsidRDefault="00334175" w:rsidP="0038734D">
      <w:pPr>
        <w:rPr>
          <w:rFonts w:cs="Times New Roman"/>
        </w:rPr>
      </w:pPr>
    </w:p>
    <w:p w14:paraId="704A57AC" w14:textId="367665DF" w:rsidR="0038734D" w:rsidRDefault="0038734D" w:rsidP="0038734D">
      <w:pPr>
        <w:pStyle w:val="Heading3"/>
      </w:pPr>
      <w:bookmarkStart w:id="25" w:name="_Toc231564570"/>
      <w:r>
        <w:lastRenderedPageBreak/>
        <w:t>Learning Outcome Reflection</w:t>
      </w:r>
      <w:bookmarkEnd w:id="25"/>
      <w:r>
        <w:t xml:space="preserve"> </w:t>
      </w:r>
    </w:p>
    <w:p w14:paraId="6F12546C" w14:textId="77777777" w:rsidR="0038734D" w:rsidRPr="0038734D" w:rsidRDefault="0038734D" w:rsidP="0038734D">
      <w:pPr>
        <w:pStyle w:val="ListParagraph"/>
        <w:numPr>
          <w:ilvl w:val="0"/>
          <w:numId w:val="70"/>
        </w:numPr>
        <w:rPr>
          <w:rFonts w:cs="Times New Roman"/>
          <w:b/>
          <w:bCs/>
        </w:rPr>
      </w:pPr>
      <w:r w:rsidRPr="0038734D">
        <w:rPr>
          <w:rFonts w:cs="Times New Roman"/>
          <w:b/>
          <w:bCs/>
        </w:rPr>
        <w:t>LO1 – Discuss and evaluate techniques for Big Data processing</w:t>
      </w:r>
    </w:p>
    <w:p w14:paraId="3108B93B" w14:textId="59EC6CB6" w:rsidR="0038734D" w:rsidRDefault="0038734D" w:rsidP="0038734D">
      <w:pPr>
        <w:rPr>
          <w:rFonts w:cs="Times New Roman"/>
        </w:rPr>
      </w:pPr>
      <w:r>
        <w:rPr>
          <w:rFonts w:cs="Times New Roman"/>
        </w:rPr>
        <w:t>This project demonstrates an understanding of Big Data concepts. This dataset is small-scale. It doesn’t categorize under traditional data. The solution was designed with scalability in mind. It reflects that similar processes could be applied in larger real-world healthcare systems. The selection of Power BI was mentioned earlier. Power BI understands the limitations of handling distributed data sources. It’s equal to other enterprise level tools.</w:t>
      </w:r>
    </w:p>
    <w:p w14:paraId="289EAD76" w14:textId="77777777" w:rsidR="00334175" w:rsidRDefault="00334175" w:rsidP="0038734D">
      <w:pPr>
        <w:rPr>
          <w:rFonts w:cs="Times New Roman"/>
        </w:rPr>
      </w:pPr>
    </w:p>
    <w:p w14:paraId="36B6E3CD" w14:textId="77777777" w:rsidR="0038734D" w:rsidRPr="0038734D" w:rsidRDefault="0038734D" w:rsidP="0038734D">
      <w:pPr>
        <w:pStyle w:val="ListParagraph"/>
        <w:numPr>
          <w:ilvl w:val="0"/>
          <w:numId w:val="70"/>
        </w:numPr>
        <w:rPr>
          <w:rFonts w:cs="Times New Roman"/>
          <w:b/>
          <w:bCs/>
        </w:rPr>
      </w:pPr>
      <w:r w:rsidRPr="0038734D">
        <w:rPr>
          <w:rFonts w:cs="Times New Roman"/>
          <w:b/>
          <w:bCs/>
        </w:rPr>
        <w:t>LO2 – Present logical arguments for choice approaches</w:t>
      </w:r>
    </w:p>
    <w:p w14:paraId="214E015F" w14:textId="77777777" w:rsidR="0038734D" w:rsidRDefault="0038734D" w:rsidP="0038734D">
      <w:pPr>
        <w:rPr>
          <w:rFonts w:cs="Times New Roman"/>
        </w:rPr>
      </w:pPr>
      <w:r>
        <w:rPr>
          <w:rFonts w:cs="Times New Roman"/>
        </w:rPr>
        <w:t xml:space="preserve">All methodologies are clearly justified. As examples, the median was used instead of </w:t>
      </w:r>
      <w:proofErr w:type="gramStart"/>
      <w:r>
        <w:rPr>
          <w:rFonts w:cs="Times New Roman"/>
        </w:rPr>
        <w:t>mean</w:t>
      </w:r>
      <w:proofErr w:type="gramEnd"/>
      <w:r>
        <w:rPr>
          <w:rFonts w:cs="Times New Roman"/>
        </w:rPr>
        <w:t xml:space="preserve"> because of extreme values and removing missing data. They cannot be reliably reconstructed. Visual design choices and data contextualization decisions were made based on analytical stability. It ensures dashboard output is consisting of and reliable.</w:t>
      </w:r>
    </w:p>
    <w:p w14:paraId="17E12F68" w14:textId="77777777" w:rsidR="00334175" w:rsidRDefault="00334175" w:rsidP="0038734D">
      <w:pPr>
        <w:rPr>
          <w:rFonts w:cs="Times New Roman"/>
        </w:rPr>
      </w:pPr>
    </w:p>
    <w:p w14:paraId="48976171" w14:textId="77777777" w:rsidR="0038734D" w:rsidRPr="0038734D" w:rsidRDefault="0038734D" w:rsidP="0038734D">
      <w:pPr>
        <w:pStyle w:val="ListParagraph"/>
        <w:numPr>
          <w:ilvl w:val="0"/>
          <w:numId w:val="70"/>
        </w:numPr>
        <w:rPr>
          <w:rFonts w:cs="Times New Roman"/>
          <w:b/>
          <w:bCs/>
        </w:rPr>
      </w:pPr>
      <w:r w:rsidRPr="0038734D">
        <w:rPr>
          <w:rFonts w:cs="Times New Roman"/>
          <w:b/>
          <w:bCs/>
        </w:rPr>
        <w:t>LO3 – Researching, analyzing and critically analyzing Big Data analytics practices.</w:t>
      </w:r>
    </w:p>
    <w:p w14:paraId="72821446" w14:textId="77777777" w:rsidR="0038734D" w:rsidRDefault="0038734D" w:rsidP="0038734D">
      <w:pPr>
        <w:rPr>
          <w:rFonts w:cs="Times New Roman"/>
        </w:rPr>
      </w:pPr>
      <w:r>
        <w:rPr>
          <w:rFonts w:cs="Times New Roman"/>
        </w:rPr>
        <w:t xml:space="preserve">The project contains academic and industry frameworks such as data visualization principles (Cleveland and McGill, 1984; Tufe,2001) and big data concepts (Laney, 2001; IBM,2023). Each stage of the workflow starting from ETL to visualization was critically evaluated. It ensures methodological appropriateness. </w:t>
      </w:r>
    </w:p>
    <w:p w14:paraId="0350B4AC" w14:textId="77777777" w:rsidR="0038734D" w:rsidRDefault="0038734D" w:rsidP="0038734D">
      <w:pPr>
        <w:rPr>
          <w:rFonts w:cs="Times New Roman"/>
        </w:rPr>
      </w:pPr>
    </w:p>
    <w:p w14:paraId="1A5B30BA" w14:textId="77777777" w:rsidR="0038734D" w:rsidRDefault="0038734D" w:rsidP="0038734D">
      <w:pPr>
        <w:rPr>
          <w:rFonts w:cs="Times New Roman"/>
        </w:rPr>
      </w:pPr>
    </w:p>
    <w:p w14:paraId="71380C4D" w14:textId="77777777" w:rsidR="0038734D" w:rsidRDefault="0038734D" w:rsidP="0038734D">
      <w:pPr>
        <w:rPr>
          <w:rFonts w:cs="Times New Roman"/>
        </w:rPr>
      </w:pPr>
    </w:p>
    <w:p w14:paraId="0E3CD505" w14:textId="77777777" w:rsidR="0038734D" w:rsidRDefault="0038734D" w:rsidP="0038734D">
      <w:pPr>
        <w:rPr>
          <w:rFonts w:cs="Times New Roman"/>
        </w:rPr>
      </w:pPr>
    </w:p>
    <w:p w14:paraId="4EC4DBC9" w14:textId="77777777" w:rsidR="0038734D" w:rsidRDefault="0038734D" w:rsidP="0038734D">
      <w:pPr>
        <w:rPr>
          <w:rFonts w:cs="Times New Roman"/>
        </w:rPr>
      </w:pPr>
    </w:p>
    <w:p w14:paraId="713085FC" w14:textId="77777777" w:rsidR="0038734D" w:rsidRDefault="0038734D" w:rsidP="0038734D">
      <w:pPr>
        <w:rPr>
          <w:rFonts w:cs="Times New Roman"/>
        </w:rPr>
      </w:pPr>
    </w:p>
    <w:p w14:paraId="6D804D6A" w14:textId="77777777" w:rsidR="0038734D" w:rsidRDefault="0038734D" w:rsidP="0038734D">
      <w:pPr>
        <w:rPr>
          <w:rFonts w:cs="Times New Roman"/>
        </w:rPr>
      </w:pPr>
    </w:p>
    <w:p w14:paraId="4E2D0BBF" w14:textId="77777777" w:rsidR="0038734D" w:rsidRDefault="0038734D" w:rsidP="0038734D">
      <w:pPr>
        <w:pStyle w:val="Heading3"/>
      </w:pPr>
      <w:bookmarkStart w:id="26" w:name="_Toc231564571"/>
      <w:r>
        <w:lastRenderedPageBreak/>
        <w:t>Challenges, Limitations and Future work</w:t>
      </w:r>
      <w:bookmarkEnd w:id="26"/>
    </w:p>
    <w:p w14:paraId="31287827" w14:textId="77777777" w:rsidR="0038734D" w:rsidRDefault="0038734D" w:rsidP="0038734D">
      <w:pPr>
        <w:pStyle w:val="Heading4"/>
      </w:pPr>
      <w:bookmarkStart w:id="27" w:name="_Toc231564572"/>
      <w:r>
        <w:t>Challenges</w:t>
      </w:r>
      <w:bookmarkEnd w:id="27"/>
    </w:p>
    <w:p w14:paraId="78963ADE" w14:textId="77777777" w:rsidR="0038734D" w:rsidRDefault="0038734D" w:rsidP="0038734D">
      <w:pPr>
        <w:rPr>
          <w:rFonts w:cs="Times New Roman"/>
        </w:rPr>
      </w:pPr>
      <w:r>
        <w:rPr>
          <w:rFonts w:cs="Times New Roman"/>
        </w:rPr>
        <w:t>The KPI visual in Power BI was difficult to configure for traffic light indicates. The trend axis split data by individual dates. It’s incorrect. It should be split by aggregation values. It was solved using a simplified design. It combines card visuals with colored indicators.</w:t>
      </w:r>
    </w:p>
    <w:p w14:paraId="365D5A86" w14:textId="77777777" w:rsidR="0038734D" w:rsidRDefault="0038734D" w:rsidP="0038734D">
      <w:pPr>
        <w:rPr>
          <w:rFonts w:cs="Times New Roman"/>
        </w:rPr>
      </w:pPr>
      <w:r>
        <w:rPr>
          <w:rFonts w:cs="Times New Roman"/>
        </w:rPr>
        <w:t>To enable comparative analysis lack of multi-location dataset required contextualization. It demonstrates the need for data transparency in data construction.</w:t>
      </w:r>
    </w:p>
    <w:p w14:paraId="36669488" w14:textId="77777777" w:rsidR="0038734D" w:rsidRDefault="0038734D" w:rsidP="0038734D">
      <w:pPr>
        <w:rPr>
          <w:rFonts w:cs="Times New Roman"/>
        </w:rPr>
      </w:pPr>
      <w:r>
        <w:rPr>
          <w:rFonts w:cs="Times New Roman"/>
        </w:rPr>
        <w:t xml:space="preserve">The Power BI map depends on internet connectivity </w:t>
      </w:r>
      <w:proofErr w:type="gramStart"/>
      <w:r>
        <w:rPr>
          <w:rFonts w:cs="Times New Roman"/>
        </w:rPr>
        <w:t>and also</w:t>
      </w:r>
      <w:proofErr w:type="gramEnd"/>
      <w:r>
        <w:rPr>
          <w:rFonts w:cs="Times New Roman"/>
        </w:rPr>
        <w:t xml:space="preserve"> Bing Maps integration. It limits usability in offline and restricted environments.</w:t>
      </w:r>
    </w:p>
    <w:p w14:paraId="185CF4AF" w14:textId="77777777" w:rsidR="0038734D" w:rsidRDefault="0038734D" w:rsidP="0038734D">
      <w:pPr>
        <w:pStyle w:val="Heading4"/>
      </w:pPr>
      <w:bookmarkStart w:id="28" w:name="_Toc231564573"/>
      <w:r>
        <w:t>Limitations</w:t>
      </w:r>
      <w:bookmarkEnd w:id="28"/>
    </w:p>
    <w:p w14:paraId="412397CB" w14:textId="77777777" w:rsidR="0038734D" w:rsidRDefault="0038734D" w:rsidP="0038734D">
      <w:pPr>
        <w:rPr>
          <w:rFonts w:cs="Times New Roman"/>
        </w:rPr>
      </w:pPr>
      <w:r>
        <w:rPr>
          <w:rFonts w:cs="Times New Roman"/>
        </w:rPr>
        <w:t>The dataset is synthetic and enhanced. Without validations finding cannot be directly applied to real world Mayo clinic operations.</w:t>
      </w:r>
    </w:p>
    <w:p w14:paraId="0D8325C2" w14:textId="77777777" w:rsidR="0038734D" w:rsidRDefault="0038734D" w:rsidP="0038734D">
      <w:pPr>
        <w:rPr>
          <w:rFonts w:cs="Times New Roman"/>
        </w:rPr>
      </w:pPr>
      <w:r>
        <w:rPr>
          <w:rFonts w:cs="Times New Roman"/>
        </w:rPr>
        <w:t>The dataset is small. So, it limits finding significant patterns. Especially for rare conditions and specialized departments.</w:t>
      </w:r>
    </w:p>
    <w:p w14:paraId="7B4C433D" w14:textId="77777777" w:rsidR="0038734D" w:rsidRDefault="0038734D" w:rsidP="0038734D">
      <w:pPr>
        <w:rPr>
          <w:rFonts w:cs="Times New Roman"/>
        </w:rPr>
      </w:pPr>
      <w:r>
        <w:rPr>
          <w:rFonts w:cs="Times New Roman"/>
        </w:rPr>
        <w:t>Competitor benchmarking is also on simulated data.</w:t>
      </w:r>
    </w:p>
    <w:p w14:paraId="37BC6B1B" w14:textId="77777777" w:rsidR="0038734D" w:rsidRDefault="0038734D" w:rsidP="0038734D">
      <w:pPr>
        <w:pStyle w:val="Heading4"/>
      </w:pPr>
      <w:bookmarkStart w:id="29" w:name="_Toc231564574"/>
      <w:r>
        <w:t>Future work</w:t>
      </w:r>
      <w:bookmarkEnd w:id="29"/>
    </w:p>
    <w:p w14:paraId="5265ACAB" w14:textId="77777777" w:rsidR="0038734D" w:rsidRDefault="0038734D" w:rsidP="0038734D">
      <w:pPr>
        <w:rPr>
          <w:rFonts w:cs="Times New Roman"/>
        </w:rPr>
      </w:pPr>
      <w:r>
        <w:rPr>
          <w:rFonts w:cs="Times New Roman"/>
        </w:rPr>
        <w:t xml:space="preserve">For real time updates live EHR system using Power BI </w:t>
      </w:r>
      <w:proofErr w:type="spellStart"/>
      <w:r>
        <w:rPr>
          <w:rFonts w:cs="Times New Roman"/>
        </w:rPr>
        <w:t>DirectQuery</w:t>
      </w:r>
      <w:proofErr w:type="spellEnd"/>
      <w:r>
        <w:rPr>
          <w:rFonts w:cs="Times New Roman"/>
        </w:rPr>
        <w:t xml:space="preserve">. </w:t>
      </w:r>
    </w:p>
    <w:p w14:paraId="219E0F5D" w14:textId="77777777" w:rsidR="0038734D" w:rsidRPr="0003505E" w:rsidRDefault="0038734D" w:rsidP="0038734D">
      <w:pPr>
        <w:rPr>
          <w:rFonts w:cs="Times New Roman"/>
        </w:rPr>
      </w:pPr>
      <w:r>
        <w:rPr>
          <w:rFonts w:cs="Times New Roman"/>
        </w:rPr>
        <w:t xml:space="preserve">Competitor analysis can expand </w:t>
      </w:r>
      <w:proofErr w:type="gramStart"/>
      <w:r>
        <w:rPr>
          <w:rFonts w:cs="Times New Roman"/>
        </w:rPr>
        <w:t>like</w:t>
      </w:r>
      <w:proofErr w:type="gramEnd"/>
      <w:r>
        <w:rPr>
          <w:rFonts w:cs="Times New Roman"/>
        </w:rPr>
        <w:t xml:space="preserve"> adding patient satisfaction, staffing and compliance.</w:t>
      </w:r>
    </w:p>
    <w:p w14:paraId="6E26CDC5" w14:textId="77777777" w:rsidR="0038734D" w:rsidRDefault="0038734D" w:rsidP="0038734D">
      <w:pPr>
        <w:rPr>
          <w:rFonts w:cs="Times New Roman"/>
        </w:rPr>
      </w:pPr>
    </w:p>
    <w:p w14:paraId="61B0FEEB" w14:textId="77777777" w:rsidR="0038734D" w:rsidRDefault="0038734D" w:rsidP="0038734D">
      <w:pPr>
        <w:rPr>
          <w:rFonts w:cs="Times New Roman"/>
        </w:rPr>
      </w:pPr>
    </w:p>
    <w:p w14:paraId="5E305D0E" w14:textId="77777777" w:rsidR="0038734D" w:rsidRDefault="0038734D" w:rsidP="0038734D">
      <w:pPr>
        <w:rPr>
          <w:rFonts w:cs="Times New Roman"/>
        </w:rPr>
      </w:pPr>
    </w:p>
    <w:p w14:paraId="006EBA35" w14:textId="77777777" w:rsidR="0038734D" w:rsidRDefault="0038734D" w:rsidP="0038734D">
      <w:pPr>
        <w:rPr>
          <w:rFonts w:cs="Times New Roman"/>
        </w:rPr>
      </w:pPr>
    </w:p>
    <w:p w14:paraId="32EA27BF" w14:textId="77777777" w:rsidR="0038734D" w:rsidRDefault="0038734D" w:rsidP="0038734D">
      <w:pPr>
        <w:rPr>
          <w:rFonts w:cs="Times New Roman"/>
        </w:rPr>
      </w:pPr>
    </w:p>
    <w:p w14:paraId="5C038F78" w14:textId="77777777" w:rsidR="0038734D" w:rsidRDefault="0038734D" w:rsidP="0038734D">
      <w:pPr>
        <w:rPr>
          <w:rFonts w:cs="Times New Roman"/>
        </w:rPr>
      </w:pPr>
    </w:p>
    <w:p w14:paraId="0FA3E612" w14:textId="77777777" w:rsidR="0038734D" w:rsidRDefault="0038734D" w:rsidP="0038734D">
      <w:pPr>
        <w:rPr>
          <w:rFonts w:cs="Times New Roman"/>
        </w:rPr>
      </w:pPr>
    </w:p>
    <w:p w14:paraId="1C1F1117" w14:textId="77777777" w:rsidR="00FA016B" w:rsidRDefault="00FA016B" w:rsidP="00FA016B"/>
    <w:p w14:paraId="6B78131C" w14:textId="77777777" w:rsidR="00606387" w:rsidRPr="00606387" w:rsidRDefault="00606387" w:rsidP="00606387">
      <w:pPr>
        <w:rPr>
          <w:rFonts w:cs="Times New Roman"/>
        </w:rPr>
      </w:pPr>
    </w:p>
    <w:p w14:paraId="788218EC" w14:textId="55B8A3F7" w:rsidR="00606387" w:rsidRDefault="00F52226" w:rsidP="00F52226">
      <w:pPr>
        <w:pStyle w:val="Heading2"/>
      </w:pPr>
      <w:bookmarkStart w:id="30" w:name="_Toc231564575"/>
      <w:r w:rsidRPr="00606387">
        <w:lastRenderedPageBreak/>
        <w:t>REFERENCES</w:t>
      </w:r>
      <w:bookmarkEnd w:id="30"/>
    </w:p>
    <w:p w14:paraId="4365300F" w14:textId="77777777" w:rsidR="0038734D" w:rsidRPr="003A7CDF" w:rsidRDefault="0038734D" w:rsidP="003A7CDF">
      <w:pPr>
        <w:spacing w:before="80" w:after="80"/>
        <w:rPr>
          <w:rFonts w:cs="Times New Roman"/>
        </w:rPr>
      </w:pPr>
      <w:r w:rsidRPr="003A7CDF">
        <w:rPr>
          <w:rFonts w:eastAsia="Arial" w:cs="Times New Roman"/>
          <w:color w:val="333333"/>
        </w:rPr>
        <w:t>Beyer, M. and Laney, D. (2012). The Importance of 'Big Data': A Definition. Gartner Research.</w:t>
      </w:r>
    </w:p>
    <w:p w14:paraId="4FA8235B" w14:textId="7E486724" w:rsidR="003A7CDF" w:rsidRPr="00C17CB5" w:rsidRDefault="0038734D" w:rsidP="003A7CDF">
      <w:pPr>
        <w:spacing w:before="80" w:after="80"/>
        <w:rPr>
          <w:rFonts w:eastAsia="Arial" w:cs="Times New Roman"/>
          <w:color w:val="333333"/>
        </w:rPr>
      </w:pPr>
      <w:r w:rsidRPr="003A7CDF">
        <w:rPr>
          <w:rFonts w:eastAsia="Arial" w:cs="Times New Roman"/>
          <w:color w:val="333333"/>
        </w:rPr>
        <w:t>Cleveland, W.S. and McGill, R. (1984). Graphical Perception: Theory, Experimentation, and Application to the Development of Graphical Methods. Journal of the American Statistical Association, 79(387), pp.531–554.</w:t>
      </w:r>
    </w:p>
    <w:p w14:paraId="2B9535CA" w14:textId="3AA9D514" w:rsidR="003A7CDF" w:rsidRPr="00C17CB5" w:rsidRDefault="0038734D" w:rsidP="003A7CDF">
      <w:pPr>
        <w:spacing w:before="80" w:after="80"/>
        <w:rPr>
          <w:rFonts w:eastAsia="Arial" w:cs="Times New Roman"/>
          <w:color w:val="333333"/>
        </w:rPr>
      </w:pPr>
      <w:proofErr w:type="spellStart"/>
      <w:r w:rsidRPr="003A7CDF">
        <w:rPr>
          <w:rFonts w:eastAsia="Arial" w:cs="Times New Roman"/>
          <w:color w:val="333333"/>
        </w:rPr>
        <w:t>devildyno</w:t>
      </w:r>
      <w:proofErr w:type="spellEnd"/>
      <w:r w:rsidRPr="003A7CDF">
        <w:rPr>
          <w:rFonts w:eastAsia="Arial" w:cs="Times New Roman"/>
          <w:color w:val="333333"/>
        </w:rPr>
        <w:t>. (2024). Hospital Patient Records Jan 2021 – July 2024. Kaggle. Available at: https://www.kaggle.com/datasets/devildyno/hospital-patient-records-jan-2021-july-2024 [Accessed: 3 June 2026].</w:t>
      </w:r>
    </w:p>
    <w:p w14:paraId="73181391" w14:textId="77777777" w:rsidR="0038734D" w:rsidRPr="003A7CDF" w:rsidRDefault="0038734D" w:rsidP="003A7CDF">
      <w:pPr>
        <w:spacing w:before="80" w:after="80"/>
        <w:rPr>
          <w:rFonts w:cs="Times New Roman"/>
        </w:rPr>
      </w:pPr>
      <w:r w:rsidRPr="003A7CDF">
        <w:rPr>
          <w:rFonts w:eastAsia="Arial" w:cs="Times New Roman"/>
          <w:color w:val="333333"/>
        </w:rPr>
        <w:t>IBM. (2023). What is Big Data? IBM Think. Available at: https://www.ibm.com/think/topics/big-data [Accessed: 3 June 2026].</w:t>
      </w:r>
    </w:p>
    <w:p w14:paraId="495F84C2" w14:textId="206023A1" w:rsidR="003A7CDF" w:rsidRPr="00C17CB5" w:rsidRDefault="0038734D" w:rsidP="003A7CDF">
      <w:pPr>
        <w:spacing w:before="80" w:after="80"/>
        <w:rPr>
          <w:rFonts w:eastAsia="Arial" w:cs="Times New Roman"/>
          <w:color w:val="333333"/>
        </w:rPr>
      </w:pPr>
      <w:r w:rsidRPr="003A7CDF">
        <w:rPr>
          <w:rFonts w:eastAsia="Arial" w:cs="Times New Roman"/>
          <w:color w:val="333333"/>
        </w:rPr>
        <w:t>Laney, D. (2001). 3D Data Management: Controlling Data Volume, Velocity and Variety. META Group Research Note, 6(70), pp.1–4.</w:t>
      </w:r>
    </w:p>
    <w:p w14:paraId="6ED4AC61" w14:textId="75F48AC7" w:rsidR="0038734D" w:rsidRPr="003A7CDF" w:rsidRDefault="0038734D" w:rsidP="003A7CDF">
      <w:pPr>
        <w:spacing w:before="80" w:after="80"/>
        <w:rPr>
          <w:rFonts w:cs="Times New Roman"/>
        </w:rPr>
      </w:pPr>
      <w:r w:rsidRPr="003A7CDF">
        <w:rPr>
          <w:rFonts w:eastAsia="Arial" w:cs="Times New Roman"/>
          <w:color w:val="333333"/>
        </w:rPr>
        <w:t xml:space="preserve">Microsoft. (2024). Power BI Documentation. Microsoft Learn. Available at: </w:t>
      </w:r>
      <w:r w:rsidR="003A7CDF">
        <w:rPr>
          <w:rFonts w:eastAsia="Arial" w:cs="Times New Roman"/>
          <w:color w:val="333333"/>
        </w:rPr>
        <w:t xml:space="preserve">       </w:t>
      </w:r>
      <w:r w:rsidR="00334175">
        <w:rPr>
          <w:rFonts w:eastAsia="Arial" w:cs="Times New Roman"/>
          <w:color w:val="333333"/>
        </w:rPr>
        <w:t xml:space="preserve"> </w:t>
      </w:r>
      <w:r w:rsidRPr="003A7CDF">
        <w:rPr>
          <w:rFonts w:eastAsia="Arial" w:cs="Times New Roman"/>
          <w:color w:val="333333"/>
        </w:rPr>
        <w:t>https://learn.microsoft.com/en-us/power-bi/ [Accessed: 3 June 2026].</w:t>
      </w:r>
    </w:p>
    <w:p w14:paraId="516C16F7" w14:textId="35C8DDDF" w:rsidR="003A7CDF" w:rsidRPr="00334175" w:rsidRDefault="0038734D" w:rsidP="003A7CDF">
      <w:pPr>
        <w:spacing w:before="80" w:after="80"/>
        <w:rPr>
          <w:rFonts w:eastAsia="Arial" w:cs="Times New Roman"/>
          <w:color w:val="333333"/>
        </w:rPr>
      </w:pPr>
      <w:r w:rsidRPr="003A7CDF">
        <w:rPr>
          <w:rFonts w:eastAsia="Arial" w:cs="Times New Roman"/>
          <w:color w:val="333333"/>
        </w:rPr>
        <w:t>Statista. (2024). Volume of data generated in healthcare in the United States from 2013 to 2025. Statista Research Department.</w:t>
      </w:r>
    </w:p>
    <w:p w14:paraId="61BFC798" w14:textId="77777777" w:rsidR="0038734D" w:rsidRPr="003A7CDF" w:rsidRDefault="0038734D" w:rsidP="003A7CDF">
      <w:pPr>
        <w:spacing w:before="80" w:after="80"/>
        <w:rPr>
          <w:rFonts w:cs="Times New Roman"/>
        </w:rPr>
      </w:pPr>
      <w:r w:rsidRPr="003A7CDF">
        <w:rPr>
          <w:rFonts w:eastAsia="Arial" w:cs="Times New Roman"/>
          <w:color w:val="333333"/>
        </w:rPr>
        <w:t>Tufte, E.R. (2001). The Visual Display of Quantitative Information. 2nd ed. Cheshire, CT: Graphics Press.</w:t>
      </w:r>
    </w:p>
    <w:p w14:paraId="4CA725E2" w14:textId="77777777" w:rsidR="0038734D" w:rsidRPr="0038734D" w:rsidRDefault="0038734D" w:rsidP="0038734D"/>
    <w:p w14:paraId="67CA03B4" w14:textId="77777777" w:rsidR="0038734D" w:rsidRDefault="0038734D" w:rsidP="00CD3F35">
      <w:pPr>
        <w:ind w:left="720" w:hanging="720"/>
        <w:jc w:val="left"/>
        <w:rPr>
          <w:rFonts w:cs="Times New Roman"/>
        </w:rPr>
      </w:pPr>
    </w:p>
    <w:p w14:paraId="44252367" w14:textId="77777777" w:rsidR="0038734D" w:rsidRDefault="0038734D" w:rsidP="00CD3F35">
      <w:pPr>
        <w:ind w:left="720" w:hanging="720"/>
        <w:jc w:val="left"/>
        <w:rPr>
          <w:rFonts w:cs="Times New Roman"/>
        </w:rPr>
      </w:pPr>
    </w:p>
    <w:p w14:paraId="30411501" w14:textId="77777777" w:rsidR="0038734D" w:rsidRDefault="0038734D" w:rsidP="00CD3F35">
      <w:pPr>
        <w:ind w:left="720" w:hanging="720"/>
        <w:jc w:val="left"/>
        <w:rPr>
          <w:rFonts w:cs="Times New Roman"/>
        </w:rPr>
      </w:pPr>
    </w:p>
    <w:p w14:paraId="74405DE6" w14:textId="77777777" w:rsidR="0038734D" w:rsidRDefault="0038734D" w:rsidP="00CD3F35">
      <w:pPr>
        <w:ind w:left="720" w:hanging="720"/>
        <w:jc w:val="left"/>
        <w:rPr>
          <w:rFonts w:cs="Times New Roman"/>
        </w:rPr>
      </w:pPr>
    </w:p>
    <w:p w14:paraId="3643F8A4" w14:textId="77777777" w:rsidR="0038734D" w:rsidRDefault="0038734D" w:rsidP="00CD3F35">
      <w:pPr>
        <w:ind w:left="720" w:hanging="720"/>
        <w:jc w:val="left"/>
        <w:rPr>
          <w:rFonts w:cs="Times New Roman"/>
        </w:rPr>
      </w:pPr>
    </w:p>
    <w:p w14:paraId="22B2A1B0" w14:textId="77777777" w:rsidR="00F83392" w:rsidRPr="00606387" w:rsidRDefault="00F83392" w:rsidP="00F52226">
      <w:pPr>
        <w:rPr>
          <w:rFonts w:cs="Times New Roman"/>
        </w:rPr>
      </w:pPr>
    </w:p>
    <w:sectPr w:rsidR="00F83392" w:rsidRPr="00606387" w:rsidSect="003125C0">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7D0B1A" w14:textId="77777777" w:rsidR="00620568" w:rsidRDefault="00620568" w:rsidP="000855F7">
      <w:pPr>
        <w:spacing w:after="0" w:line="240" w:lineRule="auto"/>
      </w:pPr>
      <w:r>
        <w:separator/>
      </w:r>
    </w:p>
  </w:endnote>
  <w:endnote w:type="continuationSeparator" w:id="0">
    <w:p w14:paraId="25B966D4" w14:textId="77777777" w:rsidR="00620568" w:rsidRDefault="00620568" w:rsidP="00085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3541715"/>
      <w:docPartObj>
        <w:docPartGallery w:val="Page Numbers (Bottom of Page)"/>
        <w:docPartUnique/>
      </w:docPartObj>
    </w:sdtPr>
    <w:sdtEndPr>
      <w:rPr>
        <w:noProof/>
      </w:rPr>
    </w:sdtEndPr>
    <w:sdtContent>
      <w:p w14:paraId="27C8FC75" w14:textId="77777777" w:rsidR="0073302D" w:rsidRDefault="0073302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489E56D" w14:textId="77777777" w:rsidR="0073302D" w:rsidRDefault="007330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1724" w14:textId="77777777" w:rsidR="000855F7" w:rsidRDefault="000855F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047387"/>
      <w:docPartObj>
        <w:docPartGallery w:val="Page Numbers (Bottom of Page)"/>
        <w:docPartUnique/>
      </w:docPartObj>
    </w:sdtPr>
    <w:sdtEndPr>
      <w:rPr>
        <w:noProof/>
      </w:rPr>
    </w:sdtEndPr>
    <w:sdtContent>
      <w:p w14:paraId="37EE1E42" w14:textId="71F90808" w:rsidR="000855F7" w:rsidRDefault="000855F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DCB8865" w14:textId="77777777" w:rsidR="000855F7" w:rsidRDefault="000855F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4C737" w14:textId="77777777" w:rsidR="000855F7" w:rsidRDefault="000855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FE0577" w14:textId="77777777" w:rsidR="00620568" w:rsidRDefault="00620568" w:rsidP="000855F7">
      <w:pPr>
        <w:spacing w:after="0" w:line="240" w:lineRule="auto"/>
      </w:pPr>
      <w:r>
        <w:separator/>
      </w:r>
    </w:p>
  </w:footnote>
  <w:footnote w:type="continuationSeparator" w:id="0">
    <w:p w14:paraId="2C80592A" w14:textId="77777777" w:rsidR="00620568" w:rsidRDefault="00620568" w:rsidP="00085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E5AA6" w14:textId="77777777" w:rsidR="000855F7" w:rsidRDefault="000855F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58653" w14:textId="77777777" w:rsidR="000855F7" w:rsidRDefault="000855F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EE126" w14:textId="77777777" w:rsidR="000855F7" w:rsidRDefault="000855F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07B54"/>
    <w:multiLevelType w:val="hybridMultilevel"/>
    <w:tmpl w:val="343AF6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CE54F33"/>
    <w:multiLevelType w:val="hybridMultilevel"/>
    <w:tmpl w:val="5D8C3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2B6FF8"/>
    <w:multiLevelType w:val="hybridMultilevel"/>
    <w:tmpl w:val="C5863ABC"/>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DF05FF0"/>
    <w:multiLevelType w:val="hybridMultilevel"/>
    <w:tmpl w:val="7262B50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 w15:restartNumberingAfterBreak="0">
    <w:nsid w:val="0E1A3FD6"/>
    <w:multiLevelType w:val="hybridMultilevel"/>
    <w:tmpl w:val="B4885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EB57042"/>
    <w:multiLevelType w:val="multilevel"/>
    <w:tmpl w:val="E2EACD42"/>
    <w:lvl w:ilvl="0">
      <w:start w:val="1"/>
      <w:numFmt w:val="bullet"/>
      <w:lvlText w:val=""/>
      <w:lvlJc w:val="left"/>
      <w:pPr>
        <w:ind w:left="1260" w:hanging="540"/>
      </w:pPr>
      <w:rPr>
        <w:rFonts w:ascii="Symbol" w:hAnsi="Symbol" w:hint="default"/>
      </w:rPr>
    </w:lvl>
    <w:lvl w:ilvl="1">
      <w:start w:val="1"/>
      <w:numFmt w:val="decimal"/>
      <w:suff w:val="space"/>
      <w:lvlText w:val="%1.%2."/>
      <w:lvlJc w:val="left"/>
      <w:pPr>
        <w:ind w:left="1260" w:hanging="540"/>
      </w:pPr>
      <w:rPr>
        <w:rFonts w:hint="default"/>
      </w:rPr>
    </w:lvl>
    <w:lvl w:ilvl="2">
      <w:start w:val="1"/>
      <w:numFmt w:val="decimal"/>
      <w:suff w:val="space"/>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520" w:hanging="1800"/>
      </w:pPr>
      <w:rPr>
        <w:rFonts w:hint="default"/>
      </w:rPr>
    </w:lvl>
  </w:abstractNum>
  <w:abstractNum w:abstractNumId="6" w15:restartNumberingAfterBreak="0">
    <w:nsid w:val="0EBE3F40"/>
    <w:multiLevelType w:val="hybridMultilevel"/>
    <w:tmpl w:val="32F67C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0AF4396"/>
    <w:multiLevelType w:val="hybridMultilevel"/>
    <w:tmpl w:val="F5627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1DA0409"/>
    <w:multiLevelType w:val="hybridMultilevel"/>
    <w:tmpl w:val="EFBC800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9" w15:restartNumberingAfterBreak="0">
    <w:nsid w:val="14A93C21"/>
    <w:multiLevelType w:val="hybridMultilevel"/>
    <w:tmpl w:val="08A2856E"/>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0" w15:restartNumberingAfterBreak="0">
    <w:nsid w:val="193F3CEC"/>
    <w:multiLevelType w:val="hybridMultilevel"/>
    <w:tmpl w:val="0060B1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5A48CE"/>
    <w:multiLevelType w:val="hybridMultilevel"/>
    <w:tmpl w:val="4E20B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280BA0"/>
    <w:multiLevelType w:val="hybridMultilevel"/>
    <w:tmpl w:val="34C49A42"/>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3" w15:restartNumberingAfterBreak="0">
    <w:nsid w:val="1C6E6B3B"/>
    <w:multiLevelType w:val="hybridMultilevel"/>
    <w:tmpl w:val="25AA482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14" w15:restartNumberingAfterBreak="0">
    <w:nsid w:val="1E205A81"/>
    <w:multiLevelType w:val="multilevel"/>
    <w:tmpl w:val="393C3A2E"/>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pStyle w:val="Heading6"/>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0D95F59"/>
    <w:multiLevelType w:val="hybridMultilevel"/>
    <w:tmpl w:val="5A98CE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1F858CC"/>
    <w:multiLevelType w:val="hybridMultilevel"/>
    <w:tmpl w:val="9C609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2E8655E"/>
    <w:multiLevelType w:val="multilevel"/>
    <w:tmpl w:val="E2EACD42"/>
    <w:lvl w:ilvl="0">
      <w:start w:val="1"/>
      <w:numFmt w:val="bullet"/>
      <w:lvlText w:val=""/>
      <w:lvlJc w:val="left"/>
      <w:pPr>
        <w:ind w:left="1260" w:hanging="540"/>
      </w:pPr>
      <w:rPr>
        <w:rFonts w:ascii="Symbol" w:hAnsi="Symbol" w:hint="default"/>
      </w:rPr>
    </w:lvl>
    <w:lvl w:ilvl="1">
      <w:start w:val="1"/>
      <w:numFmt w:val="decimal"/>
      <w:suff w:val="space"/>
      <w:lvlText w:val="%1.%2."/>
      <w:lvlJc w:val="left"/>
      <w:pPr>
        <w:ind w:left="1260" w:hanging="540"/>
      </w:pPr>
      <w:rPr>
        <w:rFonts w:hint="default"/>
      </w:rPr>
    </w:lvl>
    <w:lvl w:ilvl="2">
      <w:start w:val="1"/>
      <w:numFmt w:val="decimal"/>
      <w:suff w:val="space"/>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520" w:hanging="1800"/>
      </w:pPr>
      <w:rPr>
        <w:rFonts w:hint="default"/>
      </w:rPr>
    </w:lvl>
  </w:abstractNum>
  <w:abstractNum w:abstractNumId="18" w15:restartNumberingAfterBreak="0">
    <w:nsid w:val="243F3188"/>
    <w:multiLevelType w:val="multilevel"/>
    <w:tmpl w:val="E2EACD42"/>
    <w:lvl w:ilvl="0">
      <w:start w:val="1"/>
      <w:numFmt w:val="bullet"/>
      <w:lvlText w:val=""/>
      <w:lvlJc w:val="left"/>
      <w:pPr>
        <w:ind w:left="1260" w:hanging="540"/>
      </w:pPr>
      <w:rPr>
        <w:rFonts w:ascii="Symbol" w:hAnsi="Symbol" w:hint="default"/>
      </w:rPr>
    </w:lvl>
    <w:lvl w:ilvl="1">
      <w:start w:val="1"/>
      <w:numFmt w:val="decimal"/>
      <w:suff w:val="space"/>
      <w:lvlText w:val="%1.%2."/>
      <w:lvlJc w:val="left"/>
      <w:pPr>
        <w:ind w:left="1260" w:hanging="540"/>
      </w:pPr>
      <w:rPr>
        <w:rFonts w:hint="default"/>
      </w:rPr>
    </w:lvl>
    <w:lvl w:ilvl="2">
      <w:start w:val="1"/>
      <w:numFmt w:val="decimal"/>
      <w:suff w:val="space"/>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520" w:hanging="1800"/>
      </w:pPr>
      <w:rPr>
        <w:rFonts w:hint="default"/>
      </w:rPr>
    </w:lvl>
  </w:abstractNum>
  <w:abstractNum w:abstractNumId="19" w15:restartNumberingAfterBreak="0">
    <w:nsid w:val="2746691A"/>
    <w:multiLevelType w:val="hybridMultilevel"/>
    <w:tmpl w:val="ABA2E8E4"/>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0" w15:restartNumberingAfterBreak="0">
    <w:nsid w:val="286309F2"/>
    <w:multiLevelType w:val="hybridMultilevel"/>
    <w:tmpl w:val="8C46EE6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21" w15:restartNumberingAfterBreak="0">
    <w:nsid w:val="290F57A2"/>
    <w:multiLevelType w:val="hybridMultilevel"/>
    <w:tmpl w:val="25801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CCF32CA"/>
    <w:multiLevelType w:val="multilevel"/>
    <w:tmpl w:val="73F0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187955"/>
    <w:multiLevelType w:val="hybridMultilevel"/>
    <w:tmpl w:val="847027F8"/>
    <w:lvl w:ilvl="0" w:tplc="04090001">
      <w:start w:val="1"/>
      <w:numFmt w:val="bullet"/>
      <w:lvlText w:val=""/>
      <w:lvlJc w:val="left"/>
      <w:pPr>
        <w:ind w:left="787" w:hanging="360"/>
      </w:pPr>
      <w:rPr>
        <w:rFonts w:ascii="Symbol" w:hAnsi="Symbol" w:hint="default"/>
      </w:rPr>
    </w:lvl>
    <w:lvl w:ilvl="1" w:tplc="FFFFFFFF">
      <w:start w:val="1"/>
      <w:numFmt w:val="lowerLetter"/>
      <w:lvlText w:val="%2."/>
      <w:lvlJc w:val="left"/>
      <w:pPr>
        <w:ind w:left="1507" w:hanging="360"/>
      </w:pPr>
    </w:lvl>
    <w:lvl w:ilvl="2" w:tplc="FFFFFFFF" w:tentative="1">
      <w:start w:val="1"/>
      <w:numFmt w:val="lowerRoman"/>
      <w:lvlText w:val="%3."/>
      <w:lvlJc w:val="right"/>
      <w:pPr>
        <w:ind w:left="2227" w:hanging="180"/>
      </w:pPr>
    </w:lvl>
    <w:lvl w:ilvl="3" w:tplc="FFFFFFFF" w:tentative="1">
      <w:start w:val="1"/>
      <w:numFmt w:val="decimal"/>
      <w:lvlText w:val="%4."/>
      <w:lvlJc w:val="left"/>
      <w:pPr>
        <w:ind w:left="2947" w:hanging="360"/>
      </w:pPr>
    </w:lvl>
    <w:lvl w:ilvl="4" w:tplc="FFFFFFFF" w:tentative="1">
      <w:start w:val="1"/>
      <w:numFmt w:val="lowerLetter"/>
      <w:lvlText w:val="%5."/>
      <w:lvlJc w:val="left"/>
      <w:pPr>
        <w:ind w:left="3667" w:hanging="360"/>
      </w:pPr>
    </w:lvl>
    <w:lvl w:ilvl="5" w:tplc="FFFFFFFF" w:tentative="1">
      <w:start w:val="1"/>
      <w:numFmt w:val="lowerRoman"/>
      <w:lvlText w:val="%6."/>
      <w:lvlJc w:val="right"/>
      <w:pPr>
        <w:ind w:left="4387" w:hanging="180"/>
      </w:pPr>
    </w:lvl>
    <w:lvl w:ilvl="6" w:tplc="FFFFFFFF" w:tentative="1">
      <w:start w:val="1"/>
      <w:numFmt w:val="decimal"/>
      <w:lvlText w:val="%7."/>
      <w:lvlJc w:val="left"/>
      <w:pPr>
        <w:ind w:left="5107" w:hanging="360"/>
      </w:pPr>
    </w:lvl>
    <w:lvl w:ilvl="7" w:tplc="FFFFFFFF" w:tentative="1">
      <w:start w:val="1"/>
      <w:numFmt w:val="lowerLetter"/>
      <w:lvlText w:val="%8."/>
      <w:lvlJc w:val="left"/>
      <w:pPr>
        <w:ind w:left="5827" w:hanging="360"/>
      </w:pPr>
    </w:lvl>
    <w:lvl w:ilvl="8" w:tplc="FFFFFFFF" w:tentative="1">
      <w:start w:val="1"/>
      <w:numFmt w:val="lowerRoman"/>
      <w:lvlText w:val="%9."/>
      <w:lvlJc w:val="right"/>
      <w:pPr>
        <w:ind w:left="6547" w:hanging="180"/>
      </w:pPr>
    </w:lvl>
  </w:abstractNum>
  <w:abstractNum w:abstractNumId="24" w15:restartNumberingAfterBreak="0">
    <w:nsid w:val="2ED60A30"/>
    <w:multiLevelType w:val="hybridMultilevel"/>
    <w:tmpl w:val="12D4A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FE63517"/>
    <w:multiLevelType w:val="hybridMultilevel"/>
    <w:tmpl w:val="CD9EE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1055293"/>
    <w:multiLevelType w:val="multilevel"/>
    <w:tmpl w:val="364C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7E29BE"/>
    <w:multiLevelType w:val="hybridMultilevel"/>
    <w:tmpl w:val="4AF05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615140E"/>
    <w:multiLevelType w:val="hybridMultilevel"/>
    <w:tmpl w:val="44560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E978CE"/>
    <w:multiLevelType w:val="hybridMultilevel"/>
    <w:tmpl w:val="7F08F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B8475D9"/>
    <w:multiLevelType w:val="hybridMultilevel"/>
    <w:tmpl w:val="C65C624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1" w15:restartNumberingAfterBreak="0">
    <w:nsid w:val="3C3908FE"/>
    <w:multiLevelType w:val="hybridMultilevel"/>
    <w:tmpl w:val="651C7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EB02CE8"/>
    <w:multiLevelType w:val="hybridMultilevel"/>
    <w:tmpl w:val="0FE299A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3" w15:restartNumberingAfterBreak="0">
    <w:nsid w:val="3EEC176D"/>
    <w:multiLevelType w:val="hybridMultilevel"/>
    <w:tmpl w:val="B4885BD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3F4C0165"/>
    <w:multiLevelType w:val="hybridMultilevel"/>
    <w:tmpl w:val="7C902546"/>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5" w15:restartNumberingAfterBreak="0">
    <w:nsid w:val="42057366"/>
    <w:multiLevelType w:val="hybridMultilevel"/>
    <w:tmpl w:val="9F2CE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173E8E"/>
    <w:multiLevelType w:val="hybridMultilevel"/>
    <w:tmpl w:val="0E6485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37" w15:restartNumberingAfterBreak="0">
    <w:nsid w:val="451E49B6"/>
    <w:multiLevelType w:val="hybridMultilevel"/>
    <w:tmpl w:val="1D54A8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45482A6D"/>
    <w:multiLevelType w:val="hybridMultilevel"/>
    <w:tmpl w:val="9092A3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5BF67D0"/>
    <w:multiLevelType w:val="hybridMultilevel"/>
    <w:tmpl w:val="80EAFD46"/>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45C4340F"/>
    <w:multiLevelType w:val="hybridMultilevel"/>
    <w:tmpl w:val="45D2FE2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65F7F51"/>
    <w:multiLevelType w:val="multilevel"/>
    <w:tmpl w:val="E2EACD42"/>
    <w:lvl w:ilvl="0">
      <w:start w:val="1"/>
      <w:numFmt w:val="bullet"/>
      <w:lvlText w:val=""/>
      <w:lvlJc w:val="left"/>
      <w:pPr>
        <w:ind w:left="1260" w:hanging="540"/>
      </w:pPr>
      <w:rPr>
        <w:rFonts w:ascii="Symbol" w:hAnsi="Symbol" w:hint="default"/>
      </w:rPr>
    </w:lvl>
    <w:lvl w:ilvl="1">
      <w:start w:val="1"/>
      <w:numFmt w:val="decimal"/>
      <w:suff w:val="space"/>
      <w:lvlText w:val="%1.%2."/>
      <w:lvlJc w:val="left"/>
      <w:pPr>
        <w:ind w:left="1260" w:hanging="540"/>
      </w:pPr>
      <w:rPr>
        <w:rFonts w:hint="default"/>
      </w:rPr>
    </w:lvl>
    <w:lvl w:ilvl="2">
      <w:start w:val="1"/>
      <w:numFmt w:val="decimal"/>
      <w:suff w:val="space"/>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520" w:hanging="1800"/>
      </w:pPr>
      <w:rPr>
        <w:rFonts w:hint="default"/>
      </w:rPr>
    </w:lvl>
  </w:abstractNum>
  <w:abstractNum w:abstractNumId="42" w15:restartNumberingAfterBreak="0">
    <w:nsid w:val="49D660F3"/>
    <w:multiLevelType w:val="hybridMultilevel"/>
    <w:tmpl w:val="32BA5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BD97A11"/>
    <w:multiLevelType w:val="multilevel"/>
    <w:tmpl w:val="A27AA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4D755484"/>
    <w:multiLevelType w:val="hybridMultilevel"/>
    <w:tmpl w:val="48C65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D853120"/>
    <w:multiLevelType w:val="hybridMultilevel"/>
    <w:tmpl w:val="C316E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E4A3B15"/>
    <w:multiLevelType w:val="multilevel"/>
    <w:tmpl w:val="D72E8EC2"/>
    <w:lvl w:ilvl="0">
      <w:start w:val="1"/>
      <w:numFmt w:val="decimal"/>
      <w:pStyle w:val="HiddenHeading"/>
      <w:lvlText w:val="chapter %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7" w15:restartNumberingAfterBreak="0">
    <w:nsid w:val="5255537E"/>
    <w:multiLevelType w:val="multilevel"/>
    <w:tmpl w:val="A182A914"/>
    <w:lvl w:ilvl="0">
      <w:start w:val="33"/>
      <w:numFmt w:val="decimal"/>
      <w:lvlText w:val="%1"/>
      <w:lvlJc w:val="left"/>
      <w:pPr>
        <w:ind w:left="660" w:hanging="660"/>
      </w:pPr>
      <w:rPr>
        <w:rFonts w:hint="default"/>
      </w:rPr>
    </w:lvl>
    <w:lvl w:ilvl="1">
      <w:start w:val="558"/>
      <w:numFmt w:val="decimal"/>
      <w:lvlText w:val="%1.%2"/>
      <w:lvlJc w:val="left"/>
      <w:pPr>
        <w:ind w:left="660" w:hanging="6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8" w15:restartNumberingAfterBreak="0">
    <w:nsid w:val="527344A3"/>
    <w:multiLevelType w:val="hybridMultilevel"/>
    <w:tmpl w:val="BB34494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49" w15:restartNumberingAfterBreak="0">
    <w:nsid w:val="52751954"/>
    <w:multiLevelType w:val="hybridMultilevel"/>
    <w:tmpl w:val="A356B8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515610E"/>
    <w:multiLevelType w:val="multilevel"/>
    <w:tmpl w:val="4820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704027"/>
    <w:multiLevelType w:val="hybridMultilevel"/>
    <w:tmpl w:val="69B6E6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5F022B11"/>
    <w:multiLevelType w:val="hybridMultilevel"/>
    <w:tmpl w:val="B9685A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F6A3D27"/>
    <w:multiLevelType w:val="multilevel"/>
    <w:tmpl w:val="1E02BB64"/>
    <w:lvl w:ilvl="0">
      <w:start w:val="1"/>
      <w:numFmt w:val="decimal"/>
      <w:pStyle w:val="Heading3"/>
      <w:suff w:val="space"/>
      <w:lvlText w:val="%1."/>
      <w:lvlJc w:val="left"/>
      <w:pPr>
        <w:ind w:left="2610" w:hanging="540"/>
      </w:pPr>
    </w:lvl>
    <w:lvl w:ilvl="1">
      <w:start w:val="1"/>
      <w:numFmt w:val="decimal"/>
      <w:pStyle w:val="Heading4"/>
      <w:suff w:val="space"/>
      <w:lvlText w:val="%1.%2."/>
      <w:lvlJc w:val="left"/>
      <w:pPr>
        <w:ind w:left="540" w:hanging="540"/>
      </w:pPr>
      <w:rPr>
        <w:rFonts w:hint="default"/>
      </w:rPr>
    </w:lvl>
    <w:lvl w:ilvl="2">
      <w:start w:val="1"/>
      <w:numFmt w:val="decimal"/>
      <w:pStyle w:val="Heading5"/>
      <w:suff w:val="space"/>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4" w15:restartNumberingAfterBreak="0">
    <w:nsid w:val="6381156F"/>
    <w:multiLevelType w:val="hybridMultilevel"/>
    <w:tmpl w:val="DBEA35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3D52A15"/>
    <w:multiLevelType w:val="hybridMultilevel"/>
    <w:tmpl w:val="2FBC9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5542363"/>
    <w:multiLevelType w:val="multilevel"/>
    <w:tmpl w:val="667C31EA"/>
    <w:lvl w:ilvl="0">
      <w:start w:val="1"/>
      <w:numFmt w:val="none"/>
      <w:pStyle w:val="HiddenHeading0"/>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7" w15:restartNumberingAfterBreak="0">
    <w:nsid w:val="65C15F02"/>
    <w:multiLevelType w:val="hybridMultilevel"/>
    <w:tmpl w:val="60FC2B2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660528C6"/>
    <w:multiLevelType w:val="hybridMultilevel"/>
    <w:tmpl w:val="E69EF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B736B77"/>
    <w:multiLevelType w:val="hybridMultilevel"/>
    <w:tmpl w:val="16BC74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CAF50F4"/>
    <w:multiLevelType w:val="hybridMultilevel"/>
    <w:tmpl w:val="EE8E5C88"/>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1" w15:restartNumberingAfterBreak="0">
    <w:nsid w:val="6CED2051"/>
    <w:multiLevelType w:val="hybridMultilevel"/>
    <w:tmpl w:val="E4E022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E4D4FCC"/>
    <w:multiLevelType w:val="hybridMultilevel"/>
    <w:tmpl w:val="88B86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702F12E1"/>
    <w:multiLevelType w:val="multilevel"/>
    <w:tmpl w:val="FD1A6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21733B4"/>
    <w:multiLevelType w:val="hybridMultilevel"/>
    <w:tmpl w:val="91087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31C5576"/>
    <w:multiLevelType w:val="hybridMultilevel"/>
    <w:tmpl w:val="D2B852AC"/>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abstractNum w:abstractNumId="66" w15:restartNumberingAfterBreak="0">
    <w:nsid w:val="74564A4D"/>
    <w:multiLevelType w:val="hybridMultilevel"/>
    <w:tmpl w:val="77880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5F746EC"/>
    <w:multiLevelType w:val="hybridMultilevel"/>
    <w:tmpl w:val="1B90CA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99D5C49"/>
    <w:multiLevelType w:val="hybridMultilevel"/>
    <w:tmpl w:val="360CB4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DEB7577"/>
    <w:multiLevelType w:val="hybridMultilevel"/>
    <w:tmpl w:val="6E949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DF15D13"/>
    <w:multiLevelType w:val="hybridMultilevel"/>
    <w:tmpl w:val="D4E6279A"/>
    <w:lvl w:ilvl="0" w:tplc="48090001">
      <w:start w:val="1"/>
      <w:numFmt w:val="bullet"/>
      <w:lvlText w:val=""/>
      <w:lvlJc w:val="left"/>
      <w:pPr>
        <w:ind w:left="720" w:hanging="360"/>
      </w:pPr>
      <w:rPr>
        <w:rFonts w:ascii="Symbol" w:hAnsi="Symbol" w:hint="default"/>
      </w:rPr>
    </w:lvl>
    <w:lvl w:ilvl="1" w:tplc="48090003" w:tentative="1">
      <w:start w:val="1"/>
      <w:numFmt w:val="bullet"/>
      <w:lvlText w:val="o"/>
      <w:lvlJc w:val="left"/>
      <w:pPr>
        <w:ind w:left="1440" w:hanging="360"/>
      </w:pPr>
      <w:rPr>
        <w:rFonts w:ascii="Courier New" w:hAnsi="Courier New" w:cs="Courier New" w:hint="default"/>
      </w:rPr>
    </w:lvl>
    <w:lvl w:ilvl="2" w:tplc="48090005" w:tentative="1">
      <w:start w:val="1"/>
      <w:numFmt w:val="bullet"/>
      <w:lvlText w:val=""/>
      <w:lvlJc w:val="left"/>
      <w:pPr>
        <w:ind w:left="2160" w:hanging="360"/>
      </w:pPr>
      <w:rPr>
        <w:rFonts w:ascii="Wingdings" w:hAnsi="Wingdings" w:hint="default"/>
      </w:rPr>
    </w:lvl>
    <w:lvl w:ilvl="3" w:tplc="48090001" w:tentative="1">
      <w:start w:val="1"/>
      <w:numFmt w:val="bullet"/>
      <w:lvlText w:val=""/>
      <w:lvlJc w:val="left"/>
      <w:pPr>
        <w:ind w:left="2880" w:hanging="360"/>
      </w:pPr>
      <w:rPr>
        <w:rFonts w:ascii="Symbol" w:hAnsi="Symbol" w:hint="default"/>
      </w:rPr>
    </w:lvl>
    <w:lvl w:ilvl="4" w:tplc="48090003" w:tentative="1">
      <w:start w:val="1"/>
      <w:numFmt w:val="bullet"/>
      <w:lvlText w:val="o"/>
      <w:lvlJc w:val="left"/>
      <w:pPr>
        <w:ind w:left="3600" w:hanging="360"/>
      </w:pPr>
      <w:rPr>
        <w:rFonts w:ascii="Courier New" w:hAnsi="Courier New" w:cs="Courier New" w:hint="default"/>
      </w:rPr>
    </w:lvl>
    <w:lvl w:ilvl="5" w:tplc="48090005" w:tentative="1">
      <w:start w:val="1"/>
      <w:numFmt w:val="bullet"/>
      <w:lvlText w:val=""/>
      <w:lvlJc w:val="left"/>
      <w:pPr>
        <w:ind w:left="4320" w:hanging="360"/>
      </w:pPr>
      <w:rPr>
        <w:rFonts w:ascii="Wingdings" w:hAnsi="Wingdings" w:hint="default"/>
      </w:rPr>
    </w:lvl>
    <w:lvl w:ilvl="6" w:tplc="48090001" w:tentative="1">
      <w:start w:val="1"/>
      <w:numFmt w:val="bullet"/>
      <w:lvlText w:val=""/>
      <w:lvlJc w:val="left"/>
      <w:pPr>
        <w:ind w:left="5040" w:hanging="360"/>
      </w:pPr>
      <w:rPr>
        <w:rFonts w:ascii="Symbol" w:hAnsi="Symbol" w:hint="default"/>
      </w:rPr>
    </w:lvl>
    <w:lvl w:ilvl="7" w:tplc="48090003" w:tentative="1">
      <w:start w:val="1"/>
      <w:numFmt w:val="bullet"/>
      <w:lvlText w:val="o"/>
      <w:lvlJc w:val="left"/>
      <w:pPr>
        <w:ind w:left="5760" w:hanging="360"/>
      </w:pPr>
      <w:rPr>
        <w:rFonts w:ascii="Courier New" w:hAnsi="Courier New" w:cs="Courier New" w:hint="default"/>
      </w:rPr>
    </w:lvl>
    <w:lvl w:ilvl="8" w:tplc="48090005" w:tentative="1">
      <w:start w:val="1"/>
      <w:numFmt w:val="bullet"/>
      <w:lvlText w:val=""/>
      <w:lvlJc w:val="left"/>
      <w:pPr>
        <w:ind w:left="6480" w:hanging="360"/>
      </w:pPr>
      <w:rPr>
        <w:rFonts w:ascii="Wingdings" w:hAnsi="Wingdings" w:hint="default"/>
      </w:rPr>
    </w:lvl>
  </w:abstractNum>
  <w:num w:numId="1" w16cid:durableId="1389956875">
    <w:abstractNumId w:val="46"/>
  </w:num>
  <w:num w:numId="2" w16cid:durableId="728966368">
    <w:abstractNumId w:val="56"/>
  </w:num>
  <w:num w:numId="3" w16cid:durableId="54813654">
    <w:abstractNumId w:val="53"/>
  </w:num>
  <w:num w:numId="4" w16cid:durableId="1991707727">
    <w:abstractNumId w:val="55"/>
  </w:num>
  <w:num w:numId="5" w16cid:durableId="709762716">
    <w:abstractNumId w:val="4"/>
  </w:num>
  <w:num w:numId="6" w16cid:durableId="1827435128">
    <w:abstractNumId w:val="28"/>
  </w:num>
  <w:num w:numId="7" w16cid:durableId="1827748128">
    <w:abstractNumId w:val="33"/>
  </w:num>
  <w:num w:numId="8" w16cid:durableId="988053109">
    <w:abstractNumId w:val="15"/>
  </w:num>
  <w:num w:numId="9" w16cid:durableId="955410299">
    <w:abstractNumId w:val="57"/>
  </w:num>
  <w:num w:numId="10" w16cid:durableId="1214656752">
    <w:abstractNumId w:val="43"/>
  </w:num>
  <w:num w:numId="11" w16cid:durableId="1879929587">
    <w:abstractNumId w:val="40"/>
  </w:num>
  <w:num w:numId="12" w16cid:durableId="150605361">
    <w:abstractNumId w:val="20"/>
  </w:num>
  <w:num w:numId="13" w16cid:durableId="1757365852">
    <w:abstractNumId w:val="70"/>
  </w:num>
  <w:num w:numId="14" w16cid:durableId="307828382">
    <w:abstractNumId w:val="48"/>
  </w:num>
  <w:num w:numId="15" w16cid:durableId="354885921">
    <w:abstractNumId w:val="51"/>
  </w:num>
  <w:num w:numId="16" w16cid:durableId="630675956">
    <w:abstractNumId w:val="14"/>
  </w:num>
  <w:num w:numId="17" w16cid:durableId="179781270">
    <w:abstractNumId w:val="30"/>
  </w:num>
  <w:num w:numId="18" w16cid:durableId="1901207661">
    <w:abstractNumId w:val="29"/>
  </w:num>
  <w:num w:numId="19" w16cid:durableId="1088892937">
    <w:abstractNumId w:val="1"/>
  </w:num>
  <w:num w:numId="20" w16cid:durableId="595216800">
    <w:abstractNumId w:val="34"/>
  </w:num>
  <w:num w:numId="21" w16cid:durableId="153835418">
    <w:abstractNumId w:val="58"/>
  </w:num>
  <w:num w:numId="22" w16cid:durableId="569734901">
    <w:abstractNumId w:val="59"/>
  </w:num>
  <w:num w:numId="23" w16cid:durableId="1680811718">
    <w:abstractNumId w:val="27"/>
  </w:num>
  <w:num w:numId="24" w16cid:durableId="1648973358">
    <w:abstractNumId w:val="68"/>
  </w:num>
  <w:num w:numId="25" w16cid:durableId="1236822472">
    <w:abstractNumId w:val="61"/>
  </w:num>
  <w:num w:numId="26" w16cid:durableId="1992053995">
    <w:abstractNumId w:val="64"/>
  </w:num>
  <w:num w:numId="27" w16cid:durableId="1316689085">
    <w:abstractNumId w:val="44"/>
  </w:num>
  <w:num w:numId="28" w16cid:durableId="657077070">
    <w:abstractNumId w:val="66"/>
  </w:num>
  <w:num w:numId="29" w16cid:durableId="283193174">
    <w:abstractNumId w:val="16"/>
  </w:num>
  <w:num w:numId="30" w16cid:durableId="1632516546">
    <w:abstractNumId w:val="9"/>
  </w:num>
  <w:num w:numId="31" w16cid:durableId="172039780">
    <w:abstractNumId w:val="3"/>
  </w:num>
  <w:num w:numId="32" w16cid:durableId="1534420826">
    <w:abstractNumId w:val="25"/>
  </w:num>
  <w:num w:numId="33" w16cid:durableId="826016493">
    <w:abstractNumId w:val="54"/>
  </w:num>
  <w:num w:numId="34" w16cid:durableId="575483538">
    <w:abstractNumId w:val="42"/>
  </w:num>
  <w:num w:numId="35" w16cid:durableId="1227647671">
    <w:abstractNumId w:val="38"/>
  </w:num>
  <w:num w:numId="36" w16cid:durableId="754665928">
    <w:abstractNumId w:val="24"/>
  </w:num>
  <w:num w:numId="37" w16cid:durableId="1023555956">
    <w:abstractNumId w:val="45"/>
  </w:num>
  <w:num w:numId="38" w16cid:durableId="1612973492">
    <w:abstractNumId w:val="67"/>
  </w:num>
  <w:num w:numId="39" w16cid:durableId="974409249">
    <w:abstractNumId w:val="26"/>
  </w:num>
  <w:num w:numId="40" w16cid:durableId="128204921">
    <w:abstractNumId w:val="50"/>
  </w:num>
  <w:num w:numId="41" w16cid:durableId="754936297">
    <w:abstractNumId w:val="63"/>
  </w:num>
  <w:num w:numId="42" w16cid:durableId="402602305">
    <w:abstractNumId w:val="22"/>
  </w:num>
  <w:num w:numId="43" w16cid:durableId="254553528">
    <w:abstractNumId w:val="13"/>
  </w:num>
  <w:num w:numId="44" w16cid:durableId="1394819036">
    <w:abstractNumId w:val="12"/>
  </w:num>
  <w:num w:numId="45" w16cid:durableId="921986137">
    <w:abstractNumId w:val="0"/>
  </w:num>
  <w:num w:numId="46" w16cid:durableId="403333007">
    <w:abstractNumId w:val="37"/>
  </w:num>
  <w:num w:numId="47" w16cid:durableId="1998461941">
    <w:abstractNumId w:val="47"/>
  </w:num>
  <w:num w:numId="48" w16cid:durableId="1574897674">
    <w:abstractNumId w:val="8"/>
  </w:num>
  <w:num w:numId="49" w16cid:durableId="1536191686">
    <w:abstractNumId w:val="36"/>
  </w:num>
  <w:num w:numId="50" w16cid:durableId="1373723309">
    <w:abstractNumId w:val="60"/>
  </w:num>
  <w:num w:numId="51" w16cid:durableId="787505024">
    <w:abstractNumId w:val="65"/>
  </w:num>
  <w:num w:numId="52" w16cid:durableId="355162475">
    <w:abstractNumId w:val="19"/>
  </w:num>
  <w:num w:numId="53" w16cid:durableId="700738611">
    <w:abstractNumId w:val="32"/>
  </w:num>
  <w:num w:numId="54" w16cid:durableId="1223759723">
    <w:abstractNumId w:val="41"/>
  </w:num>
  <w:num w:numId="55" w16cid:durableId="1769765858">
    <w:abstractNumId w:val="5"/>
  </w:num>
  <w:num w:numId="56" w16cid:durableId="1797215725">
    <w:abstractNumId w:val="17"/>
  </w:num>
  <w:num w:numId="57" w16cid:durableId="1788962522">
    <w:abstractNumId w:val="18"/>
  </w:num>
  <w:num w:numId="58" w16cid:durableId="777220229">
    <w:abstractNumId w:val="35"/>
  </w:num>
  <w:num w:numId="59" w16cid:durableId="1070006370">
    <w:abstractNumId w:val="2"/>
  </w:num>
  <w:num w:numId="60" w16cid:durableId="1845167775">
    <w:abstractNumId w:val="39"/>
  </w:num>
  <w:num w:numId="61" w16cid:durableId="52436151">
    <w:abstractNumId w:val="23"/>
  </w:num>
  <w:num w:numId="62" w16cid:durableId="783695220">
    <w:abstractNumId w:val="49"/>
  </w:num>
  <w:num w:numId="63" w16cid:durableId="963461999">
    <w:abstractNumId w:val="31"/>
  </w:num>
  <w:num w:numId="64" w16cid:durableId="756950151">
    <w:abstractNumId w:val="69"/>
  </w:num>
  <w:num w:numId="65" w16cid:durableId="1064373165">
    <w:abstractNumId w:val="7"/>
  </w:num>
  <w:num w:numId="66" w16cid:durableId="192770851">
    <w:abstractNumId w:val="52"/>
  </w:num>
  <w:num w:numId="67" w16cid:durableId="63454464">
    <w:abstractNumId w:val="62"/>
  </w:num>
  <w:num w:numId="68" w16cid:durableId="178010979">
    <w:abstractNumId w:val="6"/>
  </w:num>
  <w:num w:numId="69" w16cid:durableId="1019893739">
    <w:abstractNumId w:val="11"/>
  </w:num>
  <w:num w:numId="70" w16cid:durableId="800808780">
    <w:abstractNumId w:val="21"/>
  </w:num>
  <w:num w:numId="71" w16cid:durableId="191844127">
    <w:abstractNumId w:val="10"/>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6FC9"/>
    <w:rsid w:val="00000E4E"/>
    <w:rsid w:val="00001E62"/>
    <w:rsid w:val="000119CE"/>
    <w:rsid w:val="000135B2"/>
    <w:rsid w:val="00013ABA"/>
    <w:rsid w:val="00014E08"/>
    <w:rsid w:val="0001518F"/>
    <w:rsid w:val="00015D2B"/>
    <w:rsid w:val="00015D54"/>
    <w:rsid w:val="000208E9"/>
    <w:rsid w:val="00021B63"/>
    <w:rsid w:val="00022500"/>
    <w:rsid w:val="00022A76"/>
    <w:rsid w:val="00022C0E"/>
    <w:rsid w:val="00026D51"/>
    <w:rsid w:val="00027123"/>
    <w:rsid w:val="00027D66"/>
    <w:rsid w:val="00033E14"/>
    <w:rsid w:val="00033FAF"/>
    <w:rsid w:val="0003599C"/>
    <w:rsid w:val="000375B9"/>
    <w:rsid w:val="00044DE0"/>
    <w:rsid w:val="00051ABC"/>
    <w:rsid w:val="000523DD"/>
    <w:rsid w:val="00053DF5"/>
    <w:rsid w:val="00054631"/>
    <w:rsid w:val="00054986"/>
    <w:rsid w:val="00054CFE"/>
    <w:rsid w:val="0005616B"/>
    <w:rsid w:val="00064828"/>
    <w:rsid w:val="00066BBA"/>
    <w:rsid w:val="00070908"/>
    <w:rsid w:val="000725DA"/>
    <w:rsid w:val="000740E2"/>
    <w:rsid w:val="0007429F"/>
    <w:rsid w:val="000755EE"/>
    <w:rsid w:val="00075F1A"/>
    <w:rsid w:val="000837C1"/>
    <w:rsid w:val="000855F7"/>
    <w:rsid w:val="00091470"/>
    <w:rsid w:val="0009306F"/>
    <w:rsid w:val="00095480"/>
    <w:rsid w:val="0009681F"/>
    <w:rsid w:val="00096C71"/>
    <w:rsid w:val="00097F8E"/>
    <w:rsid w:val="000A3A60"/>
    <w:rsid w:val="000A58C5"/>
    <w:rsid w:val="000A7ADF"/>
    <w:rsid w:val="000B2BC6"/>
    <w:rsid w:val="000C25B6"/>
    <w:rsid w:val="000C356B"/>
    <w:rsid w:val="000C72A1"/>
    <w:rsid w:val="000D11B8"/>
    <w:rsid w:val="000D613F"/>
    <w:rsid w:val="000E057F"/>
    <w:rsid w:val="000E1CA8"/>
    <w:rsid w:val="000E1F77"/>
    <w:rsid w:val="000E2C01"/>
    <w:rsid w:val="000E5642"/>
    <w:rsid w:val="000F081D"/>
    <w:rsid w:val="000F0A56"/>
    <w:rsid w:val="000F29AC"/>
    <w:rsid w:val="000F3E8A"/>
    <w:rsid w:val="000F6F02"/>
    <w:rsid w:val="000F703E"/>
    <w:rsid w:val="001015B2"/>
    <w:rsid w:val="00110F80"/>
    <w:rsid w:val="0012009F"/>
    <w:rsid w:val="00121CD5"/>
    <w:rsid w:val="00122B30"/>
    <w:rsid w:val="00123ACD"/>
    <w:rsid w:val="0012706B"/>
    <w:rsid w:val="001278D9"/>
    <w:rsid w:val="00131A8D"/>
    <w:rsid w:val="00131CCE"/>
    <w:rsid w:val="00131FCF"/>
    <w:rsid w:val="00134443"/>
    <w:rsid w:val="00140645"/>
    <w:rsid w:val="00141445"/>
    <w:rsid w:val="001436DB"/>
    <w:rsid w:val="00143FD9"/>
    <w:rsid w:val="00146BFF"/>
    <w:rsid w:val="00151D80"/>
    <w:rsid w:val="00156B64"/>
    <w:rsid w:val="001571F7"/>
    <w:rsid w:val="00157D56"/>
    <w:rsid w:val="001629E2"/>
    <w:rsid w:val="0016467D"/>
    <w:rsid w:val="001668B0"/>
    <w:rsid w:val="001673CB"/>
    <w:rsid w:val="00167C36"/>
    <w:rsid w:val="00170CF0"/>
    <w:rsid w:val="00174556"/>
    <w:rsid w:val="00183105"/>
    <w:rsid w:val="00186846"/>
    <w:rsid w:val="001904E7"/>
    <w:rsid w:val="00190E4D"/>
    <w:rsid w:val="00191CF8"/>
    <w:rsid w:val="0019472B"/>
    <w:rsid w:val="00194DED"/>
    <w:rsid w:val="001973C1"/>
    <w:rsid w:val="001A2B28"/>
    <w:rsid w:val="001A2D36"/>
    <w:rsid w:val="001A39BF"/>
    <w:rsid w:val="001A3FC4"/>
    <w:rsid w:val="001A743E"/>
    <w:rsid w:val="001A7A9D"/>
    <w:rsid w:val="001A7FF9"/>
    <w:rsid w:val="001B1ADF"/>
    <w:rsid w:val="001B6161"/>
    <w:rsid w:val="001C0A94"/>
    <w:rsid w:val="001C3E17"/>
    <w:rsid w:val="001D0E1F"/>
    <w:rsid w:val="001D1680"/>
    <w:rsid w:val="001D1A76"/>
    <w:rsid w:val="001D286A"/>
    <w:rsid w:val="001D2D69"/>
    <w:rsid w:val="001D74A2"/>
    <w:rsid w:val="001D7DFE"/>
    <w:rsid w:val="001E1E0D"/>
    <w:rsid w:val="001E358A"/>
    <w:rsid w:val="001E752A"/>
    <w:rsid w:val="001E75B8"/>
    <w:rsid w:val="001F41DC"/>
    <w:rsid w:val="001F49CD"/>
    <w:rsid w:val="001F663E"/>
    <w:rsid w:val="00200342"/>
    <w:rsid w:val="002016B1"/>
    <w:rsid w:val="002017FD"/>
    <w:rsid w:val="00202C32"/>
    <w:rsid w:val="0021491E"/>
    <w:rsid w:val="002174A7"/>
    <w:rsid w:val="00220A45"/>
    <w:rsid w:val="002221B4"/>
    <w:rsid w:val="00223FE7"/>
    <w:rsid w:val="00224F28"/>
    <w:rsid w:val="00225DC8"/>
    <w:rsid w:val="002310F8"/>
    <w:rsid w:val="00232371"/>
    <w:rsid w:val="00232638"/>
    <w:rsid w:val="002326C8"/>
    <w:rsid w:val="00234C2C"/>
    <w:rsid w:val="00235A33"/>
    <w:rsid w:val="00237813"/>
    <w:rsid w:val="00237E8A"/>
    <w:rsid w:val="00241737"/>
    <w:rsid w:val="002433B5"/>
    <w:rsid w:val="00244D6C"/>
    <w:rsid w:val="00246565"/>
    <w:rsid w:val="00246CCE"/>
    <w:rsid w:val="0025047D"/>
    <w:rsid w:val="00250D0E"/>
    <w:rsid w:val="00251207"/>
    <w:rsid w:val="00252798"/>
    <w:rsid w:val="00253DC9"/>
    <w:rsid w:val="0025432C"/>
    <w:rsid w:val="00254D57"/>
    <w:rsid w:val="00255337"/>
    <w:rsid w:val="002605FE"/>
    <w:rsid w:val="0026150C"/>
    <w:rsid w:val="00261BCF"/>
    <w:rsid w:val="00262663"/>
    <w:rsid w:val="00263008"/>
    <w:rsid w:val="00265307"/>
    <w:rsid w:val="0027135F"/>
    <w:rsid w:val="00273B16"/>
    <w:rsid w:val="00274F81"/>
    <w:rsid w:val="00275166"/>
    <w:rsid w:val="002819D4"/>
    <w:rsid w:val="00284520"/>
    <w:rsid w:val="002932AE"/>
    <w:rsid w:val="0029484D"/>
    <w:rsid w:val="00297266"/>
    <w:rsid w:val="002A07BA"/>
    <w:rsid w:val="002A0CDC"/>
    <w:rsid w:val="002A23E2"/>
    <w:rsid w:val="002A29DD"/>
    <w:rsid w:val="002A4642"/>
    <w:rsid w:val="002A4897"/>
    <w:rsid w:val="002A77A5"/>
    <w:rsid w:val="002B0BCD"/>
    <w:rsid w:val="002B0DD1"/>
    <w:rsid w:val="002B0EE2"/>
    <w:rsid w:val="002B1153"/>
    <w:rsid w:val="002B1E7E"/>
    <w:rsid w:val="002C046F"/>
    <w:rsid w:val="002C2C01"/>
    <w:rsid w:val="002C390A"/>
    <w:rsid w:val="002C452B"/>
    <w:rsid w:val="002D4A2F"/>
    <w:rsid w:val="002D5BCA"/>
    <w:rsid w:val="002D6B2C"/>
    <w:rsid w:val="002D779E"/>
    <w:rsid w:val="002E13DD"/>
    <w:rsid w:val="002E14D7"/>
    <w:rsid w:val="002E3A02"/>
    <w:rsid w:val="002E684E"/>
    <w:rsid w:val="002E6C6A"/>
    <w:rsid w:val="002F1DCC"/>
    <w:rsid w:val="002F3628"/>
    <w:rsid w:val="002F6586"/>
    <w:rsid w:val="002F714C"/>
    <w:rsid w:val="002F7191"/>
    <w:rsid w:val="002F7F47"/>
    <w:rsid w:val="00301751"/>
    <w:rsid w:val="00302673"/>
    <w:rsid w:val="00304C92"/>
    <w:rsid w:val="003058DA"/>
    <w:rsid w:val="003104D0"/>
    <w:rsid w:val="0031075D"/>
    <w:rsid w:val="00311EAB"/>
    <w:rsid w:val="003125C0"/>
    <w:rsid w:val="0031285A"/>
    <w:rsid w:val="0031356B"/>
    <w:rsid w:val="00313623"/>
    <w:rsid w:val="003148F7"/>
    <w:rsid w:val="00321C86"/>
    <w:rsid w:val="0032658C"/>
    <w:rsid w:val="00330681"/>
    <w:rsid w:val="003309D9"/>
    <w:rsid w:val="00331C52"/>
    <w:rsid w:val="00332A45"/>
    <w:rsid w:val="00332AE9"/>
    <w:rsid w:val="00332FDC"/>
    <w:rsid w:val="0033408F"/>
    <w:rsid w:val="00334175"/>
    <w:rsid w:val="0033427F"/>
    <w:rsid w:val="00335EFE"/>
    <w:rsid w:val="00336DDB"/>
    <w:rsid w:val="003400CA"/>
    <w:rsid w:val="00340CBD"/>
    <w:rsid w:val="0034322A"/>
    <w:rsid w:val="00345268"/>
    <w:rsid w:val="0034591C"/>
    <w:rsid w:val="00347979"/>
    <w:rsid w:val="00350183"/>
    <w:rsid w:val="003539B3"/>
    <w:rsid w:val="00355E1D"/>
    <w:rsid w:val="00360A8A"/>
    <w:rsid w:val="00361ACF"/>
    <w:rsid w:val="00364E59"/>
    <w:rsid w:val="00365441"/>
    <w:rsid w:val="00366750"/>
    <w:rsid w:val="003708FD"/>
    <w:rsid w:val="00373175"/>
    <w:rsid w:val="0037357A"/>
    <w:rsid w:val="00374AEA"/>
    <w:rsid w:val="00374D74"/>
    <w:rsid w:val="003766C2"/>
    <w:rsid w:val="003826CF"/>
    <w:rsid w:val="003833F5"/>
    <w:rsid w:val="003844DC"/>
    <w:rsid w:val="00386308"/>
    <w:rsid w:val="0038734D"/>
    <w:rsid w:val="00390620"/>
    <w:rsid w:val="00391D68"/>
    <w:rsid w:val="00393332"/>
    <w:rsid w:val="00396BB2"/>
    <w:rsid w:val="003A36EA"/>
    <w:rsid w:val="003A7CDF"/>
    <w:rsid w:val="003B2862"/>
    <w:rsid w:val="003B5401"/>
    <w:rsid w:val="003C2777"/>
    <w:rsid w:val="003C4F86"/>
    <w:rsid w:val="003C5307"/>
    <w:rsid w:val="003C6EC9"/>
    <w:rsid w:val="003C73FF"/>
    <w:rsid w:val="003D0D48"/>
    <w:rsid w:val="003D176E"/>
    <w:rsid w:val="003D3FF4"/>
    <w:rsid w:val="003D4DBD"/>
    <w:rsid w:val="003E2370"/>
    <w:rsid w:val="003E61FA"/>
    <w:rsid w:val="003E6DDD"/>
    <w:rsid w:val="003F0CCA"/>
    <w:rsid w:val="003F27B8"/>
    <w:rsid w:val="003F6BD1"/>
    <w:rsid w:val="0040335F"/>
    <w:rsid w:val="00403A8C"/>
    <w:rsid w:val="0040408B"/>
    <w:rsid w:val="00405957"/>
    <w:rsid w:val="00413DB9"/>
    <w:rsid w:val="00414630"/>
    <w:rsid w:val="004157DA"/>
    <w:rsid w:val="00415916"/>
    <w:rsid w:val="00424334"/>
    <w:rsid w:val="0042445A"/>
    <w:rsid w:val="00426924"/>
    <w:rsid w:val="00427587"/>
    <w:rsid w:val="00427BBF"/>
    <w:rsid w:val="00431103"/>
    <w:rsid w:val="0043298A"/>
    <w:rsid w:val="004339C8"/>
    <w:rsid w:val="00433B80"/>
    <w:rsid w:val="00434A39"/>
    <w:rsid w:val="00434CCA"/>
    <w:rsid w:val="004355DC"/>
    <w:rsid w:val="004360BA"/>
    <w:rsid w:val="00437883"/>
    <w:rsid w:val="00441530"/>
    <w:rsid w:val="0044229C"/>
    <w:rsid w:val="00442827"/>
    <w:rsid w:val="00445029"/>
    <w:rsid w:val="00450E1F"/>
    <w:rsid w:val="00453F28"/>
    <w:rsid w:val="004547FC"/>
    <w:rsid w:val="00464DDF"/>
    <w:rsid w:val="0046740F"/>
    <w:rsid w:val="00471624"/>
    <w:rsid w:val="00471B6B"/>
    <w:rsid w:val="00471C34"/>
    <w:rsid w:val="004724B4"/>
    <w:rsid w:val="0047381C"/>
    <w:rsid w:val="004745B7"/>
    <w:rsid w:val="004762DC"/>
    <w:rsid w:val="00486AA8"/>
    <w:rsid w:val="0048798E"/>
    <w:rsid w:val="00487AFB"/>
    <w:rsid w:val="0049035A"/>
    <w:rsid w:val="004A2C30"/>
    <w:rsid w:val="004A384C"/>
    <w:rsid w:val="004A41D1"/>
    <w:rsid w:val="004A4886"/>
    <w:rsid w:val="004B03E5"/>
    <w:rsid w:val="004B5C5E"/>
    <w:rsid w:val="004B703C"/>
    <w:rsid w:val="004B70B7"/>
    <w:rsid w:val="004B7608"/>
    <w:rsid w:val="004C3A29"/>
    <w:rsid w:val="004C3F67"/>
    <w:rsid w:val="004D03DA"/>
    <w:rsid w:val="004D18A9"/>
    <w:rsid w:val="004D1C88"/>
    <w:rsid w:val="004D21B4"/>
    <w:rsid w:val="004D5826"/>
    <w:rsid w:val="004E4C7B"/>
    <w:rsid w:val="004F12E8"/>
    <w:rsid w:val="004F2505"/>
    <w:rsid w:val="004F3C31"/>
    <w:rsid w:val="004F48B0"/>
    <w:rsid w:val="004F591B"/>
    <w:rsid w:val="004F6CC4"/>
    <w:rsid w:val="00500969"/>
    <w:rsid w:val="00502042"/>
    <w:rsid w:val="005022B3"/>
    <w:rsid w:val="005060D4"/>
    <w:rsid w:val="00510AFE"/>
    <w:rsid w:val="00512E35"/>
    <w:rsid w:val="00512FDE"/>
    <w:rsid w:val="00513E35"/>
    <w:rsid w:val="00516050"/>
    <w:rsid w:val="00525706"/>
    <w:rsid w:val="005321C5"/>
    <w:rsid w:val="0053482C"/>
    <w:rsid w:val="00534EFA"/>
    <w:rsid w:val="0053566B"/>
    <w:rsid w:val="00535C18"/>
    <w:rsid w:val="00537906"/>
    <w:rsid w:val="00537F01"/>
    <w:rsid w:val="00540306"/>
    <w:rsid w:val="00541995"/>
    <w:rsid w:val="00543F80"/>
    <w:rsid w:val="0055050F"/>
    <w:rsid w:val="005561F2"/>
    <w:rsid w:val="005565C5"/>
    <w:rsid w:val="00562770"/>
    <w:rsid w:val="00563F71"/>
    <w:rsid w:val="00565346"/>
    <w:rsid w:val="00565E19"/>
    <w:rsid w:val="005660FF"/>
    <w:rsid w:val="00567923"/>
    <w:rsid w:val="00570183"/>
    <w:rsid w:val="005737A2"/>
    <w:rsid w:val="005751F7"/>
    <w:rsid w:val="00577C3E"/>
    <w:rsid w:val="00581C61"/>
    <w:rsid w:val="005820CF"/>
    <w:rsid w:val="00583A7B"/>
    <w:rsid w:val="00584CA1"/>
    <w:rsid w:val="00586204"/>
    <w:rsid w:val="00591199"/>
    <w:rsid w:val="00591CD5"/>
    <w:rsid w:val="00596312"/>
    <w:rsid w:val="005A1E65"/>
    <w:rsid w:val="005A3D0C"/>
    <w:rsid w:val="005A6FB2"/>
    <w:rsid w:val="005B267E"/>
    <w:rsid w:val="005B33BA"/>
    <w:rsid w:val="005B3687"/>
    <w:rsid w:val="005B5FC0"/>
    <w:rsid w:val="005B6FE4"/>
    <w:rsid w:val="005C1C73"/>
    <w:rsid w:val="005C2D29"/>
    <w:rsid w:val="005C359D"/>
    <w:rsid w:val="005D61C2"/>
    <w:rsid w:val="005E7779"/>
    <w:rsid w:val="005F6FC9"/>
    <w:rsid w:val="00600C33"/>
    <w:rsid w:val="006013CF"/>
    <w:rsid w:val="00601DB1"/>
    <w:rsid w:val="00603F1D"/>
    <w:rsid w:val="00606387"/>
    <w:rsid w:val="0061000F"/>
    <w:rsid w:val="006100C5"/>
    <w:rsid w:val="00611D0E"/>
    <w:rsid w:val="00611E12"/>
    <w:rsid w:val="00613840"/>
    <w:rsid w:val="00614487"/>
    <w:rsid w:val="00614658"/>
    <w:rsid w:val="00617787"/>
    <w:rsid w:val="00617F98"/>
    <w:rsid w:val="006202C1"/>
    <w:rsid w:val="006204B6"/>
    <w:rsid w:val="00620568"/>
    <w:rsid w:val="00622635"/>
    <w:rsid w:val="006229BC"/>
    <w:rsid w:val="006246DC"/>
    <w:rsid w:val="00625F4D"/>
    <w:rsid w:val="006322B1"/>
    <w:rsid w:val="00633630"/>
    <w:rsid w:val="00633DA4"/>
    <w:rsid w:val="00634A56"/>
    <w:rsid w:val="006353C2"/>
    <w:rsid w:val="006353FC"/>
    <w:rsid w:val="00641814"/>
    <w:rsid w:val="00642D50"/>
    <w:rsid w:val="006443E4"/>
    <w:rsid w:val="00646145"/>
    <w:rsid w:val="00646525"/>
    <w:rsid w:val="00646A88"/>
    <w:rsid w:val="00653ECB"/>
    <w:rsid w:val="006549D4"/>
    <w:rsid w:val="00655877"/>
    <w:rsid w:val="006562E7"/>
    <w:rsid w:val="006614CE"/>
    <w:rsid w:val="00661D9B"/>
    <w:rsid w:val="00661DFC"/>
    <w:rsid w:val="00663C19"/>
    <w:rsid w:val="00665BB8"/>
    <w:rsid w:val="00670393"/>
    <w:rsid w:val="0067087C"/>
    <w:rsid w:val="00675107"/>
    <w:rsid w:val="006765DA"/>
    <w:rsid w:val="00682247"/>
    <w:rsid w:val="00682FA8"/>
    <w:rsid w:val="00683D9D"/>
    <w:rsid w:val="00687B09"/>
    <w:rsid w:val="00690F7C"/>
    <w:rsid w:val="006911F9"/>
    <w:rsid w:val="00693B8F"/>
    <w:rsid w:val="00695BD5"/>
    <w:rsid w:val="006A442F"/>
    <w:rsid w:val="006A450A"/>
    <w:rsid w:val="006A4FD3"/>
    <w:rsid w:val="006A548B"/>
    <w:rsid w:val="006A5F6D"/>
    <w:rsid w:val="006A6212"/>
    <w:rsid w:val="006A6666"/>
    <w:rsid w:val="006B149F"/>
    <w:rsid w:val="006B235C"/>
    <w:rsid w:val="006B2B1D"/>
    <w:rsid w:val="006B4BD4"/>
    <w:rsid w:val="006C5D57"/>
    <w:rsid w:val="006C680D"/>
    <w:rsid w:val="006C7BB6"/>
    <w:rsid w:val="006E039A"/>
    <w:rsid w:val="006E0876"/>
    <w:rsid w:val="006E1EFF"/>
    <w:rsid w:val="006E32AD"/>
    <w:rsid w:val="006F32F7"/>
    <w:rsid w:val="006F4D84"/>
    <w:rsid w:val="006F5311"/>
    <w:rsid w:val="006F7149"/>
    <w:rsid w:val="006F7616"/>
    <w:rsid w:val="006F7D81"/>
    <w:rsid w:val="007003CC"/>
    <w:rsid w:val="00705407"/>
    <w:rsid w:val="00705840"/>
    <w:rsid w:val="00710611"/>
    <w:rsid w:val="007107E8"/>
    <w:rsid w:val="0071112E"/>
    <w:rsid w:val="00712644"/>
    <w:rsid w:val="007135D2"/>
    <w:rsid w:val="007137A0"/>
    <w:rsid w:val="00720BD6"/>
    <w:rsid w:val="00721E5C"/>
    <w:rsid w:val="00725975"/>
    <w:rsid w:val="0073302D"/>
    <w:rsid w:val="007342FB"/>
    <w:rsid w:val="00734A13"/>
    <w:rsid w:val="007358CD"/>
    <w:rsid w:val="00740119"/>
    <w:rsid w:val="00740C3D"/>
    <w:rsid w:val="00742646"/>
    <w:rsid w:val="00745B1E"/>
    <w:rsid w:val="007466E4"/>
    <w:rsid w:val="007509F1"/>
    <w:rsid w:val="007517AF"/>
    <w:rsid w:val="00751FB3"/>
    <w:rsid w:val="007549A1"/>
    <w:rsid w:val="00762A95"/>
    <w:rsid w:val="00763029"/>
    <w:rsid w:val="00765479"/>
    <w:rsid w:val="00770062"/>
    <w:rsid w:val="00771FBD"/>
    <w:rsid w:val="00772824"/>
    <w:rsid w:val="007758B7"/>
    <w:rsid w:val="00775F46"/>
    <w:rsid w:val="00776339"/>
    <w:rsid w:val="007801B8"/>
    <w:rsid w:val="00782B5D"/>
    <w:rsid w:val="00783211"/>
    <w:rsid w:val="007833F0"/>
    <w:rsid w:val="0078765B"/>
    <w:rsid w:val="00787E98"/>
    <w:rsid w:val="007912EF"/>
    <w:rsid w:val="007937AE"/>
    <w:rsid w:val="00794759"/>
    <w:rsid w:val="00796E44"/>
    <w:rsid w:val="007A10AD"/>
    <w:rsid w:val="007A19BE"/>
    <w:rsid w:val="007A26AA"/>
    <w:rsid w:val="007A2CA9"/>
    <w:rsid w:val="007A50C0"/>
    <w:rsid w:val="007A7214"/>
    <w:rsid w:val="007A7B65"/>
    <w:rsid w:val="007B076A"/>
    <w:rsid w:val="007B142C"/>
    <w:rsid w:val="007B1BFA"/>
    <w:rsid w:val="007B1CCF"/>
    <w:rsid w:val="007B56C7"/>
    <w:rsid w:val="007B588E"/>
    <w:rsid w:val="007B5CC0"/>
    <w:rsid w:val="007B7604"/>
    <w:rsid w:val="007C27A7"/>
    <w:rsid w:val="007C3955"/>
    <w:rsid w:val="007C4660"/>
    <w:rsid w:val="007C5FF1"/>
    <w:rsid w:val="007D79F9"/>
    <w:rsid w:val="007D7AAE"/>
    <w:rsid w:val="007D7BF2"/>
    <w:rsid w:val="007E026B"/>
    <w:rsid w:val="007E27A8"/>
    <w:rsid w:val="007E39C9"/>
    <w:rsid w:val="007E5F17"/>
    <w:rsid w:val="007E769B"/>
    <w:rsid w:val="007F0C80"/>
    <w:rsid w:val="007F6AD4"/>
    <w:rsid w:val="008017B8"/>
    <w:rsid w:val="00807F09"/>
    <w:rsid w:val="0081240F"/>
    <w:rsid w:val="008146D3"/>
    <w:rsid w:val="00815C44"/>
    <w:rsid w:val="00817D12"/>
    <w:rsid w:val="00820BD2"/>
    <w:rsid w:val="00823C13"/>
    <w:rsid w:val="00824584"/>
    <w:rsid w:val="008252E1"/>
    <w:rsid w:val="008257A4"/>
    <w:rsid w:val="00833BA3"/>
    <w:rsid w:val="00834269"/>
    <w:rsid w:val="00835BFE"/>
    <w:rsid w:val="0084104C"/>
    <w:rsid w:val="0084414E"/>
    <w:rsid w:val="00845E42"/>
    <w:rsid w:val="00856CE3"/>
    <w:rsid w:val="00861AAE"/>
    <w:rsid w:val="008637A3"/>
    <w:rsid w:val="008647C6"/>
    <w:rsid w:val="00866B34"/>
    <w:rsid w:val="0086769A"/>
    <w:rsid w:val="00870B1B"/>
    <w:rsid w:val="00870ED2"/>
    <w:rsid w:val="008733EE"/>
    <w:rsid w:val="00873F80"/>
    <w:rsid w:val="00875A6E"/>
    <w:rsid w:val="00882026"/>
    <w:rsid w:val="00883C65"/>
    <w:rsid w:val="0088621F"/>
    <w:rsid w:val="00886B5B"/>
    <w:rsid w:val="00887DF8"/>
    <w:rsid w:val="00890217"/>
    <w:rsid w:val="00890B36"/>
    <w:rsid w:val="00890D6E"/>
    <w:rsid w:val="00891C1B"/>
    <w:rsid w:val="0089220C"/>
    <w:rsid w:val="00894581"/>
    <w:rsid w:val="00895C0C"/>
    <w:rsid w:val="008A0448"/>
    <w:rsid w:val="008A49A6"/>
    <w:rsid w:val="008A5B13"/>
    <w:rsid w:val="008A6A08"/>
    <w:rsid w:val="008A7735"/>
    <w:rsid w:val="008B4C04"/>
    <w:rsid w:val="008B6E81"/>
    <w:rsid w:val="008C0943"/>
    <w:rsid w:val="008C24B8"/>
    <w:rsid w:val="008C2CAF"/>
    <w:rsid w:val="008C4269"/>
    <w:rsid w:val="008C6616"/>
    <w:rsid w:val="008C67CE"/>
    <w:rsid w:val="008C6834"/>
    <w:rsid w:val="008C6DAC"/>
    <w:rsid w:val="008D0887"/>
    <w:rsid w:val="008D4CC6"/>
    <w:rsid w:val="008D51DF"/>
    <w:rsid w:val="008D6516"/>
    <w:rsid w:val="008E1558"/>
    <w:rsid w:val="008E22F9"/>
    <w:rsid w:val="008E297B"/>
    <w:rsid w:val="008E3FE2"/>
    <w:rsid w:val="008E43D4"/>
    <w:rsid w:val="008E57C7"/>
    <w:rsid w:val="008F1012"/>
    <w:rsid w:val="008F1A44"/>
    <w:rsid w:val="008F2816"/>
    <w:rsid w:val="008F2827"/>
    <w:rsid w:val="008F3881"/>
    <w:rsid w:val="008F4903"/>
    <w:rsid w:val="008F57DD"/>
    <w:rsid w:val="008F6A9B"/>
    <w:rsid w:val="00900BC8"/>
    <w:rsid w:val="00901914"/>
    <w:rsid w:val="00901E98"/>
    <w:rsid w:val="00902CB8"/>
    <w:rsid w:val="00906788"/>
    <w:rsid w:val="00906B06"/>
    <w:rsid w:val="0090779F"/>
    <w:rsid w:val="00912D81"/>
    <w:rsid w:val="00915218"/>
    <w:rsid w:val="009156BC"/>
    <w:rsid w:val="009174D3"/>
    <w:rsid w:val="00920862"/>
    <w:rsid w:val="00920BC6"/>
    <w:rsid w:val="00924229"/>
    <w:rsid w:val="009248CA"/>
    <w:rsid w:val="0092580C"/>
    <w:rsid w:val="009312DA"/>
    <w:rsid w:val="00931E36"/>
    <w:rsid w:val="009353BD"/>
    <w:rsid w:val="0093674D"/>
    <w:rsid w:val="0094151C"/>
    <w:rsid w:val="00942B5E"/>
    <w:rsid w:val="00944E76"/>
    <w:rsid w:val="00946139"/>
    <w:rsid w:val="00946714"/>
    <w:rsid w:val="00954FF1"/>
    <w:rsid w:val="0096083E"/>
    <w:rsid w:val="00965004"/>
    <w:rsid w:val="00967D22"/>
    <w:rsid w:val="00970C73"/>
    <w:rsid w:val="00971352"/>
    <w:rsid w:val="009725B5"/>
    <w:rsid w:val="00972CB2"/>
    <w:rsid w:val="00972DA4"/>
    <w:rsid w:val="00972EBC"/>
    <w:rsid w:val="00973DCF"/>
    <w:rsid w:val="009747A7"/>
    <w:rsid w:val="00974835"/>
    <w:rsid w:val="00975FE4"/>
    <w:rsid w:val="00980DD5"/>
    <w:rsid w:val="009839C3"/>
    <w:rsid w:val="009853D8"/>
    <w:rsid w:val="00986265"/>
    <w:rsid w:val="00986882"/>
    <w:rsid w:val="009905B8"/>
    <w:rsid w:val="00994238"/>
    <w:rsid w:val="00994CAB"/>
    <w:rsid w:val="009A4693"/>
    <w:rsid w:val="009A663B"/>
    <w:rsid w:val="009A67F9"/>
    <w:rsid w:val="009A71F4"/>
    <w:rsid w:val="009A7765"/>
    <w:rsid w:val="009B233A"/>
    <w:rsid w:val="009B5039"/>
    <w:rsid w:val="009B7350"/>
    <w:rsid w:val="009C0E08"/>
    <w:rsid w:val="009C5435"/>
    <w:rsid w:val="009C56CD"/>
    <w:rsid w:val="009C5CDF"/>
    <w:rsid w:val="009C690B"/>
    <w:rsid w:val="009C696F"/>
    <w:rsid w:val="009C6D1D"/>
    <w:rsid w:val="009D012E"/>
    <w:rsid w:val="009D0C2F"/>
    <w:rsid w:val="009D0DD5"/>
    <w:rsid w:val="009D3194"/>
    <w:rsid w:val="009D51B5"/>
    <w:rsid w:val="009D54C7"/>
    <w:rsid w:val="009E307E"/>
    <w:rsid w:val="009E3748"/>
    <w:rsid w:val="009E4DA8"/>
    <w:rsid w:val="009E51FF"/>
    <w:rsid w:val="009E5C76"/>
    <w:rsid w:val="009E7895"/>
    <w:rsid w:val="009F0C92"/>
    <w:rsid w:val="009F6F0F"/>
    <w:rsid w:val="009F78DB"/>
    <w:rsid w:val="00A002B4"/>
    <w:rsid w:val="00A012BB"/>
    <w:rsid w:val="00A0134A"/>
    <w:rsid w:val="00A0567B"/>
    <w:rsid w:val="00A10605"/>
    <w:rsid w:val="00A14F9C"/>
    <w:rsid w:val="00A20E20"/>
    <w:rsid w:val="00A22C0D"/>
    <w:rsid w:val="00A24744"/>
    <w:rsid w:val="00A27F9D"/>
    <w:rsid w:val="00A331FC"/>
    <w:rsid w:val="00A33C08"/>
    <w:rsid w:val="00A34F38"/>
    <w:rsid w:val="00A40A06"/>
    <w:rsid w:val="00A435F5"/>
    <w:rsid w:val="00A53397"/>
    <w:rsid w:val="00A54F30"/>
    <w:rsid w:val="00A564E1"/>
    <w:rsid w:val="00A56683"/>
    <w:rsid w:val="00A56F0B"/>
    <w:rsid w:val="00A6055E"/>
    <w:rsid w:val="00A62D73"/>
    <w:rsid w:val="00A67B1B"/>
    <w:rsid w:val="00A7286D"/>
    <w:rsid w:val="00A7497C"/>
    <w:rsid w:val="00A74F1B"/>
    <w:rsid w:val="00A75A73"/>
    <w:rsid w:val="00A810B4"/>
    <w:rsid w:val="00A8132A"/>
    <w:rsid w:val="00A8501B"/>
    <w:rsid w:val="00A852A2"/>
    <w:rsid w:val="00A86A00"/>
    <w:rsid w:val="00A9062E"/>
    <w:rsid w:val="00A915BF"/>
    <w:rsid w:val="00A932A9"/>
    <w:rsid w:val="00A93BE0"/>
    <w:rsid w:val="00AA044E"/>
    <w:rsid w:val="00AA0BF6"/>
    <w:rsid w:val="00AA2B6E"/>
    <w:rsid w:val="00AA48A6"/>
    <w:rsid w:val="00AA5B7D"/>
    <w:rsid w:val="00AB01BB"/>
    <w:rsid w:val="00AB3B03"/>
    <w:rsid w:val="00AB5D91"/>
    <w:rsid w:val="00AB5F9D"/>
    <w:rsid w:val="00AC144B"/>
    <w:rsid w:val="00AC31C8"/>
    <w:rsid w:val="00AC50E6"/>
    <w:rsid w:val="00AC654A"/>
    <w:rsid w:val="00AD0446"/>
    <w:rsid w:val="00AD1AE5"/>
    <w:rsid w:val="00AD5FC2"/>
    <w:rsid w:val="00AD67D5"/>
    <w:rsid w:val="00AD7333"/>
    <w:rsid w:val="00AE0DEF"/>
    <w:rsid w:val="00AE6633"/>
    <w:rsid w:val="00AF062C"/>
    <w:rsid w:val="00AF66F0"/>
    <w:rsid w:val="00AF6E8D"/>
    <w:rsid w:val="00B064B7"/>
    <w:rsid w:val="00B119B8"/>
    <w:rsid w:val="00B2167C"/>
    <w:rsid w:val="00B2292C"/>
    <w:rsid w:val="00B23065"/>
    <w:rsid w:val="00B23BA8"/>
    <w:rsid w:val="00B266A8"/>
    <w:rsid w:val="00B31246"/>
    <w:rsid w:val="00B3139F"/>
    <w:rsid w:val="00B31E08"/>
    <w:rsid w:val="00B327C6"/>
    <w:rsid w:val="00B33340"/>
    <w:rsid w:val="00B350AD"/>
    <w:rsid w:val="00B36EA3"/>
    <w:rsid w:val="00B40354"/>
    <w:rsid w:val="00B411ED"/>
    <w:rsid w:val="00B424FC"/>
    <w:rsid w:val="00B43E46"/>
    <w:rsid w:val="00B44523"/>
    <w:rsid w:val="00B4677B"/>
    <w:rsid w:val="00B47143"/>
    <w:rsid w:val="00B522FF"/>
    <w:rsid w:val="00B56386"/>
    <w:rsid w:val="00B57CDB"/>
    <w:rsid w:val="00B63929"/>
    <w:rsid w:val="00B644E3"/>
    <w:rsid w:val="00B6524E"/>
    <w:rsid w:val="00B716B5"/>
    <w:rsid w:val="00B720DC"/>
    <w:rsid w:val="00B735C0"/>
    <w:rsid w:val="00B74998"/>
    <w:rsid w:val="00B75A8D"/>
    <w:rsid w:val="00B818EA"/>
    <w:rsid w:val="00B81DE6"/>
    <w:rsid w:val="00B90CE2"/>
    <w:rsid w:val="00B90F9B"/>
    <w:rsid w:val="00B95542"/>
    <w:rsid w:val="00B95CDF"/>
    <w:rsid w:val="00B96EB0"/>
    <w:rsid w:val="00B979AA"/>
    <w:rsid w:val="00BA04F2"/>
    <w:rsid w:val="00BA3AE5"/>
    <w:rsid w:val="00BA5B23"/>
    <w:rsid w:val="00BB3708"/>
    <w:rsid w:val="00BB765A"/>
    <w:rsid w:val="00BB7E33"/>
    <w:rsid w:val="00BC4BDA"/>
    <w:rsid w:val="00BC6047"/>
    <w:rsid w:val="00BC6219"/>
    <w:rsid w:val="00BC7A34"/>
    <w:rsid w:val="00BD044C"/>
    <w:rsid w:val="00BD18B7"/>
    <w:rsid w:val="00BD2E90"/>
    <w:rsid w:val="00BD3B27"/>
    <w:rsid w:val="00BD5E19"/>
    <w:rsid w:val="00BD65D5"/>
    <w:rsid w:val="00BD7B31"/>
    <w:rsid w:val="00BE4DE0"/>
    <w:rsid w:val="00BE5628"/>
    <w:rsid w:val="00BE74A6"/>
    <w:rsid w:val="00BE7635"/>
    <w:rsid w:val="00BF0133"/>
    <w:rsid w:val="00BF1B42"/>
    <w:rsid w:val="00BF64BD"/>
    <w:rsid w:val="00C001E2"/>
    <w:rsid w:val="00C02A48"/>
    <w:rsid w:val="00C02B50"/>
    <w:rsid w:val="00C06EC0"/>
    <w:rsid w:val="00C07AD4"/>
    <w:rsid w:val="00C07D6B"/>
    <w:rsid w:val="00C12F8F"/>
    <w:rsid w:val="00C139FC"/>
    <w:rsid w:val="00C17CB5"/>
    <w:rsid w:val="00C214A3"/>
    <w:rsid w:val="00C21A2D"/>
    <w:rsid w:val="00C22B87"/>
    <w:rsid w:val="00C25FEE"/>
    <w:rsid w:val="00C26823"/>
    <w:rsid w:val="00C27669"/>
    <w:rsid w:val="00C278B8"/>
    <w:rsid w:val="00C3253B"/>
    <w:rsid w:val="00C3359B"/>
    <w:rsid w:val="00C33666"/>
    <w:rsid w:val="00C34793"/>
    <w:rsid w:val="00C34DA5"/>
    <w:rsid w:val="00C35812"/>
    <w:rsid w:val="00C35FB2"/>
    <w:rsid w:val="00C36464"/>
    <w:rsid w:val="00C440F5"/>
    <w:rsid w:val="00C449FE"/>
    <w:rsid w:val="00C44CB2"/>
    <w:rsid w:val="00C459D8"/>
    <w:rsid w:val="00C45DD3"/>
    <w:rsid w:val="00C45EE1"/>
    <w:rsid w:val="00C51AC7"/>
    <w:rsid w:val="00C5296D"/>
    <w:rsid w:val="00C54DCF"/>
    <w:rsid w:val="00C60408"/>
    <w:rsid w:val="00C627D6"/>
    <w:rsid w:val="00C63E50"/>
    <w:rsid w:val="00C66309"/>
    <w:rsid w:val="00C7018A"/>
    <w:rsid w:val="00C7202C"/>
    <w:rsid w:val="00C80A3A"/>
    <w:rsid w:val="00C822C0"/>
    <w:rsid w:val="00C90C99"/>
    <w:rsid w:val="00C956B9"/>
    <w:rsid w:val="00C96E7B"/>
    <w:rsid w:val="00C96F99"/>
    <w:rsid w:val="00CA06A2"/>
    <w:rsid w:val="00CA2EC6"/>
    <w:rsid w:val="00CA3EE7"/>
    <w:rsid w:val="00CA5B31"/>
    <w:rsid w:val="00CB05EA"/>
    <w:rsid w:val="00CB236F"/>
    <w:rsid w:val="00CB5CE4"/>
    <w:rsid w:val="00CB776C"/>
    <w:rsid w:val="00CC1D33"/>
    <w:rsid w:val="00CC204B"/>
    <w:rsid w:val="00CC2527"/>
    <w:rsid w:val="00CC3353"/>
    <w:rsid w:val="00CC4AB6"/>
    <w:rsid w:val="00CD0D60"/>
    <w:rsid w:val="00CD1397"/>
    <w:rsid w:val="00CD2E15"/>
    <w:rsid w:val="00CD3237"/>
    <w:rsid w:val="00CD3F35"/>
    <w:rsid w:val="00CD4220"/>
    <w:rsid w:val="00CD4870"/>
    <w:rsid w:val="00CD7418"/>
    <w:rsid w:val="00CE5EE9"/>
    <w:rsid w:val="00CE7337"/>
    <w:rsid w:val="00CF2110"/>
    <w:rsid w:val="00CF24F6"/>
    <w:rsid w:val="00CF4490"/>
    <w:rsid w:val="00CF5F33"/>
    <w:rsid w:val="00CF79BB"/>
    <w:rsid w:val="00D0032F"/>
    <w:rsid w:val="00D03BAB"/>
    <w:rsid w:val="00D04A73"/>
    <w:rsid w:val="00D05612"/>
    <w:rsid w:val="00D05755"/>
    <w:rsid w:val="00D06DCE"/>
    <w:rsid w:val="00D0775B"/>
    <w:rsid w:val="00D124F7"/>
    <w:rsid w:val="00D12E9F"/>
    <w:rsid w:val="00D15274"/>
    <w:rsid w:val="00D158E0"/>
    <w:rsid w:val="00D16311"/>
    <w:rsid w:val="00D17DD9"/>
    <w:rsid w:val="00D23682"/>
    <w:rsid w:val="00D242FA"/>
    <w:rsid w:val="00D25267"/>
    <w:rsid w:val="00D25E74"/>
    <w:rsid w:val="00D2798A"/>
    <w:rsid w:val="00D27D15"/>
    <w:rsid w:val="00D36D96"/>
    <w:rsid w:val="00D44781"/>
    <w:rsid w:val="00D471DE"/>
    <w:rsid w:val="00D477BE"/>
    <w:rsid w:val="00D506CB"/>
    <w:rsid w:val="00D524A1"/>
    <w:rsid w:val="00D562BA"/>
    <w:rsid w:val="00D5653C"/>
    <w:rsid w:val="00D62A05"/>
    <w:rsid w:val="00D632C0"/>
    <w:rsid w:val="00D65832"/>
    <w:rsid w:val="00D71392"/>
    <w:rsid w:val="00D72F3C"/>
    <w:rsid w:val="00D732B1"/>
    <w:rsid w:val="00D7499A"/>
    <w:rsid w:val="00D76206"/>
    <w:rsid w:val="00D765A9"/>
    <w:rsid w:val="00D77030"/>
    <w:rsid w:val="00D80D79"/>
    <w:rsid w:val="00D80FAB"/>
    <w:rsid w:val="00D837CE"/>
    <w:rsid w:val="00D83960"/>
    <w:rsid w:val="00D84B9F"/>
    <w:rsid w:val="00D86A4B"/>
    <w:rsid w:val="00D9272D"/>
    <w:rsid w:val="00D928A2"/>
    <w:rsid w:val="00D93FA3"/>
    <w:rsid w:val="00DA0338"/>
    <w:rsid w:val="00DA5228"/>
    <w:rsid w:val="00DA54B6"/>
    <w:rsid w:val="00DA5806"/>
    <w:rsid w:val="00DB1B75"/>
    <w:rsid w:val="00DB362E"/>
    <w:rsid w:val="00DB6EB3"/>
    <w:rsid w:val="00DC1DA1"/>
    <w:rsid w:val="00DC57C8"/>
    <w:rsid w:val="00DC74EE"/>
    <w:rsid w:val="00DD10E6"/>
    <w:rsid w:val="00DD32F7"/>
    <w:rsid w:val="00DD60D6"/>
    <w:rsid w:val="00DE2A64"/>
    <w:rsid w:val="00DE3062"/>
    <w:rsid w:val="00DE4A1A"/>
    <w:rsid w:val="00DE54FD"/>
    <w:rsid w:val="00DE765E"/>
    <w:rsid w:val="00DF0C8A"/>
    <w:rsid w:val="00DF3F86"/>
    <w:rsid w:val="00DF519A"/>
    <w:rsid w:val="00DF6168"/>
    <w:rsid w:val="00DF61E4"/>
    <w:rsid w:val="00DF689C"/>
    <w:rsid w:val="00E003F2"/>
    <w:rsid w:val="00E006F3"/>
    <w:rsid w:val="00E05673"/>
    <w:rsid w:val="00E14680"/>
    <w:rsid w:val="00E14A7A"/>
    <w:rsid w:val="00E14AC8"/>
    <w:rsid w:val="00E166D1"/>
    <w:rsid w:val="00E20724"/>
    <w:rsid w:val="00E25632"/>
    <w:rsid w:val="00E306EE"/>
    <w:rsid w:val="00E36FEC"/>
    <w:rsid w:val="00E3789A"/>
    <w:rsid w:val="00E4105C"/>
    <w:rsid w:val="00E42545"/>
    <w:rsid w:val="00E47385"/>
    <w:rsid w:val="00E523DB"/>
    <w:rsid w:val="00E525BD"/>
    <w:rsid w:val="00E54D96"/>
    <w:rsid w:val="00E55DA8"/>
    <w:rsid w:val="00E55ED1"/>
    <w:rsid w:val="00E60517"/>
    <w:rsid w:val="00E634F8"/>
    <w:rsid w:val="00E64A99"/>
    <w:rsid w:val="00E663E5"/>
    <w:rsid w:val="00E7228C"/>
    <w:rsid w:val="00E75662"/>
    <w:rsid w:val="00E75C20"/>
    <w:rsid w:val="00E77F44"/>
    <w:rsid w:val="00E80571"/>
    <w:rsid w:val="00E80B7F"/>
    <w:rsid w:val="00E87081"/>
    <w:rsid w:val="00E87F3D"/>
    <w:rsid w:val="00E90714"/>
    <w:rsid w:val="00E92046"/>
    <w:rsid w:val="00E92EEF"/>
    <w:rsid w:val="00EA5BCF"/>
    <w:rsid w:val="00EA657B"/>
    <w:rsid w:val="00EB3174"/>
    <w:rsid w:val="00EB3ECE"/>
    <w:rsid w:val="00EB5EE0"/>
    <w:rsid w:val="00EB6B08"/>
    <w:rsid w:val="00EB76FC"/>
    <w:rsid w:val="00EC5024"/>
    <w:rsid w:val="00EC68FA"/>
    <w:rsid w:val="00ED05E7"/>
    <w:rsid w:val="00ED167F"/>
    <w:rsid w:val="00ED313F"/>
    <w:rsid w:val="00ED4F30"/>
    <w:rsid w:val="00EE4AA7"/>
    <w:rsid w:val="00EE55A2"/>
    <w:rsid w:val="00EE7604"/>
    <w:rsid w:val="00EF1647"/>
    <w:rsid w:val="00EF2713"/>
    <w:rsid w:val="00EF2D54"/>
    <w:rsid w:val="00EF380D"/>
    <w:rsid w:val="00F045FA"/>
    <w:rsid w:val="00F061F9"/>
    <w:rsid w:val="00F06A3B"/>
    <w:rsid w:val="00F07E06"/>
    <w:rsid w:val="00F07E18"/>
    <w:rsid w:val="00F10F20"/>
    <w:rsid w:val="00F12DB1"/>
    <w:rsid w:val="00F13265"/>
    <w:rsid w:val="00F138B1"/>
    <w:rsid w:val="00F14964"/>
    <w:rsid w:val="00F14BB1"/>
    <w:rsid w:val="00F16E79"/>
    <w:rsid w:val="00F22B9B"/>
    <w:rsid w:val="00F25779"/>
    <w:rsid w:val="00F319F9"/>
    <w:rsid w:val="00F3368D"/>
    <w:rsid w:val="00F33804"/>
    <w:rsid w:val="00F3556A"/>
    <w:rsid w:val="00F37157"/>
    <w:rsid w:val="00F40435"/>
    <w:rsid w:val="00F4162E"/>
    <w:rsid w:val="00F4245A"/>
    <w:rsid w:val="00F50DD6"/>
    <w:rsid w:val="00F52226"/>
    <w:rsid w:val="00F52B0B"/>
    <w:rsid w:val="00F534DC"/>
    <w:rsid w:val="00F55743"/>
    <w:rsid w:val="00F55AC4"/>
    <w:rsid w:val="00F565DB"/>
    <w:rsid w:val="00F56691"/>
    <w:rsid w:val="00F62EA9"/>
    <w:rsid w:val="00F65CD3"/>
    <w:rsid w:val="00F67FC5"/>
    <w:rsid w:val="00F708EF"/>
    <w:rsid w:val="00F71438"/>
    <w:rsid w:val="00F735ED"/>
    <w:rsid w:val="00F76510"/>
    <w:rsid w:val="00F83392"/>
    <w:rsid w:val="00F85182"/>
    <w:rsid w:val="00F8614C"/>
    <w:rsid w:val="00F870F8"/>
    <w:rsid w:val="00F9095D"/>
    <w:rsid w:val="00F90EAB"/>
    <w:rsid w:val="00F92B3C"/>
    <w:rsid w:val="00F94513"/>
    <w:rsid w:val="00F96895"/>
    <w:rsid w:val="00F971CD"/>
    <w:rsid w:val="00F97F39"/>
    <w:rsid w:val="00FA016B"/>
    <w:rsid w:val="00FA083B"/>
    <w:rsid w:val="00FB1BD1"/>
    <w:rsid w:val="00FB23F8"/>
    <w:rsid w:val="00FB4F5D"/>
    <w:rsid w:val="00FB627C"/>
    <w:rsid w:val="00FC0912"/>
    <w:rsid w:val="00FC1181"/>
    <w:rsid w:val="00FC1516"/>
    <w:rsid w:val="00FC2ACC"/>
    <w:rsid w:val="00FC3B7A"/>
    <w:rsid w:val="00FC4474"/>
    <w:rsid w:val="00FC6424"/>
    <w:rsid w:val="00FD03FC"/>
    <w:rsid w:val="00FD2562"/>
    <w:rsid w:val="00FD72A7"/>
    <w:rsid w:val="00FF1B40"/>
    <w:rsid w:val="00FF30E4"/>
    <w:rsid w:val="00FF32F4"/>
    <w:rsid w:val="00FF3CA9"/>
    <w:rsid w:val="00FF5082"/>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6BBE5"/>
  <w15:chartTrackingRefBased/>
  <w15:docId w15:val="{15FA4731-1942-404F-968F-0B63517FF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6A4B"/>
    <w:pPr>
      <w:spacing w:line="360" w:lineRule="auto"/>
      <w:jc w:val="both"/>
    </w:pPr>
    <w:rPr>
      <w:rFonts w:ascii="Times New Roman" w:hAnsi="Times New Roman"/>
    </w:rPr>
  </w:style>
  <w:style w:type="paragraph" w:styleId="Heading1">
    <w:name w:val="heading 1"/>
    <w:basedOn w:val="Normal"/>
    <w:next w:val="Normal"/>
    <w:link w:val="Heading1Char"/>
    <w:uiPriority w:val="9"/>
    <w:qFormat/>
    <w:rsid w:val="00F4162E"/>
    <w:pPr>
      <w:jc w:val="center"/>
      <w:outlineLvl w:val="0"/>
    </w:pPr>
    <w:rPr>
      <w:b/>
    </w:rPr>
  </w:style>
  <w:style w:type="paragraph" w:styleId="Heading2">
    <w:name w:val="heading 2"/>
    <w:basedOn w:val="Normal"/>
    <w:next w:val="Normal"/>
    <w:link w:val="Heading2Char"/>
    <w:uiPriority w:val="9"/>
    <w:unhideWhenUsed/>
    <w:qFormat/>
    <w:rsid w:val="007107E8"/>
    <w:pPr>
      <w:keepNext/>
      <w:keepLines/>
      <w:spacing w:after="0"/>
      <w:jc w:val="center"/>
      <w:outlineLvl w:val="1"/>
    </w:pPr>
    <w:rPr>
      <w:rFonts w:eastAsiaTheme="majorEastAsia" w:cstheme="majorBidi"/>
      <w:b/>
      <w:color w:val="000000" w:themeColor="text1"/>
      <w:sz w:val="28"/>
      <w:szCs w:val="32"/>
    </w:rPr>
  </w:style>
  <w:style w:type="paragraph" w:styleId="Heading3">
    <w:name w:val="heading 3"/>
    <w:basedOn w:val="Heading1"/>
    <w:next w:val="Normal"/>
    <w:link w:val="Heading3Char"/>
    <w:uiPriority w:val="9"/>
    <w:unhideWhenUsed/>
    <w:qFormat/>
    <w:rsid w:val="00D86A4B"/>
    <w:pPr>
      <w:numPr>
        <w:numId w:val="3"/>
      </w:numPr>
      <w:spacing w:before="160" w:after="80"/>
      <w:ind w:left="539" w:hanging="539"/>
      <w:outlineLvl w:val="2"/>
    </w:pPr>
    <w:rPr>
      <w:caps/>
      <w:sz w:val="28"/>
      <w:szCs w:val="28"/>
    </w:rPr>
  </w:style>
  <w:style w:type="paragraph" w:styleId="Heading4">
    <w:name w:val="heading 4"/>
    <w:basedOn w:val="Normal"/>
    <w:next w:val="Normal"/>
    <w:link w:val="Heading4Char"/>
    <w:uiPriority w:val="9"/>
    <w:unhideWhenUsed/>
    <w:qFormat/>
    <w:rsid w:val="00D86A4B"/>
    <w:pPr>
      <w:keepNext/>
      <w:keepLines/>
      <w:numPr>
        <w:ilvl w:val="1"/>
        <w:numId w:val="3"/>
      </w:numPr>
      <w:spacing w:after="0"/>
      <w:ind w:left="539" w:hanging="539"/>
      <w:outlineLvl w:val="3"/>
    </w:pPr>
    <w:rPr>
      <w:rFonts w:eastAsiaTheme="majorEastAsia" w:cstheme="majorBidi"/>
      <w:b/>
      <w:iCs/>
      <w:color w:val="000000" w:themeColor="text1"/>
      <w:sz w:val="28"/>
    </w:rPr>
  </w:style>
  <w:style w:type="paragraph" w:styleId="Heading5">
    <w:name w:val="heading 5"/>
    <w:basedOn w:val="Normal"/>
    <w:next w:val="Normal"/>
    <w:link w:val="Heading5Char"/>
    <w:uiPriority w:val="9"/>
    <w:unhideWhenUsed/>
    <w:qFormat/>
    <w:rsid w:val="00D86A4B"/>
    <w:pPr>
      <w:keepNext/>
      <w:keepLines/>
      <w:numPr>
        <w:ilvl w:val="2"/>
        <w:numId w:val="3"/>
      </w:numPr>
      <w:spacing w:after="0"/>
      <w:ind w:left="1440"/>
      <w:outlineLvl w:val="4"/>
    </w:pPr>
    <w:rPr>
      <w:rFonts w:eastAsiaTheme="majorEastAsia" w:cstheme="majorBidi"/>
      <w:b/>
      <w:color w:val="000000" w:themeColor="text1"/>
    </w:rPr>
  </w:style>
  <w:style w:type="paragraph" w:styleId="Heading6">
    <w:name w:val="heading 6"/>
    <w:basedOn w:val="Normal"/>
    <w:next w:val="Normal"/>
    <w:link w:val="Heading6Char"/>
    <w:uiPriority w:val="9"/>
    <w:unhideWhenUsed/>
    <w:qFormat/>
    <w:rsid w:val="00134443"/>
    <w:pPr>
      <w:keepNext/>
      <w:keepLines/>
      <w:numPr>
        <w:ilvl w:val="3"/>
        <w:numId w:val="16"/>
      </w:numPr>
      <w:spacing w:before="40" w:after="0"/>
      <w:jc w:val="left"/>
      <w:outlineLvl w:val="5"/>
    </w:pPr>
    <w:rPr>
      <w:rFonts w:eastAsiaTheme="majorEastAsia" w:cstheme="majorBidi"/>
      <w:b/>
      <w:iCs/>
      <w:color w:val="595959" w:themeColor="text1" w:themeTint="A6"/>
    </w:rPr>
  </w:style>
  <w:style w:type="paragraph" w:styleId="Heading7">
    <w:name w:val="heading 7"/>
    <w:basedOn w:val="Normal"/>
    <w:next w:val="Normal"/>
    <w:link w:val="Heading7Char"/>
    <w:uiPriority w:val="9"/>
    <w:semiHidden/>
    <w:unhideWhenUsed/>
    <w:qFormat/>
    <w:rsid w:val="005F6F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F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F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62E"/>
    <w:rPr>
      <w:rFonts w:ascii="Times New Roman" w:hAnsi="Times New Roman"/>
      <w:b/>
    </w:rPr>
  </w:style>
  <w:style w:type="character" w:customStyle="1" w:styleId="Heading2Char">
    <w:name w:val="Heading 2 Char"/>
    <w:basedOn w:val="DefaultParagraphFont"/>
    <w:link w:val="Heading2"/>
    <w:uiPriority w:val="9"/>
    <w:rsid w:val="007107E8"/>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D86A4B"/>
    <w:rPr>
      <w:rFonts w:ascii="Times New Roman" w:hAnsi="Times New Roman"/>
      <w:b/>
      <w:caps/>
      <w:sz w:val="28"/>
      <w:szCs w:val="28"/>
    </w:rPr>
  </w:style>
  <w:style w:type="character" w:customStyle="1" w:styleId="Heading4Char">
    <w:name w:val="Heading 4 Char"/>
    <w:basedOn w:val="DefaultParagraphFont"/>
    <w:link w:val="Heading4"/>
    <w:uiPriority w:val="9"/>
    <w:rsid w:val="00D86A4B"/>
    <w:rPr>
      <w:rFonts w:ascii="Times New Roman" w:eastAsiaTheme="majorEastAsia" w:hAnsi="Times New Roman" w:cstheme="majorBidi"/>
      <w:b/>
      <w:iCs/>
      <w:color w:val="000000" w:themeColor="text1"/>
      <w:sz w:val="28"/>
    </w:rPr>
  </w:style>
  <w:style w:type="character" w:customStyle="1" w:styleId="Heading5Char">
    <w:name w:val="Heading 5 Char"/>
    <w:basedOn w:val="DefaultParagraphFont"/>
    <w:link w:val="Heading5"/>
    <w:uiPriority w:val="9"/>
    <w:rsid w:val="00D86A4B"/>
    <w:rPr>
      <w:rFonts w:ascii="Times New Roman" w:eastAsiaTheme="majorEastAsia" w:hAnsi="Times New Roman" w:cstheme="majorBidi"/>
      <w:b/>
      <w:color w:val="000000" w:themeColor="text1"/>
    </w:rPr>
  </w:style>
  <w:style w:type="character" w:customStyle="1" w:styleId="Heading6Char">
    <w:name w:val="Heading 6 Char"/>
    <w:basedOn w:val="DefaultParagraphFont"/>
    <w:link w:val="Heading6"/>
    <w:uiPriority w:val="9"/>
    <w:rsid w:val="00134443"/>
    <w:rPr>
      <w:rFonts w:ascii="Times New Roman" w:eastAsiaTheme="majorEastAsia" w:hAnsi="Times New Roman" w:cstheme="majorBidi"/>
      <w:b/>
      <w:iCs/>
      <w:color w:val="595959" w:themeColor="text1" w:themeTint="A6"/>
    </w:rPr>
  </w:style>
  <w:style w:type="character" w:customStyle="1" w:styleId="Heading7Char">
    <w:name w:val="Heading 7 Char"/>
    <w:basedOn w:val="DefaultParagraphFont"/>
    <w:link w:val="Heading7"/>
    <w:uiPriority w:val="9"/>
    <w:semiHidden/>
    <w:rsid w:val="005F6F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F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FC9"/>
    <w:rPr>
      <w:rFonts w:eastAsiaTheme="majorEastAsia" w:cstheme="majorBidi"/>
      <w:color w:val="272727" w:themeColor="text1" w:themeTint="D8"/>
    </w:rPr>
  </w:style>
  <w:style w:type="paragraph" w:styleId="Title">
    <w:name w:val="Title"/>
    <w:basedOn w:val="Normal"/>
    <w:next w:val="Normal"/>
    <w:link w:val="TitleChar"/>
    <w:uiPriority w:val="10"/>
    <w:qFormat/>
    <w:rsid w:val="001E752A"/>
    <w:pPr>
      <w:spacing w:after="80" w:line="240" w:lineRule="auto"/>
      <w:contextualSpacing/>
      <w:jc w:val="center"/>
    </w:pPr>
    <w:rPr>
      <w:rFonts w:eastAsiaTheme="majorEastAsia" w:cstheme="majorBidi"/>
      <w:b/>
      <w:spacing w:val="-10"/>
      <w:kern w:val="28"/>
      <w:sz w:val="28"/>
      <w:szCs w:val="56"/>
    </w:rPr>
  </w:style>
  <w:style w:type="character" w:customStyle="1" w:styleId="TitleChar">
    <w:name w:val="Title Char"/>
    <w:basedOn w:val="DefaultParagraphFont"/>
    <w:link w:val="Title"/>
    <w:uiPriority w:val="10"/>
    <w:rsid w:val="001E752A"/>
    <w:rPr>
      <w:rFonts w:ascii="Times New Roman" w:eastAsiaTheme="majorEastAsia" w:hAnsi="Times New Roman" w:cstheme="majorBidi"/>
      <w:b/>
      <w:spacing w:val="-10"/>
      <w:kern w:val="28"/>
      <w:sz w:val="28"/>
      <w:szCs w:val="56"/>
    </w:rPr>
  </w:style>
  <w:style w:type="paragraph" w:styleId="Subtitle">
    <w:name w:val="Subtitle"/>
    <w:basedOn w:val="Normal"/>
    <w:next w:val="Normal"/>
    <w:link w:val="SubtitleChar"/>
    <w:uiPriority w:val="11"/>
    <w:qFormat/>
    <w:rsid w:val="005F6F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F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FC9"/>
    <w:pPr>
      <w:spacing w:before="160"/>
      <w:jc w:val="center"/>
    </w:pPr>
    <w:rPr>
      <w:i/>
      <w:iCs/>
      <w:color w:val="404040" w:themeColor="text1" w:themeTint="BF"/>
    </w:rPr>
  </w:style>
  <w:style w:type="character" w:customStyle="1" w:styleId="QuoteChar">
    <w:name w:val="Quote Char"/>
    <w:basedOn w:val="DefaultParagraphFont"/>
    <w:link w:val="Quote"/>
    <w:uiPriority w:val="29"/>
    <w:rsid w:val="005F6FC9"/>
    <w:rPr>
      <w:i/>
      <w:iCs/>
      <w:color w:val="404040" w:themeColor="text1" w:themeTint="BF"/>
    </w:rPr>
  </w:style>
  <w:style w:type="paragraph" w:styleId="ListParagraph">
    <w:name w:val="List Paragraph"/>
    <w:basedOn w:val="Normal"/>
    <w:uiPriority w:val="34"/>
    <w:qFormat/>
    <w:rsid w:val="005F6FC9"/>
    <w:pPr>
      <w:ind w:left="720"/>
      <w:contextualSpacing/>
    </w:pPr>
  </w:style>
  <w:style w:type="character" w:styleId="IntenseEmphasis">
    <w:name w:val="Intense Emphasis"/>
    <w:basedOn w:val="DefaultParagraphFont"/>
    <w:uiPriority w:val="21"/>
    <w:qFormat/>
    <w:rsid w:val="005F6FC9"/>
    <w:rPr>
      <w:i/>
      <w:iCs/>
      <w:color w:val="0F4761" w:themeColor="accent1" w:themeShade="BF"/>
    </w:rPr>
  </w:style>
  <w:style w:type="paragraph" w:styleId="IntenseQuote">
    <w:name w:val="Intense Quote"/>
    <w:basedOn w:val="Normal"/>
    <w:next w:val="Normal"/>
    <w:link w:val="IntenseQuoteChar"/>
    <w:uiPriority w:val="30"/>
    <w:qFormat/>
    <w:rsid w:val="005F6F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F6FC9"/>
    <w:rPr>
      <w:i/>
      <w:iCs/>
      <w:color w:val="0F4761" w:themeColor="accent1" w:themeShade="BF"/>
    </w:rPr>
  </w:style>
  <w:style w:type="character" w:styleId="IntenseReference">
    <w:name w:val="Intense Reference"/>
    <w:basedOn w:val="DefaultParagraphFont"/>
    <w:uiPriority w:val="32"/>
    <w:qFormat/>
    <w:rsid w:val="005F6FC9"/>
    <w:rPr>
      <w:b/>
      <w:bCs/>
      <w:smallCaps/>
      <w:color w:val="0F4761" w:themeColor="accent1" w:themeShade="BF"/>
      <w:spacing w:val="5"/>
    </w:rPr>
  </w:style>
  <w:style w:type="paragraph" w:styleId="TOCHeading">
    <w:name w:val="TOC Heading"/>
    <w:basedOn w:val="Heading1"/>
    <w:next w:val="Normal"/>
    <w:uiPriority w:val="39"/>
    <w:unhideWhenUsed/>
    <w:qFormat/>
    <w:rsid w:val="00771FBD"/>
    <w:pPr>
      <w:spacing w:before="240" w:line="259" w:lineRule="auto"/>
      <w:jc w:val="left"/>
      <w:outlineLvl w:val="9"/>
    </w:pPr>
    <w:rPr>
      <w:kern w:val="0"/>
      <w:szCs w:val="32"/>
      <w14:ligatures w14:val="none"/>
    </w:rPr>
  </w:style>
  <w:style w:type="paragraph" w:styleId="TOC1">
    <w:name w:val="toc 1"/>
    <w:basedOn w:val="Normal"/>
    <w:next w:val="Normal"/>
    <w:autoRedefine/>
    <w:uiPriority w:val="39"/>
    <w:unhideWhenUsed/>
    <w:rsid w:val="00EE4AA7"/>
    <w:pPr>
      <w:tabs>
        <w:tab w:val="right" w:pos="567"/>
        <w:tab w:val="left" w:pos="851"/>
      </w:tabs>
      <w:spacing w:after="0"/>
      <w:contextualSpacing/>
    </w:pPr>
    <w:rPr>
      <w:b/>
      <w:noProof/>
      <w:color w:val="000000" w:themeColor="text1"/>
    </w:rPr>
  </w:style>
  <w:style w:type="character" w:styleId="Hyperlink">
    <w:name w:val="Hyperlink"/>
    <w:basedOn w:val="DefaultParagraphFont"/>
    <w:uiPriority w:val="99"/>
    <w:unhideWhenUsed/>
    <w:rsid w:val="001E752A"/>
    <w:rPr>
      <w:color w:val="467886" w:themeColor="hyperlink"/>
      <w:u w:val="single"/>
    </w:rPr>
  </w:style>
  <w:style w:type="paragraph" w:styleId="TOC2">
    <w:name w:val="toc 2"/>
    <w:basedOn w:val="Normal"/>
    <w:next w:val="Normal"/>
    <w:autoRedefine/>
    <w:uiPriority w:val="39"/>
    <w:unhideWhenUsed/>
    <w:rsid w:val="00232638"/>
    <w:pPr>
      <w:tabs>
        <w:tab w:val="right" w:pos="567"/>
      </w:tabs>
      <w:spacing w:after="100"/>
      <w:ind w:left="240"/>
    </w:pPr>
    <w:rPr>
      <w:b/>
      <w:bCs/>
      <w:noProof/>
    </w:rPr>
  </w:style>
  <w:style w:type="table" w:styleId="TableGrid">
    <w:name w:val="Table Grid"/>
    <w:basedOn w:val="TableNormal"/>
    <w:uiPriority w:val="39"/>
    <w:rsid w:val="00B735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B05EA"/>
    <w:rPr>
      <w:b/>
      <w:bCs/>
    </w:rPr>
  </w:style>
  <w:style w:type="paragraph" w:styleId="TableofFigures">
    <w:name w:val="table of figures"/>
    <w:basedOn w:val="Normal"/>
    <w:next w:val="Normal"/>
    <w:uiPriority w:val="99"/>
    <w:unhideWhenUsed/>
    <w:rsid w:val="00BE4DE0"/>
    <w:pPr>
      <w:spacing w:after="0" w:line="240" w:lineRule="auto"/>
    </w:pPr>
  </w:style>
  <w:style w:type="paragraph" w:styleId="Caption">
    <w:name w:val="caption"/>
    <w:basedOn w:val="Normal"/>
    <w:next w:val="Normal"/>
    <w:uiPriority w:val="35"/>
    <w:unhideWhenUsed/>
    <w:qFormat/>
    <w:rsid w:val="00252798"/>
    <w:pPr>
      <w:spacing w:after="200" w:line="240" w:lineRule="auto"/>
      <w:jc w:val="center"/>
    </w:pPr>
    <w:rPr>
      <w:iCs/>
      <w:szCs w:val="18"/>
    </w:rPr>
  </w:style>
  <w:style w:type="paragraph" w:styleId="Header">
    <w:name w:val="header"/>
    <w:basedOn w:val="Normal"/>
    <w:link w:val="HeaderChar"/>
    <w:uiPriority w:val="99"/>
    <w:unhideWhenUsed/>
    <w:rsid w:val="00085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55F7"/>
  </w:style>
  <w:style w:type="paragraph" w:styleId="Footer">
    <w:name w:val="footer"/>
    <w:basedOn w:val="Normal"/>
    <w:link w:val="FooterChar"/>
    <w:uiPriority w:val="99"/>
    <w:unhideWhenUsed/>
    <w:rsid w:val="000855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55F7"/>
  </w:style>
  <w:style w:type="paragraph" w:customStyle="1" w:styleId="HiddenHeading">
    <w:name w:val="HiddenHeading"/>
    <w:basedOn w:val="Heading1"/>
    <w:next w:val="Normal"/>
    <w:rsid w:val="00F045FA"/>
    <w:pPr>
      <w:numPr>
        <w:numId w:val="1"/>
      </w:numPr>
    </w:pPr>
  </w:style>
  <w:style w:type="paragraph" w:customStyle="1" w:styleId="HiddenHeading0">
    <w:name w:val="HiddenHeading_"/>
    <w:basedOn w:val="Heading1"/>
    <w:next w:val="Normal"/>
    <w:rsid w:val="009D3194"/>
    <w:pPr>
      <w:numPr>
        <w:numId w:val="2"/>
      </w:numPr>
    </w:pPr>
  </w:style>
  <w:style w:type="paragraph" w:styleId="TOC3">
    <w:name w:val="toc 3"/>
    <w:basedOn w:val="Normal"/>
    <w:next w:val="Normal"/>
    <w:autoRedefine/>
    <w:uiPriority w:val="39"/>
    <w:unhideWhenUsed/>
    <w:rsid w:val="004E4C7B"/>
    <w:pPr>
      <w:spacing w:after="100" w:line="259" w:lineRule="auto"/>
      <w:ind w:left="440"/>
    </w:pPr>
    <w:rPr>
      <w:rFonts w:eastAsiaTheme="minorEastAsia" w:cs="Times New Roman"/>
      <w:kern w:val="0"/>
      <w:sz w:val="22"/>
      <w:szCs w:val="22"/>
      <w14:ligatures w14:val="none"/>
    </w:rPr>
  </w:style>
  <w:style w:type="paragraph" w:styleId="NormalWeb">
    <w:name w:val="Normal (Web)"/>
    <w:basedOn w:val="Normal"/>
    <w:uiPriority w:val="99"/>
    <w:unhideWhenUsed/>
    <w:rsid w:val="00FC1516"/>
    <w:rPr>
      <w:rFonts w:cs="Times New Roman"/>
    </w:rPr>
  </w:style>
  <w:style w:type="character" w:styleId="PlaceholderText">
    <w:name w:val="Placeholder Text"/>
    <w:basedOn w:val="DefaultParagraphFont"/>
    <w:uiPriority w:val="99"/>
    <w:semiHidden/>
    <w:rsid w:val="0073302D"/>
    <w:rPr>
      <w:color w:val="666666"/>
    </w:rPr>
  </w:style>
  <w:style w:type="paragraph" w:styleId="NoSpacing">
    <w:name w:val="No Spacing"/>
    <w:uiPriority w:val="1"/>
    <w:qFormat/>
    <w:rsid w:val="00A86A00"/>
    <w:pPr>
      <w:spacing w:after="0" w:line="240" w:lineRule="auto"/>
    </w:pPr>
  </w:style>
  <w:style w:type="character" w:styleId="UnresolvedMention">
    <w:name w:val="Unresolved Mention"/>
    <w:basedOn w:val="DefaultParagraphFont"/>
    <w:uiPriority w:val="99"/>
    <w:semiHidden/>
    <w:unhideWhenUsed/>
    <w:rsid w:val="00A86A00"/>
    <w:rPr>
      <w:color w:val="605E5C"/>
      <w:shd w:val="clear" w:color="auto" w:fill="E1DFDD"/>
    </w:rPr>
  </w:style>
  <w:style w:type="character" w:styleId="FollowedHyperlink">
    <w:name w:val="FollowedHyperlink"/>
    <w:basedOn w:val="DefaultParagraphFont"/>
    <w:uiPriority w:val="99"/>
    <w:semiHidden/>
    <w:unhideWhenUsed/>
    <w:rsid w:val="00D23682"/>
    <w:rPr>
      <w:color w:val="96607D" w:themeColor="followedHyperlink"/>
      <w:u w:val="single"/>
    </w:rPr>
  </w:style>
  <w:style w:type="paragraph" w:styleId="TOC4">
    <w:name w:val="toc 4"/>
    <w:basedOn w:val="Normal"/>
    <w:next w:val="Normal"/>
    <w:autoRedefine/>
    <w:uiPriority w:val="39"/>
    <w:unhideWhenUsed/>
    <w:rsid w:val="006353FC"/>
    <w:pPr>
      <w:spacing w:after="100"/>
      <w:ind w:left="720"/>
      <w:jc w:val="left"/>
    </w:pPr>
    <w:rPr>
      <w:rFonts w:asciiTheme="minorHAnsi" w:eastAsiaTheme="minorEastAsia" w:hAnsiTheme="minorHAnsi"/>
      <w:lang w:bidi="si-LK"/>
    </w:rPr>
  </w:style>
  <w:style w:type="paragraph" w:styleId="TOC5">
    <w:name w:val="toc 5"/>
    <w:basedOn w:val="Normal"/>
    <w:next w:val="Normal"/>
    <w:autoRedefine/>
    <w:uiPriority w:val="39"/>
    <w:unhideWhenUsed/>
    <w:rsid w:val="006353FC"/>
    <w:pPr>
      <w:spacing w:after="100"/>
      <w:ind w:left="960"/>
      <w:jc w:val="left"/>
    </w:pPr>
    <w:rPr>
      <w:rFonts w:asciiTheme="minorHAnsi" w:eastAsiaTheme="minorEastAsia" w:hAnsiTheme="minorHAnsi"/>
      <w:lang w:bidi="si-LK"/>
    </w:rPr>
  </w:style>
  <w:style w:type="paragraph" w:styleId="TOC6">
    <w:name w:val="toc 6"/>
    <w:basedOn w:val="Normal"/>
    <w:next w:val="Normal"/>
    <w:autoRedefine/>
    <w:uiPriority w:val="39"/>
    <w:unhideWhenUsed/>
    <w:rsid w:val="006353FC"/>
    <w:pPr>
      <w:spacing w:after="100"/>
      <w:ind w:left="1200"/>
      <w:jc w:val="left"/>
    </w:pPr>
    <w:rPr>
      <w:rFonts w:asciiTheme="minorHAnsi" w:eastAsiaTheme="minorEastAsia" w:hAnsiTheme="minorHAnsi"/>
      <w:lang w:bidi="si-LK"/>
    </w:rPr>
  </w:style>
  <w:style w:type="paragraph" w:styleId="TOC7">
    <w:name w:val="toc 7"/>
    <w:basedOn w:val="Normal"/>
    <w:next w:val="Normal"/>
    <w:autoRedefine/>
    <w:uiPriority w:val="39"/>
    <w:unhideWhenUsed/>
    <w:rsid w:val="006353FC"/>
    <w:pPr>
      <w:spacing w:after="100"/>
      <w:ind w:left="1440"/>
      <w:jc w:val="left"/>
    </w:pPr>
    <w:rPr>
      <w:rFonts w:asciiTheme="minorHAnsi" w:eastAsiaTheme="minorEastAsia" w:hAnsiTheme="minorHAnsi"/>
      <w:lang w:bidi="si-LK"/>
    </w:rPr>
  </w:style>
  <w:style w:type="paragraph" w:styleId="TOC8">
    <w:name w:val="toc 8"/>
    <w:basedOn w:val="Normal"/>
    <w:next w:val="Normal"/>
    <w:autoRedefine/>
    <w:uiPriority w:val="39"/>
    <w:unhideWhenUsed/>
    <w:rsid w:val="006353FC"/>
    <w:pPr>
      <w:spacing w:after="100"/>
      <w:ind w:left="1680"/>
      <w:jc w:val="left"/>
    </w:pPr>
    <w:rPr>
      <w:rFonts w:asciiTheme="minorHAnsi" w:eastAsiaTheme="minorEastAsia" w:hAnsiTheme="minorHAnsi"/>
      <w:lang w:bidi="si-LK"/>
    </w:rPr>
  </w:style>
  <w:style w:type="paragraph" w:styleId="TOC9">
    <w:name w:val="toc 9"/>
    <w:basedOn w:val="Normal"/>
    <w:next w:val="Normal"/>
    <w:autoRedefine/>
    <w:uiPriority w:val="39"/>
    <w:unhideWhenUsed/>
    <w:rsid w:val="006353FC"/>
    <w:pPr>
      <w:spacing w:after="100"/>
      <w:ind w:left="1920"/>
      <w:jc w:val="left"/>
    </w:pPr>
    <w:rPr>
      <w:rFonts w:asciiTheme="minorHAnsi" w:eastAsiaTheme="minorEastAsia" w:hAnsiTheme="minorHAnsi"/>
      <w:lang w:bidi="si-LK"/>
    </w:rPr>
  </w:style>
  <w:style w:type="character" w:customStyle="1" w:styleId="math-inline">
    <w:name w:val="math-inline"/>
    <w:basedOn w:val="DefaultParagraphFont"/>
    <w:rsid w:val="001629E2"/>
  </w:style>
  <w:style w:type="character" w:customStyle="1" w:styleId="mord">
    <w:name w:val="mord"/>
    <w:basedOn w:val="DefaultParagraphFont"/>
    <w:rsid w:val="001629E2"/>
  </w:style>
  <w:style w:type="character" w:customStyle="1" w:styleId="vlist-s">
    <w:name w:val="vlist-s"/>
    <w:basedOn w:val="DefaultParagraphFont"/>
    <w:rsid w:val="001629E2"/>
  </w:style>
  <w:style w:type="character" w:customStyle="1" w:styleId="mrel">
    <w:name w:val="mrel"/>
    <w:basedOn w:val="DefaultParagraphFont"/>
    <w:rsid w:val="001629E2"/>
  </w:style>
  <w:style w:type="character" w:customStyle="1" w:styleId="mopen">
    <w:name w:val="mopen"/>
    <w:basedOn w:val="DefaultParagraphFont"/>
    <w:rsid w:val="001629E2"/>
  </w:style>
  <w:style w:type="character" w:customStyle="1" w:styleId="mbin">
    <w:name w:val="mbin"/>
    <w:basedOn w:val="DefaultParagraphFont"/>
    <w:rsid w:val="001629E2"/>
  </w:style>
  <w:style w:type="character" w:customStyle="1" w:styleId="mpunct">
    <w:name w:val="mpunct"/>
    <w:basedOn w:val="DefaultParagraphFont"/>
    <w:rsid w:val="001629E2"/>
  </w:style>
  <w:style w:type="character" w:customStyle="1" w:styleId="mclose">
    <w:name w:val="mclose"/>
    <w:basedOn w:val="DefaultParagraphFont"/>
    <w:rsid w:val="001629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38167">
      <w:bodyDiv w:val="1"/>
      <w:marLeft w:val="0"/>
      <w:marRight w:val="0"/>
      <w:marTop w:val="0"/>
      <w:marBottom w:val="0"/>
      <w:divBdr>
        <w:top w:val="none" w:sz="0" w:space="0" w:color="auto"/>
        <w:left w:val="none" w:sz="0" w:space="0" w:color="auto"/>
        <w:bottom w:val="none" w:sz="0" w:space="0" w:color="auto"/>
        <w:right w:val="none" w:sz="0" w:space="0" w:color="auto"/>
      </w:divBdr>
    </w:div>
    <w:div w:id="87625829">
      <w:bodyDiv w:val="1"/>
      <w:marLeft w:val="0"/>
      <w:marRight w:val="0"/>
      <w:marTop w:val="0"/>
      <w:marBottom w:val="0"/>
      <w:divBdr>
        <w:top w:val="none" w:sz="0" w:space="0" w:color="auto"/>
        <w:left w:val="none" w:sz="0" w:space="0" w:color="auto"/>
        <w:bottom w:val="none" w:sz="0" w:space="0" w:color="auto"/>
        <w:right w:val="none" w:sz="0" w:space="0" w:color="auto"/>
      </w:divBdr>
    </w:div>
    <w:div w:id="229117476">
      <w:bodyDiv w:val="1"/>
      <w:marLeft w:val="0"/>
      <w:marRight w:val="0"/>
      <w:marTop w:val="0"/>
      <w:marBottom w:val="0"/>
      <w:divBdr>
        <w:top w:val="none" w:sz="0" w:space="0" w:color="auto"/>
        <w:left w:val="none" w:sz="0" w:space="0" w:color="auto"/>
        <w:bottom w:val="none" w:sz="0" w:space="0" w:color="auto"/>
        <w:right w:val="none" w:sz="0" w:space="0" w:color="auto"/>
      </w:divBdr>
    </w:div>
    <w:div w:id="282199249">
      <w:bodyDiv w:val="1"/>
      <w:marLeft w:val="0"/>
      <w:marRight w:val="0"/>
      <w:marTop w:val="0"/>
      <w:marBottom w:val="0"/>
      <w:divBdr>
        <w:top w:val="none" w:sz="0" w:space="0" w:color="auto"/>
        <w:left w:val="none" w:sz="0" w:space="0" w:color="auto"/>
        <w:bottom w:val="none" w:sz="0" w:space="0" w:color="auto"/>
        <w:right w:val="none" w:sz="0" w:space="0" w:color="auto"/>
      </w:divBdr>
    </w:div>
    <w:div w:id="288054494">
      <w:marLeft w:val="480"/>
      <w:marRight w:val="0"/>
      <w:marTop w:val="0"/>
      <w:marBottom w:val="0"/>
      <w:divBdr>
        <w:top w:val="none" w:sz="0" w:space="0" w:color="auto"/>
        <w:left w:val="none" w:sz="0" w:space="0" w:color="auto"/>
        <w:bottom w:val="none" w:sz="0" w:space="0" w:color="auto"/>
        <w:right w:val="none" w:sz="0" w:space="0" w:color="auto"/>
      </w:divBdr>
    </w:div>
    <w:div w:id="290093996">
      <w:bodyDiv w:val="1"/>
      <w:marLeft w:val="0"/>
      <w:marRight w:val="0"/>
      <w:marTop w:val="0"/>
      <w:marBottom w:val="0"/>
      <w:divBdr>
        <w:top w:val="none" w:sz="0" w:space="0" w:color="auto"/>
        <w:left w:val="none" w:sz="0" w:space="0" w:color="auto"/>
        <w:bottom w:val="none" w:sz="0" w:space="0" w:color="auto"/>
        <w:right w:val="none" w:sz="0" w:space="0" w:color="auto"/>
      </w:divBdr>
    </w:div>
    <w:div w:id="311057618">
      <w:bodyDiv w:val="1"/>
      <w:marLeft w:val="0"/>
      <w:marRight w:val="0"/>
      <w:marTop w:val="0"/>
      <w:marBottom w:val="0"/>
      <w:divBdr>
        <w:top w:val="none" w:sz="0" w:space="0" w:color="auto"/>
        <w:left w:val="none" w:sz="0" w:space="0" w:color="auto"/>
        <w:bottom w:val="none" w:sz="0" w:space="0" w:color="auto"/>
        <w:right w:val="none" w:sz="0" w:space="0" w:color="auto"/>
      </w:divBdr>
    </w:div>
    <w:div w:id="334503873">
      <w:bodyDiv w:val="1"/>
      <w:marLeft w:val="0"/>
      <w:marRight w:val="0"/>
      <w:marTop w:val="0"/>
      <w:marBottom w:val="0"/>
      <w:divBdr>
        <w:top w:val="none" w:sz="0" w:space="0" w:color="auto"/>
        <w:left w:val="none" w:sz="0" w:space="0" w:color="auto"/>
        <w:bottom w:val="none" w:sz="0" w:space="0" w:color="auto"/>
        <w:right w:val="none" w:sz="0" w:space="0" w:color="auto"/>
      </w:divBdr>
    </w:div>
    <w:div w:id="371655217">
      <w:bodyDiv w:val="1"/>
      <w:marLeft w:val="0"/>
      <w:marRight w:val="0"/>
      <w:marTop w:val="0"/>
      <w:marBottom w:val="0"/>
      <w:divBdr>
        <w:top w:val="none" w:sz="0" w:space="0" w:color="auto"/>
        <w:left w:val="none" w:sz="0" w:space="0" w:color="auto"/>
        <w:bottom w:val="none" w:sz="0" w:space="0" w:color="auto"/>
        <w:right w:val="none" w:sz="0" w:space="0" w:color="auto"/>
      </w:divBdr>
    </w:div>
    <w:div w:id="396630479">
      <w:bodyDiv w:val="1"/>
      <w:marLeft w:val="0"/>
      <w:marRight w:val="0"/>
      <w:marTop w:val="0"/>
      <w:marBottom w:val="0"/>
      <w:divBdr>
        <w:top w:val="none" w:sz="0" w:space="0" w:color="auto"/>
        <w:left w:val="none" w:sz="0" w:space="0" w:color="auto"/>
        <w:bottom w:val="none" w:sz="0" w:space="0" w:color="auto"/>
        <w:right w:val="none" w:sz="0" w:space="0" w:color="auto"/>
      </w:divBdr>
    </w:div>
    <w:div w:id="435443911">
      <w:bodyDiv w:val="1"/>
      <w:marLeft w:val="0"/>
      <w:marRight w:val="0"/>
      <w:marTop w:val="0"/>
      <w:marBottom w:val="0"/>
      <w:divBdr>
        <w:top w:val="none" w:sz="0" w:space="0" w:color="auto"/>
        <w:left w:val="none" w:sz="0" w:space="0" w:color="auto"/>
        <w:bottom w:val="none" w:sz="0" w:space="0" w:color="auto"/>
        <w:right w:val="none" w:sz="0" w:space="0" w:color="auto"/>
      </w:divBdr>
    </w:div>
    <w:div w:id="511188450">
      <w:marLeft w:val="480"/>
      <w:marRight w:val="0"/>
      <w:marTop w:val="0"/>
      <w:marBottom w:val="0"/>
      <w:divBdr>
        <w:top w:val="none" w:sz="0" w:space="0" w:color="auto"/>
        <w:left w:val="none" w:sz="0" w:space="0" w:color="auto"/>
        <w:bottom w:val="none" w:sz="0" w:space="0" w:color="auto"/>
        <w:right w:val="none" w:sz="0" w:space="0" w:color="auto"/>
      </w:divBdr>
    </w:div>
    <w:div w:id="574321528">
      <w:bodyDiv w:val="1"/>
      <w:marLeft w:val="0"/>
      <w:marRight w:val="0"/>
      <w:marTop w:val="0"/>
      <w:marBottom w:val="0"/>
      <w:divBdr>
        <w:top w:val="none" w:sz="0" w:space="0" w:color="auto"/>
        <w:left w:val="none" w:sz="0" w:space="0" w:color="auto"/>
        <w:bottom w:val="none" w:sz="0" w:space="0" w:color="auto"/>
        <w:right w:val="none" w:sz="0" w:space="0" w:color="auto"/>
      </w:divBdr>
    </w:div>
    <w:div w:id="605310910">
      <w:bodyDiv w:val="1"/>
      <w:marLeft w:val="0"/>
      <w:marRight w:val="0"/>
      <w:marTop w:val="0"/>
      <w:marBottom w:val="0"/>
      <w:divBdr>
        <w:top w:val="none" w:sz="0" w:space="0" w:color="auto"/>
        <w:left w:val="none" w:sz="0" w:space="0" w:color="auto"/>
        <w:bottom w:val="none" w:sz="0" w:space="0" w:color="auto"/>
        <w:right w:val="none" w:sz="0" w:space="0" w:color="auto"/>
      </w:divBdr>
    </w:div>
    <w:div w:id="617177923">
      <w:marLeft w:val="480"/>
      <w:marRight w:val="0"/>
      <w:marTop w:val="0"/>
      <w:marBottom w:val="0"/>
      <w:divBdr>
        <w:top w:val="none" w:sz="0" w:space="0" w:color="auto"/>
        <w:left w:val="none" w:sz="0" w:space="0" w:color="auto"/>
        <w:bottom w:val="none" w:sz="0" w:space="0" w:color="auto"/>
        <w:right w:val="none" w:sz="0" w:space="0" w:color="auto"/>
      </w:divBdr>
    </w:div>
    <w:div w:id="618025017">
      <w:bodyDiv w:val="1"/>
      <w:marLeft w:val="0"/>
      <w:marRight w:val="0"/>
      <w:marTop w:val="0"/>
      <w:marBottom w:val="0"/>
      <w:divBdr>
        <w:top w:val="none" w:sz="0" w:space="0" w:color="auto"/>
        <w:left w:val="none" w:sz="0" w:space="0" w:color="auto"/>
        <w:bottom w:val="none" w:sz="0" w:space="0" w:color="auto"/>
        <w:right w:val="none" w:sz="0" w:space="0" w:color="auto"/>
      </w:divBdr>
      <w:divsChild>
        <w:div w:id="379668549">
          <w:marLeft w:val="0"/>
          <w:marRight w:val="0"/>
          <w:marTop w:val="0"/>
          <w:marBottom w:val="0"/>
          <w:divBdr>
            <w:top w:val="none" w:sz="0" w:space="0" w:color="auto"/>
            <w:left w:val="none" w:sz="0" w:space="0" w:color="auto"/>
            <w:bottom w:val="none" w:sz="0" w:space="0" w:color="auto"/>
            <w:right w:val="none" w:sz="0" w:space="0" w:color="auto"/>
          </w:divBdr>
          <w:divsChild>
            <w:div w:id="1620136636">
              <w:marLeft w:val="0"/>
              <w:marRight w:val="0"/>
              <w:marTop w:val="0"/>
              <w:marBottom w:val="0"/>
              <w:divBdr>
                <w:top w:val="none" w:sz="0" w:space="0" w:color="auto"/>
                <w:left w:val="none" w:sz="0" w:space="0" w:color="auto"/>
                <w:bottom w:val="none" w:sz="0" w:space="0" w:color="auto"/>
                <w:right w:val="none" w:sz="0" w:space="0" w:color="auto"/>
              </w:divBdr>
              <w:divsChild>
                <w:div w:id="1402026054">
                  <w:marLeft w:val="0"/>
                  <w:marRight w:val="0"/>
                  <w:marTop w:val="0"/>
                  <w:marBottom w:val="0"/>
                  <w:divBdr>
                    <w:top w:val="none" w:sz="0" w:space="0" w:color="auto"/>
                    <w:left w:val="none" w:sz="0" w:space="0" w:color="auto"/>
                    <w:bottom w:val="none" w:sz="0" w:space="0" w:color="auto"/>
                    <w:right w:val="none" w:sz="0" w:space="0" w:color="auto"/>
                  </w:divBdr>
                  <w:divsChild>
                    <w:div w:id="231505754">
                      <w:marLeft w:val="0"/>
                      <w:marRight w:val="0"/>
                      <w:marTop w:val="0"/>
                      <w:marBottom w:val="0"/>
                      <w:divBdr>
                        <w:top w:val="none" w:sz="0" w:space="0" w:color="auto"/>
                        <w:left w:val="none" w:sz="0" w:space="0" w:color="auto"/>
                        <w:bottom w:val="none" w:sz="0" w:space="0" w:color="auto"/>
                        <w:right w:val="none" w:sz="0" w:space="0" w:color="auto"/>
                      </w:divBdr>
                      <w:divsChild>
                        <w:div w:id="230166433">
                          <w:marLeft w:val="0"/>
                          <w:marRight w:val="0"/>
                          <w:marTop w:val="0"/>
                          <w:marBottom w:val="0"/>
                          <w:divBdr>
                            <w:top w:val="none" w:sz="0" w:space="0" w:color="auto"/>
                            <w:left w:val="none" w:sz="0" w:space="0" w:color="auto"/>
                            <w:bottom w:val="none" w:sz="0" w:space="0" w:color="auto"/>
                            <w:right w:val="none" w:sz="0" w:space="0" w:color="auto"/>
                          </w:divBdr>
                        </w:div>
                      </w:divsChild>
                    </w:div>
                    <w:div w:id="1447240170">
                      <w:marLeft w:val="0"/>
                      <w:marRight w:val="0"/>
                      <w:marTop w:val="0"/>
                      <w:marBottom w:val="0"/>
                      <w:divBdr>
                        <w:top w:val="none" w:sz="0" w:space="0" w:color="auto"/>
                        <w:left w:val="none" w:sz="0" w:space="0" w:color="auto"/>
                        <w:bottom w:val="none" w:sz="0" w:space="0" w:color="auto"/>
                        <w:right w:val="none" w:sz="0" w:space="0" w:color="auto"/>
                      </w:divBdr>
                      <w:divsChild>
                        <w:div w:id="648050922">
                          <w:marLeft w:val="0"/>
                          <w:marRight w:val="0"/>
                          <w:marTop w:val="0"/>
                          <w:marBottom w:val="0"/>
                          <w:divBdr>
                            <w:top w:val="none" w:sz="0" w:space="0" w:color="auto"/>
                            <w:left w:val="none" w:sz="0" w:space="0" w:color="auto"/>
                            <w:bottom w:val="none" w:sz="0" w:space="0" w:color="auto"/>
                            <w:right w:val="none" w:sz="0" w:space="0" w:color="auto"/>
                          </w:divBdr>
                          <w:divsChild>
                            <w:div w:id="1619415680">
                              <w:marLeft w:val="0"/>
                              <w:marRight w:val="0"/>
                              <w:marTop w:val="0"/>
                              <w:marBottom w:val="0"/>
                              <w:divBdr>
                                <w:top w:val="none" w:sz="0" w:space="0" w:color="auto"/>
                                <w:left w:val="none" w:sz="0" w:space="0" w:color="auto"/>
                                <w:bottom w:val="none" w:sz="0" w:space="0" w:color="auto"/>
                                <w:right w:val="none" w:sz="0" w:space="0" w:color="auto"/>
                              </w:divBdr>
                              <w:divsChild>
                                <w:div w:id="843324514">
                                  <w:marLeft w:val="0"/>
                                  <w:marRight w:val="0"/>
                                  <w:marTop w:val="0"/>
                                  <w:marBottom w:val="0"/>
                                  <w:divBdr>
                                    <w:top w:val="none" w:sz="0" w:space="0" w:color="auto"/>
                                    <w:left w:val="none" w:sz="0" w:space="0" w:color="auto"/>
                                    <w:bottom w:val="none" w:sz="0" w:space="0" w:color="auto"/>
                                    <w:right w:val="none" w:sz="0" w:space="0" w:color="auto"/>
                                  </w:divBdr>
                                  <w:divsChild>
                                    <w:div w:id="1142963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21887557">
      <w:bodyDiv w:val="1"/>
      <w:marLeft w:val="0"/>
      <w:marRight w:val="0"/>
      <w:marTop w:val="0"/>
      <w:marBottom w:val="0"/>
      <w:divBdr>
        <w:top w:val="none" w:sz="0" w:space="0" w:color="auto"/>
        <w:left w:val="none" w:sz="0" w:space="0" w:color="auto"/>
        <w:bottom w:val="none" w:sz="0" w:space="0" w:color="auto"/>
        <w:right w:val="none" w:sz="0" w:space="0" w:color="auto"/>
      </w:divBdr>
    </w:div>
    <w:div w:id="622346281">
      <w:bodyDiv w:val="1"/>
      <w:marLeft w:val="0"/>
      <w:marRight w:val="0"/>
      <w:marTop w:val="0"/>
      <w:marBottom w:val="0"/>
      <w:divBdr>
        <w:top w:val="none" w:sz="0" w:space="0" w:color="auto"/>
        <w:left w:val="none" w:sz="0" w:space="0" w:color="auto"/>
        <w:bottom w:val="none" w:sz="0" w:space="0" w:color="auto"/>
        <w:right w:val="none" w:sz="0" w:space="0" w:color="auto"/>
      </w:divBdr>
    </w:div>
    <w:div w:id="623315306">
      <w:marLeft w:val="480"/>
      <w:marRight w:val="0"/>
      <w:marTop w:val="0"/>
      <w:marBottom w:val="0"/>
      <w:divBdr>
        <w:top w:val="none" w:sz="0" w:space="0" w:color="auto"/>
        <w:left w:val="none" w:sz="0" w:space="0" w:color="auto"/>
        <w:bottom w:val="none" w:sz="0" w:space="0" w:color="auto"/>
        <w:right w:val="none" w:sz="0" w:space="0" w:color="auto"/>
      </w:divBdr>
    </w:div>
    <w:div w:id="629943195">
      <w:bodyDiv w:val="1"/>
      <w:marLeft w:val="0"/>
      <w:marRight w:val="0"/>
      <w:marTop w:val="0"/>
      <w:marBottom w:val="0"/>
      <w:divBdr>
        <w:top w:val="none" w:sz="0" w:space="0" w:color="auto"/>
        <w:left w:val="none" w:sz="0" w:space="0" w:color="auto"/>
        <w:bottom w:val="none" w:sz="0" w:space="0" w:color="auto"/>
        <w:right w:val="none" w:sz="0" w:space="0" w:color="auto"/>
      </w:divBdr>
      <w:divsChild>
        <w:div w:id="807935342">
          <w:marLeft w:val="0"/>
          <w:marRight w:val="0"/>
          <w:marTop w:val="0"/>
          <w:marBottom w:val="0"/>
          <w:divBdr>
            <w:top w:val="none" w:sz="0" w:space="0" w:color="auto"/>
            <w:left w:val="none" w:sz="0" w:space="0" w:color="auto"/>
            <w:bottom w:val="none" w:sz="0" w:space="0" w:color="auto"/>
            <w:right w:val="none" w:sz="0" w:space="0" w:color="auto"/>
          </w:divBdr>
          <w:divsChild>
            <w:div w:id="1793472647">
              <w:marLeft w:val="0"/>
              <w:marRight w:val="0"/>
              <w:marTop w:val="0"/>
              <w:marBottom w:val="0"/>
              <w:divBdr>
                <w:top w:val="none" w:sz="0" w:space="0" w:color="auto"/>
                <w:left w:val="none" w:sz="0" w:space="0" w:color="auto"/>
                <w:bottom w:val="none" w:sz="0" w:space="0" w:color="auto"/>
                <w:right w:val="none" w:sz="0" w:space="0" w:color="auto"/>
              </w:divBdr>
              <w:divsChild>
                <w:div w:id="738745370">
                  <w:marLeft w:val="0"/>
                  <w:marRight w:val="0"/>
                  <w:marTop w:val="0"/>
                  <w:marBottom w:val="0"/>
                  <w:divBdr>
                    <w:top w:val="none" w:sz="0" w:space="0" w:color="auto"/>
                    <w:left w:val="none" w:sz="0" w:space="0" w:color="auto"/>
                    <w:bottom w:val="none" w:sz="0" w:space="0" w:color="auto"/>
                    <w:right w:val="none" w:sz="0" w:space="0" w:color="auto"/>
                  </w:divBdr>
                  <w:divsChild>
                    <w:div w:id="278032052">
                      <w:marLeft w:val="0"/>
                      <w:marRight w:val="0"/>
                      <w:marTop w:val="0"/>
                      <w:marBottom w:val="0"/>
                      <w:divBdr>
                        <w:top w:val="none" w:sz="0" w:space="0" w:color="auto"/>
                        <w:left w:val="none" w:sz="0" w:space="0" w:color="auto"/>
                        <w:bottom w:val="none" w:sz="0" w:space="0" w:color="auto"/>
                        <w:right w:val="none" w:sz="0" w:space="0" w:color="auto"/>
                      </w:divBdr>
                      <w:divsChild>
                        <w:div w:id="582180391">
                          <w:marLeft w:val="0"/>
                          <w:marRight w:val="0"/>
                          <w:marTop w:val="0"/>
                          <w:marBottom w:val="0"/>
                          <w:divBdr>
                            <w:top w:val="none" w:sz="0" w:space="0" w:color="auto"/>
                            <w:left w:val="none" w:sz="0" w:space="0" w:color="auto"/>
                            <w:bottom w:val="none" w:sz="0" w:space="0" w:color="auto"/>
                            <w:right w:val="none" w:sz="0" w:space="0" w:color="auto"/>
                          </w:divBdr>
                          <w:divsChild>
                            <w:div w:id="764573715">
                              <w:marLeft w:val="0"/>
                              <w:marRight w:val="0"/>
                              <w:marTop w:val="0"/>
                              <w:marBottom w:val="0"/>
                              <w:divBdr>
                                <w:top w:val="none" w:sz="0" w:space="0" w:color="auto"/>
                                <w:left w:val="none" w:sz="0" w:space="0" w:color="auto"/>
                                <w:bottom w:val="none" w:sz="0" w:space="0" w:color="auto"/>
                                <w:right w:val="none" w:sz="0" w:space="0" w:color="auto"/>
                              </w:divBdr>
                              <w:divsChild>
                                <w:div w:id="578565729">
                                  <w:marLeft w:val="0"/>
                                  <w:marRight w:val="0"/>
                                  <w:marTop w:val="0"/>
                                  <w:marBottom w:val="0"/>
                                  <w:divBdr>
                                    <w:top w:val="none" w:sz="0" w:space="0" w:color="auto"/>
                                    <w:left w:val="none" w:sz="0" w:space="0" w:color="auto"/>
                                    <w:bottom w:val="none" w:sz="0" w:space="0" w:color="auto"/>
                                    <w:right w:val="none" w:sz="0" w:space="0" w:color="auto"/>
                                  </w:divBdr>
                                  <w:divsChild>
                                    <w:div w:id="165271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9557273">
                      <w:marLeft w:val="0"/>
                      <w:marRight w:val="0"/>
                      <w:marTop w:val="0"/>
                      <w:marBottom w:val="0"/>
                      <w:divBdr>
                        <w:top w:val="none" w:sz="0" w:space="0" w:color="auto"/>
                        <w:left w:val="none" w:sz="0" w:space="0" w:color="auto"/>
                        <w:bottom w:val="none" w:sz="0" w:space="0" w:color="auto"/>
                        <w:right w:val="none" w:sz="0" w:space="0" w:color="auto"/>
                      </w:divBdr>
                      <w:divsChild>
                        <w:div w:id="51893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9796224">
      <w:bodyDiv w:val="1"/>
      <w:marLeft w:val="0"/>
      <w:marRight w:val="0"/>
      <w:marTop w:val="0"/>
      <w:marBottom w:val="0"/>
      <w:divBdr>
        <w:top w:val="none" w:sz="0" w:space="0" w:color="auto"/>
        <w:left w:val="none" w:sz="0" w:space="0" w:color="auto"/>
        <w:bottom w:val="none" w:sz="0" w:space="0" w:color="auto"/>
        <w:right w:val="none" w:sz="0" w:space="0" w:color="auto"/>
      </w:divBdr>
    </w:div>
    <w:div w:id="657345633">
      <w:bodyDiv w:val="1"/>
      <w:marLeft w:val="0"/>
      <w:marRight w:val="0"/>
      <w:marTop w:val="0"/>
      <w:marBottom w:val="0"/>
      <w:divBdr>
        <w:top w:val="none" w:sz="0" w:space="0" w:color="auto"/>
        <w:left w:val="none" w:sz="0" w:space="0" w:color="auto"/>
        <w:bottom w:val="none" w:sz="0" w:space="0" w:color="auto"/>
        <w:right w:val="none" w:sz="0" w:space="0" w:color="auto"/>
      </w:divBdr>
    </w:div>
    <w:div w:id="726878475">
      <w:bodyDiv w:val="1"/>
      <w:marLeft w:val="0"/>
      <w:marRight w:val="0"/>
      <w:marTop w:val="0"/>
      <w:marBottom w:val="0"/>
      <w:divBdr>
        <w:top w:val="none" w:sz="0" w:space="0" w:color="auto"/>
        <w:left w:val="none" w:sz="0" w:space="0" w:color="auto"/>
        <w:bottom w:val="none" w:sz="0" w:space="0" w:color="auto"/>
        <w:right w:val="none" w:sz="0" w:space="0" w:color="auto"/>
      </w:divBdr>
    </w:div>
    <w:div w:id="752318175">
      <w:marLeft w:val="480"/>
      <w:marRight w:val="0"/>
      <w:marTop w:val="0"/>
      <w:marBottom w:val="0"/>
      <w:divBdr>
        <w:top w:val="none" w:sz="0" w:space="0" w:color="auto"/>
        <w:left w:val="none" w:sz="0" w:space="0" w:color="auto"/>
        <w:bottom w:val="none" w:sz="0" w:space="0" w:color="auto"/>
        <w:right w:val="none" w:sz="0" w:space="0" w:color="auto"/>
      </w:divBdr>
    </w:div>
    <w:div w:id="792137921">
      <w:bodyDiv w:val="1"/>
      <w:marLeft w:val="0"/>
      <w:marRight w:val="0"/>
      <w:marTop w:val="0"/>
      <w:marBottom w:val="0"/>
      <w:divBdr>
        <w:top w:val="none" w:sz="0" w:space="0" w:color="auto"/>
        <w:left w:val="none" w:sz="0" w:space="0" w:color="auto"/>
        <w:bottom w:val="none" w:sz="0" w:space="0" w:color="auto"/>
        <w:right w:val="none" w:sz="0" w:space="0" w:color="auto"/>
      </w:divBdr>
    </w:div>
    <w:div w:id="811099479">
      <w:bodyDiv w:val="1"/>
      <w:marLeft w:val="0"/>
      <w:marRight w:val="0"/>
      <w:marTop w:val="0"/>
      <w:marBottom w:val="0"/>
      <w:divBdr>
        <w:top w:val="none" w:sz="0" w:space="0" w:color="auto"/>
        <w:left w:val="none" w:sz="0" w:space="0" w:color="auto"/>
        <w:bottom w:val="none" w:sz="0" w:space="0" w:color="auto"/>
        <w:right w:val="none" w:sz="0" w:space="0" w:color="auto"/>
      </w:divBdr>
    </w:div>
    <w:div w:id="816653294">
      <w:marLeft w:val="480"/>
      <w:marRight w:val="0"/>
      <w:marTop w:val="0"/>
      <w:marBottom w:val="0"/>
      <w:divBdr>
        <w:top w:val="none" w:sz="0" w:space="0" w:color="auto"/>
        <w:left w:val="none" w:sz="0" w:space="0" w:color="auto"/>
        <w:bottom w:val="none" w:sz="0" w:space="0" w:color="auto"/>
        <w:right w:val="none" w:sz="0" w:space="0" w:color="auto"/>
      </w:divBdr>
    </w:div>
    <w:div w:id="864559743">
      <w:bodyDiv w:val="1"/>
      <w:marLeft w:val="0"/>
      <w:marRight w:val="0"/>
      <w:marTop w:val="0"/>
      <w:marBottom w:val="0"/>
      <w:divBdr>
        <w:top w:val="none" w:sz="0" w:space="0" w:color="auto"/>
        <w:left w:val="none" w:sz="0" w:space="0" w:color="auto"/>
        <w:bottom w:val="none" w:sz="0" w:space="0" w:color="auto"/>
        <w:right w:val="none" w:sz="0" w:space="0" w:color="auto"/>
      </w:divBdr>
    </w:div>
    <w:div w:id="871117154">
      <w:bodyDiv w:val="1"/>
      <w:marLeft w:val="0"/>
      <w:marRight w:val="0"/>
      <w:marTop w:val="0"/>
      <w:marBottom w:val="0"/>
      <w:divBdr>
        <w:top w:val="none" w:sz="0" w:space="0" w:color="auto"/>
        <w:left w:val="none" w:sz="0" w:space="0" w:color="auto"/>
        <w:bottom w:val="none" w:sz="0" w:space="0" w:color="auto"/>
        <w:right w:val="none" w:sz="0" w:space="0" w:color="auto"/>
      </w:divBdr>
    </w:div>
    <w:div w:id="898394744">
      <w:bodyDiv w:val="1"/>
      <w:marLeft w:val="0"/>
      <w:marRight w:val="0"/>
      <w:marTop w:val="0"/>
      <w:marBottom w:val="0"/>
      <w:divBdr>
        <w:top w:val="none" w:sz="0" w:space="0" w:color="auto"/>
        <w:left w:val="none" w:sz="0" w:space="0" w:color="auto"/>
        <w:bottom w:val="none" w:sz="0" w:space="0" w:color="auto"/>
        <w:right w:val="none" w:sz="0" w:space="0" w:color="auto"/>
      </w:divBdr>
    </w:div>
    <w:div w:id="901528631">
      <w:bodyDiv w:val="1"/>
      <w:marLeft w:val="0"/>
      <w:marRight w:val="0"/>
      <w:marTop w:val="0"/>
      <w:marBottom w:val="0"/>
      <w:divBdr>
        <w:top w:val="none" w:sz="0" w:space="0" w:color="auto"/>
        <w:left w:val="none" w:sz="0" w:space="0" w:color="auto"/>
        <w:bottom w:val="none" w:sz="0" w:space="0" w:color="auto"/>
        <w:right w:val="none" w:sz="0" w:space="0" w:color="auto"/>
      </w:divBdr>
    </w:div>
    <w:div w:id="993488029">
      <w:bodyDiv w:val="1"/>
      <w:marLeft w:val="0"/>
      <w:marRight w:val="0"/>
      <w:marTop w:val="0"/>
      <w:marBottom w:val="0"/>
      <w:divBdr>
        <w:top w:val="none" w:sz="0" w:space="0" w:color="auto"/>
        <w:left w:val="none" w:sz="0" w:space="0" w:color="auto"/>
        <w:bottom w:val="none" w:sz="0" w:space="0" w:color="auto"/>
        <w:right w:val="none" w:sz="0" w:space="0" w:color="auto"/>
      </w:divBdr>
    </w:div>
    <w:div w:id="1002244542">
      <w:bodyDiv w:val="1"/>
      <w:marLeft w:val="0"/>
      <w:marRight w:val="0"/>
      <w:marTop w:val="0"/>
      <w:marBottom w:val="0"/>
      <w:divBdr>
        <w:top w:val="none" w:sz="0" w:space="0" w:color="auto"/>
        <w:left w:val="none" w:sz="0" w:space="0" w:color="auto"/>
        <w:bottom w:val="none" w:sz="0" w:space="0" w:color="auto"/>
        <w:right w:val="none" w:sz="0" w:space="0" w:color="auto"/>
      </w:divBdr>
    </w:div>
    <w:div w:id="1019239302">
      <w:bodyDiv w:val="1"/>
      <w:marLeft w:val="0"/>
      <w:marRight w:val="0"/>
      <w:marTop w:val="0"/>
      <w:marBottom w:val="0"/>
      <w:divBdr>
        <w:top w:val="none" w:sz="0" w:space="0" w:color="auto"/>
        <w:left w:val="none" w:sz="0" w:space="0" w:color="auto"/>
        <w:bottom w:val="none" w:sz="0" w:space="0" w:color="auto"/>
        <w:right w:val="none" w:sz="0" w:space="0" w:color="auto"/>
      </w:divBdr>
    </w:div>
    <w:div w:id="1052268183">
      <w:bodyDiv w:val="1"/>
      <w:marLeft w:val="0"/>
      <w:marRight w:val="0"/>
      <w:marTop w:val="0"/>
      <w:marBottom w:val="0"/>
      <w:divBdr>
        <w:top w:val="none" w:sz="0" w:space="0" w:color="auto"/>
        <w:left w:val="none" w:sz="0" w:space="0" w:color="auto"/>
        <w:bottom w:val="none" w:sz="0" w:space="0" w:color="auto"/>
        <w:right w:val="none" w:sz="0" w:space="0" w:color="auto"/>
      </w:divBdr>
    </w:div>
    <w:div w:id="1140078332">
      <w:bodyDiv w:val="1"/>
      <w:marLeft w:val="0"/>
      <w:marRight w:val="0"/>
      <w:marTop w:val="0"/>
      <w:marBottom w:val="0"/>
      <w:divBdr>
        <w:top w:val="none" w:sz="0" w:space="0" w:color="auto"/>
        <w:left w:val="none" w:sz="0" w:space="0" w:color="auto"/>
        <w:bottom w:val="none" w:sz="0" w:space="0" w:color="auto"/>
        <w:right w:val="none" w:sz="0" w:space="0" w:color="auto"/>
      </w:divBdr>
    </w:div>
    <w:div w:id="1146162771">
      <w:marLeft w:val="480"/>
      <w:marRight w:val="0"/>
      <w:marTop w:val="0"/>
      <w:marBottom w:val="0"/>
      <w:divBdr>
        <w:top w:val="none" w:sz="0" w:space="0" w:color="auto"/>
        <w:left w:val="none" w:sz="0" w:space="0" w:color="auto"/>
        <w:bottom w:val="none" w:sz="0" w:space="0" w:color="auto"/>
        <w:right w:val="none" w:sz="0" w:space="0" w:color="auto"/>
      </w:divBdr>
    </w:div>
    <w:div w:id="1148280681">
      <w:marLeft w:val="480"/>
      <w:marRight w:val="0"/>
      <w:marTop w:val="0"/>
      <w:marBottom w:val="0"/>
      <w:divBdr>
        <w:top w:val="none" w:sz="0" w:space="0" w:color="auto"/>
        <w:left w:val="none" w:sz="0" w:space="0" w:color="auto"/>
        <w:bottom w:val="none" w:sz="0" w:space="0" w:color="auto"/>
        <w:right w:val="none" w:sz="0" w:space="0" w:color="auto"/>
      </w:divBdr>
    </w:div>
    <w:div w:id="1159692172">
      <w:marLeft w:val="480"/>
      <w:marRight w:val="0"/>
      <w:marTop w:val="0"/>
      <w:marBottom w:val="0"/>
      <w:divBdr>
        <w:top w:val="none" w:sz="0" w:space="0" w:color="auto"/>
        <w:left w:val="none" w:sz="0" w:space="0" w:color="auto"/>
        <w:bottom w:val="none" w:sz="0" w:space="0" w:color="auto"/>
        <w:right w:val="none" w:sz="0" w:space="0" w:color="auto"/>
      </w:divBdr>
    </w:div>
    <w:div w:id="1180697232">
      <w:marLeft w:val="480"/>
      <w:marRight w:val="0"/>
      <w:marTop w:val="0"/>
      <w:marBottom w:val="0"/>
      <w:divBdr>
        <w:top w:val="none" w:sz="0" w:space="0" w:color="auto"/>
        <w:left w:val="none" w:sz="0" w:space="0" w:color="auto"/>
        <w:bottom w:val="none" w:sz="0" w:space="0" w:color="auto"/>
        <w:right w:val="none" w:sz="0" w:space="0" w:color="auto"/>
      </w:divBdr>
    </w:div>
    <w:div w:id="1193878384">
      <w:bodyDiv w:val="1"/>
      <w:marLeft w:val="0"/>
      <w:marRight w:val="0"/>
      <w:marTop w:val="0"/>
      <w:marBottom w:val="0"/>
      <w:divBdr>
        <w:top w:val="none" w:sz="0" w:space="0" w:color="auto"/>
        <w:left w:val="none" w:sz="0" w:space="0" w:color="auto"/>
        <w:bottom w:val="none" w:sz="0" w:space="0" w:color="auto"/>
        <w:right w:val="none" w:sz="0" w:space="0" w:color="auto"/>
      </w:divBdr>
    </w:div>
    <w:div w:id="1258172759">
      <w:bodyDiv w:val="1"/>
      <w:marLeft w:val="0"/>
      <w:marRight w:val="0"/>
      <w:marTop w:val="0"/>
      <w:marBottom w:val="0"/>
      <w:divBdr>
        <w:top w:val="none" w:sz="0" w:space="0" w:color="auto"/>
        <w:left w:val="none" w:sz="0" w:space="0" w:color="auto"/>
        <w:bottom w:val="none" w:sz="0" w:space="0" w:color="auto"/>
        <w:right w:val="none" w:sz="0" w:space="0" w:color="auto"/>
      </w:divBdr>
    </w:div>
    <w:div w:id="1352023993">
      <w:bodyDiv w:val="1"/>
      <w:marLeft w:val="0"/>
      <w:marRight w:val="0"/>
      <w:marTop w:val="0"/>
      <w:marBottom w:val="0"/>
      <w:divBdr>
        <w:top w:val="none" w:sz="0" w:space="0" w:color="auto"/>
        <w:left w:val="none" w:sz="0" w:space="0" w:color="auto"/>
        <w:bottom w:val="none" w:sz="0" w:space="0" w:color="auto"/>
        <w:right w:val="none" w:sz="0" w:space="0" w:color="auto"/>
      </w:divBdr>
    </w:div>
    <w:div w:id="1411467944">
      <w:bodyDiv w:val="1"/>
      <w:marLeft w:val="0"/>
      <w:marRight w:val="0"/>
      <w:marTop w:val="0"/>
      <w:marBottom w:val="0"/>
      <w:divBdr>
        <w:top w:val="none" w:sz="0" w:space="0" w:color="auto"/>
        <w:left w:val="none" w:sz="0" w:space="0" w:color="auto"/>
        <w:bottom w:val="none" w:sz="0" w:space="0" w:color="auto"/>
        <w:right w:val="none" w:sz="0" w:space="0" w:color="auto"/>
      </w:divBdr>
    </w:div>
    <w:div w:id="1430783085">
      <w:bodyDiv w:val="1"/>
      <w:marLeft w:val="0"/>
      <w:marRight w:val="0"/>
      <w:marTop w:val="0"/>
      <w:marBottom w:val="0"/>
      <w:divBdr>
        <w:top w:val="none" w:sz="0" w:space="0" w:color="auto"/>
        <w:left w:val="none" w:sz="0" w:space="0" w:color="auto"/>
        <w:bottom w:val="none" w:sz="0" w:space="0" w:color="auto"/>
        <w:right w:val="none" w:sz="0" w:space="0" w:color="auto"/>
      </w:divBdr>
    </w:div>
    <w:div w:id="1469786220">
      <w:bodyDiv w:val="1"/>
      <w:marLeft w:val="0"/>
      <w:marRight w:val="0"/>
      <w:marTop w:val="0"/>
      <w:marBottom w:val="0"/>
      <w:divBdr>
        <w:top w:val="none" w:sz="0" w:space="0" w:color="auto"/>
        <w:left w:val="none" w:sz="0" w:space="0" w:color="auto"/>
        <w:bottom w:val="none" w:sz="0" w:space="0" w:color="auto"/>
        <w:right w:val="none" w:sz="0" w:space="0" w:color="auto"/>
      </w:divBdr>
    </w:div>
    <w:div w:id="1482774177">
      <w:bodyDiv w:val="1"/>
      <w:marLeft w:val="0"/>
      <w:marRight w:val="0"/>
      <w:marTop w:val="0"/>
      <w:marBottom w:val="0"/>
      <w:divBdr>
        <w:top w:val="none" w:sz="0" w:space="0" w:color="auto"/>
        <w:left w:val="none" w:sz="0" w:space="0" w:color="auto"/>
        <w:bottom w:val="none" w:sz="0" w:space="0" w:color="auto"/>
        <w:right w:val="none" w:sz="0" w:space="0" w:color="auto"/>
      </w:divBdr>
    </w:div>
    <w:div w:id="1524202995">
      <w:bodyDiv w:val="1"/>
      <w:marLeft w:val="0"/>
      <w:marRight w:val="0"/>
      <w:marTop w:val="0"/>
      <w:marBottom w:val="0"/>
      <w:divBdr>
        <w:top w:val="none" w:sz="0" w:space="0" w:color="auto"/>
        <w:left w:val="none" w:sz="0" w:space="0" w:color="auto"/>
        <w:bottom w:val="none" w:sz="0" w:space="0" w:color="auto"/>
        <w:right w:val="none" w:sz="0" w:space="0" w:color="auto"/>
      </w:divBdr>
    </w:div>
    <w:div w:id="1524979590">
      <w:bodyDiv w:val="1"/>
      <w:marLeft w:val="0"/>
      <w:marRight w:val="0"/>
      <w:marTop w:val="0"/>
      <w:marBottom w:val="0"/>
      <w:divBdr>
        <w:top w:val="none" w:sz="0" w:space="0" w:color="auto"/>
        <w:left w:val="none" w:sz="0" w:space="0" w:color="auto"/>
        <w:bottom w:val="none" w:sz="0" w:space="0" w:color="auto"/>
        <w:right w:val="none" w:sz="0" w:space="0" w:color="auto"/>
      </w:divBdr>
    </w:div>
    <w:div w:id="1565947203">
      <w:bodyDiv w:val="1"/>
      <w:marLeft w:val="0"/>
      <w:marRight w:val="0"/>
      <w:marTop w:val="0"/>
      <w:marBottom w:val="0"/>
      <w:divBdr>
        <w:top w:val="none" w:sz="0" w:space="0" w:color="auto"/>
        <w:left w:val="none" w:sz="0" w:space="0" w:color="auto"/>
        <w:bottom w:val="none" w:sz="0" w:space="0" w:color="auto"/>
        <w:right w:val="none" w:sz="0" w:space="0" w:color="auto"/>
      </w:divBdr>
    </w:div>
    <w:div w:id="1573617360">
      <w:bodyDiv w:val="1"/>
      <w:marLeft w:val="0"/>
      <w:marRight w:val="0"/>
      <w:marTop w:val="0"/>
      <w:marBottom w:val="0"/>
      <w:divBdr>
        <w:top w:val="none" w:sz="0" w:space="0" w:color="auto"/>
        <w:left w:val="none" w:sz="0" w:space="0" w:color="auto"/>
        <w:bottom w:val="none" w:sz="0" w:space="0" w:color="auto"/>
        <w:right w:val="none" w:sz="0" w:space="0" w:color="auto"/>
      </w:divBdr>
    </w:div>
    <w:div w:id="1680348068">
      <w:marLeft w:val="480"/>
      <w:marRight w:val="0"/>
      <w:marTop w:val="0"/>
      <w:marBottom w:val="0"/>
      <w:divBdr>
        <w:top w:val="none" w:sz="0" w:space="0" w:color="auto"/>
        <w:left w:val="none" w:sz="0" w:space="0" w:color="auto"/>
        <w:bottom w:val="none" w:sz="0" w:space="0" w:color="auto"/>
        <w:right w:val="none" w:sz="0" w:space="0" w:color="auto"/>
      </w:divBdr>
    </w:div>
    <w:div w:id="1736777897">
      <w:bodyDiv w:val="1"/>
      <w:marLeft w:val="0"/>
      <w:marRight w:val="0"/>
      <w:marTop w:val="0"/>
      <w:marBottom w:val="0"/>
      <w:divBdr>
        <w:top w:val="none" w:sz="0" w:space="0" w:color="auto"/>
        <w:left w:val="none" w:sz="0" w:space="0" w:color="auto"/>
        <w:bottom w:val="none" w:sz="0" w:space="0" w:color="auto"/>
        <w:right w:val="none" w:sz="0" w:space="0" w:color="auto"/>
      </w:divBdr>
    </w:div>
    <w:div w:id="1737894220">
      <w:bodyDiv w:val="1"/>
      <w:marLeft w:val="0"/>
      <w:marRight w:val="0"/>
      <w:marTop w:val="0"/>
      <w:marBottom w:val="0"/>
      <w:divBdr>
        <w:top w:val="none" w:sz="0" w:space="0" w:color="auto"/>
        <w:left w:val="none" w:sz="0" w:space="0" w:color="auto"/>
        <w:bottom w:val="none" w:sz="0" w:space="0" w:color="auto"/>
        <w:right w:val="none" w:sz="0" w:space="0" w:color="auto"/>
      </w:divBdr>
    </w:div>
    <w:div w:id="1739862336">
      <w:marLeft w:val="480"/>
      <w:marRight w:val="0"/>
      <w:marTop w:val="0"/>
      <w:marBottom w:val="0"/>
      <w:divBdr>
        <w:top w:val="none" w:sz="0" w:space="0" w:color="auto"/>
        <w:left w:val="none" w:sz="0" w:space="0" w:color="auto"/>
        <w:bottom w:val="none" w:sz="0" w:space="0" w:color="auto"/>
        <w:right w:val="none" w:sz="0" w:space="0" w:color="auto"/>
      </w:divBdr>
    </w:div>
    <w:div w:id="1769038159">
      <w:marLeft w:val="480"/>
      <w:marRight w:val="0"/>
      <w:marTop w:val="0"/>
      <w:marBottom w:val="0"/>
      <w:divBdr>
        <w:top w:val="none" w:sz="0" w:space="0" w:color="auto"/>
        <w:left w:val="none" w:sz="0" w:space="0" w:color="auto"/>
        <w:bottom w:val="none" w:sz="0" w:space="0" w:color="auto"/>
        <w:right w:val="none" w:sz="0" w:space="0" w:color="auto"/>
      </w:divBdr>
    </w:div>
    <w:div w:id="1850750415">
      <w:marLeft w:val="480"/>
      <w:marRight w:val="0"/>
      <w:marTop w:val="0"/>
      <w:marBottom w:val="0"/>
      <w:divBdr>
        <w:top w:val="none" w:sz="0" w:space="0" w:color="auto"/>
        <w:left w:val="none" w:sz="0" w:space="0" w:color="auto"/>
        <w:bottom w:val="none" w:sz="0" w:space="0" w:color="auto"/>
        <w:right w:val="none" w:sz="0" w:space="0" w:color="auto"/>
      </w:divBdr>
    </w:div>
    <w:div w:id="1870020364">
      <w:bodyDiv w:val="1"/>
      <w:marLeft w:val="0"/>
      <w:marRight w:val="0"/>
      <w:marTop w:val="0"/>
      <w:marBottom w:val="0"/>
      <w:divBdr>
        <w:top w:val="none" w:sz="0" w:space="0" w:color="auto"/>
        <w:left w:val="none" w:sz="0" w:space="0" w:color="auto"/>
        <w:bottom w:val="none" w:sz="0" w:space="0" w:color="auto"/>
        <w:right w:val="none" w:sz="0" w:space="0" w:color="auto"/>
      </w:divBdr>
    </w:div>
    <w:div w:id="1881433385">
      <w:marLeft w:val="480"/>
      <w:marRight w:val="0"/>
      <w:marTop w:val="0"/>
      <w:marBottom w:val="0"/>
      <w:divBdr>
        <w:top w:val="none" w:sz="0" w:space="0" w:color="auto"/>
        <w:left w:val="none" w:sz="0" w:space="0" w:color="auto"/>
        <w:bottom w:val="none" w:sz="0" w:space="0" w:color="auto"/>
        <w:right w:val="none" w:sz="0" w:space="0" w:color="auto"/>
      </w:divBdr>
    </w:div>
    <w:div w:id="1895505992">
      <w:bodyDiv w:val="1"/>
      <w:marLeft w:val="0"/>
      <w:marRight w:val="0"/>
      <w:marTop w:val="0"/>
      <w:marBottom w:val="0"/>
      <w:divBdr>
        <w:top w:val="none" w:sz="0" w:space="0" w:color="auto"/>
        <w:left w:val="none" w:sz="0" w:space="0" w:color="auto"/>
        <w:bottom w:val="none" w:sz="0" w:space="0" w:color="auto"/>
        <w:right w:val="none" w:sz="0" w:space="0" w:color="auto"/>
      </w:divBdr>
    </w:div>
    <w:div w:id="1902473549">
      <w:bodyDiv w:val="1"/>
      <w:marLeft w:val="0"/>
      <w:marRight w:val="0"/>
      <w:marTop w:val="0"/>
      <w:marBottom w:val="0"/>
      <w:divBdr>
        <w:top w:val="none" w:sz="0" w:space="0" w:color="auto"/>
        <w:left w:val="none" w:sz="0" w:space="0" w:color="auto"/>
        <w:bottom w:val="none" w:sz="0" w:space="0" w:color="auto"/>
        <w:right w:val="none" w:sz="0" w:space="0" w:color="auto"/>
      </w:divBdr>
    </w:div>
    <w:div w:id="1909999830">
      <w:bodyDiv w:val="1"/>
      <w:marLeft w:val="0"/>
      <w:marRight w:val="0"/>
      <w:marTop w:val="0"/>
      <w:marBottom w:val="0"/>
      <w:divBdr>
        <w:top w:val="none" w:sz="0" w:space="0" w:color="auto"/>
        <w:left w:val="none" w:sz="0" w:space="0" w:color="auto"/>
        <w:bottom w:val="none" w:sz="0" w:space="0" w:color="auto"/>
        <w:right w:val="none" w:sz="0" w:space="0" w:color="auto"/>
      </w:divBdr>
    </w:div>
    <w:div w:id="1944531188">
      <w:bodyDiv w:val="1"/>
      <w:marLeft w:val="0"/>
      <w:marRight w:val="0"/>
      <w:marTop w:val="0"/>
      <w:marBottom w:val="0"/>
      <w:divBdr>
        <w:top w:val="none" w:sz="0" w:space="0" w:color="auto"/>
        <w:left w:val="none" w:sz="0" w:space="0" w:color="auto"/>
        <w:bottom w:val="none" w:sz="0" w:space="0" w:color="auto"/>
        <w:right w:val="none" w:sz="0" w:space="0" w:color="auto"/>
      </w:divBdr>
    </w:div>
    <w:div w:id="1944727391">
      <w:bodyDiv w:val="1"/>
      <w:marLeft w:val="0"/>
      <w:marRight w:val="0"/>
      <w:marTop w:val="0"/>
      <w:marBottom w:val="0"/>
      <w:divBdr>
        <w:top w:val="none" w:sz="0" w:space="0" w:color="auto"/>
        <w:left w:val="none" w:sz="0" w:space="0" w:color="auto"/>
        <w:bottom w:val="none" w:sz="0" w:space="0" w:color="auto"/>
        <w:right w:val="none" w:sz="0" w:space="0" w:color="auto"/>
      </w:divBdr>
    </w:div>
    <w:div w:id="1966160964">
      <w:marLeft w:val="480"/>
      <w:marRight w:val="0"/>
      <w:marTop w:val="0"/>
      <w:marBottom w:val="0"/>
      <w:divBdr>
        <w:top w:val="none" w:sz="0" w:space="0" w:color="auto"/>
        <w:left w:val="none" w:sz="0" w:space="0" w:color="auto"/>
        <w:bottom w:val="none" w:sz="0" w:space="0" w:color="auto"/>
        <w:right w:val="none" w:sz="0" w:space="0" w:color="auto"/>
      </w:divBdr>
    </w:div>
    <w:div w:id="1985429787">
      <w:bodyDiv w:val="1"/>
      <w:marLeft w:val="0"/>
      <w:marRight w:val="0"/>
      <w:marTop w:val="0"/>
      <w:marBottom w:val="0"/>
      <w:divBdr>
        <w:top w:val="none" w:sz="0" w:space="0" w:color="auto"/>
        <w:left w:val="none" w:sz="0" w:space="0" w:color="auto"/>
        <w:bottom w:val="none" w:sz="0" w:space="0" w:color="auto"/>
        <w:right w:val="none" w:sz="0" w:space="0" w:color="auto"/>
      </w:divBdr>
    </w:div>
    <w:div w:id="1997569548">
      <w:marLeft w:val="480"/>
      <w:marRight w:val="0"/>
      <w:marTop w:val="0"/>
      <w:marBottom w:val="0"/>
      <w:divBdr>
        <w:top w:val="none" w:sz="0" w:space="0" w:color="auto"/>
        <w:left w:val="none" w:sz="0" w:space="0" w:color="auto"/>
        <w:bottom w:val="none" w:sz="0" w:space="0" w:color="auto"/>
        <w:right w:val="none" w:sz="0" w:space="0" w:color="auto"/>
      </w:divBdr>
    </w:div>
    <w:div w:id="2039045897">
      <w:bodyDiv w:val="1"/>
      <w:marLeft w:val="0"/>
      <w:marRight w:val="0"/>
      <w:marTop w:val="0"/>
      <w:marBottom w:val="0"/>
      <w:divBdr>
        <w:top w:val="none" w:sz="0" w:space="0" w:color="auto"/>
        <w:left w:val="none" w:sz="0" w:space="0" w:color="auto"/>
        <w:bottom w:val="none" w:sz="0" w:space="0" w:color="auto"/>
        <w:right w:val="none" w:sz="0" w:space="0" w:color="auto"/>
      </w:divBdr>
    </w:div>
    <w:div w:id="2071031847">
      <w:bodyDiv w:val="1"/>
      <w:marLeft w:val="0"/>
      <w:marRight w:val="0"/>
      <w:marTop w:val="0"/>
      <w:marBottom w:val="0"/>
      <w:divBdr>
        <w:top w:val="none" w:sz="0" w:space="0" w:color="auto"/>
        <w:left w:val="none" w:sz="0" w:space="0" w:color="auto"/>
        <w:bottom w:val="none" w:sz="0" w:space="0" w:color="auto"/>
        <w:right w:val="none" w:sz="0" w:space="0" w:color="auto"/>
      </w:divBdr>
    </w:div>
    <w:div w:id="2121297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8B28A27-E3F9-437C-99C5-75FAB852D97B}">
  <we:reference id="WA104382081" version="1.55.1.0" store="Omex" storeType="OMEX"/>
  <we:alternateReferences>
    <we:reference id="WA104382081" version="1.55.1.0" store="WA104382081" storeType="OMEX"/>
  </we:alternateReferences>
  <we:properties>
    <we:property name="MENDELEY_BIBLIOGRAPHY_IS_DIRTY" value="true"/>
    <we:property name="MENDELEY_BIBLIOGRAPHY_LAST_MODIFIED" value="1767296782312"/>
    <we:property name="MENDELEY_CITATIONS" value="[{&quot;citationID&quot;:&quot;MENDELEY_CITATION_7ab17f75-8178-4720-8437-58293affe7a9&quot;,&quot;citationItems&quot;:[{&quot;id&quot;:&quot;69053684-ace6-5c69-8c15-69422c2f8b34&quot;,&quot;itemData&quot;:{&quot;ISBN&quot;:&quot;9781032576992&quot;,&quot;author&quot;:[{&quot;dropping-particle&quot;:&quot;&quot;,&quot;family&quot;:&quot;Compounds&quot;,&quot;given&quot;:&quot;Bioactive&quot;,&quot;non-dropping-particle&quot;:&quot;&quot;,&quot;parse-names&quot;:false,&quot;suffix&quot;:&quot;&quot;},{&quot;dropping-particle&quot;:&quot;&quot;,&quot;family&quot;:&quot;Oils&quot;,&quot;given&quot;:&quot;Edible&quot;,&quot;non-dropping-particle&quot;:&quot;&quot;,&quot;parse-names&quot;:false,&quot;suffix&quot;:&quot;&quot;},{&quot;dropping-particle&quot;:&quot;&quot;,&quot;family&quot;:&quot;Benefits&quot;,&quot;given&quot;:&quot;Health&quot;,&quot;non-dropping-particle&quot;:&quot;&quot;,&quot;parse-names&quot;:false,&quot;suffix&quot;:&quot;&quot;}],&quot;id&quot;:&quot;69053684-ace6-5c69-8c15-69422c2f8b34&quot;,&quot;issued&quot;:{&quot;date-parts&quot;:[[&quot;0&quot;]]},&quot;title&quot;:&quot;Bioactive Compounds of Edible Oils and Fats&quot;,&quot;type&quot;:&quot;book&quot;},&quot;uris&quot;:[&quot;http://www.mendeley.com/documents/?uuid=b5fe4971-bf98-4aa7-9c17-95948412ff0d&quot;],&quot;isTemporary&quot;:false,&quot;legacyDesktopId&quot;:&quot;b5fe4971-bf98-4aa7-9c17-95948412ff0d&quot;}],&quot;properties&quot;:{&quot;noteIndex&quot;:0},&quot;isEdited&quot;:false,&quot;manualOverride&quot;:{&quot;citeprocText&quot;:&quot;(Compounds et al., n.d.)&quot;,&quot;isManuallyOverridden&quot;:false,&quot;manualOverrideText&quot;:&quot;&quot;},&quot;citationTag&quot;:&quot;MENDELEY_CITATION_v3_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&quot;},{&quot;citationID&quot;:&quot;MENDELEY_CITATION_0469cfa1-c859-4ff5-a953-82d0ee524fde&quot;,&quot;citationItems&quot;:[{&quot;id&quot;:&quot;5119ce76-8c6c-5a5b-aab0-e4a038bcf6eb&quot;,&quot;itemData&quot;:{&quot;author&quot;:[{&quot;dropping-particle&quot;:&quot;&quot;,&quot;family&quot;:&quot;Statistica&quot;,&quot;given&quot;:&quot;&quot;,&quot;non-dropping-particle&quot;:&quot;&quot;,&quot;parse-names&quot;:false,&quot;suffix&quot;:&quot;&quot;}],&quot;id&quot;:&quot;5119ce76-8c6c-5a5b-aab0-e4a038bcf6eb&quot;,&quot;issued&quot;:{&quot;date-parts&quot;:[[&quot;2025&quot;]]},&quot;title&quot;:&quot;Global edible oil consumption&quot;,&quot;type&quot;:&quot;article-journal&quot;},&quot;uris&quot;:[&quot;http://www.mendeley.com/documents/?uuid=61f02006-a11f-407d-9c81-dcfc8883595b&quot;],&quot;isTemporary&quot;:false,&quot;legacyDesktopId&quot;:&quot;61f02006-a11f-407d-9c81-dcfc8883595b&quot;}],&quot;properties&quot;:{&quot;noteIndex&quot;:0},&quot;isEdited&quot;:false,&quot;manualOverride&quot;:{&quot;citeprocText&quot;:&quot;(Statistica, 2025)&quot;,&quot;isManuallyOverridden&quot;:false,&quot;manualOverrideText&quot;:&quot;&quot;},&quot;citationTag&quot;:&quot;MENDELEY_CITATION_v3_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&quot;},{&quot;citationID&quot;:&quot;MENDELEY_CITATION_9a010eba-ce96-49c2-bc3a-085638f3190f&quot;,&quot;citationItems&quot;:[{&quot;id&quot;:&quot;f1dd8516-cb5b-52fd-910e-b028cbe24c6d&quot;,&quot;itemData&quot;:{&quot;DOI&quot;:&quot;10.1016/j.bcdf.2015.06.002&quot;,&quot;ISSN&quot;:&quot;2212-6198&quot;,&quot;author&quot;:[{&quot;dropping-particle&quot;:&quot;&quot;,&quot;family&quot;:&quot;Gul&quot;,&quot;given&quot;:&quot;Khalid&quot;,&quot;non-dropping-particle&quot;:&quot;&quot;,&quot;parse-names&quot;:false,&quot;suffix&quot;:&quot;&quot;},{&quot;dropping-particle&quot;:&quot;&quot;,&quot;family&quot;:&quot;Yousuf&quot;,&quot;given&quot;:&quot;Basharat&quot;,&quot;non-dropping-particle&quot;:&quot;&quot;,&quot;parse-names&quot;:false,&quot;suffix&quot;:&quot;&quot;},{&quot;dropping-particle&quot;:&quot;&quot;,&quot;family&quot;:&quot;Singh&quot;,&quot;given&quot;:&quot;A K&quot;,&quot;non-dropping-particle&quot;:&quot;&quot;,&quot;parse-names&quot;:false,&quot;suffix&quot;:&quot;&quot;},{&quot;dropping-particle&quot;:&quot;&quot;,&quot;family&quot;:&quot;Singh&quot;,&quot;given&quot;:&quot;Preeti&quot;,&quot;non-dropping-particle&quot;:&quot;&quot;,&quot;parse-names&quot;:false,&quot;suffix&quot;:&quot;&quot;},{&quot;dropping-particle&quot;:&quot;&quot;,&quot;family&quot;:&quot;Abas&quot;,&quot;given&quot;:&quot;Ali&quot;,&quot;non-dropping-particle&quot;:&quot;&quot;,&quot;parse-names&quot;:false,&quot;suffix&quot;:&quot;&quot;}],&quot;container-title&quot;:&quot;Bioactive Carbohydrates and Dietary Fibre&quot;,&quot;id&quot;:&quot;f1dd8516-cb5b-52fd-910e-b028cbe24c6d&quot;,&quot;issue&quot;:&quot;1&quot;,&quot;issued&quot;:{&quot;date-parts&quot;:[[&quot;2015&quot;]]},&quot;page&quot;:&quot;24-30&quot;,&quot;publisher&quot;:&quot;Elsevier&quot;,&quot;title&quot;:&quot;Bioactive Carbohydrates and Dietary Fibre Rice bran : Nutritional values and its emerging poten- tial for development of functional food — A review&quot;,&quot;type&quot;:&quot;article-journal&quot;,&quot;volume&quot;:&quot;6&quot;},&quot;uris&quot;:[&quot;http://www.mendeley.com/documents/?uuid=86fcc361-89aa-430e-adb0-33de235bd8c7&quot;],&quot;isTemporary&quot;:false,&quot;legacyDesktopId&quot;:&quot;86fcc361-89aa-430e-adb0-33de235bd8c7&quot;}],&quot;properties&quot;:{&quot;noteIndex&quot;:0},&quot;isEdited&quot;:false,&quot;manualOverride&quot;:{&quot;citeprocText&quot;:&quot;(Gul et al., 2015)&quot;,&quot;isManuallyOverridden&quot;:false,&quot;manualOverrideText&quot;:&quot;&quot;},&quot;citationTag&quot;:&quot;MENDELEY_CITATION_v3_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&quot;},{&quot;citationID&quot;:&quot;MENDELEY_CITATION_1dadbf79-505a-4ede-8a14-0933a038768c&quot;,&quot;citationItems&quot;:[{&quot;id&quot;:&quot;82998f60-d373-5051-ba4b-d68945d6e661&quot;,&quot;itemData&quot;:{&quot;id&quot;:&quot;82998f60-d373-5051-ba4b-d68945d6e661&quot;,&quot;issued&quot;:{&quot;date-parts&quot;:[[&quot;2025&quot;]]},&quot;title&quot;:&quot;Rice O Edible Oil&quot;,&quot;type&quot;:&quot;article-journal&quot;},&quot;uris&quot;:[&quot;http://www.mendeley.com/documents/?uuid=4ae09300-2165-492f-b2c0-7afaedd12717&quot;],&quot;isTemporary&quot;:false,&quot;legacyDesktopId&quot;:&quot;4ae09300-2165-492f-b2c0-7afaedd12717&quot;}],&quot;properties&quot;:{&quot;noteIndex&quot;:0},&quot;isEdited&quot;:false,&quot;manualOverride&quot;:{&quot;citeprocText&quot;:&quot;(&lt;i&gt;Rice O Edible Oil&lt;/i&gt;, 2025)&quot;,&quot;isManuallyOverridden&quot;:false,&quot;manualOverrideText&quot;:&quot;&quot;},&quot;citationTag&quot;:&quot;MENDELEY_CITATION_v3_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&quot;},{&quot;citationID&quot;:&quot;MENDELEY_CITATION_ee9d957e-4fc1-4be1-b86b-279639dec647&quot;,&quot;citationItems&quot;:[{&quot;id&quot;:&quot;f1dd8516-cb5b-52fd-910e-b028cbe24c6d&quot;,&quot;itemData&quot;:{&quot;DOI&quot;:&quot;10.1016/j.bcdf.2015.06.002&quot;,&quot;ISSN&quot;:&quot;2212-6198&quot;,&quot;author&quot;:[{&quot;dropping-particle&quot;:&quot;&quot;,&quot;family&quot;:&quot;Gul&quot;,&quot;given&quot;:&quot;Khalid&quot;,&quot;non-dropping-particle&quot;:&quot;&quot;,&quot;parse-names&quot;:false,&quot;suffix&quot;:&quot;&quot;},{&quot;dropping-particle&quot;:&quot;&quot;,&quot;family&quot;:&quot;Yousuf&quot;,&quot;given&quot;:&quot;Basharat&quot;,&quot;non-dropping-particle&quot;:&quot;&quot;,&quot;parse-names&quot;:false,&quot;suffix&quot;:&quot;&quot;},{&quot;dropping-particle&quot;:&quot;&quot;,&quot;family&quot;:&quot;Singh&quot;,&quot;given&quot;:&quot;A K&quot;,&quot;non-dropping-particle&quot;:&quot;&quot;,&quot;parse-names&quot;:false,&quot;suffix&quot;:&quot;&quot;},{&quot;dropping-particle&quot;:&quot;&quot;,&quot;family&quot;:&quot;Singh&quot;,&quot;given&quot;:&quot;Preeti&quot;,&quot;non-dropping-particle&quot;:&quot;&quot;,&quot;parse-names&quot;:false,&quot;suffix&quot;:&quot;&quot;},{&quot;dropping-particle&quot;:&quot;&quot;,&quot;family&quot;:&quot;Abas&quot;,&quot;given&quot;:&quot;Ali&quot;,&quot;non-dropping-particle&quot;:&quot;&quot;,&quot;parse-names&quot;:false,&quot;suffix&quot;:&quot;&quot;}],&quot;container-title&quot;:&quot;Bioactive Carbohydrates and Dietary Fibre&quot;,&quot;id&quot;:&quot;f1dd8516-cb5b-52fd-910e-b028cbe24c6d&quot;,&quot;issue&quot;:&quot;1&quot;,&quot;issued&quot;:{&quot;date-parts&quot;:[[&quot;2015&quot;]]},&quot;page&quot;:&quot;24-30&quot;,&quot;publisher&quot;:&quot;Elsevier&quot;,&quot;title&quot;:&quot;Bioactive Carbohydrates and Dietary Fibre Rice bran : Nutritional values and its emerging poten- tial for development of functional food — A review&quot;,&quot;type&quot;:&quot;article-journal&quot;,&quot;volume&quot;:&quot;6&quot;},&quot;uris&quot;:[&quot;http://www.mendeley.com/documents/?uuid=86fcc361-89aa-430e-adb0-33de235bd8c7&quot;],&quot;isTemporary&quot;:false,&quot;legacyDesktopId&quot;:&quot;86fcc361-89aa-430e-adb0-33de235bd8c7&quot;}],&quot;properties&quot;:{&quot;noteIndex&quot;:0},&quot;isEdited&quot;:false,&quot;manualOverride&quot;:{&quot;citeprocText&quot;:&quot;(Gul et al., 2015)&quot;,&quot;isManuallyOverridden&quot;:false,&quot;manualOverrideText&quot;:&quot;&quot;},&quot;citationTag&quot;:&quot;MENDELEY_CITATION_v3_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&quot;},{&quot;citationID&quot;:&quot;MENDELEY_CITATION_b6c2a70b-27c3-4e39-89d1-3fb8975b584e&quot;,&quot;citationItems&quot;:[{&quot;id&quot;:&quot;57aeea3a-9234-5c2e-a02a-cb9cf411a611&quot;,&quot;itemData&quot;:{&quot;ISBN&quot;:&quot;9780128128282&quot;,&quot;author&quot;:[{&quot;dropping-particle&quot;:&quot;&quot;,&quot;family&quot;:&quot;Bran&quot;,&quot;given&quot;:&quot;Rice&quot;,&quot;non-dropping-particle&quot;:&quot;&quot;,&quot;parse-names&quot;:false,&quot;suffix&quot;:&quot;&quot;}],&quot;id&quot;:&quot;57aeea3a-9234-5c2e-a02a-cb9cf411a611&quot;,&quot;issued&quot;:{&quot;date-parts&quot;:[[&quot;0&quot;]]},&quot;title&quot;:&quot;No Title&quot;,&quot;type&quot;:&quot;book&quot;},&quot;uris&quot;:[&quot;http://www.mendeley.com/documents/?uuid=409615a0-a57e-4ca1-bb81-7b35f03d32e6&quot;],&quot;isTemporary&quot;:false,&quot;legacyDesktopId&quot;:&quot;409615a0-a57e-4ca1-bb81-7b35f03d32e6&quot;}],&quot;properties&quot;:{&quot;noteIndex&quot;:0},&quot;isEdited&quot;:false,&quot;manualOverride&quot;:{&quot;citeprocText&quot;:&quot;(Bran, n.d.)&quot;,&quot;isManuallyOverridden&quot;:true,&quot;manualOverrideText&quot;:&quot;(Bran, no date)&quot;},&quot;citationTag&quot;:&quot;MENDELEY_CITATION_v3_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&quot;},{&quot;citationID&quot;:&quot;MENDELEY_CITATION_01073bab-023c-480d-95ec-2cff803fe727&quot;,&quot;properties&quot;:{&quot;noteIndex&quot;:0},&quot;isEdited&quot;:false,&quot;manualOverride&quot;:{&quot;isManuallyOverridden&quot;:false,&quot;citeprocText&quot;:&quot;(Sun et al., 2022)&quot;,&quot;manualOverrideText&quot;:&quot;&quot;},&quot;citationTag&quot;:&quot;MENDELEY_CITATION_v3_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&quot;,&quot;citationItems&quot;:[{&quot;id&quot;:&quot;3536500b-d0a8-3b89-b5c4-bfa264817c47&quot;,&quot;itemData&quot;:{&quot;type&quot;:&quot;article-journal&quot;,&quot;id&quot;:&quot;3536500b-d0a8-3b89-b5c4-bfa264817c47&quot;,&quot;title&quot;:&quot;Life cycle assessment of rice bran oil production: a case study in China&quot;,&quot;author&quot;:[{&quot;family&quot;:&quot;Sun&quot;,&quot;given&quot;:&quot;Li Hui&quot;,&quot;parse-names&quot;:false,&quot;dropping-particle&quot;:&quot;&quot;,&quot;non-dropping-particle&quot;:&quot;&quot;},{&quot;family&quot;:&quot;Wang&quot;,&quot;given&quot;:&quot;Yu Ying&quot;,&quot;parse-names&quot;:false,&quot;dropping-particle&quot;:&quot;&quot;,&quot;non-dropping-particle&quot;:&quot;&quot;},{&quot;family&quot;:&quot;Gong&quot;,&quot;given&quot;:&quot;Yu Qing&quot;,&quot;parse-names&quot;:false,&quot;dropping-particle&quot;:&quot;&quot;,&quot;non-dropping-particle&quot;:&quot;&quot;}],&quot;container-title&quot;:&quot;Environmental Science and Pollution Research&quot;,&quot;DOI&quot;:&quot;10.1007/s11356-021-18172-0&quot;,&quot;ISSN&quot;:&quot;16147499&quot;,&quot;PMID&quot;:&quot;35112253&quot;,&quot;issued&quot;:{&quot;date-parts&quot;:[[2022,6,1]]},&quot;page&quot;:&quot;39847-39859&quot;,&quot;abstract&quot;:&quot;Environmental problems caused by the food processing industry have always been one of the concerns for the public. Herein, for the first time, a gate-to-gate life cycle assessment (LCA) was employed to evaluate the environmental impact of rice bran oil production. Four subsystems, namely, transportation of the raw rice bran to oil factory, crude oil extraction, oil refining, and oil storage, were established. The product sustainability software GaBi and the method CML 2001-Jan. 2016 were used to calculate and analyze the environmental burdens at each stage of the rice bran oil production chain. The results show the oil refining stage had the greatest environmental impact, followed by the oil extraction stage. High demands for coal and electricity make a critical difference in generating vast majority of environmental impacts. Modifying the electricity source and replacing traditional fuels with cleaner ones will do bring benefits to the sustainable development of the industry.&quot;,&quot;publisher&quot;:&quot;Springer Science and Business Media Deutschland GmbH&quot;,&quot;issue&quot;:&quot;26&quot;,&quot;volume&quot;:&quot;29&quot;,&quot;container-title-short&quot;:&quot;&quot;},&quot;isTemporary&quot;:false}]},{&quot;citationID&quot;:&quot;MENDELEY_CITATION_4da3cf47-1364-4c46-8590-b38507625a29&quot;,&quot;properties&quot;:{&quot;noteIndex&quot;:0,&quot;mode&quot;:&quot;composite&quot;},&quot;isEdited&quot;:false,&quot;manualOverride&quot;:{&quot;isManuallyOverridden&quot;:true,&quot;citeprocText&quot;:&quot;Orthoefer (n.d.)&quot;,&quot;manualOverrideText&quot;:&quot;Orthoefer (2005)&quot;},&quot;citationTag&quot;:&quot;MENDELEY_CITATION_v3_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&quot;,&quot;citationItems&quot;:[{&quot;id&quot;:&quot;d683ce8c-f09f-3332-82ec-291fabbad81f&quot;,&quot;itemData&quot;:{&quot;type&quot;:&quot;report&quot;,&quot;id&quot;:&quot;d683ce8c-f09f-3332-82ec-291fabbad81f&quot;,&quot;title&quot;:&quot;Rice Bran Oil&quot;,&quot;author&quot;:[{&quot;family&quot;:&quot;Orthoefer&quot;,&quot;given&quot;:&quot;Frank T&quot;,&quot;parse-names&quot;:false,&quot;dropping-particle&quot;:&quot;&quot;,&quot;non-dropping-particle&quot;:&quot;&quot;}],&quot;container-title-short&quot;:&quot;&quot;},&quot;isTemporary&quot;:false,&quot;displayAs&quot;:&quot;composite&quot;,&quot;suppress-author&quot;:false,&quot;composite&quot;:true,&quot;author-only&quot;:false}]},{&quot;citationID&quot;:&quot;MENDELEY_CITATION_8998bca4-5528-4022-b246-8b150fbce52e&quot;,&quot;properties&quot;:{&quot;noteIndex&quot;:0},&quot;isEdited&quot;:false,&quot;manualOverride&quot;:{&quot;isManuallyOverridden&quot;:false,&quot;citeprocText&quot;:&quot;(Yılmaz Tuncel, 2023)&quot;,&quot;manualOverrideText&quot;:&quot;&quot;},&quot;citationItems&quot;:[{&quot;id&quot;:&quot;182e6cb9-e73f-391a-b91e-73b9ff082534&quot;,&quot;itemData&quot;:{&quot;type&quot;:&quot;article&quot;,&quot;id&quot;:&quot;182e6cb9-e73f-391a-b91e-73b9ff082534&quot;,&quot;title&quot;:&quot;Stabilization of Rice Bran: A Review&quot;,&quot;author&quot;:[{&quot;family&quot;:&quot;Yılmaz Tuncel&quot;,&quot;given&quot;:&quot;Neşe&quot;,&quot;parse-names&quot;:false,&quot;dropping-particle&quot;:&quot;&quot;,&quot;non-dropping-particle&quot;:&quot;&quot;}],&quot;container-title&quot;:&quot;Foods&quot;,&quot;DOI&quot;:&quot;10.3390/foods12091924&quot;,&quot;ISSN&quot;:&quot;23048158&quot;,&quot;issued&quot;:{&quot;date-parts&quot;:[[2023,5,1]]},&quot;abstract&quot;:&quot;One of the major problems in food science is meeting the demand of the world’s growing population, despite environmental limitations such as climate change, water scarcity, land degradation, marine pollution, and desertification. Preventing food from going to waste and utilizing nutritive by-products as food rather than feed are easy and powerful strategies for overcoming this problem. Rice is an important staple food crop for more than half of the world’s population and substantial quantities of rice bran emerge as the main by-product of rice grain milling. Usually, rice bran is used as animal feed or discarded as waste. Although it is highly nutritious and comprises many bioactive compounds with considerable health benefits, the rapid deterioration of bran limits the exploitation of the full potential of rice bran. Hydrolytic rancidity is the main obstacle to using rice bran as food, and the enzyme inactivation process, which is termed stabilization, is the only way to prevent it. This study reviews the methods of stabilizing rice bran and other rice-milling by-products comprising rice bran in the context of the efficiency of the process upon storage. The effect of the process on the components of rice bran is also discussed.&quot;,&quot;publisher&quot;:&quot;MDPI&quot;,&quot;issue&quot;:&quot;9&quot;,&quot;volume&quot;:&quot;12&quot;,&quot;container-title-short&quot;:&quot;&quot;},&quot;isTemporary&quot;:false}],&quot;citationTag&quot;:&quot;MENDELEY_CITATION_v3_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&quot;},{&quot;citationID&quot;:&quot;MENDELEY_CITATION_70da6752-db87-4502-831b-3cca39bd8a61&quot;,&quot;properties&quot;:{&quot;noteIndex&quot;:0},&quot;isEdited&quot;:false,&quot;manualOverride&quot;:{&quot;isManuallyOverridden&quot;:false,&quot;citeprocText&quot;:&quot;(Amarasinghe &amp;#38; Gangodavilage, 2004)&quot;,&quot;manualOverrideText&quot;:&quot;&quot;},&quot;citationItems&quot;:[{&quot;id&quot;:&quot;cbb0daa0-c7e3-322a-91c8-3779552e4034&quot;,&quot;itemData&quot;:{&quot;type&quot;:&quot;article-journal&quot;,&quot;id&quot;:&quot;cbb0daa0-c7e3-322a-91c8-3779552e4034&quot;,&quot;title&quot;:&quot;Rice bran oil extraction in Sri Lanka data for process equipment design&quot;,&quot;author&quot;:[{&quot;family&quot;:&quot;Amarasinghe&quot;,&quot;given&quot;:&quot;B. M.W.P.K.&quot;,&quot;parse-names&quot;:false,&quot;dropping-particle&quot;:&quot;&quot;,&quot;non-dropping-particle&quot;:&quot;&quot;},{&quot;family&quot;:&quot;Gangodavilage&quot;,&quot;given&quot;:&quot;N. C.&quot;,&quot;parse-names&quot;:false,&quot;dropping-particle&quot;:&quot;&quot;,&quot;non-dropping-particle&quot;:&quot;&quot;}],&quot;container-title&quot;:&quot;Food and Bioproducts Processing&quot;,&quot;DOI&quot;:&quot;10.1205/096030804322985326&quot;,&quot;ISSN&quot;:&quot;09603085&quot;,&quot;issued&quot;:{&quot;date-parts&quot;:[[2004]]},&quot;page&quot;:&quot;54-59&quot;,&quot;abstract&quot;:&quot;Rice bran oil is widely used in pharmaceutical, food and chemical industries due to its unique properties and high medicinal value. In this study, extraction of rice bran oil from various brands of rice bran available in Sri Lanka has been studied and data necessary for extraction, equipment design and process predictions have been determined. Experiments were conducted using a Soxhlet apparatus and a pilot-scale leaching unit, to extract rice bran oil using hexane as the solvent. The key factors controlling the extraction and optimal operating conditions were identified. Analysis of free fatty acid content in the extracted oil showed that steaming is the most effective method of bran pre-treatment. Bran obtained from parboiled paddy has a higher yield of rice bran oil compared with the raw rice bran, despite the oils darker colour. Linoleic, oleic and palmitic acids are the major fatty acid constituents in rice bran oil. Equilibrium data show no preferential adsorption of oil or solvent to the inert bran and approximately constant solid/solution ratios in the underflow raffinate streams. Batch extraction tests showed the rate of extraction decreases with time and the solution approaches saturation at an exponential rate. Mass transfer coefficient was obtained for the system.&quot;,&quot;publisher&quot;:&quot;Institution of Chemical Engineers&quot;,&quot;issue&quot;:&quot;1&quot;,&quot;volume&quot;:&quot;82&quot;,&quot;container-title-short&quot;:&quot;&quot;},&quot;isTemporary&quot;:false}],&quot;citationTag&quot;:&quot;MENDELEY_CITATION_v3_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&quot;},{&quot;citationID&quot;:&quot;MENDELEY_CITATION_73658dc6-68fc-4c5a-816c-a5f01307764f&quot;,&quot;properties&quot;:{&quot;noteIndex&quot;:0},&quot;isEdited&quot;:false,&quot;manualOverride&quot;:{&quot;isManuallyOverridden&quot;:false,&quot;citeprocText&quot;:&quot;(Amarasinghe &amp;#38; Gangodavilage, 2004)&quot;,&quot;manualOverrideText&quot;:&quot;&quot;},&quot;citationItems&quot;:[{&quot;id&quot;:&quot;cbb0daa0-c7e3-322a-91c8-3779552e4034&quot;,&quot;itemData&quot;:{&quot;type&quot;:&quot;article-journal&quot;,&quot;id&quot;:&quot;cbb0daa0-c7e3-322a-91c8-3779552e4034&quot;,&quot;title&quot;:&quot;Rice bran oil extraction in Sri Lanka data for process equipment design&quot;,&quot;author&quot;:[{&quot;family&quot;:&quot;Amarasinghe&quot;,&quot;given&quot;:&quot;B. M.W.P.K.&quot;,&quot;parse-names&quot;:false,&quot;dropping-particle&quot;:&quot;&quot;,&quot;non-dropping-particle&quot;:&quot;&quot;},{&quot;family&quot;:&quot;Gangodavilage&quot;,&quot;given&quot;:&quot;N. C.&quot;,&quot;parse-names&quot;:false,&quot;dropping-particle&quot;:&quot;&quot;,&quot;non-dropping-particle&quot;:&quot;&quot;}],&quot;container-title&quot;:&quot;Food and Bioproducts Processing&quot;,&quot;DOI&quot;:&quot;10.1205/096030804322985326&quot;,&quot;ISSN&quot;:&quot;09603085&quot;,&quot;issued&quot;:{&quot;date-parts&quot;:[[2004]]},&quot;page&quot;:&quot;54-59&quot;,&quot;abstract&quot;:&quot;Rice bran oil is widely used in pharmaceutical, food and chemical industries due to its unique properties and high medicinal value. In this study, extraction of rice bran oil from various brands of rice bran available in Sri Lanka has been studied and data necessary for extraction, equipment design and process predictions have been determined. Experiments were conducted using a Soxhlet apparatus and a pilot-scale leaching unit, to extract rice bran oil using hexane as the solvent. The key factors controlling the extraction and optimal operating conditions were identified. Analysis of free fatty acid content in the extracted oil showed that steaming is the most effective method of bran pre-treatment. Bran obtained from parboiled paddy has a higher yield of rice bran oil compared with the raw rice bran, despite the oils darker colour. Linoleic, oleic and palmitic acids are the major fatty acid constituents in rice bran oil. Equilibrium data show no preferential adsorption of oil or solvent to the inert bran and approximately constant solid/solution ratios in the underflow raffinate streams. Batch extraction tests showed the rate of extraction decreases with time and the solution approaches saturation at an exponential rate. Mass transfer coefficient was obtained for the system.&quot;,&quot;publisher&quot;:&quot;Institution of Chemical Engineers&quot;,&quot;issue&quot;:&quot;1&quot;,&quot;volume&quot;:&quot;82&quot;,&quot;container-title-short&quot;:&quot;&quot;},&quot;isTemporary&quot;:false}],&quot;citationTag&quot;:&quot;MENDELEY_CITATION_v3_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&quot;},{&quot;citationID&quot;:&quot;MENDELEY_CITATION_05e13b50-4afd-4439-9b4e-82b27d1fffac&quot;,&quot;properties&quot;:{&quot;noteIndex&quot;:0},&quot;isEdited&quot;:false,&quot;manualOverride&quot;:{&quot;isManuallyOverridden&quot;:false,&quot;citeprocText&quot;:&quot;(Yılmaz Tuncel, 2023)&quot;,&quot;manualOverrideText&quot;:&quot;&quot;},&quot;citationItems&quot;:[{&quot;id&quot;:&quot;182e6cb9-e73f-391a-b91e-73b9ff082534&quot;,&quot;itemData&quot;:{&quot;type&quot;:&quot;article&quot;,&quot;id&quot;:&quot;182e6cb9-e73f-391a-b91e-73b9ff082534&quot;,&quot;title&quot;:&quot;Stabilization of Rice Bran: A Review&quot;,&quot;author&quot;:[{&quot;family&quot;:&quot;Yılmaz Tuncel&quot;,&quot;given&quot;:&quot;Neşe&quot;,&quot;parse-names&quot;:false,&quot;dropping-particle&quot;:&quot;&quot;,&quot;non-dropping-particle&quot;:&quot;&quot;}],&quot;container-title&quot;:&quot;Foods&quot;,&quot;DOI&quot;:&quot;10.3390/foods12091924&quot;,&quot;ISSN&quot;:&quot;23048158&quot;,&quot;issued&quot;:{&quot;date-parts&quot;:[[2023,5,1]]},&quot;abstract&quot;:&quot;One of the major problems in food science is meeting the demand of the world’s growing population, despite environmental limitations such as climate change, water scarcity, land degradation, marine pollution, and desertification. Preventing food from going to waste and utilizing nutritive by-products as food rather than feed are easy and powerful strategies for overcoming this problem. Rice is an important staple food crop for more than half of the world’s population and substantial quantities of rice bran emerge as the main by-product of rice grain milling. Usually, rice bran is used as animal feed or discarded as waste. Although it is highly nutritious and comprises many bioactive compounds with considerable health benefits, the rapid deterioration of bran limits the exploitation of the full potential of rice bran. Hydrolytic rancidity is the main obstacle to using rice bran as food, and the enzyme inactivation process, which is termed stabilization, is the only way to prevent it. This study reviews the methods of stabilizing rice bran and other rice-milling by-products comprising rice bran in the context of the efficiency of the process upon storage. The effect of the process on the components of rice bran is also discussed.&quot;,&quot;publisher&quot;:&quot;MDPI&quot;,&quot;issue&quot;:&quot;9&quot;,&quot;volume&quot;:&quot;12&quot;,&quot;container-title-short&quot;:&quot;&quot;},&quot;isTemporary&quot;:false}],&quot;citationTag&quot;:&quot;MENDELEY_CITATION_v3_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&quot;},{&quot;citationID&quot;:&quot;MENDELEY_CITATION_fb2a086d-8069-4726-a3b6-74444278e35a&quot;,&quot;properties&quot;:{&quot;noteIndex&quot;:0},&quot;isEdited&quot;:false,&quot;manualOverride&quot;:{&quot;isManuallyOverridden&quot;:false,&quot;citeprocText&quot;:&quot;(Yılmaz Tuncel, 2023)&quot;,&quot;manualOverrideText&quot;:&quot;&quot;},&quot;citationItems&quot;:[{&quot;id&quot;:&quot;182e6cb9-e73f-391a-b91e-73b9ff082534&quot;,&quot;itemData&quot;:{&quot;type&quot;:&quot;article&quot;,&quot;id&quot;:&quot;182e6cb9-e73f-391a-b91e-73b9ff082534&quot;,&quot;title&quot;:&quot;Stabilization of Rice Bran: A Review&quot;,&quot;author&quot;:[{&quot;family&quot;:&quot;Yılmaz Tuncel&quot;,&quot;given&quot;:&quot;Neşe&quot;,&quot;parse-names&quot;:false,&quot;dropping-particle&quot;:&quot;&quot;,&quot;non-dropping-particle&quot;:&quot;&quot;}],&quot;container-title&quot;:&quot;Foods&quot;,&quot;DOI&quot;:&quot;10.3390/foods12091924&quot;,&quot;ISSN&quot;:&quot;23048158&quot;,&quot;issued&quot;:{&quot;date-parts&quot;:[[2023,5,1]]},&quot;abstract&quot;:&quot;One of the major problems in food science is meeting the demand of the world’s growing population, despite environmental limitations such as climate change, water scarcity, land degradation, marine pollution, and desertification. Preventing food from going to waste and utilizing nutritive by-products as food rather than feed are easy and powerful strategies for overcoming this problem. Rice is an important staple food crop for more than half of the world’s population and substantial quantities of rice bran emerge as the main by-product of rice grain milling. Usually, rice bran is used as animal feed or discarded as waste. Although it is highly nutritious and comprises many bioactive compounds with considerable health benefits, the rapid deterioration of bran limits the exploitation of the full potential of rice bran. Hydrolytic rancidity is the main obstacle to using rice bran as food, and the enzyme inactivation process, which is termed stabilization, is the only way to prevent it. This study reviews the methods of stabilizing rice bran and other rice-milling by-products comprising rice bran in the context of the efficiency of the process upon storage. The effect of the process on the components of rice bran is also discussed.&quot;,&quot;publisher&quot;:&quot;MDPI&quot;,&quot;issue&quot;:&quot;9&quot;,&quot;volume&quot;:&quot;12&quot;,&quot;container-title-short&quot;:&quot;&quot;},&quot;isTemporary&quot;:false}],&quot;citationTag&quot;:&quot;MENDELEY_CITATION_v3_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&quot;},{&quot;citationID&quot;:&quot;MENDELEY_CITATION_84db51ad-edad-4b56-9304-46a6c4a6af8d&quot;,&quot;properties&quot;:{&quot;noteIndex&quot;:0},&quot;isEdited&quot;:false,&quot;manualOverride&quot;:{&quot;isManuallyOverridden&quot;:true,&quot;citeprocText&quot;:&quot;(Ruttarattanamongkol et al., 2024)&quot;,&quot;manualOverrideText&quot;:&quot;Ruttarattanamongkol et al., 2024)&quot;},&quot;citationTag&quot;:&quot;MENDELEY_CITATION_v3_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&quot;,&quot;citationItems&quot;:[{&quot;id&quot;:&quot;65806206-1bd8-3cf7-b2b2-86c5a8862cef&quot;,&quot;itemData&quot;:{&quot;type&quot;:&quot;article-journal&quot;,&quot;id&quot;:&quot;65806206-1bd8-3cf7-b2b2-86c5a8862cef&quot;,&quot;title&quot;:&quot;Rice bran valorization: Oil extraction via extrusion-SC[sbnd]CO2 processing and development of protein hydrolysates from its residue&quot;,&quot;author&quot;:[{&quot;family&quot;:&quot;Ruttarattanamongkol&quot;,&quot;given&quot;:&quot;Khanitta&quot;,&quot;parse-names&quot;:false,&quot;dropping-particle&quot;:&quot;&quot;,&quot;non-dropping-particle&quot;:&quot;&quot;},{&quot;family&quot;:&quot;Chittrakorn&quot;,&quot;given&quot;:&quot;Sasivimon&quot;,&quot;parse-names&quot;:false,&quot;dropping-particle&quot;:&quot;&quot;,&quot;non-dropping-particle&quot;:&quot;&quot;},{&quot;family&quot;:&quot;Tochampa&quot;,&quot;given&quot;:&quot;Worasit&quot;,&quot;parse-names&quot;:false,&quot;dropping-particle&quot;:&quot;&quot;,&quot;non-dropping-particle&quot;:&quot;&quot;}],&quot;container-title&quot;:&quot;Applied Food Research&quot;,&quot;DOI&quot;:&quot;10.1016/j.afres.2024.100605&quot;,&quot;ISSN&quot;:&quot;27725022&quot;,&quot;issued&quot;:{&quot;date-parts&quot;:[[2024,12,1]]},&quot;abstract&quot;:&quot;This study presents a comprehensive approach to rice bran valorization, focusing on enhancing oil extraction and utilizing the residual bran for protein hydrolysate production. Extrusion-stabilized rice bran underwent supercritical CO2 (SC[sbnd]CO2) extraction at 60 °C, 20 kg/hr flow rate, and 40 MPa for 80 min. This process yielded over 70 % oil recovery, with reduced free fatty acids and increased retention of beneficial compounds like tocopherols and γ-oryzanol compared to fresh bran. Fatty acid profiles remained unaltered throughout the extraction process. The residual bran from SC[sbnd]CO2 extraction was then used to produce protein hydrolysates using two enzymatic treatments: 1 % Alcalase with 3 % Flavourzyme (RHF) and 3 % Protamex (RHP) for 30–150 min. Both hydrolysates exhibited significantly enhanced antioxidant activities compared to unhydrolyzed protein. RHF treatment produced higher DPPH radical scavenging activity (up to 60.80 %) than RHP, while both treatments improved Fe²⁺ chelating ability (up to 82.55 %) and ferric reducing antioxidant power (up to 11.90 mmol/mg). Functionally, both hydrolysates demonstrated dramatically improved water solubility (&gt;82 % vs. 6.35 % for unhydrolyzed protein) and foaming properties. Foam capacity increased from 17.38 % to 39.61 % (RHF) and 53.69 % (RHP), with improved stability. However, emulsion capacity decreased for both hydrolysates, though RHF treatment showed slightly improved emulsion stability. This integrated approach demonstrates the potential for maximizing rice bran utilization, producing high-quality oil through extrusion-SC[sbnd]CO2 processing, and developing functional protein hydrolysates with enhanced antioxidant and functional properties, suitable for applications in functional foods and nutraceuticals.&quot;,&quot;publisher&quot;:&quot;Elsevier B.V.&quot;,&quot;issue&quot;:&quot;2&quot;,&quot;volume&quot;:&quot;4&quot;,&quot;container-title-short&quot;:&quot;&quot;},&quot;isTemporary&quot;:false}]},{&quot;citationID&quot;:&quot;MENDELEY_CITATION_07fdbc0f-c5be-462b-8842-d3066ab6cc6c&quot;,&quot;properties&quot;:{&quot;noteIndex&quot;:0},&quot;isEdited&quot;:false,&quot;manualOverride&quot;:{&quot;isManuallyOverridden&quot;:false,&quot;citeprocText&quot;:&quot;(Chakrabarti &amp;#38; Jala, 2019)&quot;,&quot;manualOverrideText&quot;:&quot;&quot;},&quot;citationItems&quot;:[{&quot;id&quot;:&quot;d0610ca1-d96d-34c4-8ca6-8b3d37679073&quot;,&quot;itemData&quot;:{&quot;type&quot;:&quot;chapter&quot;,&quot;id&quot;:&quot;d0610ca1-d96d-34c4-8ca6-8b3d37679073&quot;,&quot;title&quot;:&quot;Processing technology of rice bran oil&quot;,&quot;author&quot;:[{&quot;family&quot;:&quot;Chakrabarti&quot;,&quot;given&quot;:&quot;Pradosh Prasad&quot;,&quot;parse-names&quot;:false,&quot;dropping-particle&quot;:&quot;&quot;,&quot;non-dropping-particle&quot;:&quot;&quot;},{&quot;family&quot;:&quot;Jala&quot;,&quot;given&quot;:&quot;Ram Chandra Reddy&quot;,&quot;parse-names&quot;:false,&quot;dropping-particle&quot;:&quot;&quot;,&quot;non-dropping-particle&quot;:&quot;&quot;}],&quot;container-title&quot;:&quot;Rice Bran and Rice Bran Oil: Chemistry, Processing and Utilization&quot;,&quot;DOI&quot;:&quot;10.1016/B978-0-12-812828-2.00003-2&quot;,&quot;ISBN&quot;:&quot;9780128128282&quot;,&quot;issued&quot;:{&quot;date-parts&quot;:[[2019,1,1]]},&quot;page&quot;:&quot;55-95&quot;,&quot;abstract&quot;:&quot;Rice bran oil (RBO) is not a seed-derived oil. Therefore, the crude oil obtained by conventional solvent extraction using hexane has a number of impurities that are required to be removed before human consumption. Unlike other oils, the bran contains a lipase enzyme that converts the neutral oil to free fatty acids (FFAs) and partial glycerides. The bran has to be either stabilized or it has to be subjected to solvent extraction immediately after rice milling. However, the crude RBO will have higher FFA contents compared to other common vegetable oils. The use of alkali for neutralization may result in higher refining loss. More importantly, RBO contains a number of minor constituents such as oryzanol, tocopherols, tocotrienols, squalene, phytosterols, steryl esters, etc. having proven health benefits. The major challenge for a processor is to keep most of these micronutrients intact in the refined oil. The addition of alkali reduces the micronutrient contents in refined oil. It is, therefore, evident that physical refining would be the preferred refining methodology for RBO. The major prerequisite for processing the oil through physical refining is to have phosphorus content &lt; 5 ppm for degummed, bleached, and dewaxed oil. Degumming is the key pretreatment process before physical refining, followed by bleaching and dewaxing. Because RBO is a dark-colored oil having waxes, special strategies are to be adopted even for bleaching and dewaxing. If proper care is taken during pretreatment steps, very good quality edible RBO can be produced using a well-maintained deodorization/deacidification unit.&quot;,&quot;publisher&quot;:&quot;Elsevier&quot;,&quot;container-title-short&quot;:&quot;&quot;},&quot;isTemporary&quot;:false}],&quot;citationTag&quot;:&quot;MENDELEY_CITATION_v3_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&quot;},{&quot;citationID&quot;:&quot;MENDELEY_CITATION_3dc73e8a-98c8-47a5-b36c-888e5eacf920&quot;,&quot;properties&quot;:{&quot;noteIndex&quot;:0},&quot;isEdited&quot;:false,&quot;manualOverride&quot;:{&quot;isManuallyOverridden&quot;:false,&quot;citeprocText&quot;:&quot;(Chakrabarti &amp;#38; Jala, 2019)&quot;,&quot;manualOverrideText&quot;:&quot;&quot;},&quot;citationItems&quot;:[{&quot;id&quot;:&quot;d0610ca1-d96d-34c4-8ca6-8b3d37679073&quot;,&quot;itemData&quot;:{&quot;type&quot;:&quot;chapter&quot;,&quot;id&quot;:&quot;d0610ca1-d96d-34c4-8ca6-8b3d37679073&quot;,&quot;title&quot;:&quot;Processing technology of rice bran oil&quot;,&quot;author&quot;:[{&quot;family&quot;:&quot;Chakrabarti&quot;,&quot;given&quot;:&quot;Pradosh Prasad&quot;,&quot;parse-names&quot;:false,&quot;dropping-particle&quot;:&quot;&quot;,&quot;non-dropping-particle&quot;:&quot;&quot;},{&quot;family&quot;:&quot;Jala&quot;,&quot;given&quot;:&quot;Ram Chandra Reddy&quot;,&quot;parse-names&quot;:false,&quot;dropping-particle&quot;:&quot;&quot;,&quot;non-dropping-particle&quot;:&quot;&quot;}],&quot;container-title&quot;:&quot;Rice Bran and Rice Bran Oil: Chemistry, Processing and Utilization&quot;,&quot;DOI&quot;:&quot;10.1016/B978-0-12-812828-2.00003-2&quot;,&quot;ISBN&quot;:&quot;9780128128282&quot;,&quot;issued&quot;:{&quot;date-parts&quot;:[[2019,1,1]]},&quot;page&quot;:&quot;55-95&quot;,&quot;abstract&quot;:&quot;Rice bran oil (RBO) is not a seed-derived oil. Therefore, the crude oil obtained by conventional solvent extraction using hexane has a number of impurities that are required to be removed before human consumption. Unlike other oils, the bran contains a lipase enzyme that converts the neutral oil to free fatty acids (FFAs) and partial glycerides. The bran has to be either stabilized or it has to be subjected to solvent extraction immediately after rice milling. However, the crude RBO will have higher FFA contents compared to other common vegetable oils. The use of alkali for neutralization may result in higher refining loss. More importantly, RBO contains a number of minor constituents such as oryzanol, tocopherols, tocotrienols, squalene, phytosterols, steryl esters, etc. having proven health benefits. The major challenge for a processor is to keep most of these micronutrients intact in the refined oil. The addition of alkali reduces the micronutrient contents in refined oil. It is, therefore, evident that physical refining would be the preferred refining methodology for RBO. The major prerequisite for processing the oil through physical refining is to have phosphorus content &lt; 5 ppm for degummed, bleached, and dewaxed oil. Degumming is the key pretreatment process before physical refining, followed by bleaching and dewaxing. Because RBO is a dark-colored oil having waxes, special strategies are to be adopted even for bleaching and dewaxing. If proper care is taken during pretreatment steps, very good quality edible RBO can be produced using a well-maintained deodorization/deacidification unit.&quot;,&quot;publisher&quot;:&quot;Elsevier&quot;,&quot;container-title-short&quot;:&quot;&quot;},&quot;isTemporary&quot;:false}],&quot;citationTag&quot;:&quot;MENDELEY_CITATION_v3_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&quot;},{&quot;citationID&quot;:&quot;MENDELEY_CITATION_b3c5398c-7d8c-41a2-8f9e-72ab216e7144&quot;,&quot;properties&quot;:{&quot;noteIndex&quot;:0},&quot;isEdited&quot;:false,&quot;manualOverride&quot;:{&quot;isManuallyOverridden&quot;:false,&quot;citeprocText&quot;:&quot;(Gharby, 2022)&quot;,&quot;manualOverrideText&quot;:&quot;&quot;},&quot;citationTag&quot;:&quot;MENDELEY_CITATION_v3_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&quot;,&quot;citationItems&quot;:[{&quot;id&quot;:&quot;d91ea2cb-3eb8-333f-88d4-6e340e35dd6f&quot;,&quot;itemData&quot;:{&quot;type&quot;:&quot;article&quot;,&quot;id&quot;:&quot;d91ea2cb-3eb8-333f-88d4-6e340e35dd6f&quot;,&quot;title&quot;:&quot;Refining Vegetable Oils: Chemical and Physical Refining&quot;,&quot;author&quot;:[{&quot;family&quot;:&quot;Gharby&quot;,&quot;given&quot;:&quot;Said&quot;,&quot;parse-names&quot;:false,&quot;dropping-particle&quot;:&quot;&quot;,&quot;non-dropping-particle&quot;:&quot;&quot;}],&quot;container-title&quot;:&quot;Scientific World Journal&quot;,&quot;DOI&quot;:&quot;10.1155/2022/6627013&quot;,&quot;ISSN&quot;:&quot;1537744X&quot;,&quot;PMID&quot;:&quot;35069038&quot;,&quot;issued&quot;:{&quot;date-parts&quot;:[[2022]]},&quot;abstract&quot;:&quot;This review presents recent technologies involved in vegetable oil refining as well as quality attributes of crude oils obtained by mechanical and solvent extraction. Usually, apart from virgin oils, crude oils cannot be consumed directly or incorporated into various food applications without technological treatments (refining). Indeed, crude oils like soybean, rapeseed, palm, corn, and sunflower oils must be purified or refined before consumption. The objective of such treatments (chemical and physical refining) is to get a better quality, a more acceptable aspect (limpidity), a lighter odor and color, longer stability, and good safety through the elimination of pollutants while minimizing oil loss during processing. However, the problem is that refining removes some essential nutrients and often generates other undesirable compounds such as 3-MCPD-esters and trans-fatty acids. These compounds directly influence the safety level of refined oil. Advantages and drawbacks of both chemical and physical refining were discussed in the light of recent literature. Physical refining has several advantages over chemical one.&quot;,&quot;publisher&quot;:&quot;Hindawi Limited&quot;,&quot;volume&quot;:&quot;2022&quot;,&quot;container-title-short&quot;:&quot;&quot;},&quot;isTemporary&quot;:false}]},{&quot;citationID&quot;:&quot;MENDELEY_CITATION_4505e89b-84e3-4e4f-8960-1275885f662e&quot;,&quot;properties&quot;:{&quot;noteIndex&quot;:0},&quot;isEdited&quot;:false,&quot;manualOverride&quot;:{&quot;isManuallyOverridden&quot;:false,&quot;citeprocText&quot;:&quot;(Ruttarattanamongkol et al., 2024)&quot;,&quot;manualOverrideText&quot;:&quot;&quot;},&quot;citationTag&quot;:&quot;MENDELEY_CITATION_v3_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&quot;,&quot;citationItems&quot;:[{&quot;id&quot;:&quot;65806206-1bd8-3cf7-b2b2-86c5a8862cef&quot;,&quot;itemData&quot;:{&quot;type&quot;:&quot;article-journal&quot;,&quot;id&quot;:&quot;65806206-1bd8-3cf7-b2b2-86c5a8862cef&quot;,&quot;title&quot;:&quot;Rice bran valorization: Oil extraction via extrusion-SC[sbnd]CO2 processing and development of protein hydrolysates from its residue&quot;,&quot;author&quot;:[{&quot;family&quot;:&quot;Ruttarattanamongkol&quot;,&quot;given&quot;:&quot;Khanitta&quot;,&quot;parse-names&quot;:false,&quot;dropping-particle&quot;:&quot;&quot;,&quot;non-dropping-particle&quot;:&quot;&quot;},{&quot;family&quot;:&quot;Chittrakorn&quot;,&quot;given&quot;:&quot;Sasivimon&quot;,&quot;parse-names&quot;:false,&quot;dropping-particle&quot;:&quot;&quot;,&quot;non-dropping-particle&quot;:&quot;&quot;},{&quot;family&quot;:&quot;Tochampa&quot;,&quot;given&quot;:&quot;Worasit&quot;,&quot;parse-names&quot;:false,&quot;dropping-particle&quot;:&quot;&quot;,&quot;non-dropping-particle&quot;:&quot;&quot;}],&quot;container-title&quot;:&quot;Applied Food Research&quot;,&quot;DOI&quot;:&quot;10.1016/j.afres.2024.100605&quot;,&quot;ISSN&quot;:&quot;27725022&quot;,&quot;issued&quot;:{&quot;date-parts&quot;:[[2024,12,1]]},&quot;abstract&quot;:&quot;This study presents a comprehensive approach to rice bran valorization, focusing on enhancing oil extraction and utilizing the residual bran for protein hydrolysate production. Extrusion-stabilized rice bran underwent supercritical CO2 (SC[sbnd]CO2) extraction at 60 °C, 20 kg/hr flow rate, and 40 MPa for 80 min. This process yielded over 70 % oil recovery, with reduced free fatty acids and increased retention of beneficial compounds like tocopherols and γ-oryzanol compared to fresh bran. Fatty acid profiles remained unaltered throughout the extraction process. The residual bran from SC[sbnd]CO2 extraction was then used to produce protein hydrolysates using two enzymatic treatments: 1 % Alcalase with 3 % Flavourzyme (RHF) and 3 % Protamex (RHP) for 30–150 min. Both hydrolysates exhibited significantly enhanced antioxidant activities compared to unhydrolyzed protein. RHF treatment produced higher DPPH radical scavenging activity (up to 60.80 %) than RHP, while both treatments improved Fe²⁺ chelating ability (up to 82.55 %) and ferric reducing antioxidant power (up to 11.90 mmol/mg). Functionally, both hydrolysates demonstrated dramatically improved water solubility (&gt;82 % vs. 6.35 % for unhydrolyzed protein) and foaming properties. Foam capacity increased from 17.38 % to 39.61 % (RHF) and 53.69 % (RHP), with improved stability. However, emulsion capacity decreased for both hydrolysates, though RHF treatment showed slightly improved emulsion stability. This integrated approach demonstrates the potential for maximizing rice bran utilization, producing high-quality oil through extrusion-SC[sbnd]CO2 processing, and developing functional protein hydrolysates with enhanced antioxidant and functional properties, suitable for applications in functional foods and nutraceuticals.&quot;,&quot;publisher&quot;:&quot;Elsevier B.V.&quot;,&quot;issue&quot;:&quot;2&quot;,&quot;volume&quot;:&quot;4&quot;,&quot;container-title-short&quot;:&quot;&quot;},&quot;isTemporary&quot;:false}]},{&quot;citationID&quot;:&quot;MENDELEY_CITATION_2defd418-4bf3-4108-8890-78847839eda3&quot;,&quot;properties&quot;:{&quot;noteIndex&quot;:0},&quot;isEdited&quot;:false,&quot;manualOverride&quot;:{&quot;isManuallyOverridden&quot;:false,&quot;citeprocText&quot;:&quot;(Ruttarattanamongkol et al., 2024)&quot;,&quot;manualOverrideText&quot;:&quot;&quot;},&quot;citationTag&quot;:&quot;MENDELEY_CITATION_v3_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&quot;,&quot;citationItems&quot;:[{&quot;id&quot;:&quot;65806206-1bd8-3cf7-b2b2-86c5a8862cef&quot;,&quot;itemData&quot;:{&quot;type&quot;:&quot;article-journal&quot;,&quot;id&quot;:&quot;65806206-1bd8-3cf7-b2b2-86c5a8862cef&quot;,&quot;title&quot;:&quot;Rice bran valorization: Oil extraction via extrusion-SC[sbnd]CO2 processing and development of protein hydrolysates from its residue&quot;,&quot;author&quot;:[{&quot;family&quot;:&quot;Ruttarattanamongkol&quot;,&quot;given&quot;:&quot;Khanitta&quot;,&quot;parse-names&quot;:false,&quot;dropping-particle&quot;:&quot;&quot;,&quot;non-dropping-particle&quot;:&quot;&quot;},{&quot;family&quot;:&quot;Chittrakorn&quot;,&quot;given&quot;:&quot;Sasivimon&quot;,&quot;parse-names&quot;:false,&quot;dropping-particle&quot;:&quot;&quot;,&quot;non-dropping-particle&quot;:&quot;&quot;},{&quot;family&quot;:&quot;Tochampa&quot;,&quot;given&quot;:&quot;Worasit&quot;,&quot;parse-names&quot;:false,&quot;dropping-particle&quot;:&quot;&quot;,&quot;non-dropping-particle&quot;:&quot;&quot;}],&quot;container-title&quot;:&quot;Applied Food Research&quot;,&quot;DOI&quot;:&quot;10.1016/j.afres.2024.100605&quot;,&quot;ISSN&quot;:&quot;27725022&quot;,&quot;issued&quot;:{&quot;date-parts&quot;:[[2024,12,1]]},&quot;abstract&quot;:&quot;This study presents a comprehensive approach to rice bran valorization, focusing on enhancing oil extraction and utilizing the residual bran for protein hydrolysate production. Extrusion-stabilized rice bran underwent supercritical CO2 (SC[sbnd]CO2) extraction at 60 °C, 20 kg/hr flow rate, and 40 MPa for 80 min. This process yielded over 70 % oil recovery, with reduced free fatty acids and increased retention of beneficial compounds like tocopherols and γ-oryzanol compared to fresh bran. Fatty acid profiles remained unaltered throughout the extraction process. The residual bran from SC[sbnd]CO2 extraction was then used to produce protein hydrolysates using two enzymatic treatments: 1 % Alcalase with 3 % Flavourzyme (RHF) and 3 % Protamex (RHP) for 30–150 min. Both hydrolysates exhibited significantly enhanced antioxidant activities compared to unhydrolyzed protein. RHF treatment produced higher DPPH radical scavenging activity (up to 60.80 %) than RHP, while both treatments improved Fe²⁺ chelating ability (up to 82.55 %) and ferric reducing antioxidant power (up to 11.90 mmol/mg). Functionally, both hydrolysates demonstrated dramatically improved water solubility (&gt;82 % vs. 6.35 % for unhydrolyzed protein) and foaming properties. Foam capacity increased from 17.38 % to 39.61 % (RHF) and 53.69 % (RHP), with improved stability. However, emulsion capacity decreased for both hydrolysates, though RHF treatment showed slightly improved emulsion stability. This integrated approach demonstrates the potential for maximizing rice bran utilization, producing high-quality oil through extrusion-SC[sbnd]CO2 processing, and developing functional protein hydrolysates with enhanced antioxidant and functional properties, suitable for applications in functional foods and nutraceuticals.&quot;,&quot;publisher&quot;:&quot;Elsevier B.V.&quot;,&quot;issue&quot;:&quot;2&quot;,&quot;volume&quot;:&quot;4&quot;,&quot;container-title-short&quot;:&quot;&quot;},&quot;isTemporary&quot;:false}]},{&quot;citationID&quot;:&quot;MENDELEY_CITATION_ca8c8be4-1b97-4b3d-813c-88ca67e1a7b6&quot;,&quot;properties&quot;:{&quot;noteIndex&quot;:0},&quot;isEdited&quot;:false,&quot;manualOverride&quot;:{&quot;isManuallyOverridden&quot;:false,&quot;citeprocText&quot;:&quot;(Rodrigues et al., 2021)&quot;,&quot;manualOverrideText&quot;:&quot;&quot;},&quot;citationTag&quot;:&quot;MENDELEY_CITATION_v3_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&quot;,&quot;citationItems&quot;:[{&quot;id&quot;:&quot;bc2a97fe-a64f-384d-9260-5b254098d35a&quot;,&quot;itemData&quot;:{&quot;type&quot;:&quot;article-journal&quot;,&quot;id&quot;:&quot;bc2a97fe-a64f-384d-9260-5b254098d35a&quot;,&quot;title&quot;:&quot;Enzymatic degumming of rice bran oil using different commercial phospholipases and their cocktails&quot;,&quot;author&quot;:[{&quot;family&quot;:&quot;Rodrigues&quot;,&quot;given&quot;:&quot;Mayara S.&quot;,&quot;parse-names&quot;:false,&quot;dropping-particle&quot;:&quot;&quot;,&quot;non-dropping-particle&quot;:&quot;&quot;},{&quot;family&quot;:&quot;Passos&quot;,&quot;given&quot;:&quot;Rafaela M.&quot;,&quot;parse-names&quot;:false,&quot;dropping-particle&quot;:&quot;&quot;,&quot;non-dropping-particle&quot;:&quot;Dos&quot;},{&quot;family&quot;:&quot;Pontes&quot;,&quot;given&quot;:&quot;Paula V.de A.&quot;,&quot;parse-names&quot;:false,&quot;dropping-particle&quot;:&quot;&quot;,&quot;non-dropping-particle&quot;:&quot;&quot;},{&quot;family&quot;:&quot;Ferreira&quot;,&quot;given&quot;:&quot;Marcela C.&quot;,&quot;parse-names&quot;:false,&quot;dropping-particle&quot;:&quot;&quot;,&quot;non-dropping-particle&quot;:&quot;&quot;},{&quot;family&quot;:&quot;Meirelles&quot;,&quot;given&quot;:&quot;Antonio J.A.&quot;,&quot;parse-names&quot;:false,&quot;dropping-particle&quot;:&quot;&quot;,&quot;non-dropping-particle&quot;:&quot;&quot;},{&quot;family&quot;:&quot;Stevens&quot;,&quot;given&quot;:&quot;Christian&quot;,&quot;parse-names&quot;:false,&quot;dropping-particle&quot;:&quot;V.&quot;,&quot;non-dropping-particle&quot;:&quot;&quot;},{&quot;family&quot;:&quot;Maximo&quot;,&quot;given&quot;:&quot;Guilherme J.&quot;,&quot;parse-names&quot;:false,&quot;dropping-particle&quot;:&quot;&quot;,&quot;non-dropping-particle&quot;:&quot;&quot;},{&quot;family&quot;:&quot;Sampaio&quot;,&quot;given&quot;:&quot;Klicia A.&quot;,&quot;parse-names&quot;:false,&quot;dropping-particle&quot;:&quot;&quot;,&quot;non-dropping-particle&quot;:&quot;&quot;}],&quot;container-title&quot;:&quot;Life&quot;,&quot;DOI&quot;:&quot;10.3390/life11111197&quot;,&quot;ISSN&quot;:&quot;20751729&quot;,&quot;issued&quot;:{&quot;date-parts&quot;:[[2021,11,1]]},&quot;abstract&quot;:&quot;Rice bran oil is a highly nutritious vegetable oil, as it is rich in tocols and γ-oryzanol. Degumming is the first step in the vegetable oil refining process, and its main objective is the removal of phospholipids or gums. In the present study, enzymatic degumming trials were performed on crude rice bran oil using the phospholipases PLA1, Purifine® PLC, their mixture (PLA1/PLC), and a cocktail known as Purifine® 3G. Enzymatic degumming applying 50 mg/kg of PLA1 for 120 min resulted in a residual phosphorus content of 10.4 mg/kg and an absolute free fatty acid increase of 0.30%. Enzymatic degumming applying 300 mg/kg of Purifine® PLC for 120 min at 60◦ C resulted in a residual phosphorus content of 67 mg/kg and an absolute diacylglycerol increase of 0.41%. The mixture of phospholipases and the cocktail presented approximately 5 mg/kg of residual phosphorus content after the reaction times. For all degumming processes, the preservation of minor components such as tocols and γ-oryzanol were observed. These results indicate that the use of enzyme mixtures or their cocktails to attain low phosphorus content and high diacylglycerol/free fatty acid conversion during enzymatic degumming is a viable alternative.&quot;,&quot;publisher&quot;:&quot;MDPI&quot;,&quot;issue&quot;:&quot;11&quot;,&quot;volume&quot;:&quot;11&quot;,&quot;container-title-short&quot;:&quot;&quot;},&quot;isTemporary&quot;:false}]},{&quot;citationID&quot;:&quot;MENDELEY_CITATION_f674e967-303d-4af4-85df-7198b6c9719b&quot;,&quot;properties&quot;:{&quot;noteIndex&quot;:0},&quot;isEdited&quot;:false,&quot;manualOverride&quot;:{&quot;isManuallyOverridden&quot;:false,&quot;citeprocText&quot;:&quot;(Jahani et al., 2008)&quot;,&quot;manualOverrideText&quot;:&quot;&quot;},&quot;citationTag&quot;:&quot;MENDELEY_CITATION_v3_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&quot;,&quot;citationItems&quot;:[{&quot;id&quot;:&quot;2aeadf09-68ab-3dbd-8700-d0006c23b9f0&quot;,&quot;itemData&quot;:{&quot;type&quot;:&quot;article-journal&quot;,&quot;id&quot;:&quot;2aeadf09-68ab-3dbd-8700-d0006c23b9f0&quot;,&quot;title&quot;:&quot;Optimization of enzymatic degumming process for rice bran oil using response surface methodology&quot;,&quot;author&quot;:[{&quot;family&quot;:&quot;Jahani&quot;,&quot;given&quot;:&quot;Mehran&quot;,&quot;parse-names&quot;:false,&quot;dropping-particle&quot;:&quot;&quot;,&quot;non-dropping-particle&quot;:&quot;&quot;},{&quot;family&quot;:&quot;Alizadeh&quot;,&quot;given&quot;:&quot;M.&quot;,&quot;parse-names&quot;:false,&quot;dropping-particle&quot;:&quot;&quot;,&quot;non-dropping-particle&quot;:&quot;&quot;},{&quot;family&quot;:&quot;Pirozifard&quot;,&quot;given&quot;:&quot;M.&quot;,&quot;parse-names&quot;:false,&quot;dropping-particle&quot;:&quot;&quot;,&quot;non-dropping-particle&quot;:&quot;&quot;},{&quot;family&quot;:&quot;Qudsevali&quot;,&quot;given&quot;:&quot;A.&quot;,&quot;parse-names&quot;:false,&quot;dropping-particle&quot;:&quot;&quot;,&quot;non-dropping-particle&quot;:&quot;&quot;}],&quot;container-title&quot;:&quot;LWT&quot;,&quot;DOI&quot;:&quot;10.1016/j.lwt.2007.12.007&quot;,&quot;ISSN&quot;:&quot;00236438&quot;,&quot;issued&quot;:{&quot;date-parts&quot;:[[2008]]},&quot;page&quot;:&quot;1892-1898&quot;,&quot;abstract&quot;:&quot;Response surface methodology was used to determine the optimum processing conditions for enzymatic degumming of rice bran oil. Reaction time, enzyme dosage, level of water added and temperature were the factors investigated with respect to phosphorus and free fatty acids contents. A D-optimal design, with four variables and two response functions, was employed to study the effect of the individual variables on the response functions. For each response, second-order polynomial models were developed using multiple linear regression analysis. Applying desirability function method, optimum operating conditions were found to be reaction time of 4.07 h, enzyme dosage of 50 mg/kg, added water of 1.5 ml/100 g and temperature of 49.2 °C. At this optimum point, phosphorous and free fatty acids contents of degummed oil were found to be 8.86 mg/kg and 2.01 g/100 g as oleic acid, respectively. © 2008 Swiss Society of Food Science and Technology.&quot;,&quot;publisher&quot;:&quot;Academic Press&quot;,&quot;issue&quot;:&quot;10&quot;,&quot;volume&quot;:&quot;41&quot;,&quot;container-title-short&quot;:&quot;&quot;},&quot;isTemporary&quot;:false}]},{&quot;citationID&quot;:&quot;MENDELEY_CITATION_635f3f0c-8831-4dd7-bb94-ccf6bd149241&quot;,&quot;properties&quot;:{&quot;noteIndex&quot;:0},&quot;isEdited&quot;:false,&quot;manualOverride&quot;:{&quot;isManuallyOverridden&quot;:false,&quot;citeprocText&quot;:&quot;(Chakrabarti &amp;#38; Jala, 2019)&quot;,&quot;manualOverrideText&quot;:&quot;&quot;},&quot;citationItems&quot;:[{&quot;id&quot;:&quot;d0610ca1-d96d-34c4-8ca6-8b3d37679073&quot;,&quot;itemData&quot;:{&quot;type&quot;:&quot;chapter&quot;,&quot;id&quot;:&quot;d0610ca1-d96d-34c4-8ca6-8b3d37679073&quot;,&quot;title&quot;:&quot;Processing technology of rice bran oil&quot;,&quot;author&quot;:[{&quot;family&quot;:&quot;Chakrabarti&quot;,&quot;given&quot;:&quot;Pradosh Prasad&quot;,&quot;parse-names&quot;:false,&quot;dropping-particle&quot;:&quot;&quot;,&quot;non-dropping-particle&quot;:&quot;&quot;},{&quot;family&quot;:&quot;Jala&quot;,&quot;given&quot;:&quot;Ram Chandra Reddy&quot;,&quot;parse-names&quot;:false,&quot;dropping-particle&quot;:&quot;&quot;,&quot;non-dropping-particle&quot;:&quot;&quot;}],&quot;container-title&quot;:&quot;Rice Bran and Rice Bran Oil: Chemistry, Processing and Utilization&quot;,&quot;DOI&quot;:&quot;10.1016/B978-0-12-812828-2.00003-2&quot;,&quot;ISBN&quot;:&quot;9780128128282&quot;,&quot;issued&quot;:{&quot;date-parts&quot;:[[2019,1,1]]},&quot;page&quot;:&quot;55-95&quot;,&quot;abstract&quot;:&quot;Rice bran oil (RBO) is not a seed-derived oil. Therefore, the crude oil obtained by conventional solvent extraction using hexane has a number of impurities that are required to be removed before human consumption. Unlike other oils, the bran contains a lipase enzyme that converts the neutral oil to free fatty acids (FFAs) and partial glycerides. The bran has to be either stabilized or it has to be subjected to solvent extraction immediately after rice milling. However, the crude RBO will have higher FFA contents compared to other common vegetable oils. The use of alkali for neutralization may result in higher refining loss. More importantly, RBO contains a number of minor constituents such as oryzanol, tocopherols, tocotrienols, squalene, phytosterols, steryl esters, etc. having proven health benefits. The major challenge for a processor is to keep most of these micronutrients intact in the refined oil. The addition of alkali reduces the micronutrient contents in refined oil. It is, therefore, evident that physical refining would be the preferred refining methodology for RBO. The major prerequisite for processing the oil through physical refining is to have phosphorus content &lt; 5 ppm for degummed, bleached, and dewaxed oil. Degumming is the key pretreatment process before physical refining, followed by bleaching and dewaxing. Because RBO is a dark-colored oil having waxes, special strategies are to be adopted even for bleaching and dewaxing. If proper care is taken during pretreatment steps, very good quality edible RBO can be produced using a well-maintained deodorization/deacidification unit.&quot;,&quot;publisher&quot;:&quot;Elsevier&quot;,&quot;container-title-short&quot;:&quot;&quot;},&quot;isTemporary&quot;:false}],&quot;citationTag&quot;:&quot;MENDELEY_CITATION_v3_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&quot;},{&quot;citationID&quot;:&quot;MENDELEY_CITATION_7036c45a-b008-432c-9470-3b8151f44fe0&quot;,&quot;properties&quot;:{&quot;noteIndex&quot;:0},&quot;isEdited&quot;:false,&quot;manualOverride&quot;:{&quot;isManuallyOverridden&quot;:false,&quot;citeprocText&quot;:&quot;(Amarasinghe &amp;#38; Gangodavilage, 2004)&quot;,&quot;manualOverrideText&quot;:&quot;&quot;},&quot;citationItems&quot;:[{&quot;id&quot;:&quot;cbb0daa0-c7e3-322a-91c8-3779552e4034&quot;,&quot;itemData&quot;:{&quot;type&quot;:&quot;article-journal&quot;,&quot;id&quot;:&quot;cbb0daa0-c7e3-322a-91c8-3779552e4034&quot;,&quot;title&quot;:&quot;Rice bran oil extraction in Sri Lanka data for process equipment design&quot;,&quot;author&quot;:[{&quot;family&quot;:&quot;Amarasinghe&quot;,&quot;given&quot;:&quot;B. M.W.P.K.&quot;,&quot;parse-names&quot;:false,&quot;dropping-particle&quot;:&quot;&quot;,&quot;non-dropping-particle&quot;:&quot;&quot;},{&quot;family&quot;:&quot;Gangodavilage&quot;,&quot;given&quot;:&quot;N. C.&quot;,&quot;parse-names&quot;:false,&quot;dropping-particle&quot;:&quot;&quot;,&quot;non-dropping-particle&quot;:&quot;&quot;}],&quot;container-title&quot;:&quot;Food and Bioproducts Processing&quot;,&quot;DOI&quot;:&quot;10.1205/096030804322985326&quot;,&quot;ISSN&quot;:&quot;09603085&quot;,&quot;issued&quot;:{&quot;date-parts&quot;:[[2004]]},&quot;page&quot;:&quot;54-59&quot;,&quot;abstract&quot;:&quot;Rice bran oil is widely used in pharmaceutical, food and chemical industries due to its unique properties and high medicinal value. In this study, extraction of rice bran oil from various brands of rice bran available in Sri Lanka has been studied and data necessary for extraction, equipment design and process predictions have been determined. Experiments were conducted using a Soxhlet apparatus and a pilot-scale leaching unit, to extract rice bran oil using hexane as the solvent. The key factors controlling the extraction and optimal operating conditions were identified. Analysis of free fatty acid content in the extracted oil showed that steaming is the most effective method of bran pre-treatment. Bran obtained from parboiled paddy has a higher yield of rice bran oil compared with the raw rice bran, despite the oils darker colour. Linoleic, oleic and palmitic acids are the major fatty acid constituents in rice bran oil. Equilibrium data show no preferential adsorption of oil or solvent to the inert bran and approximately constant solid/solution ratios in the underflow raffinate streams. Batch extraction tests showed the rate of extraction decreases with time and the solution approaches saturation at an exponential rate. Mass transfer coefficient was obtained for the system.&quot;,&quot;publisher&quot;:&quot;Institution of Chemical Engineers&quot;,&quot;issue&quot;:&quot;1&quot;,&quot;volume&quot;:&quot;82&quot;,&quot;container-title-short&quot;:&quot;&quot;},&quot;isTemporary&quot;:false}],&quot;citationTag&quot;:&quot;MENDELEY_CITATION_v3_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&quot;},{&quot;citationID&quot;:&quot;MENDELEY_CITATION_e2b76d95-8a00-4665-9dd3-05e97010e0b7&quot;,&quot;properties&quot;:{&quot;noteIndex&quot;:0},&quot;isEdited&quot;:false,&quot;manualOverride&quot;:{&quot;isManuallyOverridden&quot;:false,&quot;citeprocText&quot;:&quot;(Chakrabarti &amp;#38; Jala, 2019)&quot;,&quot;manualOverrideText&quot;:&quot;&quot;},&quot;citationItems&quot;:[{&quot;id&quot;:&quot;d0610ca1-d96d-34c4-8ca6-8b3d37679073&quot;,&quot;itemData&quot;:{&quot;type&quot;:&quot;chapter&quot;,&quot;id&quot;:&quot;d0610ca1-d96d-34c4-8ca6-8b3d37679073&quot;,&quot;title&quot;:&quot;Processing technology of rice bran oil&quot;,&quot;author&quot;:[{&quot;family&quot;:&quot;Chakrabarti&quot;,&quot;given&quot;:&quot;Pradosh Prasad&quot;,&quot;parse-names&quot;:false,&quot;dropping-particle&quot;:&quot;&quot;,&quot;non-dropping-particle&quot;:&quot;&quot;},{&quot;family&quot;:&quot;Jala&quot;,&quot;given&quot;:&quot;Ram Chandra Reddy&quot;,&quot;parse-names&quot;:false,&quot;dropping-particle&quot;:&quot;&quot;,&quot;non-dropping-particle&quot;:&quot;&quot;}],&quot;container-title&quot;:&quot;Rice Bran and Rice Bran Oil: Chemistry, Processing and Utilization&quot;,&quot;DOI&quot;:&quot;10.1016/B978-0-12-812828-2.00003-2&quot;,&quot;ISBN&quot;:&quot;9780128128282&quot;,&quot;issued&quot;:{&quot;date-parts&quot;:[[2019,1,1]]},&quot;page&quot;:&quot;55-95&quot;,&quot;abstract&quot;:&quot;Rice bran oil (RBO) is not a seed-derived oil. Therefore, the crude oil obtained by conventional solvent extraction using hexane has a number of impurities that are required to be removed before human consumption. Unlike other oils, the bran contains a lipase enzyme that converts the neutral oil to free fatty acids (FFAs) and partial glycerides. The bran has to be either stabilized or it has to be subjected to solvent extraction immediately after rice milling. However, the crude RBO will have higher FFA contents compared to other common vegetable oils. The use of alkali for neutralization may result in higher refining loss. More importantly, RBO contains a number of minor constituents such as oryzanol, tocopherols, tocotrienols, squalene, phytosterols, steryl esters, etc. having proven health benefits. The major challenge for a processor is to keep most of these micronutrients intact in the refined oil. The addition of alkali reduces the micronutrient contents in refined oil. It is, therefore, evident that physical refining would be the preferred refining methodology for RBO. The major prerequisite for processing the oil through physical refining is to have phosphorus content &lt; 5 ppm for degummed, bleached, and dewaxed oil. Degumming is the key pretreatment process before physical refining, followed by bleaching and dewaxing. Because RBO is a dark-colored oil having waxes, special strategies are to be adopted even for bleaching and dewaxing. If proper care is taken during pretreatment steps, very good quality edible RBO can be produced using a well-maintained deodorization/deacidification unit.&quot;,&quot;publisher&quot;:&quot;Elsevier&quot;,&quot;container-title-short&quot;:&quot;&quot;},&quot;isTemporary&quot;:false}],&quot;citationTag&quot;:&quot;MENDELEY_CITATION_v3_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&quot;},{&quot;citationID&quot;:&quot;MENDELEY_CITATION_afd60b1d-3488-405d-862d-a996bc711a4e&quot;,&quot;properties&quot;:{&quot;noteIndex&quot;:0},&quot;isEdited&quot;:false,&quot;manualOverride&quot;:{&quot;isManuallyOverridden&quot;:false,&quot;citeprocText&quot;:&quot;(Amarasinghe &amp;#38; Gangodavilage, 2004)&quot;,&quot;manualOverrideText&quot;:&quot;&quot;},&quot;citationItems&quot;:[{&quot;id&quot;:&quot;cbb0daa0-c7e3-322a-91c8-3779552e4034&quot;,&quot;itemData&quot;:{&quot;type&quot;:&quot;article-journal&quot;,&quot;id&quot;:&quot;cbb0daa0-c7e3-322a-91c8-3779552e4034&quot;,&quot;title&quot;:&quot;Rice bran oil extraction in Sri Lanka data for process equipment design&quot;,&quot;author&quot;:[{&quot;family&quot;:&quot;Amarasinghe&quot;,&quot;given&quot;:&quot;B. M.W.P.K.&quot;,&quot;parse-names&quot;:false,&quot;dropping-particle&quot;:&quot;&quot;,&quot;non-dropping-particle&quot;:&quot;&quot;},{&quot;family&quot;:&quot;Gangodavilage&quot;,&quot;given&quot;:&quot;N. C.&quot;,&quot;parse-names&quot;:false,&quot;dropping-particle&quot;:&quot;&quot;,&quot;non-dropping-particle&quot;:&quot;&quot;}],&quot;container-title&quot;:&quot;Food and Bioproducts Processing&quot;,&quot;DOI&quot;:&quot;10.1205/096030804322985326&quot;,&quot;ISSN&quot;:&quot;09603085&quot;,&quot;issued&quot;:{&quot;date-parts&quot;:[[2004]]},&quot;page&quot;:&quot;54-59&quot;,&quot;abstract&quot;:&quot;Rice bran oil is widely used in pharmaceutical, food and chemical industries due to its unique properties and high medicinal value. In this study, extraction of rice bran oil from various brands of rice bran available in Sri Lanka has been studied and data necessary for extraction, equipment design and process predictions have been determined. Experiments were conducted using a Soxhlet apparatus and a pilot-scale leaching unit, to extract rice bran oil using hexane as the solvent. The key factors controlling the extraction and optimal operating conditions were identified. Analysis of free fatty acid content in the extracted oil showed that steaming is the most effective method of bran pre-treatment. Bran obtained from parboiled paddy has a higher yield of rice bran oil compared with the raw rice bran, despite the oils darker colour. Linoleic, oleic and palmitic acids are the major fatty acid constituents in rice bran oil. Equilibrium data show no preferential adsorption of oil or solvent to the inert bran and approximately constant solid/solution ratios in the underflow raffinate streams. Batch extraction tests showed the rate of extraction decreases with time and the solution approaches saturation at an exponential rate. Mass transfer coefficient was obtained for the system.&quot;,&quot;publisher&quot;:&quot;Institution of Chemical Engineers&quot;,&quot;issue&quot;:&quot;1&quot;,&quot;volume&quot;:&quot;82&quot;,&quot;container-title-short&quot;:&quot;&quot;},&quot;isTemporary&quot;:false}],&quot;citationTag&quot;:&quot;MENDELEY_CITATION_v3_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&quot;},{&quot;citationID&quot;:&quot;MENDELEY_CITATION_cf0c3b0c-e811-4aaa-9e70-4722528d4dd3&quot;,&quot;properties&quot;:{&quot;noteIndex&quot;:0},&quot;isEdited&quot;:false,&quot;manualOverride&quot;:{&quot;isManuallyOverridden&quot;:false,&quot;citeprocText&quot;:&quot;(Chakrabarti &amp;#38; Jala, 2019)&quot;,&quot;manualOverrideText&quot;:&quot;&quot;},&quot;citationItems&quot;:[{&quot;id&quot;:&quot;d0610ca1-d96d-34c4-8ca6-8b3d37679073&quot;,&quot;itemData&quot;:{&quot;type&quot;:&quot;chapter&quot;,&quot;id&quot;:&quot;d0610ca1-d96d-34c4-8ca6-8b3d37679073&quot;,&quot;title&quot;:&quot;Processing technology of rice bran oil&quot;,&quot;author&quot;:[{&quot;family&quot;:&quot;Chakrabarti&quot;,&quot;given&quot;:&quot;Pradosh Prasad&quot;,&quot;parse-names&quot;:false,&quot;dropping-particle&quot;:&quot;&quot;,&quot;non-dropping-particle&quot;:&quot;&quot;},{&quot;family&quot;:&quot;Jala&quot;,&quot;given&quot;:&quot;Ram Chandra Reddy&quot;,&quot;parse-names&quot;:false,&quot;dropping-particle&quot;:&quot;&quot;,&quot;non-dropping-particle&quot;:&quot;&quot;}],&quot;container-title&quot;:&quot;Rice Bran and Rice Bran Oil: Chemistry, Processing and Utilization&quot;,&quot;DOI&quot;:&quot;10.1016/B978-0-12-812828-2.00003-2&quot;,&quot;ISBN&quot;:&quot;9780128128282&quot;,&quot;issued&quot;:{&quot;date-parts&quot;:[[2019,1,1]]},&quot;page&quot;:&quot;55-95&quot;,&quot;abstract&quot;:&quot;Rice bran oil (RBO) is not a seed-derived oil. Therefore, the crude oil obtained by conventional solvent extraction using hexane has a number of impurities that are required to be removed before human consumption. Unlike other oils, the bran contains a lipase enzyme that converts the neutral oil to free fatty acids (FFAs) and partial glycerides. The bran has to be either stabilized or it has to be subjected to solvent extraction immediately after rice milling. However, the crude RBO will have higher FFA contents compared to other common vegetable oils. The use of alkali for neutralization may result in higher refining loss. More importantly, RBO contains a number of minor constituents such as oryzanol, tocopherols, tocotrienols, squalene, phytosterols, steryl esters, etc. having proven health benefits. The major challenge for a processor is to keep most of these micronutrients intact in the refined oil. The addition of alkali reduces the micronutrient contents in refined oil. It is, therefore, evident that physical refining would be the preferred refining methodology for RBO. The major prerequisite for processing the oil through physical refining is to have phosphorus content &lt; 5 ppm for degummed, bleached, and dewaxed oil. Degumming is the key pretreatment process before physical refining, followed by bleaching and dewaxing. Because RBO is a dark-colored oil having waxes, special strategies are to be adopted even for bleaching and dewaxing. If proper care is taken during pretreatment steps, very good quality edible RBO can be produced using a well-maintained deodorization/deacidification unit.&quot;,&quot;publisher&quot;:&quot;Elsevier&quot;,&quot;container-title-short&quot;:&quot;&quot;},&quot;isTemporary&quot;:false}],&quot;citationTag&quot;:&quot;MENDELEY_CITATION_v3_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&quot;},{&quot;citationID&quot;:&quot;MENDELEY_CITATION_281a76f3-abd6-41df-a931-db635e7eea3b&quot;,&quot;properties&quot;:{&quot;noteIndex&quot;:0},&quot;isEdited&quot;:false,&quot;manualOverride&quot;:{&quot;isManuallyOverridden&quot;:false,&quot;citeprocText&quot;:&quot;(Ruttarattanamongkol et al., 2024)&quot;,&quot;manualOverrideText&quot;:&quot;&quot;},&quot;citationItems&quot;:[{&quot;id&quot;:&quot;65806206-1bd8-3cf7-b2b2-86c5a8862cef&quot;,&quot;itemData&quot;:{&quot;type&quot;:&quot;article-journal&quot;,&quot;id&quot;:&quot;65806206-1bd8-3cf7-b2b2-86c5a8862cef&quot;,&quot;title&quot;:&quot;Rice bran valorization: Oil extraction via extrusion-SC[sbnd]CO2 processing and development of protein hydrolysates from its residue&quot;,&quot;author&quot;:[{&quot;family&quot;:&quot;Ruttarattanamongkol&quot;,&quot;given&quot;:&quot;Khanitta&quot;,&quot;parse-names&quot;:false,&quot;dropping-particle&quot;:&quot;&quot;,&quot;non-dropping-particle&quot;:&quot;&quot;},{&quot;family&quot;:&quot;Chittrakorn&quot;,&quot;given&quot;:&quot;Sasivimon&quot;,&quot;parse-names&quot;:false,&quot;dropping-particle&quot;:&quot;&quot;,&quot;non-dropping-particle&quot;:&quot;&quot;},{&quot;family&quot;:&quot;Tochampa&quot;,&quot;given&quot;:&quot;Worasit&quot;,&quot;parse-names&quot;:false,&quot;dropping-particle&quot;:&quot;&quot;,&quot;non-dropping-particle&quot;:&quot;&quot;}],&quot;container-title&quot;:&quot;Applied Food Research&quot;,&quot;DOI&quot;:&quot;10.1016/j.afres.2024.100605&quot;,&quot;ISSN&quot;:&quot;27725022&quot;,&quot;issued&quot;:{&quot;date-parts&quot;:[[2024,12,1]]},&quot;abstract&quot;:&quot;This study presents a comprehensive approach to rice bran valorization, focusing on enhancing oil extraction and utilizing the residual bran for protein hydrolysate production. Extrusion-stabilized rice bran underwent supercritical CO2 (SC[sbnd]CO2) extraction at 60 °C, 20 kg/hr flow rate, and 40 MPa for 80 min. This process yielded over 70 % oil recovery, with reduced free fatty acids and increased retention of beneficial compounds like tocopherols and γ-oryzanol compared to fresh bran. Fatty acid profiles remained unaltered throughout the extraction process. The residual bran from SC[sbnd]CO2 extraction was then used to produce protein hydrolysates using two enzymatic treatments: 1 % Alcalase with 3 % Flavourzyme (RHF) and 3 % Protamex (RHP) for 30–150 min. Both hydrolysates exhibited significantly enhanced antioxidant activities compared to unhydrolyzed protein. RHF treatment produced higher DPPH radical scavenging activity (up to 60.80 %) than RHP, while both treatments improved Fe²⁺ chelating ability (up to 82.55 %) and ferric reducing antioxidant power (up to 11.90 mmol/mg). Functionally, both hydrolysates demonstrated dramatically improved water solubility (&gt;82 % vs. 6.35 % for unhydrolyzed protein) and foaming properties. Foam capacity increased from 17.38 % to 39.61 % (RHF) and 53.69 % (RHP), with improved stability. However, emulsion capacity decreased for both hydrolysates, though RHF treatment showed slightly improved emulsion stability. This integrated approach demonstrates the potential for maximizing rice bran utilization, producing high-quality oil through extrusion-SC[sbnd]CO2 processing, and developing functional protein hydrolysates with enhanced antioxidant and functional properties, suitable for applications in functional foods and nutraceuticals.&quot;,&quot;publisher&quot;:&quot;Elsevier B.V.&quot;,&quot;issue&quot;:&quot;2&quot;,&quot;volume&quot;:&quot;4&quot;,&quot;container-title-short&quot;:&quot;&quot;},&quot;isTemporary&quot;:false}],&quot;citationTag&quot;:&quot;MENDELEY_CITATION_v3_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&quot;},{&quot;citationID&quot;:&quot;MENDELEY_CITATION_fcf06cc5-2d34-481f-801a-cab338a72b1a&quot;,&quot;properties&quot;:{&quot;noteIndex&quot;:0},&quot;isEdited&quot;:false,&quot;manualOverride&quot;:{&quot;isManuallyOverridden&quot;:false,&quot;citeprocText&quot;:&quot;(Ruttarattanamongkol et al., 2024)&quot;,&quot;manualOverrideText&quot;:&quot;&quot;},&quot;citationItems&quot;:[{&quot;id&quot;:&quot;65806206-1bd8-3cf7-b2b2-86c5a8862cef&quot;,&quot;itemData&quot;:{&quot;type&quot;:&quot;article-journal&quot;,&quot;id&quot;:&quot;65806206-1bd8-3cf7-b2b2-86c5a8862cef&quot;,&quot;title&quot;:&quot;Rice bran valorization: Oil extraction via extrusion-SC[sbnd]CO2 processing and development of protein hydrolysates from its residue&quot;,&quot;author&quot;:[{&quot;family&quot;:&quot;Ruttarattanamongkol&quot;,&quot;given&quot;:&quot;Khanitta&quot;,&quot;parse-names&quot;:false,&quot;dropping-particle&quot;:&quot;&quot;,&quot;non-dropping-particle&quot;:&quot;&quot;},{&quot;family&quot;:&quot;Chittrakorn&quot;,&quot;given&quot;:&quot;Sasivimon&quot;,&quot;parse-names&quot;:false,&quot;dropping-particle&quot;:&quot;&quot;,&quot;non-dropping-particle&quot;:&quot;&quot;},{&quot;family&quot;:&quot;Tochampa&quot;,&quot;given&quot;:&quot;Worasit&quot;,&quot;parse-names&quot;:false,&quot;dropping-particle&quot;:&quot;&quot;,&quot;non-dropping-particle&quot;:&quot;&quot;}],&quot;container-title&quot;:&quot;Applied Food Research&quot;,&quot;DOI&quot;:&quot;10.1016/j.afres.2024.100605&quot;,&quot;ISSN&quot;:&quot;27725022&quot;,&quot;issued&quot;:{&quot;date-parts&quot;:[[2024,12,1]]},&quot;abstract&quot;:&quot;This study presents a comprehensive approach to rice bran valorization, focusing on enhancing oil extraction and utilizing the residual bran for protein hydrolysate production. Extrusion-stabilized rice bran underwent supercritical CO2 (SC[sbnd]CO2) extraction at 60 °C, 20 kg/hr flow rate, and 40 MPa for 80 min. This process yielded over 70 % oil recovery, with reduced free fatty acids and increased retention of beneficial compounds like tocopherols and γ-oryzanol compared to fresh bran. Fatty acid profiles remained unaltered throughout the extraction process. The residual bran from SC[sbnd]CO2 extraction was then used to produce protein hydrolysates using two enzymatic treatments: 1 % Alcalase with 3 % Flavourzyme (RHF) and 3 % Protamex (RHP) for 30–150 min. Both hydrolysates exhibited significantly enhanced antioxidant activities compared to unhydrolyzed protein. RHF treatment produced higher DPPH radical scavenging activity (up to 60.80 %) than RHP, while both treatments improved Fe²⁺ chelating ability (up to 82.55 %) and ferric reducing antioxidant power (up to 11.90 mmol/mg). Functionally, both hydrolysates demonstrated dramatically improved water solubility (&gt;82 % vs. 6.35 % for unhydrolyzed protein) and foaming properties. Foam capacity increased from 17.38 % to 39.61 % (RHF) and 53.69 % (RHP), with improved stability. However, emulsion capacity decreased for both hydrolysates, though RHF treatment showed slightly improved emulsion stability. This integrated approach demonstrates the potential for maximizing rice bran utilization, producing high-quality oil through extrusion-SC[sbnd]CO2 processing, and developing functional protein hydrolysates with enhanced antioxidant and functional properties, suitable for applications in functional foods and nutraceuticals.&quot;,&quot;publisher&quot;:&quot;Elsevier B.V.&quot;,&quot;issue&quot;:&quot;2&quot;,&quot;volume&quot;:&quot;4&quot;,&quot;container-title-short&quot;:&quot;&quot;},&quot;isTemporary&quot;:false}],&quot;citationTag&quot;:&quot;MENDELEY_CITATION_v3_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&quot;},{&quot;citationID&quot;:&quot;MENDELEY_CITATION_f9c4b8dc-6cf3-4694-ae3a-481a79139ca1&quot;,&quot;properties&quot;:{&quot;noteIndex&quot;:0},&quot;isEdited&quot;:false,&quot;manualOverride&quot;:{&quot;isManuallyOverridden&quot;:false,&quot;citeprocText&quot;:&quot;(Krishna &amp;#38; Rajan, n.d.)&quot;,&quot;manualOverrideText&quot;:&quot;&quot;},&quot;citationTag&quot;:&quot;MENDELEY_CITATION_v3_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&quot;,&quot;citationItems&quot;:[{&quot;id&quot;:&quot;187bc459-fe51-359c-b62e-70199c357bc4&quot;,&quot;itemData&quot;:{&quot;type&quot;:&quot;report&quot;,&quot;id&quot;:&quot;187bc459-fe51-359c-b62e-70199c357bc4&quot;,&quot;title&quot;:&quot;Rice Bran OH and By-products: Chemistry, Production and Applications-A Review&quot;,&quot;author&quot;:[{&quot;family&quot;:&quot;Krishna&quot;,&quot;given&quot;:&quot;Gopala AG&quot;,&quot;parse-names&quot;:false,&quot;dropping-particle&quot;:&quot;&quot;,&quot;non-dropping-particle&quot;:&quot;&quot;},{&quot;family&quot;:&quot;Rajan&quot;,&quot;given&quot;:&quot;Raja&quot;,&quot;parse-names&quot;:false,&quot;dropping-particle&quot;:&quot;&quot;,&quot;non-dropping-particle&quot;:&quot;&quot;}],&quot;abstract&quot;:&quot;Rice bran is used for oil extraction and many by-products are produced during processing of rice bran oil, viz., wax sludge, gum sludge, soap stock sludge, fatty acid distillate and deodorizer distillate. The review focuses on rice bran oil chemistry, production and recovery of by-products and their possible utilization in industry.&quot;,&quot;container-title-short&quot;:&quot;&quot;},&quot;isTemporary&quot;:false}]},{&quot;citationID&quot;:&quot;MENDELEY_CITATION_19bc1502-d556-42b1-b33e-6362f11caa09&quot;,&quot;properties&quot;:{&quot;noteIndex&quot;:0},&quot;isEdited&quot;:false,&quot;manualOverride&quot;:{&quot;isManuallyOverridden&quot;:false,&quot;citeprocText&quot;:&quot;(Fonseca-Pérez et al., 2024)&quot;,&quot;manualOverrideText&quot;:&quot;&quot;},&quot;citationTag&quot;:&quot;MENDELEY_CITATION_v3_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&quot;,&quot;citationItems&quot;:[{&quot;id&quot;:&quot;7b40ee15-cd82-3dac-b3e0-d01fa38a7aee&quot;,&quot;itemData&quot;:{&quot;type&quot;:&quot;article-journal&quot;,&quot;id&quot;:&quot;7b40ee15-cd82-3dac-b3e0-d01fa38a7aee&quot;,&quot;title&quot;:&quot;Techno-economic and environmental comparison of processes for the production of grape oil&quot;,&quot;author&quot;:[{&quot;family&quot;:&quot;Fonseca-Pérez&quot;,&quot;given&quot;:&quot;Rosa María&quot;,&quot;parse-names&quot;:false,&quot;dropping-particle&quot;:&quot;&quot;,&quot;non-dropping-particle&quot;:&quot;&quot;},{&quot;family&quot;:&quot;Almena&quot;,&quot;given&quot;:&quot;Alberto&quot;,&quot;parse-names&quot;:false,&quot;dropping-particle&quot;:&quot;&quot;,&quot;non-dropping-particle&quot;:&quot;&quot;},{&quot;family&quot;:&quot;Ramírez-Márquez&quot;,&quot;given&quot;:&quot;César&quot;,&quot;parse-names&quot;:false,&quot;dropping-particle&quot;:&quot;&quot;,&quot;non-dropping-particle&quot;:&quot;&quot;},{&quot;family&quot;:&quot;Bonilla-Petriciolet&quot;,&quot;given&quot;:&quot;Adrián&quot;,&quot;parse-names&quot;:false,&quot;dropping-particle&quot;:&quot;&quot;,&quot;non-dropping-particle&quot;:&quot;&quot;},{&quot;family&quot;:&quot;Martín&quot;,&quot;given&quot;:&quot;Mariano&quot;,&quot;parse-names&quot;:false,&quot;dropping-particle&quot;:&quot;&quot;,&quot;non-dropping-particle&quot;:&quot;&quot;}],&quot;container-title&quot;:&quot;Journal of Cleaner Production&quot;,&quot;container-title-short&quot;:&quot;J Clean Prod&quot;,&quot;DOI&quot;:&quot;10.1016/j.jclepro.2024.141041&quot;,&quot;ISSN&quot;:&quot;09596526&quot;,&quot;issued&quot;:{&quot;date-parts&quot;:[[2024,2,15]]},&quot;abstract&quot;:&quot;A systematic techno-economic analysis for the comparison of different routes for grape seed oil extraction was performed, which included hexane extraction as benchmark process, and the use of supercritical fluids (SC), specifically SC-CO2 and SC-CO2+ethanol as co-solvent. The processes have been modeled rigorously using Aspen Plus. The results show that the use of hexane is the most efficient (13.06 % recovery) and, only by using a co-solvent together with SC-CO2, the yield is similar (12.98 %). However, the cost increases from 6.31 USD/kg of extracted grape oil to 8.61 USD/kg of oil extracted, even though it is cheaper than the use of SC-CO2 alone. The investment cost is almost twice using the co-solvent compared to the traditional one ($9.72 MM vs $4.95 MM). SimaPro has been used to perform the lifecycle assessment (LCA). Similar results are found when the LCA analysis is performed as long as the energy mix is the current one. The high energy consumption of SC based systems results in high carbon emissions. However, combining electrification and renewable energy allowed the SC-CO2+ethanol system to reduce by 25 % the CO2 emissions per kg of oil produced by the hexane system. The economic evaluation performed provides the estimation of the CAPEX and OPEX for each alternative.&quot;,&quot;publisher&quot;:&quot;Elsevier Ltd&quot;,&quot;volume&quot;:&quot;441&quot;},&quot;isTemporary&quot;:false}]},{&quot;citationID&quot;:&quot;MENDELEY_CITATION_f24bdf7f-fa06-4662-a795-fe7c4f66f89f&quot;,&quot;properties&quot;:{&quot;noteIndex&quot;:0},&quot;isEdited&quot;:false,&quot;manualOverride&quot;:{&quot;isManuallyOverridden&quot;:false,&quot;citeprocText&quot;:&quot;(Schoss &amp;#38; Glavač, 2024)&quot;,&quot;manualOverrideText&quot;:&quot;&quot;},&quot;citationTag&quot;:&quot;MENDELEY_CITATION_v3_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&quot;,&quot;citationItems&quot;:[{&quot;id&quot;:&quot;61d8cdd1-7697-35c0-b757-39564255563b&quot;,&quot;itemData&quot;:{&quot;type&quot;:&quot;article-journal&quot;,&quot;id&quot;:&quot;61d8cdd1-7697-35c0-b757-39564255563b&quot;,&quot;title&quot;:&quot;Supercritical CO2 Extraction vs. Hexane Extraction and Cold Pressing: Comparative Analysis of Seed Oils from Six Plant Species&quot;,&quot;author&quot;:[{&quot;family&quot;:&quot;Schoss&quot;,&quot;given&quot;:&quot;Katja&quot;,&quot;parse-names&quot;:false,&quot;dropping-particle&quot;:&quot;&quot;,&quot;non-dropping-particle&quot;:&quot;&quot;},{&quot;family&quot;:&quot;Glavač&quot;,&quot;given&quot;:&quot;Nina Kočevar&quot;,&quot;parse-names&quot;:false,&quot;dropping-particle&quot;:&quot;&quot;,&quot;non-dropping-particle&quot;:&quot;&quot;}],&quot;container-title&quot;:&quot;Plants&quot;,&quot;DOI&quot;:&quot;10.3390/plants13233409&quot;,&quot;ISSN&quot;:&quot;22237747&quot;,&quot;issued&quot;:{&quot;date-parts&quot;:[[2024,12,1]]},&quot;abstract&quot;:&quot;Supercritical fluid extraction using carbon dioxide (SFE-CO2) brings a convincing advance in the production of plant oils used in cosmetics, in fortified foods and dietary supplements, and in pharmaceuticals and medicine. The SFE-CO2-extracted, hexane-extracted, and cold-pressed plant oils of pumpkin (Cucurbita pepo L.), flax (Linum usitatissimum L.), linden (Tilia sp.), poppy (Papaver somniferum L.), apricot (Prunus armeniaca L.), and marigold (Calendula officinalis L.) seeds were investigated in terms of oil yield, fatty acid composition, unsaponifiable matter yield and composition, and the antioxidant activity of unsaponifiable matter. SFE-CO2 proved to be the preferred extraction method for four out of six plant materials, especially for seeds with lower oil content. However, for seeds with higher oil content, such as apricots, cold pressing is a viable alternative. A comparison of fatty acid composition did not reveal significant differences between extraction techniques. SFE-CO2 extraction improved the total phytosterol content of oils, especially pumpkin seed oil. A high variability in the antioxidant potential of the unsaponifiable matter studied was determined, with pumpkin seed oil showing the highest antioxidant activity. A correlation analysis was performed between unsaponifiable composition and antioxidant activity, and showed statistically significant correlations with squalene, cycloartenol, and an unidentified compound. This is the first comparison of the phytosterol compositions of linseed, apricot, linden, and marigold. Through continued optimization, SFE-CO2 has the potential to revolutionize the production of plant oils and provide a sustainable and efficient alternative.&quot;,&quot;publisher&quot;:&quot;Multidisciplinary Digital Publishing Institute (MDPI)&quot;,&quot;issue&quot;:&quot;23&quot;,&quot;volume&quot;:&quot;13&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A69A6D-E82E-4F6C-A509-E1B701D4BD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Pages>
  <Words>2933</Words>
  <Characters>16719</Characters>
  <Application>Microsoft Office Word</Application>
  <DocSecurity>0</DocSecurity>
  <Lines>139</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R.M.N.K. GOKARALLA</dc:creator>
  <cp:keywords/>
  <dc:description/>
  <cp:lastModifiedBy>Niduli Gokaralla</cp:lastModifiedBy>
  <cp:revision>2</cp:revision>
  <cp:lastPrinted>2026-03-20T10:48:00Z</cp:lastPrinted>
  <dcterms:created xsi:type="dcterms:W3CDTF">2026-06-05T10:07:00Z</dcterms:created>
  <dcterms:modified xsi:type="dcterms:W3CDTF">2026-06-05T10:07:00Z</dcterms:modified>
</cp:coreProperties>
</file>