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B3" w:rsidRDefault="00DF06B3">
      <w:r>
        <w:rPr>
          <w:b/>
        </w:rPr>
        <w:t>Metadata notes for settling on definitive Camps database (</w:t>
      </w:r>
      <w:r w:rsidR="0086568F">
        <w:rPr>
          <w:b/>
        </w:rPr>
        <w:t xml:space="preserve">Benjamin P. Blackshear and Anne Kelly Knowles, </w:t>
      </w:r>
      <w:r>
        <w:rPr>
          <w:b/>
        </w:rPr>
        <w:t>March 1, 2012)</w:t>
      </w:r>
    </w:p>
    <w:p w:rsidR="00DF06B3" w:rsidRDefault="00DF06B3">
      <w:r>
        <w:t>The three versions we examined:</w:t>
      </w:r>
    </w:p>
    <w:p w:rsidR="00DF06B3" w:rsidRDefault="00DF06B3" w:rsidP="00DF06B3">
      <w:pPr>
        <w:pStyle w:val="ListParagraph"/>
        <w:numPr>
          <w:ilvl w:val="0"/>
          <w:numId w:val="1"/>
        </w:numPr>
      </w:pPr>
      <w:r>
        <w:t>Camps Local MXD file using “Camps” table (Alex Yule)</w:t>
      </w:r>
    </w:p>
    <w:p w:rsidR="00DF06B3" w:rsidRDefault="00DF06B3" w:rsidP="00DF06B3">
      <w:pPr>
        <w:pStyle w:val="ListParagraph"/>
        <w:numPr>
          <w:ilvl w:val="0"/>
          <w:numId w:val="1"/>
        </w:numPr>
      </w:pPr>
      <w:r>
        <w:t>Merged_subcamps (by Roz Vara and Charlie Hoffman)</w:t>
      </w:r>
    </w:p>
    <w:p w:rsidR="00DF06B3" w:rsidRDefault="00DF06B3" w:rsidP="00DF06B3">
      <w:pPr>
        <w:pStyle w:val="ListParagraph"/>
        <w:numPr>
          <w:ilvl w:val="0"/>
          <w:numId w:val="1"/>
        </w:numPr>
      </w:pPr>
      <w:r>
        <w:t>Updated_subcamps (by Ben Blackshear) = Merged_subcamps minus all camps without opening date or without closing date or with neither date; Ben assigned opening and/or closing dates where a partial date was given, namely last day of month where month only was given, last day of year where only year was given.</w:t>
      </w:r>
    </w:p>
    <w:p w:rsidR="00CB5EFF" w:rsidRDefault="00CB5EFF" w:rsidP="00CB5EFF">
      <w:r>
        <w:rPr>
          <w:u w:val="single"/>
        </w:rPr>
        <w:t>Issues</w:t>
      </w:r>
    </w:p>
    <w:p w:rsidR="00CB5EFF" w:rsidRDefault="00CB5EFF" w:rsidP="00CB5EFF">
      <w:r>
        <w:t xml:space="preserve">1. Points (subcamps) located in the ocean. Camps Local has 169, </w:t>
      </w:r>
      <w:r w:rsidR="003B25A3">
        <w:t xml:space="preserve"> </w:t>
      </w:r>
      <w:r>
        <w:t>Merged_subcamps has 20, Updated_subcamps has 1.</w:t>
      </w:r>
    </w:p>
    <w:p w:rsidR="003B25A3" w:rsidRDefault="003B25A3" w:rsidP="003B0469">
      <w:pPr>
        <w:ind w:left="720"/>
      </w:pPr>
      <w:r>
        <w:t>In the Encyclopedia, the maps show multiple camps in a close area as a single point</w:t>
      </w:r>
      <w:r w:rsidR="00300F2B">
        <w:t>. Our hunch is that this accounts for the camps in the ocean – that ArcMap probably assigned unlocated points to a random location, which happened to be off the coast of Africa.</w:t>
      </w:r>
    </w:p>
    <w:p w:rsidR="008532DD" w:rsidRDefault="008532DD" w:rsidP="003B0469">
      <w:pPr>
        <w:ind w:left="720"/>
      </w:pPr>
      <w:r>
        <w:t>Charlie and Roz looked up locations for 158 subcamps, which they added as lat/long with comments in their “How_Found” field (Roz says 110 in her report).</w:t>
      </w:r>
    </w:p>
    <w:p w:rsidR="008532DD" w:rsidRDefault="008532DD" w:rsidP="003B0469">
      <w:pPr>
        <w:ind w:left="720"/>
      </w:pPr>
      <w:r>
        <w:rPr>
          <w:u w:val="single"/>
        </w:rPr>
        <w:t>Decision:</w:t>
      </w:r>
      <w:r>
        <w:t xml:space="preserve"> Incorporate Merged_subcamps’ added lat/long data in the definitive DB but check all locations against the Encyclopedia and the Earth.</w:t>
      </w:r>
    </w:p>
    <w:p w:rsidR="00337F9E" w:rsidRDefault="00337F9E" w:rsidP="00337F9E">
      <w:pPr>
        <w:rPr>
          <w:u w:val="single"/>
        </w:rPr>
      </w:pPr>
    </w:p>
    <w:p w:rsidR="00337F9E" w:rsidRDefault="00337F9E" w:rsidP="00337F9E">
      <w:r>
        <w:t>2. Each DB has different fields. Those the definitive DB needs include:</w:t>
      </w:r>
    </w:p>
    <w:p w:rsidR="00337F9E" w:rsidRDefault="00337F9E" w:rsidP="00337F9E">
      <w:pPr>
        <w:tabs>
          <w:tab w:val="left" w:pos="3600"/>
          <w:tab w:val="left" w:pos="7200"/>
        </w:tabs>
        <w:ind w:left="720"/>
      </w:pPr>
      <w:r>
        <w:rPr>
          <w:u w:val="single"/>
        </w:rPr>
        <w:t>Camps (Yule)</w:t>
      </w:r>
      <w:r>
        <w:tab/>
      </w:r>
      <w:r>
        <w:rPr>
          <w:u w:val="single"/>
        </w:rPr>
        <w:t>Merged (R&amp;C)</w:t>
      </w:r>
      <w:r>
        <w:tab/>
      </w:r>
      <w:r>
        <w:rPr>
          <w:u w:val="single"/>
        </w:rPr>
        <w:t>Updated (Ben)</w:t>
      </w:r>
    </w:p>
    <w:p w:rsidR="00337F9E" w:rsidRDefault="00637814" w:rsidP="00637814">
      <w:pPr>
        <w:tabs>
          <w:tab w:val="left" w:pos="3600"/>
          <w:tab w:val="left" w:pos="7200"/>
        </w:tabs>
        <w:spacing w:after="0" w:line="240" w:lineRule="auto"/>
        <w:ind w:left="720"/>
      </w:pPr>
      <w:r>
        <w:t>------------</w:t>
      </w:r>
      <w:r w:rsidR="00337F9E">
        <w:tab/>
        <w:t>Lat/long for camps in ocean</w:t>
      </w:r>
      <w:r>
        <w:tab/>
      </w:r>
    </w:p>
    <w:p w:rsidR="00637814" w:rsidRDefault="00637814" w:rsidP="00637814">
      <w:pPr>
        <w:tabs>
          <w:tab w:val="left" w:pos="3600"/>
          <w:tab w:val="left" w:pos="7200"/>
        </w:tabs>
        <w:spacing w:after="0" w:line="240" w:lineRule="auto"/>
        <w:ind w:left="720"/>
      </w:pPr>
    </w:p>
    <w:p w:rsidR="00637814" w:rsidRDefault="00637814" w:rsidP="00637814">
      <w:pPr>
        <w:tabs>
          <w:tab w:val="left" w:pos="3600"/>
          <w:tab w:val="left" w:pos="7200"/>
        </w:tabs>
        <w:spacing w:after="0" w:line="240" w:lineRule="auto"/>
        <w:ind w:left="720"/>
      </w:pPr>
      <w:r>
        <w:t>Firm</w:t>
      </w:r>
      <w:r w:rsidR="0073419B">
        <w:t xml:space="preserve"> name</w:t>
      </w:r>
      <w:r>
        <w:t>s from USHMM</w:t>
      </w:r>
      <w:r>
        <w:tab/>
        <w:t>Description of labor from Encycl.</w:t>
      </w:r>
    </w:p>
    <w:p w:rsidR="00637814" w:rsidRDefault="00637814" w:rsidP="00637814">
      <w:pPr>
        <w:tabs>
          <w:tab w:val="left" w:pos="3600"/>
          <w:tab w:val="left" w:pos="7200"/>
        </w:tabs>
        <w:spacing w:after="0" w:line="240" w:lineRule="auto"/>
        <w:ind w:left="720"/>
      </w:pPr>
      <w:r>
        <w:tab/>
        <w:t>in “N_firm” field</w:t>
      </w:r>
    </w:p>
    <w:p w:rsidR="0073419B" w:rsidRDefault="0073419B" w:rsidP="00637814">
      <w:pPr>
        <w:tabs>
          <w:tab w:val="left" w:pos="3600"/>
          <w:tab w:val="left" w:pos="7200"/>
        </w:tabs>
        <w:spacing w:after="0" w:line="240" w:lineRule="auto"/>
        <w:ind w:left="720"/>
      </w:pPr>
    </w:p>
    <w:p w:rsidR="0073419B" w:rsidRDefault="0073419B" w:rsidP="00637814">
      <w:pPr>
        <w:tabs>
          <w:tab w:val="left" w:pos="3600"/>
          <w:tab w:val="left" w:pos="7200"/>
        </w:tabs>
        <w:spacing w:after="0" w:line="240" w:lineRule="auto"/>
        <w:ind w:left="720"/>
      </w:pPr>
      <w:r>
        <w:t>Best date info overall</w:t>
      </w:r>
      <w:r>
        <w:tab/>
      </w:r>
      <w:r>
        <w:tab/>
        <w:t>Best dates for mapping</w:t>
      </w:r>
    </w:p>
    <w:p w:rsidR="0073419B" w:rsidRDefault="0073419B" w:rsidP="00637814">
      <w:pPr>
        <w:tabs>
          <w:tab w:val="left" w:pos="3600"/>
          <w:tab w:val="left" w:pos="7200"/>
        </w:tabs>
        <w:spacing w:after="0" w:line="240" w:lineRule="auto"/>
        <w:ind w:left="720"/>
      </w:pPr>
    </w:p>
    <w:p w:rsidR="003B25A3" w:rsidRDefault="0073419B" w:rsidP="006F384F">
      <w:pPr>
        <w:tabs>
          <w:tab w:val="left" w:pos="3600"/>
          <w:tab w:val="left" w:pos="7200"/>
        </w:tabs>
        <w:spacing w:after="0" w:line="240" w:lineRule="auto"/>
        <w:ind w:left="720"/>
      </w:pPr>
      <w:r>
        <w:t>Nationalities from USHMM</w:t>
      </w:r>
    </w:p>
    <w:p w:rsidR="006F384F" w:rsidRDefault="006F384F" w:rsidP="00CB5EFF"/>
    <w:p w:rsidR="003B25A3" w:rsidRDefault="003B25A3" w:rsidP="00CB5EFF">
      <w:pPr>
        <w:rPr>
          <w:b/>
        </w:rPr>
      </w:pPr>
    </w:p>
    <w:p w:rsidR="0086568F" w:rsidRDefault="0086568F" w:rsidP="00CB5EFF">
      <w:bookmarkStart w:id="0" w:name="_GoBack"/>
      <w:bookmarkEnd w:id="0"/>
    </w:p>
    <w:p w:rsidR="003B25A3" w:rsidRDefault="003B25A3" w:rsidP="00CB5EFF">
      <w:r>
        <w:rPr>
          <w:b/>
        </w:rPr>
        <w:lastRenderedPageBreak/>
        <w:t>Rules for the definitive database</w:t>
      </w:r>
    </w:p>
    <w:p w:rsidR="003B25A3" w:rsidRDefault="003B25A3" w:rsidP="003B25A3">
      <w:pPr>
        <w:pStyle w:val="ListParagraph"/>
        <w:numPr>
          <w:ilvl w:val="0"/>
          <w:numId w:val="2"/>
        </w:numPr>
      </w:pPr>
      <w:r>
        <w:t>No duplicate instances of a camp. One name, one location, for each main camp and each subcamp. Substantially different instances of a camp should be located in a separate table if necessary. (See Lex Berman’s recommendations to Anne)</w:t>
      </w:r>
    </w:p>
    <w:p w:rsidR="003B0469" w:rsidRDefault="003B0469" w:rsidP="003B25A3">
      <w:pPr>
        <w:pStyle w:val="ListParagraph"/>
        <w:numPr>
          <w:ilvl w:val="0"/>
          <w:numId w:val="2"/>
        </w:numPr>
      </w:pPr>
      <w:r>
        <w:t>If a camp cannot be located on land, it should have no location in the database. Note “location unknown” in such instances.</w:t>
      </w:r>
    </w:p>
    <w:p w:rsidR="00F57AB2" w:rsidRDefault="00F742C1" w:rsidP="003B25A3">
      <w:pPr>
        <w:pStyle w:val="ListParagraph"/>
        <w:numPr>
          <w:ilvl w:val="0"/>
          <w:numId w:val="2"/>
        </w:numPr>
      </w:pPr>
      <w:r>
        <w:t>Where possible, every</w:t>
      </w:r>
      <w:r w:rsidR="00F57AB2">
        <w:t xml:space="preserve"> camp should have it</w:t>
      </w:r>
      <w:r w:rsidR="00A51A59">
        <w:t>s own point – no shared lat/lon</w:t>
      </w:r>
      <w:r w:rsidR="00F57AB2">
        <w:t xml:space="preserve"> coordinate</w:t>
      </w:r>
      <w:r>
        <w:t>s</w:t>
      </w:r>
      <w:r w:rsidR="00F57AB2">
        <w:t xml:space="preserve">. </w:t>
      </w:r>
      <w:r>
        <w:t>Where known location is not sufficiently precise to disambiguate two or more camps in th</w:t>
      </w:r>
      <w:r w:rsidR="00A51A59">
        <w:t>e</w:t>
      </w:r>
      <w:r>
        <w:t xml:space="preserve"> same town or district, use shared lat/lon coordinates rather that placing them arbitrarily. Instances of shared location are noted in th</w:t>
      </w:r>
      <w:r w:rsidR="007E6E20">
        <w:t>e database field “share_loc” as 1.</w:t>
      </w:r>
    </w:p>
    <w:p w:rsidR="007C7F7F" w:rsidRDefault="007C7F7F" w:rsidP="007C7F7F">
      <w:pPr>
        <w:pStyle w:val="ListParagraph"/>
        <w:numPr>
          <w:ilvl w:val="0"/>
          <w:numId w:val="2"/>
        </w:numPr>
      </w:pPr>
      <w:r>
        <w:t>No entry for general complexes or sub-systems of camps. For example, we removed the Museum’s entry for the Gruppe W</w:t>
      </w:r>
      <w:r w:rsidRPr="007C7F7F">
        <w:rPr>
          <w:rFonts w:cstheme="minorHAnsi"/>
        </w:rPr>
        <w:t>ü</w:t>
      </w:r>
      <w:r>
        <w:rPr>
          <w:rFonts w:cstheme="minorHAnsi"/>
        </w:rPr>
        <w:t xml:space="preserve">ste Complex while noting that each </w:t>
      </w:r>
      <w:r>
        <w:t>W</w:t>
      </w:r>
      <w:r w:rsidRPr="007C7F7F">
        <w:rPr>
          <w:rFonts w:cstheme="minorHAnsi"/>
        </w:rPr>
        <w:t>ü</w:t>
      </w:r>
      <w:r>
        <w:rPr>
          <w:rFonts w:cstheme="minorHAnsi"/>
        </w:rPr>
        <w:t>ste subcamp was part of the complex in the Editing_Notes field.</w:t>
      </w:r>
    </w:p>
    <w:p w:rsidR="003B0469" w:rsidRDefault="003B0469" w:rsidP="003B25A3">
      <w:pPr>
        <w:pStyle w:val="ListParagraph"/>
        <w:numPr>
          <w:ilvl w:val="0"/>
          <w:numId w:val="2"/>
        </w:numPr>
      </w:pPr>
      <w:r>
        <w:t>Each camp entry should include a reference to its page(s) in the Encyclopedia.</w:t>
      </w:r>
    </w:p>
    <w:p w:rsidR="000B48DD" w:rsidRDefault="000B48DD" w:rsidP="003B25A3">
      <w:pPr>
        <w:pStyle w:val="ListParagraph"/>
        <w:numPr>
          <w:ilvl w:val="0"/>
          <w:numId w:val="2"/>
        </w:numPr>
      </w:pPr>
      <w:r>
        <w:t xml:space="preserve">Where we cannot find a subcamp </w:t>
      </w:r>
      <w:r w:rsidR="002D5F0D">
        <w:t xml:space="preserve">that is </w:t>
      </w:r>
      <w:r>
        <w:t xml:space="preserve">in the database in the encyclopedia, or cannot reconstruct its attributes from other entries, </w:t>
      </w:r>
      <w:r w:rsidR="002D5F0D">
        <w:t xml:space="preserve">or find any reference in the index, </w:t>
      </w:r>
      <w:r>
        <w:t>we have deleted it.</w:t>
      </w:r>
    </w:p>
    <w:p w:rsidR="00B620A6" w:rsidRDefault="00D93957" w:rsidP="003B25A3">
      <w:pPr>
        <w:pStyle w:val="ListParagraph"/>
        <w:numPr>
          <w:ilvl w:val="0"/>
          <w:numId w:val="2"/>
        </w:numPr>
      </w:pPr>
      <w:r>
        <w:t xml:space="preserve">When possible, every camp should have an open and close date. Date ideally is month/day/year. Where encyclopedia gives month and year, or season </w:t>
      </w:r>
      <w:r w:rsidR="00864AF2">
        <w:t>and year, refer to Yule’s rules:</w:t>
      </w:r>
    </w:p>
    <w:p w:rsidR="00B620A6" w:rsidRDefault="00B620A6" w:rsidP="00B620A6">
      <w:pPr>
        <w:pStyle w:val="ListParagraph"/>
      </w:pPr>
    </w:p>
    <w:p w:rsidR="00B620A6" w:rsidRDefault="00B620A6" w:rsidP="00864AF2">
      <w:pPr>
        <w:pStyle w:val="ListParagraph"/>
        <w:ind w:left="1440"/>
      </w:pPr>
      <w:r>
        <w:t>Season = first day of season (Winter begins Dec 1, Spring</w:t>
      </w:r>
      <w:r w:rsidRPr="00B620A6">
        <w:t xml:space="preserve"> </w:t>
      </w:r>
      <w:r>
        <w:t>begins March 1, Summer begins Jun 1, Fall begins Sept 1)</w:t>
      </w:r>
      <w:r w:rsidR="00864AF2">
        <w:t>. Use other information to specify date where available and note this in the editing notes.</w:t>
      </w:r>
    </w:p>
    <w:p w:rsidR="001825EA" w:rsidRDefault="001825EA" w:rsidP="00864AF2">
      <w:pPr>
        <w:pStyle w:val="ListParagraph"/>
        <w:ind w:left="1440"/>
      </w:pPr>
      <w:r>
        <w:t>Late Summer = August 1</w:t>
      </w:r>
    </w:p>
    <w:p w:rsidR="001825EA" w:rsidRDefault="001825EA" w:rsidP="00864AF2">
      <w:pPr>
        <w:pStyle w:val="ListParagraph"/>
        <w:ind w:left="1440"/>
      </w:pPr>
      <w:r>
        <w:t>Early Summer = June 1</w:t>
      </w:r>
    </w:p>
    <w:p w:rsidR="001825EA" w:rsidRDefault="001825EA" w:rsidP="00864AF2">
      <w:pPr>
        <w:pStyle w:val="ListParagraph"/>
        <w:ind w:left="1440"/>
      </w:pPr>
      <w:r>
        <w:t>Summer/Fall = September 1</w:t>
      </w:r>
    </w:p>
    <w:p w:rsidR="00B620A6" w:rsidRDefault="00B620A6" w:rsidP="00864AF2">
      <w:pPr>
        <w:pStyle w:val="ListParagraph"/>
        <w:ind w:firstLine="720"/>
      </w:pPr>
      <w:r>
        <w:t xml:space="preserve">Year </w:t>
      </w:r>
      <w:r w:rsidR="00864AF2">
        <w:t>only = leave Date_Open, Date_Close null, but populate YYYY_OPEN field.</w:t>
      </w:r>
    </w:p>
    <w:p w:rsidR="00B620A6" w:rsidRDefault="00B620A6" w:rsidP="00864AF2">
      <w:pPr>
        <w:pStyle w:val="ListParagraph"/>
        <w:ind w:firstLine="720"/>
      </w:pPr>
      <w:r>
        <w:t xml:space="preserve">If two dates offered, </w:t>
      </w:r>
      <w:r w:rsidR="00864AF2">
        <w:t>use</w:t>
      </w:r>
      <w:r>
        <w:t xml:space="preserve"> later date</w:t>
      </w:r>
    </w:p>
    <w:p w:rsidR="00F80B28" w:rsidRDefault="00F80B28" w:rsidP="00864AF2">
      <w:pPr>
        <w:pStyle w:val="ListParagraph"/>
        <w:ind w:firstLine="720"/>
      </w:pPr>
      <w:r>
        <w:t xml:space="preserve">Mid-year or middle of year = June 15 </w:t>
      </w:r>
    </w:p>
    <w:p w:rsidR="00F80B28" w:rsidRDefault="00F80B28" w:rsidP="00864AF2">
      <w:pPr>
        <w:pStyle w:val="ListParagraph"/>
        <w:ind w:firstLine="720"/>
      </w:pPr>
      <w:r>
        <w:t>Late Year = 12/31</w:t>
      </w:r>
    </w:p>
    <w:p w:rsidR="00F80B28" w:rsidRDefault="00F80B28" w:rsidP="00864AF2">
      <w:pPr>
        <w:pStyle w:val="ListParagraph"/>
        <w:ind w:firstLine="720"/>
      </w:pPr>
      <w:r>
        <w:t>Early Year = 1/1</w:t>
      </w:r>
    </w:p>
    <w:p w:rsidR="00B620A6" w:rsidRDefault="00B620A6" w:rsidP="00864AF2">
      <w:pPr>
        <w:pStyle w:val="ListParagraph"/>
        <w:ind w:firstLine="720"/>
      </w:pPr>
      <w:r>
        <w:t>Month only = 15 as day</w:t>
      </w:r>
    </w:p>
    <w:p w:rsidR="00B620A6" w:rsidRDefault="00B620A6" w:rsidP="00864AF2">
      <w:pPr>
        <w:pStyle w:val="ListParagraph"/>
        <w:ind w:firstLine="720"/>
      </w:pPr>
      <w:r>
        <w:t>Early month = 1 as day</w:t>
      </w:r>
    </w:p>
    <w:p w:rsidR="00B620A6" w:rsidRDefault="00B620A6" w:rsidP="00864AF2">
      <w:pPr>
        <w:pStyle w:val="ListParagraph"/>
        <w:ind w:firstLine="720"/>
      </w:pPr>
      <w:r>
        <w:t>Late month = 1</w:t>
      </w:r>
      <w:r w:rsidRPr="00B620A6">
        <w:rPr>
          <w:vertAlign w:val="superscript"/>
        </w:rPr>
        <w:t>st</w:t>
      </w:r>
      <w:r>
        <w:t xml:space="preserve"> day of next month</w:t>
      </w:r>
    </w:p>
    <w:p w:rsidR="00764057" w:rsidRDefault="00764057" w:rsidP="00764057">
      <w:pPr>
        <w:pStyle w:val="ListParagraph"/>
        <w:ind w:left="1440"/>
      </w:pPr>
      <w:r>
        <w:t>In instances where encyclopedia gives open and close in the same season of the same year, use first and last day of season unless a specific number of days is mentioned.</w:t>
      </w:r>
    </w:p>
    <w:p w:rsidR="00BA6D85" w:rsidRDefault="00BA6D85" w:rsidP="00764057">
      <w:pPr>
        <w:pStyle w:val="ListParagraph"/>
        <w:ind w:left="1440"/>
      </w:pPr>
      <w:r>
        <w:t>When multiple or conflicting dates are given for evacuation, use the later date.</w:t>
      </w:r>
    </w:p>
    <w:p w:rsidR="00B620A6" w:rsidRDefault="00B620A6" w:rsidP="00B620A6">
      <w:pPr>
        <w:pStyle w:val="ListParagraph"/>
      </w:pPr>
    </w:p>
    <w:p w:rsidR="00D93957" w:rsidRDefault="00D93957" w:rsidP="00B620A6">
      <w:pPr>
        <w:pStyle w:val="ListParagraph"/>
      </w:pPr>
      <w:r>
        <w:t>When the encyclopedia does not provide this information, consult the encyclopedia editors.</w:t>
      </w:r>
    </w:p>
    <w:p w:rsidR="00610A72" w:rsidRDefault="00610A72" w:rsidP="003B25A3">
      <w:pPr>
        <w:pStyle w:val="ListParagraph"/>
        <w:numPr>
          <w:ilvl w:val="0"/>
          <w:numId w:val="2"/>
        </w:numPr>
      </w:pPr>
      <w:r>
        <w:t>Camp names should match their names as given in the encyclopedia</w:t>
      </w:r>
      <w:r w:rsidR="003F0B08">
        <w:t xml:space="preserve"> except where rules for parsing are more specific</w:t>
      </w:r>
      <w:r>
        <w:t>.</w:t>
      </w:r>
    </w:p>
    <w:p w:rsidR="0073419B" w:rsidRDefault="005A4C66" w:rsidP="00C64138">
      <w:pPr>
        <w:pStyle w:val="ListParagraph"/>
        <w:numPr>
          <w:ilvl w:val="0"/>
          <w:numId w:val="2"/>
        </w:numPr>
      </w:pPr>
      <w:r>
        <w:lastRenderedPageBreak/>
        <w:t>Generally, e</w:t>
      </w:r>
      <w:r w:rsidR="00F26DA0">
        <w:t>very encyclopedia entr</w:t>
      </w:r>
      <w:r>
        <w:t>y should appear in the database.  I</w:t>
      </w:r>
      <w:r w:rsidR="00F26DA0">
        <w:t>n instances where 2 or more subcamps are described under a single entry, we have a</w:t>
      </w:r>
      <w:r w:rsidR="001312E2">
        <w:t xml:space="preserve">dded these as </w:t>
      </w:r>
      <w:r w:rsidR="00C64138">
        <w:t xml:space="preserve">new records, keeping the original entry name as a prefix. Ie, Greater Nurnberg Camps becomes “Greater Nurnberg Camps (Rathauswache)” and 2 others. </w:t>
      </w:r>
      <w:r>
        <w:t xml:space="preserve"> Where an entry describes a complex of subcamps such</w:t>
      </w:r>
      <w:r w:rsidR="00F849F6">
        <w:t xml:space="preserve"> as the Riese complex (p. 182), the</w:t>
      </w:r>
      <w:r>
        <w:t xml:space="preserve"> introductory entry does not appear as a record in the database, but the actual subcamps that make up said complex do.</w:t>
      </w:r>
    </w:p>
    <w:p w:rsidR="0073419B" w:rsidRPr="0073419B" w:rsidRDefault="0073419B" w:rsidP="0073419B"/>
    <w:p w:rsidR="0073419B" w:rsidRPr="0073419B" w:rsidRDefault="0073419B" w:rsidP="0073419B"/>
    <w:p w:rsidR="0073419B" w:rsidRPr="0073419B" w:rsidRDefault="0073419B" w:rsidP="0073419B"/>
    <w:p w:rsidR="003A6F19" w:rsidRDefault="003A6F19" w:rsidP="003A6F19">
      <w:pPr>
        <w:pStyle w:val="ListParagraph"/>
      </w:pPr>
    </w:p>
    <w:p w:rsidR="00452BCB" w:rsidRDefault="00452BCB" w:rsidP="00452BCB">
      <w:pPr>
        <w:ind w:left="360"/>
      </w:pPr>
    </w:p>
    <w:p w:rsidR="000B48DD" w:rsidRPr="0073419B" w:rsidRDefault="000B48DD" w:rsidP="000B48DD">
      <w:pPr>
        <w:pStyle w:val="ListParagraph"/>
      </w:pPr>
    </w:p>
    <w:p w:rsidR="0073419B" w:rsidRPr="0073419B" w:rsidRDefault="0073419B" w:rsidP="0073419B"/>
    <w:p w:rsidR="0073419B" w:rsidRPr="0073419B" w:rsidRDefault="0073419B" w:rsidP="0073419B"/>
    <w:p w:rsidR="0073419B" w:rsidRDefault="0073419B" w:rsidP="0073419B"/>
    <w:p w:rsidR="00DF06B3" w:rsidRDefault="00DF06B3" w:rsidP="0073419B">
      <w:pPr>
        <w:jc w:val="right"/>
      </w:pPr>
    </w:p>
    <w:p w:rsidR="0073419B" w:rsidRDefault="0073419B" w:rsidP="0073419B">
      <w:pPr>
        <w:jc w:val="right"/>
      </w:pPr>
    </w:p>
    <w:p w:rsidR="0073419B" w:rsidRPr="0073419B" w:rsidRDefault="0073419B" w:rsidP="0073419B"/>
    <w:sectPr w:rsidR="0073419B" w:rsidRPr="0073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89A"/>
    <w:multiLevelType w:val="hybridMultilevel"/>
    <w:tmpl w:val="5710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2031"/>
    <w:multiLevelType w:val="hybridMultilevel"/>
    <w:tmpl w:val="711E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77D2F"/>
    <w:multiLevelType w:val="hybridMultilevel"/>
    <w:tmpl w:val="DE1A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B3"/>
    <w:rsid w:val="000B48DD"/>
    <w:rsid w:val="001312E2"/>
    <w:rsid w:val="001825EA"/>
    <w:rsid w:val="001847CD"/>
    <w:rsid w:val="002A583A"/>
    <w:rsid w:val="002D5F0D"/>
    <w:rsid w:val="002E1F22"/>
    <w:rsid w:val="00300F2B"/>
    <w:rsid w:val="003024B2"/>
    <w:rsid w:val="00303A01"/>
    <w:rsid w:val="00322538"/>
    <w:rsid w:val="00337F9E"/>
    <w:rsid w:val="003A6F19"/>
    <w:rsid w:val="003B0469"/>
    <w:rsid w:val="003B25A3"/>
    <w:rsid w:val="003F0B08"/>
    <w:rsid w:val="00452BCB"/>
    <w:rsid w:val="004940B9"/>
    <w:rsid w:val="004D4B84"/>
    <w:rsid w:val="005A4C66"/>
    <w:rsid w:val="005D2D0B"/>
    <w:rsid w:val="00610A72"/>
    <w:rsid w:val="00637814"/>
    <w:rsid w:val="00642363"/>
    <w:rsid w:val="006D18BC"/>
    <w:rsid w:val="006F384F"/>
    <w:rsid w:val="0073419B"/>
    <w:rsid w:val="00764057"/>
    <w:rsid w:val="007C7F7F"/>
    <w:rsid w:val="007E6E20"/>
    <w:rsid w:val="008532DD"/>
    <w:rsid w:val="00864AF2"/>
    <w:rsid w:val="0086568F"/>
    <w:rsid w:val="00880352"/>
    <w:rsid w:val="008F12A2"/>
    <w:rsid w:val="00904AAD"/>
    <w:rsid w:val="00A02F25"/>
    <w:rsid w:val="00A51A59"/>
    <w:rsid w:val="00B620A6"/>
    <w:rsid w:val="00B7706C"/>
    <w:rsid w:val="00BA6D85"/>
    <w:rsid w:val="00C13707"/>
    <w:rsid w:val="00C64138"/>
    <w:rsid w:val="00CB5EFF"/>
    <w:rsid w:val="00D93957"/>
    <w:rsid w:val="00DC548F"/>
    <w:rsid w:val="00DD3823"/>
    <w:rsid w:val="00DF06B3"/>
    <w:rsid w:val="00DF6FA8"/>
    <w:rsid w:val="00F26DA0"/>
    <w:rsid w:val="00F57AB2"/>
    <w:rsid w:val="00F742C1"/>
    <w:rsid w:val="00F80B28"/>
    <w:rsid w:val="00F849F6"/>
    <w:rsid w:val="00F957F8"/>
    <w:rsid w:val="00FA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9D02"/>
  <w15:docId w15:val="{79F404BE-B872-4C97-ADD9-55625DC6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Knowles, Anne K.</dc:creator>
  <cp:lastModifiedBy>Anne Knowles</cp:lastModifiedBy>
  <cp:revision>38</cp:revision>
  <dcterms:created xsi:type="dcterms:W3CDTF">2012-03-01T18:42:00Z</dcterms:created>
  <dcterms:modified xsi:type="dcterms:W3CDTF">2018-12-12T20:18:00Z</dcterms:modified>
</cp:coreProperties>
</file>