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sz w:val="24"/>
          <w:szCs w:val="24"/>
          <w:rtl w:val="0"/>
        </w:rPr>
        <w:t xml:space="preserve">Question 1</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ENGR 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suggested 11 hours per week, 4 hours on lectures, 4 on reviewing, 2 on labs, one hour in tutorials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ENGR 141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suggested 10 hours per week, 4 hours on lectures, 3 on reviewing, 2 on labs, one hour in tutorials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ENGR 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suggested 10 hours per week, 4 hours on lectures, 3 on reviewing, 2 on labs, one hour in tutorials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 102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suggested 10 hours per week, 4 hours on lectures, 3 on reviewing, 2 on labs, one hour in tutorials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41 hours per week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 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418.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758"/>
        <w:gridCol w:w="1623"/>
        <w:gridCol w:w="1759"/>
        <w:gridCol w:w="1759"/>
        <w:gridCol w:w="1759"/>
        <w:tblGridChange w:id="0">
          <w:tblGrid>
            <w:gridCol w:w="1760"/>
            <w:gridCol w:w="1758"/>
            <w:gridCol w:w="1623"/>
            <w:gridCol w:w="1759"/>
            <w:gridCol w:w="1759"/>
            <w:gridCol w:w="1759"/>
          </w:tblGrid>
        </w:tblGridChange>
      </w:tblGrid>
      <w:tr>
        <w:trPr>
          <w:trHeight w:val="660" w:hRule="atLeast"/>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Tues</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Wed</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Thurs</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Fri</w:t>
            </w:r>
          </w:p>
        </w:tc>
      </w:tr>
      <w:tr>
        <w:trPr>
          <w:trHeight w:val="620" w:hRule="atLeast"/>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9.00</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141 Lab</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w:t>
            </w:r>
          </w:p>
        </w:tc>
      </w:tr>
      <w:tr>
        <w:trPr>
          <w:trHeight w:val="660" w:hRule="atLeast"/>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 lab A</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620" w:hRule="atLeast"/>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11.00</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 Lab</w:t>
            </w:r>
          </w:p>
        </w:tc>
      </w:tr>
      <w:tr>
        <w:trPr>
          <w:trHeight w:val="660" w:hRule="atLeast"/>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 Tut</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13.00</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w:t>
            </w:r>
          </w:p>
        </w:tc>
      </w:tr>
      <w:tr>
        <w:trPr>
          <w:trHeight w:val="620" w:hRule="atLeast"/>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14.00</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 Tut</w:t>
            </w:r>
          </w:p>
        </w:tc>
      </w:tr>
      <w:tr>
        <w:trPr>
          <w:trHeight w:val="660" w:hRule="atLeast"/>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141</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 Lab</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141</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141</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620" w:hRule="atLeast"/>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16.00</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 lab</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620" w:hRule="atLeast"/>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Hand In times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141: 12pm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 12pm</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 9am </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 1pm</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313.000000000001" w:type="dxa"/>
        <w:jc w:val="left"/>
        <w:tblInd w:w="0.0" w:type="pct"/>
        <w:tblLayout w:type="fixed"/>
        <w:tblLook w:val="0400"/>
      </w:tblPr>
      <w:tblGrid>
        <w:gridCol w:w="441"/>
        <w:gridCol w:w="442"/>
        <w:gridCol w:w="445"/>
        <w:gridCol w:w="442"/>
        <w:gridCol w:w="441"/>
        <w:gridCol w:w="445"/>
        <w:gridCol w:w="442"/>
        <w:gridCol w:w="441"/>
        <w:gridCol w:w="445"/>
        <w:gridCol w:w="441"/>
        <w:gridCol w:w="442"/>
        <w:gridCol w:w="446"/>
        <w:tblGridChange w:id="0">
          <w:tblGrid>
            <w:gridCol w:w="441"/>
            <w:gridCol w:w="442"/>
            <w:gridCol w:w="445"/>
            <w:gridCol w:w="442"/>
            <w:gridCol w:w="441"/>
            <w:gridCol w:w="445"/>
            <w:gridCol w:w="442"/>
            <w:gridCol w:w="441"/>
            <w:gridCol w:w="445"/>
            <w:gridCol w:w="441"/>
            <w:gridCol w:w="442"/>
            <w:gridCol w:w="446"/>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contextualSpacing w:val="0"/>
              <w:jc w:val="center"/>
              <w:rPr>
                <w:b w:val="1"/>
                <w:sz w:val="20"/>
                <w:szCs w:val="20"/>
              </w:rPr>
            </w:pPr>
            <w:r w:rsidDel="00000000" w:rsidR="00000000" w:rsidRPr="00000000">
              <w:rPr>
                <w:b w:val="1"/>
                <w:sz w:val="20"/>
                <w:szCs w:val="20"/>
                <w:rtl w:val="0"/>
              </w:rPr>
              <w:t xml:space="preserve">May</w:t>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6">
            <w:pPr>
              <w:contextualSpacing w:val="0"/>
              <w:jc w:val="center"/>
              <w:rPr>
                <w:b w:val="1"/>
                <w:sz w:val="20"/>
                <w:szCs w:val="20"/>
              </w:rPr>
            </w:pPr>
            <w:r w:rsidDel="00000000" w:rsidR="00000000" w:rsidRPr="00000000">
              <w:rPr>
                <w:b w:val="1"/>
                <w:sz w:val="20"/>
                <w:szCs w:val="20"/>
                <w:rtl w:val="0"/>
              </w:rPr>
              <w:t xml:space="preserve">June</w:t>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9">
            <w:pPr>
              <w:contextualSpacing w:val="0"/>
              <w:jc w:val="center"/>
              <w:rPr>
                <w:b w:val="1"/>
                <w:sz w:val="20"/>
                <w:szCs w:val="20"/>
              </w:rPr>
            </w:pPr>
            <w:r w:rsidDel="00000000" w:rsidR="00000000" w:rsidRPr="00000000">
              <w:rPr>
                <w:b w:val="1"/>
                <w:sz w:val="20"/>
                <w:szCs w:val="20"/>
                <w:rtl w:val="0"/>
              </w:rPr>
              <w:t xml:space="preserve">July</w:t>
            </w:r>
          </w:p>
        </w:tc>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C">
            <w:pPr>
              <w:contextualSpacing w:val="0"/>
              <w:jc w:val="center"/>
              <w:rPr>
                <w:b w:val="1"/>
                <w:sz w:val="20"/>
                <w:szCs w:val="20"/>
              </w:rPr>
            </w:pPr>
            <w:r w:rsidDel="00000000" w:rsidR="00000000" w:rsidRPr="00000000">
              <w:rPr>
                <w:b w:val="1"/>
                <w:sz w:val="20"/>
                <w:szCs w:val="20"/>
                <w:rtl w:val="0"/>
              </w:rPr>
              <w:t xml:space="preserve">August</w:t>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5F">
            <w:pPr>
              <w:contextualSpacing w:val="0"/>
              <w:jc w:val="center"/>
              <w:rPr>
                <w:sz w:val="16"/>
                <w:szCs w:val="16"/>
              </w:rPr>
            </w:pPr>
            <w:r w:rsidDel="00000000" w:rsidR="00000000" w:rsidRPr="00000000">
              <w:rPr>
                <w:sz w:val="16"/>
                <w:szCs w:val="16"/>
                <w:rtl w:val="0"/>
              </w:rPr>
              <w:t xml:space="preserve">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0">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62">
            <w:pPr>
              <w:contextualSpacing w:val="0"/>
              <w:jc w:val="center"/>
              <w:rPr>
                <w:sz w:val="16"/>
                <w:szCs w:val="16"/>
              </w:rPr>
            </w:pPr>
            <w:r w:rsidDel="00000000" w:rsidR="00000000" w:rsidRPr="00000000">
              <w:rPr>
                <w:sz w:val="16"/>
                <w:szCs w:val="16"/>
                <w:rtl w:val="0"/>
              </w:rPr>
              <w:t xml:space="preserve">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3">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065">
            <w:pPr>
              <w:contextualSpacing w:val="0"/>
              <w:jc w:val="center"/>
              <w:rPr>
                <w:b w:val="1"/>
                <w:sz w:val="16"/>
                <w:szCs w:val="16"/>
              </w:rPr>
            </w:pPr>
            <w:r w:rsidDel="00000000" w:rsidR="00000000" w:rsidRPr="00000000">
              <w:rPr>
                <w:b w:val="1"/>
                <w:sz w:val="16"/>
                <w:szCs w:val="16"/>
                <w:rtl w:val="0"/>
              </w:rPr>
              <w:t xml:space="preserve">1</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066">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06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68">
            <w:pPr>
              <w:contextualSpacing w:val="0"/>
              <w:jc w:val="center"/>
              <w:rPr>
                <w:sz w:val="16"/>
                <w:szCs w:val="16"/>
              </w:rPr>
            </w:pPr>
            <w:r w:rsidDel="00000000" w:rsidR="00000000" w:rsidRPr="00000000">
              <w:rPr>
                <w:sz w:val="16"/>
                <w:szCs w:val="16"/>
                <w:rtl w:val="0"/>
              </w:rPr>
              <w:t xml:space="preserve">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9">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6B">
            <w:pPr>
              <w:contextualSpacing w:val="0"/>
              <w:jc w:val="center"/>
              <w:rPr>
                <w:sz w:val="16"/>
                <w:szCs w:val="16"/>
              </w:rPr>
            </w:pPr>
            <w:r w:rsidDel="00000000" w:rsidR="00000000" w:rsidRPr="00000000">
              <w:rPr>
                <w:sz w:val="16"/>
                <w:szCs w:val="16"/>
                <w:rtl w:val="0"/>
              </w:rPr>
              <w:t xml:space="preserve">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C">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6E">
            <w:pPr>
              <w:contextualSpacing w:val="0"/>
              <w:jc w:val="center"/>
              <w:rPr>
                <w:b w:val="1"/>
                <w:sz w:val="16"/>
                <w:szCs w:val="16"/>
              </w:rPr>
            </w:pPr>
            <w:r w:rsidDel="00000000" w:rsidR="00000000" w:rsidRPr="00000000">
              <w:rPr>
                <w:b w:val="1"/>
                <w:sz w:val="16"/>
                <w:szCs w:val="16"/>
                <w:rtl w:val="0"/>
              </w:rPr>
              <w:t xml:space="preserve">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F">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071">
            <w:pPr>
              <w:contextualSpacing w:val="0"/>
              <w:jc w:val="center"/>
              <w:rPr>
                <w:sz w:val="16"/>
                <w:szCs w:val="16"/>
              </w:rPr>
            </w:pPr>
            <w:r w:rsidDel="00000000" w:rsidR="00000000" w:rsidRPr="00000000">
              <w:rPr>
                <w:sz w:val="16"/>
                <w:szCs w:val="16"/>
                <w:rtl w:val="0"/>
              </w:rPr>
              <w:t xml:space="preserve">2</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072">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07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74">
            <w:pPr>
              <w:contextualSpacing w:val="0"/>
              <w:jc w:val="center"/>
              <w:rPr>
                <w:sz w:val="16"/>
                <w:szCs w:val="16"/>
              </w:rPr>
            </w:pPr>
            <w:r w:rsidDel="00000000" w:rsidR="00000000" w:rsidRPr="00000000">
              <w:rPr>
                <w:sz w:val="16"/>
                <w:szCs w:val="16"/>
                <w:rtl w:val="0"/>
              </w:rPr>
              <w:t xml:space="preserve">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75">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77">
            <w:pPr>
              <w:contextualSpacing w:val="0"/>
              <w:jc w:val="center"/>
              <w:rPr>
                <w:sz w:val="16"/>
                <w:szCs w:val="16"/>
              </w:rPr>
            </w:pPr>
            <w:r w:rsidDel="00000000" w:rsidR="00000000" w:rsidRPr="00000000">
              <w:rPr>
                <w:sz w:val="16"/>
                <w:szCs w:val="16"/>
                <w:rtl w:val="0"/>
              </w:rPr>
              <w:t xml:space="preserve">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78">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7A">
            <w:pPr>
              <w:contextualSpacing w:val="0"/>
              <w:jc w:val="center"/>
              <w:rPr>
                <w:b w:val="1"/>
                <w:sz w:val="16"/>
                <w:szCs w:val="16"/>
              </w:rPr>
            </w:pPr>
            <w:r w:rsidDel="00000000" w:rsidR="00000000" w:rsidRPr="00000000">
              <w:rPr>
                <w:b w:val="1"/>
                <w:sz w:val="16"/>
                <w:szCs w:val="16"/>
                <w:rtl w:val="0"/>
              </w:rPr>
              <w:t xml:space="preserve">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7B">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07D">
            <w:pPr>
              <w:contextualSpacing w:val="0"/>
              <w:jc w:val="center"/>
              <w:rPr>
                <w:sz w:val="16"/>
                <w:szCs w:val="16"/>
              </w:rPr>
            </w:pPr>
            <w:r w:rsidDel="00000000" w:rsidR="00000000" w:rsidRPr="00000000">
              <w:rPr>
                <w:sz w:val="16"/>
                <w:szCs w:val="16"/>
                <w:rtl w:val="0"/>
              </w:rPr>
              <w:t xml:space="preserve">3</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07E">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07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0">
            <w:pPr>
              <w:contextualSpacing w:val="0"/>
              <w:jc w:val="center"/>
              <w:rPr>
                <w:sz w:val="16"/>
                <w:szCs w:val="16"/>
              </w:rPr>
            </w:pPr>
            <w:r w:rsidDel="00000000" w:rsidR="00000000" w:rsidRPr="00000000">
              <w:rPr>
                <w:sz w:val="16"/>
                <w:szCs w:val="16"/>
                <w:rtl w:val="0"/>
              </w:rPr>
              <w:t xml:space="preserve">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1">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2">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3">
            <w:pPr>
              <w:contextualSpacing w:val="0"/>
              <w:jc w:val="center"/>
              <w:rPr>
                <w:sz w:val="16"/>
                <w:szCs w:val="16"/>
              </w:rPr>
            </w:pPr>
            <w:r w:rsidDel="00000000" w:rsidR="00000000" w:rsidRPr="00000000">
              <w:rPr>
                <w:sz w:val="16"/>
                <w:szCs w:val="16"/>
                <w:rtl w:val="0"/>
              </w:rPr>
              <w:t xml:space="preserve">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4">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5">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6">
            <w:pPr>
              <w:contextualSpacing w:val="0"/>
              <w:jc w:val="center"/>
              <w:rPr>
                <w:sz w:val="16"/>
                <w:szCs w:val="16"/>
              </w:rPr>
            </w:pPr>
            <w:r w:rsidDel="00000000" w:rsidR="00000000" w:rsidRPr="00000000">
              <w:rPr>
                <w:sz w:val="16"/>
                <w:szCs w:val="16"/>
                <w:rtl w:val="0"/>
              </w:rPr>
              <w:t xml:space="preserve">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7">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8">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089">
            <w:pPr>
              <w:contextualSpacing w:val="0"/>
              <w:jc w:val="center"/>
              <w:rPr>
                <w:b w:val="1"/>
                <w:sz w:val="16"/>
                <w:szCs w:val="16"/>
              </w:rPr>
            </w:pPr>
            <w:r w:rsidDel="00000000" w:rsidR="00000000" w:rsidRPr="00000000">
              <w:rPr>
                <w:b w:val="1"/>
                <w:sz w:val="16"/>
                <w:szCs w:val="16"/>
                <w:rtl w:val="0"/>
              </w:rPr>
              <w:t xml:space="preserve">4</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08A">
            <w:pPr>
              <w:contextualSpacing w:val="0"/>
              <w:rPr>
                <w:b w:val="1"/>
                <w:sz w:val="16"/>
                <w:szCs w:val="16"/>
              </w:rPr>
            </w:pPr>
            <w:r w:rsidDel="00000000" w:rsidR="00000000" w:rsidRPr="00000000">
              <w:rPr>
                <w:b w:val="1"/>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08B">
            <w:pPr>
              <w:contextualSpacing w:val="0"/>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C">
            <w:pPr>
              <w:contextualSpacing w:val="0"/>
              <w:jc w:val="center"/>
              <w:rPr>
                <w:b w:val="1"/>
                <w:sz w:val="16"/>
                <w:szCs w:val="16"/>
              </w:rPr>
            </w:pPr>
            <w:r w:rsidDel="00000000" w:rsidR="00000000" w:rsidRPr="00000000">
              <w:rPr>
                <w:b w:val="1"/>
                <w:sz w:val="16"/>
                <w:szCs w:val="16"/>
                <w:rtl w:val="0"/>
              </w:rPr>
              <w:t xml:space="preserve">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D">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E">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8F">
            <w:pPr>
              <w:contextualSpacing w:val="0"/>
              <w:jc w:val="center"/>
              <w:rPr>
                <w:b w:val="1"/>
                <w:sz w:val="16"/>
                <w:szCs w:val="16"/>
              </w:rPr>
            </w:pPr>
            <w:r w:rsidDel="00000000" w:rsidR="00000000" w:rsidRPr="00000000">
              <w:rPr>
                <w:b w:val="1"/>
                <w:sz w:val="16"/>
                <w:szCs w:val="16"/>
                <w:rtl w:val="0"/>
              </w:rPr>
              <w:t xml:space="preserve">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90">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92">
            <w:pPr>
              <w:contextualSpacing w:val="0"/>
              <w:jc w:val="center"/>
              <w:rPr>
                <w:sz w:val="16"/>
                <w:szCs w:val="16"/>
              </w:rPr>
            </w:pPr>
            <w:r w:rsidDel="00000000" w:rsidR="00000000" w:rsidRPr="00000000">
              <w:rPr>
                <w:sz w:val="16"/>
                <w:szCs w:val="16"/>
                <w:rtl w:val="0"/>
              </w:rPr>
              <w:t xml:space="preserve">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93">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95">
            <w:pPr>
              <w:contextualSpacing w:val="0"/>
              <w:jc w:val="center"/>
              <w:rPr>
                <w:sz w:val="16"/>
                <w:szCs w:val="16"/>
              </w:rPr>
            </w:pPr>
            <w:r w:rsidDel="00000000" w:rsidR="00000000" w:rsidRPr="00000000">
              <w:rPr>
                <w:sz w:val="16"/>
                <w:szCs w:val="16"/>
                <w:rtl w:val="0"/>
              </w:rPr>
              <w:t xml:space="preserve">5</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096">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09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98">
            <w:pPr>
              <w:contextualSpacing w:val="0"/>
              <w:jc w:val="center"/>
              <w:rPr>
                <w:b w:val="1"/>
                <w:sz w:val="16"/>
                <w:szCs w:val="16"/>
              </w:rPr>
            </w:pPr>
            <w:r w:rsidDel="00000000" w:rsidR="00000000" w:rsidRPr="00000000">
              <w:rPr>
                <w:b w:val="1"/>
                <w:sz w:val="16"/>
                <w:szCs w:val="16"/>
                <w:rtl w:val="0"/>
              </w:rPr>
              <w:t xml:space="preserve">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99">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9B">
            <w:pPr>
              <w:contextualSpacing w:val="0"/>
              <w:jc w:val="center"/>
              <w:rPr>
                <w:b w:val="1"/>
                <w:sz w:val="16"/>
                <w:szCs w:val="16"/>
              </w:rPr>
            </w:pPr>
            <w:r w:rsidDel="00000000" w:rsidR="00000000" w:rsidRPr="00000000">
              <w:rPr>
                <w:b w:val="1"/>
                <w:sz w:val="16"/>
                <w:szCs w:val="16"/>
                <w:rtl w:val="0"/>
              </w:rPr>
              <w:t xml:space="preserve">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9C">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9E">
            <w:pPr>
              <w:contextualSpacing w:val="0"/>
              <w:jc w:val="center"/>
              <w:rPr>
                <w:sz w:val="16"/>
                <w:szCs w:val="16"/>
              </w:rPr>
            </w:pPr>
            <w:r w:rsidDel="00000000" w:rsidR="00000000" w:rsidRPr="00000000">
              <w:rPr>
                <w:sz w:val="16"/>
                <w:szCs w:val="16"/>
                <w:rtl w:val="0"/>
              </w:rPr>
              <w:t xml:space="preserve">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9F">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A1">
            <w:pPr>
              <w:contextualSpacing w:val="0"/>
              <w:jc w:val="center"/>
              <w:rPr>
                <w:sz w:val="16"/>
                <w:szCs w:val="16"/>
              </w:rPr>
            </w:pPr>
            <w:r w:rsidDel="00000000" w:rsidR="00000000" w:rsidRPr="00000000">
              <w:rPr>
                <w:sz w:val="16"/>
                <w:szCs w:val="16"/>
                <w:rtl w:val="0"/>
              </w:rPr>
              <w:t xml:space="preserve">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A2">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A4">
            <w:pPr>
              <w:contextualSpacing w:val="0"/>
              <w:jc w:val="center"/>
              <w:rPr>
                <w:sz w:val="16"/>
                <w:szCs w:val="16"/>
              </w:rPr>
            </w:pPr>
            <w:r w:rsidDel="00000000" w:rsidR="00000000" w:rsidRPr="00000000">
              <w:rPr>
                <w:sz w:val="16"/>
                <w:szCs w:val="16"/>
                <w:rtl w:val="0"/>
              </w:rPr>
              <w:t xml:space="preserve">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A5">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A7">
            <w:pPr>
              <w:contextualSpacing w:val="0"/>
              <w:jc w:val="center"/>
              <w:rPr>
                <w:sz w:val="16"/>
                <w:szCs w:val="16"/>
              </w:rPr>
            </w:pPr>
            <w:r w:rsidDel="00000000" w:rsidR="00000000" w:rsidRPr="00000000">
              <w:rPr>
                <w:sz w:val="16"/>
                <w:szCs w:val="16"/>
                <w:rtl w:val="0"/>
              </w:rPr>
              <w:t xml:space="preserve">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A8">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AA">
            <w:pPr>
              <w:contextualSpacing w:val="0"/>
              <w:jc w:val="center"/>
              <w:rPr>
                <w:sz w:val="16"/>
                <w:szCs w:val="16"/>
              </w:rPr>
            </w:pPr>
            <w:r w:rsidDel="00000000" w:rsidR="00000000" w:rsidRPr="00000000">
              <w:rPr>
                <w:sz w:val="16"/>
                <w:szCs w:val="16"/>
                <w:rtl w:val="0"/>
              </w:rPr>
              <w:t xml:space="preserve">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AB">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AD">
            <w:pPr>
              <w:contextualSpacing w:val="0"/>
              <w:jc w:val="center"/>
              <w:rPr>
                <w:b w:val="1"/>
                <w:sz w:val="16"/>
                <w:szCs w:val="16"/>
              </w:rPr>
            </w:pPr>
            <w:r w:rsidDel="00000000" w:rsidR="00000000" w:rsidRPr="00000000">
              <w:rPr>
                <w:b w:val="1"/>
                <w:sz w:val="16"/>
                <w:szCs w:val="16"/>
                <w:rtl w:val="0"/>
              </w:rPr>
              <w:t xml:space="preserve">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AE">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B0">
            <w:pPr>
              <w:contextualSpacing w:val="0"/>
              <w:jc w:val="center"/>
              <w:rPr>
                <w:sz w:val="16"/>
                <w:szCs w:val="16"/>
              </w:rPr>
            </w:pPr>
            <w:r w:rsidDel="00000000" w:rsidR="00000000" w:rsidRPr="00000000">
              <w:rPr>
                <w:sz w:val="16"/>
                <w:szCs w:val="16"/>
                <w:rtl w:val="0"/>
              </w:rPr>
              <w:t xml:space="preserve">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B1">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2">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B3">
            <w:pPr>
              <w:contextualSpacing w:val="0"/>
              <w:jc w:val="center"/>
              <w:rPr>
                <w:sz w:val="16"/>
                <w:szCs w:val="16"/>
              </w:rPr>
            </w:pPr>
            <w:r w:rsidDel="00000000" w:rsidR="00000000" w:rsidRPr="00000000">
              <w:rPr>
                <w:sz w:val="16"/>
                <w:szCs w:val="16"/>
                <w:rtl w:val="0"/>
              </w:rPr>
              <w:t xml:space="preserve">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B4">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5">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B6">
            <w:pPr>
              <w:contextualSpacing w:val="0"/>
              <w:jc w:val="center"/>
              <w:rPr>
                <w:sz w:val="16"/>
                <w:szCs w:val="16"/>
              </w:rPr>
            </w:pPr>
            <w:r w:rsidDel="00000000" w:rsidR="00000000" w:rsidRPr="00000000">
              <w:rPr>
                <w:sz w:val="16"/>
                <w:szCs w:val="16"/>
                <w:rtl w:val="0"/>
              </w:rPr>
              <w:t xml:space="preserve">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B7">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8">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B9">
            <w:pPr>
              <w:contextualSpacing w:val="0"/>
              <w:jc w:val="center"/>
              <w:rPr>
                <w:b w:val="1"/>
                <w:sz w:val="16"/>
                <w:szCs w:val="16"/>
              </w:rPr>
            </w:pPr>
            <w:r w:rsidDel="00000000" w:rsidR="00000000" w:rsidRPr="00000000">
              <w:rPr>
                <w:b w:val="1"/>
                <w:sz w:val="16"/>
                <w:szCs w:val="16"/>
                <w:rtl w:val="0"/>
              </w:rPr>
              <w:t xml:space="preserve">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BA">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B">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BC">
            <w:pPr>
              <w:contextualSpacing w:val="0"/>
              <w:jc w:val="center"/>
              <w:rPr>
                <w:sz w:val="16"/>
                <w:szCs w:val="16"/>
              </w:rPr>
            </w:pPr>
            <w:r w:rsidDel="00000000" w:rsidR="00000000" w:rsidRPr="00000000">
              <w:rPr>
                <w:sz w:val="16"/>
                <w:szCs w:val="16"/>
                <w:rtl w:val="0"/>
              </w:rPr>
              <w:t xml:space="preserve">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BD">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E">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BF">
            <w:pPr>
              <w:contextualSpacing w:val="0"/>
              <w:jc w:val="center"/>
              <w:rPr>
                <w:sz w:val="16"/>
                <w:szCs w:val="16"/>
              </w:rPr>
            </w:pPr>
            <w:r w:rsidDel="00000000" w:rsidR="00000000" w:rsidRPr="00000000">
              <w:rPr>
                <w:sz w:val="16"/>
                <w:szCs w:val="16"/>
                <w:rtl w:val="0"/>
              </w:rPr>
              <w:t xml:space="preserve">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C0">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C2">
            <w:pPr>
              <w:contextualSpacing w:val="0"/>
              <w:jc w:val="center"/>
              <w:rPr>
                <w:b w:val="1"/>
                <w:sz w:val="16"/>
                <w:szCs w:val="16"/>
              </w:rPr>
            </w:pPr>
            <w:r w:rsidDel="00000000" w:rsidR="00000000" w:rsidRPr="00000000">
              <w:rPr>
                <w:b w:val="1"/>
                <w:sz w:val="16"/>
                <w:szCs w:val="16"/>
                <w:rtl w:val="0"/>
              </w:rPr>
              <w:t xml:space="preserve">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C3">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C5">
            <w:pPr>
              <w:contextualSpacing w:val="0"/>
              <w:jc w:val="center"/>
              <w:rPr>
                <w:sz w:val="16"/>
                <w:szCs w:val="16"/>
              </w:rPr>
            </w:pPr>
            <w:r w:rsidDel="00000000" w:rsidR="00000000" w:rsidRPr="00000000">
              <w:rPr>
                <w:sz w:val="16"/>
                <w:szCs w:val="16"/>
                <w:rtl w:val="0"/>
              </w:rPr>
              <w:t xml:space="preserve">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C6">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C8">
            <w:pPr>
              <w:contextualSpacing w:val="0"/>
              <w:jc w:val="center"/>
              <w:rPr>
                <w:sz w:val="16"/>
                <w:szCs w:val="16"/>
              </w:rPr>
            </w:pPr>
            <w:r w:rsidDel="00000000" w:rsidR="00000000" w:rsidRPr="00000000">
              <w:rPr>
                <w:sz w:val="16"/>
                <w:szCs w:val="16"/>
                <w:rtl w:val="0"/>
              </w:rPr>
              <w:t xml:space="preserve">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CB">
            <w:pPr>
              <w:contextualSpacing w:val="0"/>
              <w:jc w:val="center"/>
              <w:rPr>
                <w:sz w:val="16"/>
                <w:szCs w:val="16"/>
              </w:rPr>
            </w:pPr>
            <w:r w:rsidDel="00000000" w:rsidR="00000000" w:rsidRPr="00000000">
              <w:rPr>
                <w:sz w:val="16"/>
                <w:szCs w:val="16"/>
                <w:rtl w:val="0"/>
              </w:rPr>
              <w:t xml:space="preserve">10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CC">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CE">
            <w:pPr>
              <w:contextualSpacing w:val="0"/>
              <w:jc w:val="center"/>
              <w:rPr>
                <w:b w:val="1"/>
                <w:sz w:val="16"/>
                <w:szCs w:val="16"/>
              </w:rPr>
            </w:pPr>
            <w:r w:rsidDel="00000000" w:rsidR="00000000" w:rsidRPr="00000000">
              <w:rPr>
                <w:b w:val="1"/>
                <w:sz w:val="16"/>
                <w:szCs w:val="16"/>
                <w:rtl w:val="0"/>
              </w:rPr>
              <w:t xml:space="preserve">10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CF">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D1">
            <w:pPr>
              <w:contextualSpacing w:val="0"/>
              <w:jc w:val="center"/>
              <w:rPr>
                <w:sz w:val="16"/>
                <w:szCs w:val="16"/>
              </w:rPr>
            </w:pPr>
            <w:r w:rsidDel="00000000" w:rsidR="00000000" w:rsidRPr="00000000">
              <w:rPr>
                <w:sz w:val="16"/>
                <w:szCs w:val="16"/>
                <w:rtl w:val="0"/>
              </w:rPr>
              <w:t xml:space="preserve">10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D2">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D4">
            <w:pPr>
              <w:contextualSpacing w:val="0"/>
              <w:jc w:val="center"/>
              <w:rPr>
                <w:sz w:val="16"/>
                <w:szCs w:val="16"/>
              </w:rPr>
            </w:pPr>
            <w:r w:rsidDel="00000000" w:rsidR="00000000" w:rsidRPr="00000000">
              <w:rPr>
                <w:sz w:val="16"/>
                <w:szCs w:val="16"/>
                <w:rtl w:val="0"/>
              </w:rPr>
              <w:t xml:space="preserve">10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D5">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D7">
            <w:pPr>
              <w:contextualSpacing w:val="0"/>
              <w:jc w:val="center"/>
              <w:rPr>
                <w:sz w:val="16"/>
                <w:szCs w:val="16"/>
              </w:rPr>
            </w:pPr>
            <w:r w:rsidDel="00000000" w:rsidR="00000000" w:rsidRPr="00000000">
              <w:rPr>
                <w:sz w:val="16"/>
                <w:szCs w:val="16"/>
                <w:rtl w:val="0"/>
              </w:rPr>
              <w:t xml:space="preserve">11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D8">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DA">
            <w:pPr>
              <w:contextualSpacing w:val="0"/>
              <w:jc w:val="center"/>
              <w:rPr>
                <w:sz w:val="16"/>
                <w:szCs w:val="16"/>
              </w:rPr>
            </w:pPr>
            <w:r w:rsidDel="00000000" w:rsidR="00000000" w:rsidRPr="00000000">
              <w:rPr>
                <w:sz w:val="16"/>
                <w:szCs w:val="16"/>
                <w:rtl w:val="0"/>
              </w:rPr>
              <w:t xml:space="preserve">11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DB">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DD">
            <w:pPr>
              <w:contextualSpacing w:val="0"/>
              <w:jc w:val="center"/>
              <w:rPr>
                <w:sz w:val="16"/>
                <w:szCs w:val="16"/>
              </w:rPr>
            </w:pPr>
            <w:r w:rsidDel="00000000" w:rsidR="00000000" w:rsidRPr="00000000">
              <w:rPr>
                <w:sz w:val="16"/>
                <w:szCs w:val="16"/>
                <w:rtl w:val="0"/>
              </w:rPr>
              <w:t xml:space="preserve">11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DE">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E0">
            <w:pPr>
              <w:contextualSpacing w:val="0"/>
              <w:jc w:val="center"/>
              <w:rPr>
                <w:b w:val="1"/>
                <w:sz w:val="16"/>
                <w:szCs w:val="16"/>
              </w:rPr>
            </w:pPr>
            <w:r w:rsidDel="00000000" w:rsidR="00000000" w:rsidRPr="00000000">
              <w:rPr>
                <w:b w:val="1"/>
                <w:sz w:val="16"/>
                <w:szCs w:val="16"/>
                <w:rtl w:val="0"/>
              </w:rPr>
              <w:t xml:space="preserve">11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E1">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2">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E3">
            <w:pPr>
              <w:contextualSpacing w:val="0"/>
              <w:jc w:val="center"/>
              <w:rPr>
                <w:b w:val="1"/>
                <w:sz w:val="16"/>
                <w:szCs w:val="16"/>
              </w:rPr>
            </w:pPr>
            <w:r w:rsidDel="00000000" w:rsidR="00000000" w:rsidRPr="00000000">
              <w:rPr>
                <w:b w:val="1"/>
                <w:sz w:val="16"/>
                <w:szCs w:val="16"/>
                <w:rtl w:val="0"/>
              </w:rPr>
              <w:t xml:space="preserve">12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E4">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5">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E6">
            <w:pPr>
              <w:contextualSpacing w:val="0"/>
              <w:jc w:val="center"/>
              <w:rPr>
                <w:sz w:val="16"/>
                <w:szCs w:val="16"/>
              </w:rPr>
            </w:pPr>
            <w:r w:rsidDel="00000000" w:rsidR="00000000" w:rsidRPr="00000000">
              <w:rPr>
                <w:sz w:val="16"/>
                <w:szCs w:val="16"/>
                <w:rtl w:val="0"/>
              </w:rPr>
              <w:t xml:space="preserve">12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E7">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8">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E9">
            <w:pPr>
              <w:contextualSpacing w:val="0"/>
              <w:jc w:val="center"/>
              <w:rPr>
                <w:sz w:val="16"/>
                <w:szCs w:val="16"/>
              </w:rPr>
            </w:pPr>
            <w:r w:rsidDel="00000000" w:rsidR="00000000" w:rsidRPr="00000000">
              <w:rPr>
                <w:sz w:val="16"/>
                <w:szCs w:val="16"/>
                <w:rtl w:val="0"/>
              </w:rPr>
              <w:t xml:space="preserve">12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EA">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B">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EC">
            <w:pPr>
              <w:contextualSpacing w:val="0"/>
              <w:jc w:val="center"/>
              <w:rPr>
                <w:b w:val="1"/>
                <w:sz w:val="16"/>
                <w:szCs w:val="16"/>
              </w:rPr>
            </w:pPr>
            <w:r w:rsidDel="00000000" w:rsidR="00000000" w:rsidRPr="00000000">
              <w:rPr>
                <w:b w:val="1"/>
                <w:sz w:val="16"/>
                <w:szCs w:val="16"/>
                <w:rtl w:val="0"/>
              </w:rPr>
              <w:t xml:space="preserve">12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ED">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EF">
            <w:pPr>
              <w:contextualSpacing w:val="0"/>
              <w:jc w:val="center"/>
              <w:rPr>
                <w:b w:val="1"/>
                <w:sz w:val="16"/>
                <w:szCs w:val="16"/>
              </w:rPr>
            </w:pPr>
            <w:r w:rsidDel="00000000" w:rsidR="00000000" w:rsidRPr="00000000">
              <w:rPr>
                <w:b w:val="1"/>
                <w:sz w:val="16"/>
                <w:szCs w:val="16"/>
                <w:rtl w:val="0"/>
              </w:rPr>
              <w:t xml:space="preserve">13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0">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F2">
            <w:pPr>
              <w:contextualSpacing w:val="0"/>
              <w:jc w:val="center"/>
              <w:rPr>
                <w:sz w:val="16"/>
                <w:szCs w:val="16"/>
              </w:rPr>
            </w:pPr>
            <w:r w:rsidDel="00000000" w:rsidR="00000000" w:rsidRPr="00000000">
              <w:rPr>
                <w:sz w:val="16"/>
                <w:szCs w:val="16"/>
                <w:rtl w:val="0"/>
              </w:rPr>
              <w:t xml:space="preserve">13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3">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F5">
            <w:pPr>
              <w:contextualSpacing w:val="0"/>
              <w:jc w:val="center"/>
              <w:rPr>
                <w:sz w:val="16"/>
                <w:szCs w:val="16"/>
              </w:rPr>
            </w:pPr>
            <w:r w:rsidDel="00000000" w:rsidR="00000000" w:rsidRPr="00000000">
              <w:rPr>
                <w:sz w:val="16"/>
                <w:szCs w:val="16"/>
                <w:rtl w:val="0"/>
              </w:rPr>
              <w:t xml:space="preserve">13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6">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F8">
            <w:pPr>
              <w:contextualSpacing w:val="0"/>
              <w:jc w:val="center"/>
              <w:rPr>
                <w:sz w:val="16"/>
                <w:szCs w:val="16"/>
              </w:rPr>
            </w:pPr>
            <w:r w:rsidDel="00000000" w:rsidR="00000000" w:rsidRPr="00000000">
              <w:rPr>
                <w:sz w:val="16"/>
                <w:szCs w:val="16"/>
                <w:rtl w:val="0"/>
              </w:rPr>
              <w:t xml:space="preserve">13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9">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FB">
            <w:pPr>
              <w:contextualSpacing w:val="0"/>
              <w:jc w:val="center"/>
              <w:rPr>
                <w:sz w:val="16"/>
                <w:szCs w:val="16"/>
              </w:rPr>
            </w:pPr>
            <w:r w:rsidDel="00000000" w:rsidR="00000000" w:rsidRPr="00000000">
              <w:rPr>
                <w:sz w:val="16"/>
                <w:szCs w:val="16"/>
                <w:rtl w:val="0"/>
              </w:rPr>
              <w:t xml:space="preserve">14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C">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FE">
            <w:pPr>
              <w:contextualSpacing w:val="0"/>
              <w:jc w:val="center"/>
              <w:rPr>
                <w:sz w:val="16"/>
                <w:szCs w:val="16"/>
              </w:rPr>
            </w:pPr>
            <w:r w:rsidDel="00000000" w:rsidR="00000000" w:rsidRPr="00000000">
              <w:rPr>
                <w:sz w:val="16"/>
                <w:szCs w:val="16"/>
                <w:rtl w:val="0"/>
              </w:rPr>
              <w:t xml:space="preserve">14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F">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01">
            <w:pPr>
              <w:contextualSpacing w:val="0"/>
              <w:jc w:val="center"/>
              <w:rPr>
                <w:b w:val="1"/>
                <w:sz w:val="16"/>
                <w:szCs w:val="16"/>
              </w:rPr>
            </w:pPr>
            <w:r w:rsidDel="00000000" w:rsidR="00000000" w:rsidRPr="00000000">
              <w:rPr>
                <w:b w:val="1"/>
                <w:sz w:val="16"/>
                <w:szCs w:val="16"/>
                <w:rtl w:val="0"/>
              </w:rPr>
              <w:t xml:space="preserve">14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02">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04">
            <w:pPr>
              <w:contextualSpacing w:val="0"/>
              <w:jc w:val="center"/>
              <w:rPr>
                <w:sz w:val="16"/>
                <w:szCs w:val="16"/>
              </w:rPr>
            </w:pPr>
            <w:r w:rsidDel="00000000" w:rsidR="00000000" w:rsidRPr="00000000">
              <w:rPr>
                <w:sz w:val="16"/>
                <w:szCs w:val="16"/>
                <w:rtl w:val="0"/>
              </w:rPr>
              <w:t xml:space="preserve">14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05">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07">
            <w:pPr>
              <w:contextualSpacing w:val="0"/>
              <w:jc w:val="center"/>
              <w:rPr>
                <w:sz w:val="16"/>
                <w:szCs w:val="16"/>
              </w:rPr>
            </w:pPr>
            <w:r w:rsidDel="00000000" w:rsidR="00000000" w:rsidRPr="00000000">
              <w:rPr>
                <w:sz w:val="16"/>
                <w:szCs w:val="16"/>
                <w:rtl w:val="0"/>
              </w:rPr>
              <w:t xml:space="preserve">15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08">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0A">
            <w:pPr>
              <w:contextualSpacing w:val="0"/>
              <w:jc w:val="center"/>
              <w:rPr>
                <w:sz w:val="16"/>
                <w:szCs w:val="16"/>
              </w:rPr>
            </w:pPr>
            <w:r w:rsidDel="00000000" w:rsidR="00000000" w:rsidRPr="00000000">
              <w:rPr>
                <w:sz w:val="16"/>
                <w:szCs w:val="16"/>
                <w:rtl w:val="0"/>
              </w:rPr>
              <w:t xml:space="preserve">15</w:t>
            </w:r>
          </w:p>
        </w:tc>
        <w:tc>
          <w:tcPr>
            <w:tcBorders>
              <w:top w:color="000000" w:space="0" w:sz="4" w:val="single"/>
              <w:left w:color="000000" w:space="0" w:sz="0" w:val="nil"/>
              <w:bottom w:color="000000" w:space="0" w:sz="4" w:val="single"/>
              <w:right w:color="000000" w:space="0" w:sz="0" w:val="nil"/>
            </w:tcBorders>
            <w:shd w:fill="f4b083" w:val="clear"/>
            <w:vAlign w:val="center"/>
          </w:tcPr>
          <w:p w:rsidR="00000000" w:rsidDel="00000000" w:rsidP="00000000" w:rsidRDefault="00000000" w:rsidRPr="00000000" w14:paraId="0000010B">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4b083" w:val="clear"/>
            <w:vAlign w:val="center"/>
          </w:tcPr>
          <w:p w:rsidR="00000000" w:rsidDel="00000000" w:rsidP="00000000" w:rsidRDefault="00000000" w:rsidRPr="00000000" w14:paraId="0000010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0D">
            <w:pPr>
              <w:contextualSpacing w:val="0"/>
              <w:jc w:val="center"/>
              <w:rPr>
                <w:b w:val="1"/>
                <w:sz w:val="16"/>
                <w:szCs w:val="16"/>
              </w:rPr>
            </w:pPr>
            <w:r w:rsidDel="00000000" w:rsidR="00000000" w:rsidRPr="00000000">
              <w:rPr>
                <w:b w:val="1"/>
                <w:sz w:val="16"/>
                <w:szCs w:val="16"/>
                <w:rtl w:val="0"/>
              </w:rPr>
              <w:t xml:space="preserve">15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0E">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10">
            <w:pPr>
              <w:contextualSpacing w:val="0"/>
              <w:jc w:val="center"/>
              <w:rPr>
                <w:sz w:val="16"/>
                <w:szCs w:val="16"/>
              </w:rPr>
            </w:pPr>
            <w:r w:rsidDel="00000000" w:rsidR="00000000" w:rsidRPr="00000000">
              <w:rPr>
                <w:sz w:val="16"/>
                <w:szCs w:val="16"/>
                <w:rtl w:val="0"/>
              </w:rPr>
              <w:t xml:space="preserve">15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11">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2">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13">
            <w:pPr>
              <w:contextualSpacing w:val="0"/>
              <w:jc w:val="center"/>
              <w:rPr>
                <w:sz w:val="16"/>
                <w:szCs w:val="16"/>
              </w:rPr>
            </w:pPr>
            <w:r w:rsidDel="00000000" w:rsidR="00000000" w:rsidRPr="00000000">
              <w:rPr>
                <w:sz w:val="16"/>
                <w:szCs w:val="16"/>
                <w:rtl w:val="0"/>
              </w:rPr>
              <w:t xml:space="preserve">16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14">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5">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16">
            <w:pPr>
              <w:contextualSpacing w:val="0"/>
              <w:jc w:val="center"/>
              <w:rPr>
                <w:b w:val="1"/>
                <w:sz w:val="16"/>
                <w:szCs w:val="16"/>
              </w:rPr>
            </w:pPr>
            <w:r w:rsidDel="00000000" w:rsidR="00000000" w:rsidRPr="00000000">
              <w:rPr>
                <w:b w:val="1"/>
                <w:sz w:val="16"/>
                <w:szCs w:val="16"/>
                <w:rtl w:val="0"/>
              </w:rPr>
              <w:t xml:space="preserve">16</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17">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18">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19">
            <w:pPr>
              <w:contextualSpacing w:val="0"/>
              <w:jc w:val="center"/>
              <w:rPr>
                <w:sz w:val="16"/>
                <w:szCs w:val="16"/>
              </w:rPr>
            </w:pPr>
            <w:r w:rsidDel="00000000" w:rsidR="00000000" w:rsidRPr="00000000">
              <w:rPr>
                <w:sz w:val="16"/>
                <w:szCs w:val="16"/>
                <w:rtl w:val="0"/>
              </w:rPr>
              <w:t xml:space="preserve">16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1A">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B">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1C">
            <w:pPr>
              <w:contextualSpacing w:val="0"/>
              <w:jc w:val="center"/>
              <w:rPr>
                <w:sz w:val="16"/>
                <w:szCs w:val="16"/>
              </w:rPr>
            </w:pPr>
            <w:r w:rsidDel="00000000" w:rsidR="00000000" w:rsidRPr="00000000">
              <w:rPr>
                <w:sz w:val="16"/>
                <w:szCs w:val="16"/>
                <w:rtl w:val="0"/>
              </w:rPr>
              <w:t xml:space="preserve">16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1D">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E">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1F">
            <w:pPr>
              <w:contextualSpacing w:val="0"/>
              <w:jc w:val="center"/>
              <w:rPr>
                <w:sz w:val="16"/>
                <w:szCs w:val="16"/>
              </w:rPr>
            </w:pPr>
            <w:r w:rsidDel="00000000" w:rsidR="00000000" w:rsidRPr="00000000">
              <w:rPr>
                <w:sz w:val="16"/>
                <w:szCs w:val="16"/>
                <w:rtl w:val="0"/>
              </w:rPr>
              <w:t xml:space="preserve">17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20">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22">
            <w:pPr>
              <w:contextualSpacing w:val="0"/>
              <w:jc w:val="center"/>
              <w:rPr>
                <w:b w:val="1"/>
                <w:sz w:val="16"/>
                <w:szCs w:val="16"/>
              </w:rPr>
            </w:pPr>
            <w:r w:rsidDel="00000000" w:rsidR="00000000" w:rsidRPr="00000000">
              <w:rPr>
                <w:b w:val="1"/>
                <w:sz w:val="16"/>
                <w:szCs w:val="16"/>
                <w:rtl w:val="0"/>
              </w:rPr>
              <w:t xml:space="preserve">17</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23">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2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25">
            <w:pPr>
              <w:contextualSpacing w:val="0"/>
              <w:jc w:val="center"/>
              <w:rPr>
                <w:sz w:val="16"/>
                <w:szCs w:val="16"/>
              </w:rPr>
            </w:pPr>
            <w:r w:rsidDel="00000000" w:rsidR="00000000" w:rsidRPr="00000000">
              <w:rPr>
                <w:sz w:val="16"/>
                <w:szCs w:val="16"/>
                <w:rtl w:val="0"/>
              </w:rPr>
              <w:t xml:space="preserve">17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26">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28">
            <w:pPr>
              <w:contextualSpacing w:val="0"/>
              <w:jc w:val="center"/>
              <w:rPr>
                <w:sz w:val="16"/>
                <w:szCs w:val="16"/>
              </w:rPr>
            </w:pPr>
            <w:r w:rsidDel="00000000" w:rsidR="00000000" w:rsidRPr="00000000">
              <w:rPr>
                <w:sz w:val="16"/>
                <w:szCs w:val="16"/>
                <w:rtl w:val="0"/>
              </w:rPr>
              <w:t xml:space="preserve">17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29">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2B">
            <w:pPr>
              <w:contextualSpacing w:val="0"/>
              <w:jc w:val="center"/>
              <w:rPr>
                <w:sz w:val="16"/>
                <w:szCs w:val="16"/>
              </w:rPr>
            </w:pPr>
            <w:r w:rsidDel="00000000" w:rsidR="00000000" w:rsidRPr="00000000">
              <w:rPr>
                <w:sz w:val="16"/>
                <w:szCs w:val="16"/>
                <w:rtl w:val="0"/>
              </w:rPr>
              <w:t xml:space="preserve">18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2C">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2E">
            <w:pPr>
              <w:contextualSpacing w:val="0"/>
              <w:jc w:val="center"/>
              <w:rPr>
                <w:sz w:val="16"/>
                <w:szCs w:val="16"/>
              </w:rPr>
            </w:pPr>
            <w:r w:rsidDel="00000000" w:rsidR="00000000" w:rsidRPr="00000000">
              <w:rPr>
                <w:sz w:val="16"/>
                <w:szCs w:val="16"/>
                <w:rtl w:val="0"/>
              </w:rPr>
              <w:t xml:space="preserve">18</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2F">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3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31">
            <w:pPr>
              <w:contextualSpacing w:val="0"/>
              <w:jc w:val="center"/>
              <w:rPr>
                <w:sz w:val="16"/>
                <w:szCs w:val="16"/>
              </w:rPr>
            </w:pPr>
            <w:r w:rsidDel="00000000" w:rsidR="00000000" w:rsidRPr="00000000">
              <w:rPr>
                <w:sz w:val="16"/>
                <w:szCs w:val="16"/>
                <w:rtl w:val="0"/>
              </w:rPr>
              <w:t xml:space="preserve">18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32">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34">
            <w:pPr>
              <w:contextualSpacing w:val="0"/>
              <w:jc w:val="center"/>
              <w:rPr>
                <w:b w:val="1"/>
                <w:sz w:val="16"/>
                <w:szCs w:val="16"/>
              </w:rPr>
            </w:pPr>
            <w:r w:rsidDel="00000000" w:rsidR="00000000" w:rsidRPr="00000000">
              <w:rPr>
                <w:b w:val="1"/>
                <w:sz w:val="16"/>
                <w:szCs w:val="16"/>
                <w:rtl w:val="0"/>
              </w:rPr>
              <w:t xml:space="preserve">18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35">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37">
            <w:pPr>
              <w:contextualSpacing w:val="0"/>
              <w:jc w:val="center"/>
              <w:rPr>
                <w:b w:val="1"/>
                <w:sz w:val="16"/>
                <w:szCs w:val="16"/>
              </w:rPr>
            </w:pPr>
            <w:r w:rsidDel="00000000" w:rsidR="00000000" w:rsidRPr="00000000">
              <w:rPr>
                <w:b w:val="1"/>
                <w:sz w:val="16"/>
                <w:szCs w:val="16"/>
                <w:rtl w:val="0"/>
              </w:rPr>
              <w:t xml:space="preserve">19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38">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3A">
            <w:pPr>
              <w:contextualSpacing w:val="0"/>
              <w:jc w:val="center"/>
              <w:rPr>
                <w:sz w:val="16"/>
                <w:szCs w:val="16"/>
              </w:rPr>
            </w:pPr>
            <w:r w:rsidDel="00000000" w:rsidR="00000000" w:rsidRPr="00000000">
              <w:rPr>
                <w:sz w:val="16"/>
                <w:szCs w:val="16"/>
                <w:rtl w:val="0"/>
              </w:rPr>
              <w:t xml:space="preserve">19</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3B">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3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3D">
            <w:pPr>
              <w:contextualSpacing w:val="0"/>
              <w:jc w:val="center"/>
              <w:rPr>
                <w:sz w:val="16"/>
                <w:szCs w:val="16"/>
              </w:rPr>
            </w:pPr>
            <w:r w:rsidDel="00000000" w:rsidR="00000000" w:rsidRPr="00000000">
              <w:rPr>
                <w:sz w:val="16"/>
                <w:szCs w:val="16"/>
                <w:rtl w:val="0"/>
              </w:rPr>
              <w:t xml:space="preserve">19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3E">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40">
            <w:pPr>
              <w:contextualSpacing w:val="0"/>
              <w:jc w:val="center"/>
              <w:rPr>
                <w:b w:val="1"/>
                <w:sz w:val="16"/>
                <w:szCs w:val="16"/>
              </w:rPr>
            </w:pPr>
            <w:r w:rsidDel="00000000" w:rsidR="00000000" w:rsidRPr="00000000">
              <w:rPr>
                <w:b w:val="1"/>
                <w:sz w:val="16"/>
                <w:szCs w:val="16"/>
                <w:rtl w:val="0"/>
              </w:rPr>
              <w:t xml:space="preserve">19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41">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2">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43">
            <w:pPr>
              <w:contextualSpacing w:val="0"/>
              <w:jc w:val="center"/>
              <w:rPr>
                <w:b w:val="1"/>
                <w:sz w:val="16"/>
                <w:szCs w:val="16"/>
              </w:rPr>
            </w:pPr>
            <w:r w:rsidDel="00000000" w:rsidR="00000000" w:rsidRPr="00000000">
              <w:rPr>
                <w:b w:val="1"/>
                <w:sz w:val="16"/>
                <w:szCs w:val="16"/>
                <w:rtl w:val="0"/>
              </w:rPr>
              <w:t xml:space="preserve">20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44">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5">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46">
            <w:pPr>
              <w:contextualSpacing w:val="0"/>
              <w:jc w:val="center"/>
              <w:rPr>
                <w:sz w:val="16"/>
                <w:szCs w:val="16"/>
              </w:rPr>
            </w:pPr>
            <w:r w:rsidDel="00000000" w:rsidR="00000000" w:rsidRPr="00000000">
              <w:rPr>
                <w:sz w:val="16"/>
                <w:szCs w:val="16"/>
                <w:rtl w:val="0"/>
              </w:rPr>
              <w:t xml:space="preserve">20</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47">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48">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49">
            <w:pPr>
              <w:contextualSpacing w:val="0"/>
              <w:jc w:val="center"/>
              <w:rPr>
                <w:sz w:val="16"/>
                <w:szCs w:val="16"/>
              </w:rPr>
            </w:pPr>
            <w:r w:rsidDel="00000000" w:rsidR="00000000" w:rsidRPr="00000000">
              <w:rPr>
                <w:sz w:val="16"/>
                <w:szCs w:val="16"/>
                <w:rtl w:val="0"/>
              </w:rPr>
              <w:t xml:space="preserve">20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4A">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B">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4C">
            <w:pPr>
              <w:contextualSpacing w:val="0"/>
              <w:jc w:val="center"/>
              <w:rPr>
                <w:sz w:val="16"/>
                <w:szCs w:val="16"/>
              </w:rPr>
            </w:pPr>
            <w:r w:rsidDel="00000000" w:rsidR="00000000" w:rsidRPr="00000000">
              <w:rPr>
                <w:sz w:val="16"/>
                <w:szCs w:val="16"/>
                <w:rtl w:val="0"/>
              </w:rPr>
              <w:t xml:space="preserve">20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4D">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E">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4F">
            <w:pPr>
              <w:contextualSpacing w:val="0"/>
              <w:jc w:val="center"/>
              <w:rPr>
                <w:sz w:val="16"/>
                <w:szCs w:val="16"/>
              </w:rPr>
            </w:pPr>
            <w:r w:rsidDel="00000000" w:rsidR="00000000" w:rsidRPr="00000000">
              <w:rPr>
                <w:sz w:val="16"/>
                <w:szCs w:val="16"/>
                <w:rtl w:val="0"/>
              </w:rPr>
              <w:t xml:space="preserve">21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50">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52">
            <w:pPr>
              <w:contextualSpacing w:val="0"/>
              <w:jc w:val="center"/>
              <w:rPr>
                <w:sz w:val="16"/>
                <w:szCs w:val="16"/>
              </w:rPr>
            </w:pPr>
            <w:r w:rsidDel="00000000" w:rsidR="00000000" w:rsidRPr="00000000">
              <w:rPr>
                <w:sz w:val="16"/>
                <w:szCs w:val="16"/>
                <w:rtl w:val="0"/>
              </w:rPr>
              <w:t xml:space="preserve">21</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53">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5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55">
            <w:pPr>
              <w:contextualSpacing w:val="0"/>
              <w:jc w:val="center"/>
              <w:rPr>
                <w:b w:val="1"/>
                <w:sz w:val="16"/>
                <w:szCs w:val="16"/>
              </w:rPr>
            </w:pPr>
            <w:r w:rsidDel="00000000" w:rsidR="00000000" w:rsidRPr="00000000">
              <w:rPr>
                <w:b w:val="1"/>
                <w:sz w:val="16"/>
                <w:szCs w:val="16"/>
                <w:rtl w:val="0"/>
              </w:rPr>
              <w:t xml:space="preserve">21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56">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58">
            <w:pPr>
              <w:contextualSpacing w:val="0"/>
              <w:jc w:val="center"/>
              <w:rPr>
                <w:sz w:val="16"/>
                <w:szCs w:val="16"/>
              </w:rPr>
            </w:pPr>
            <w:r w:rsidDel="00000000" w:rsidR="00000000" w:rsidRPr="00000000">
              <w:rPr>
                <w:sz w:val="16"/>
                <w:szCs w:val="16"/>
                <w:rtl w:val="0"/>
              </w:rPr>
              <w:t xml:space="preserve">21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59">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5B">
            <w:pPr>
              <w:contextualSpacing w:val="0"/>
              <w:jc w:val="center"/>
              <w:rPr>
                <w:sz w:val="16"/>
                <w:szCs w:val="16"/>
              </w:rPr>
            </w:pPr>
            <w:r w:rsidDel="00000000" w:rsidR="00000000" w:rsidRPr="00000000">
              <w:rPr>
                <w:sz w:val="16"/>
                <w:szCs w:val="16"/>
                <w:rtl w:val="0"/>
              </w:rPr>
              <w:t xml:space="preserve">22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5C">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5E">
            <w:pPr>
              <w:contextualSpacing w:val="0"/>
              <w:jc w:val="center"/>
              <w:rPr>
                <w:sz w:val="16"/>
                <w:szCs w:val="16"/>
              </w:rPr>
            </w:pPr>
            <w:r w:rsidDel="00000000" w:rsidR="00000000" w:rsidRPr="00000000">
              <w:rPr>
                <w:sz w:val="16"/>
                <w:szCs w:val="16"/>
                <w:rtl w:val="0"/>
              </w:rPr>
              <w:t xml:space="preserve">22</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5F">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6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61">
            <w:pPr>
              <w:contextualSpacing w:val="0"/>
              <w:jc w:val="center"/>
              <w:rPr>
                <w:b w:val="1"/>
                <w:sz w:val="16"/>
                <w:szCs w:val="16"/>
              </w:rPr>
            </w:pPr>
            <w:r w:rsidDel="00000000" w:rsidR="00000000" w:rsidRPr="00000000">
              <w:rPr>
                <w:b w:val="1"/>
                <w:sz w:val="16"/>
                <w:szCs w:val="16"/>
                <w:rtl w:val="0"/>
              </w:rPr>
              <w:t xml:space="preserve">22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62">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64">
            <w:pPr>
              <w:contextualSpacing w:val="0"/>
              <w:jc w:val="center"/>
              <w:rPr>
                <w:sz w:val="16"/>
                <w:szCs w:val="16"/>
              </w:rPr>
            </w:pPr>
            <w:r w:rsidDel="00000000" w:rsidR="00000000" w:rsidRPr="00000000">
              <w:rPr>
                <w:sz w:val="16"/>
                <w:szCs w:val="16"/>
                <w:rtl w:val="0"/>
              </w:rPr>
              <w:t xml:space="preserve">22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65">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67">
            <w:pPr>
              <w:contextualSpacing w:val="0"/>
              <w:jc w:val="center"/>
              <w:rPr>
                <w:sz w:val="16"/>
                <w:szCs w:val="16"/>
              </w:rPr>
            </w:pPr>
            <w:r w:rsidDel="00000000" w:rsidR="00000000" w:rsidRPr="00000000">
              <w:rPr>
                <w:sz w:val="16"/>
                <w:szCs w:val="16"/>
                <w:rtl w:val="0"/>
              </w:rPr>
              <w:t xml:space="preserve">23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68">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6A">
            <w:pPr>
              <w:contextualSpacing w:val="0"/>
              <w:jc w:val="center"/>
              <w:rPr>
                <w:b w:val="1"/>
                <w:sz w:val="16"/>
                <w:szCs w:val="16"/>
              </w:rPr>
            </w:pPr>
            <w:r w:rsidDel="00000000" w:rsidR="00000000" w:rsidRPr="00000000">
              <w:rPr>
                <w:b w:val="1"/>
                <w:sz w:val="16"/>
                <w:szCs w:val="16"/>
                <w:rtl w:val="0"/>
              </w:rPr>
              <w:t xml:space="preserve">23</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6B">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6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6D">
            <w:pPr>
              <w:contextualSpacing w:val="0"/>
              <w:jc w:val="center"/>
              <w:rPr>
                <w:sz w:val="16"/>
                <w:szCs w:val="16"/>
              </w:rPr>
            </w:pPr>
            <w:r w:rsidDel="00000000" w:rsidR="00000000" w:rsidRPr="00000000">
              <w:rPr>
                <w:sz w:val="16"/>
                <w:szCs w:val="16"/>
                <w:rtl w:val="0"/>
              </w:rPr>
              <w:t xml:space="preserve">23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6E">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70">
            <w:pPr>
              <w:contextualSpacing w:val="0"/>
              <w:jc w:val="center"/>
              <w:rPr>
                <w:sz w:val="16"/>
                <w:szCs w:val="16"/>
              </w:rPr>
            </w:pPr>
            <w:r w:rsidDel="00000000" w:rsidR="00000000" w:rsidRPr="00000000">
              <w:rPr>
                <w:sz w:val="16"/>
                <w:szCs w:val="16"/>
                <w:rtl w:val="0"/>
              </w:rPr>
              <w:t xml:space="preserve">23</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71">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2">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73">
            <w:pPr>
              <w:contextualSpacing w:val="0"/>
              <w:jc w:val="center"/>
              <w:rPr>
                <w:sz w:val="16"/>
                <w:szCs w:val="16"/>
              </w:rPr>
            </w:pPr>
            <w:r w:rsidDel="00000000" w:rsidR="00000000" w:rsidRPr="00000000">
              <w:rPr>
                <w:sz w:val="16"/>
                <w:szCs w:val="16"/>
                <w:rtl w:val="0"/>
              </w:rPr>
              <w:t xml:space="preserve">24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74">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5">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76">
            <w:pPr>
              <w:contextualSpacing w:val="0"/>
              <w:jc w:val="center"/>
              <w:rPr>
                <w:b w:val="1"/>
                <w:sz w:val="16"/>
                <w:szCs w:val="16"/>
              </w:rPr>
            </w:pPr>
            <w:r w:rsidDel="00000000" w:rsidR="00000000" w:rsidRPr="00000000">
              <w:rPr>
                <w:b w:val="1"/>
                <w:sz w:val="16"/>
                <w:szCs w:val="16"/>
                <w:rtl w:val="0"/>
              </w:rPr>
              <w:t xml:space="preserve">24</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77">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78">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79">
            <w:pPr>
              <w:contextualSpacing w:val="0"/>
              <w:jc w:val="center"/>
              <w:rPr>
                <w:sz w:val="16"/>
                <w:szCs w:val="16"/>
              </w:rPr>
            </w:pPr>
            <w:r w:rsidDel="00000000" w:rsidR="00000000" w:rsidRPr="00000000">
              <w:rPr>
                <w:sz w:val="16"/>
                <w:szCs w:val="16"/>
                <w:rtl w:val="0"/>
              </w:rPr>
              <w:t xml:space="preserve">24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7A">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B">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7C">
            <w:pPr>
              <w:contextualSpacing w:val="0"/>
              <w:jc w:val="center"/>
              <w:rPr>
                <w:sz w:val="16"/>
                <w:szCs w:val="16"/>
              </w:rPr>
            </w:pPr>
            <w:r w:rsidDel="00000000" w:rsidR="00000000" w:rsidRPr="00000000">
              <w:rPr>
                <w:sz w:val="16"/>
                <w:szCs w:val="16"/>
                <w:rtl w:val="0"/>
              </w:rPr>
              <w:t xml:space="preserve">24</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7D">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E">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7F">
            <w:pPr>
              <w:contextualSpacing w:val="0"/>
              <w:jc w:val="center"/>
              <w:rPr>
                <w:sz w:val="16"/>
                <w:szCs w:val="16"/>
              </w:rPr>
            </w:pPr>
            <w:r w:rsidDel="00000000" w:rsidR="00000000" w:rsidRPr="00000000">
              <w:rPr>
                <w:sz w:val="16"/>
                <w:szCs w:val="16"/>
                <w:rtl w:val="0"/>
              </w:rPr>
              <w:t xml:space="preserve">25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80">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82">
            <w:pPr>
              <w:contextualSpacing w:val="0"/>
              <w:jc w:val="center"/>
              <w:rPr>
                <w:sz w:val="16"/>
                <w:szCs w:val="16"/>
              </w:rPr>
            </w:pPr>
            <w:r w:rsidDel="00000000" w:rsidR="00000000" w:rsidRPr="00000000">
              <w:rPr>
                <w:sz w:val="16"/>
                <w:szCs w:val="16"/>
                <w:rtl w:val="0"/>
              </w:rPr>
              <w:t xml:space="preserve">25</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83">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8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85">
            <w:pPr>
              <w:contextualSpacing w:val="0"/>
              <w:jc w:val="center"/>
              <w:rPr>
                <w:sz w:val="16"/>
                <w:szCs w:val="16"/>
              </w:rPr>
            </w:pPr>
            <w:r w:rsidDel="00000000" w:rsidR="00000000" w:rsidRPr="00000000">
              <w:rPr>
                <w:sz w:val="16"/>
                <w:szCs w:val="16"/>
                <w:rtl w:val="0"/>
              </w:rPr>
              <w:t xml:space="preserve">25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86">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88">
            <w:pPr>
              <w:contextualSpacing w:val="0"/>
              <w:jc w:val="center"/>
              <w:rPr>
                <w:b w:val="1"/>
                <w:sz w:val="16"/>
                <w:szCs w:val="16"/>
              </w:rPr>
            </w:pPr>
            <w:r w:rsidDel="00000000" w:rsidR="00000000" w:rsidRPr="00000000">
              <w:rPr>
                <w:b w:val="1"/>
                <w:sz w:val="16"/>
                <w:szCs w:val="16"/>
                <w:rtl w:val="0"/>
              </w:rPr>
              <w:t xml:space="preserve">25</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89">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8B">
            <w:pPr>
              <w:contextualSpacing w:val="0"/>
              <w:jc w:val="center"/>
              <w:rPr>
                <w:b w:val="1"/>
                <w:sz w:val="16"/>
                <w:szCs w:val="16"/>
              </w:rPr>
            </w:pPr>
            <w:r w:rsidDel="00000000" w:rsidR="00000000" w:rsidRPr="00000000">
              <w:rPr>
                <w:b w:val="1"/>
                <w:sz w:val="16"/>
                <w:szCs w:val="16"/>
                <w:rtl w:val="0"/>
              </w:rPr>
              <w:t xml:space="preserve">26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8C">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8E">
            <w:pPr>
              <w:contextualSpacing w:val="0"/>
              <w:jc w:val="center"/>
              <w:rPr>
                <w:sz w:val="16"/>
                <w:szCs w:val="16"/>
              </w:rPr>
            </w:pPr>
            <w:r w:rsidDel="00000000" w:rsidR="00000000" w:rsidRPr="00000000">
              <w:rPr>
                <w:sz w:val="16"/>
                <w:szCs w:val="16"/>
                <w:rtl w:val="0"/>
              </w:rPr>
              <w:t xml:space="preserve">26</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8F">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9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91">
            <w:pPr>
              <w:contextualSpacing w:val="0"/>
              <w:jc w:val="center"/>
              <w:rPr>
                <w:sz w:val="16"/>
                <w:szCs w:val="16"/>
              </w:rPr>
            </w:pPr>
            <w:r w:rsidDel="00000000" w:rsidR="00000000" w:rsidRPr="00000000">
              <w:rPr>
                <w:sz w:val="16"/>
                <w:szCs w:val="16"/>
                <w:rtl w:val="0"/>
              </w:rPr>
              <w:t xml:space="preserve">26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92">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94">
            <w:pPr>
              <w:contextualSpacing w:val="0"/>
              <w:jc w:val="center"/>
              <w:rPr>
                <w:b w:val="1"/>
                <w:sz w:val="16"/>
                <w:szCs w:val="16"/>
              </w:rPr>
            </w:pPr>
            <w:r w:rsidDel="00000000" w:rsidR="00000000" w:rsidRPr="00000000">
              <w:rPr>
                <w:b w:val="1"/>
                <w:sz w:val="16"/>
                <w:szCs w:val="16"/>
                <w:rtl w:val="0"/>
              </w:rPr>
              <w:t xml:space="preserve">26</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95">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97">
            <w:pPr>
              <w:contextualSpacing w:val="0"/>
              <w:jc w:val="center"/>
              <w:rPr>
                <w:b w:val="1"/>
                <w:sz w:val="16"/>
                <w:szCs w:val="16"/>
              </w:rPr>
            </w:pPr>
            <w:r w:rsidDel="00000000" w:rsidR="00000000" w:rsidRPr="00000000">
              <w:rPr>
                <w:b w:val="1"/>
                <w:sz w:val="16"/>
                <w:szCs w:val="16"/>
                <w:rtl w:val="0"/>
              </w:rPr>
              <w:t xml:space="preserve">27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98">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9A">
            <w:pPr>
              <w:contextualSpacing w:val="0"/>
              <w:jc w:val="center"/>
              <w:rPr>
                <w:sz w:val="16"/>
                <w:szCs w:val="16"/>
              </w:rPr>
            </w:pPr>
            <w:r w:rsidDel="00000000" w:rsidR="00000000" w:rsidRPr="00000000">
              <w:rPr>
                <w:sz w:val="16"/>
                <w:szCs w:val="16"/>
                <w:rtl w:val="0"/>
              </w:rPr>
              <w:t xml:space="preserve">27</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9B">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9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9D">
            <w:pPr>
              <w:contextualSpacing w:val="0"/>
              <w:jc w:val="center"/>
              <w:rPr>
                <w:sz w:val="16"/>
                <w:szCs w:val="16"/>
              </w:rPr>
            </w:pPr>
            <w:r w:rsidDel="00000000" w:rsidR="00000000" w:rsidRPr="00000000">
              <w:rPr>
                <w:sz w:val="16"/>
                <w:szCs w:val="16"/>
                <w:rtl w:val="0"/>
              </w:rPr>
              <w:t xml:space="preserve">27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9E">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A0">
            <w:pPr>
              <w:contextualSpacing w:val="0"/>
              <w:jc w:val="center"/>
              <w:rPr>
                <w:sz w:val="16"/>
                <w:szCs w:val="16"/>
              </w:rPr>
            </w:pPr>
            <w:r w:rsidDel="00000000" w:rsidR="00000000" w:rsidRPr="00000000">
              <w:rPr>
                <w:sz w:val="16"/>
                <w:szCs w:val="16"/>
                <w:rtl w:val="0"/>
              </w:rPr>
              <w:t xml:space="preserve">27</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A1">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2">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A3">
            <w:pPr>
              <w:contextualSpacing w:val="0"/>
              <w:jc w:val="center"/>
              <w:rPr>
                <w:b w:val="1"/>
                <w:sz w:val="16"/>
                <w:szCs w:val="16"/>
              </w:rPr>
            </w:pPr>
            <w:r w:rsidDel="00000000" w:rsidR="00000000" w:rsidRPr="00000000">
              <w:rPr>
                <w:b w:val="1"/>
                <w:sz w:val="16"/>
                <w:szCs w:val="16"/>
                <w:rtl w:val="0"/>
              </w:rPr>
              <w:t xml:space="preserve">28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A4">
            <w:pPr>
              <w:contextualSpacing w:val="0"/>
              <w:rPr>
                <w:b w:val="1"/>
                <w:sz w:val="16"/>
                <w:szCs w:val="16"/>
              </w:rPr>
            </w:pPr>
            <w:r w:rsidDel="00000000" w:rsidR="00000000" w:rsidRPr="00000000">
              <w:rPr>
                <w:b w:val="1"/>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5">
            <w:pPr>
              <w:contextualSpacing w:val="0"/>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A6">
            <w:pPr>
              <w:contextualSpacing w:val="0"/>
              <w:jc w:val="center"/>
              <w:rPr>
                <w:sz w:val="16"/>
                <w:szCs w:val="16"/>
              </w:rPr>
            </w:pPr>
            <w:r w:rsidDel="00000000" w:rsidR="00000000" w:rsidRPr="00000000">
              <w:rPr>
                <w:sz w:val="16"/>
                <w:szCs w:val="16"/>
                <w:rtl w:val="0"/>
              </w:rPr>
              <w:t xml:space="preserve">28</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A7">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A8">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A9">
            <w:pPr>
              <w:contextualSpacing w:val="0"/>
              <w:jc w:val="center"/>
              <w:rPr>
                <w:b w:val="1"/>
                <w:sz w:val="16"/>
                <w:szCs w:val="16"/>
              </w:rPr>
            </w:pPr>
            <w:r w:rsidDel="00000000" w:rsidR="00000000" w:rsidRPr="00000000">
              <w:rPr>
                <w:b w:val="1"/>
                <w:sz w:val="16"/>
                <w:szCs w:val="16"/>
                <w:rtl w:val="0"/>
              </w:rPr>
              <w:t xml:space="preserve">28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AA">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B">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AC">
            <w:pPr>
              <w:contextualSpacing w:val="0"/>
              <w:jc w:val="center"/>
              <w:rPr>
                <w:sz w:val="16"/>
                <w:szCs w:val="16"/>
              </w:rPr>
            </w:pPr>
            <w:r w:rsidDel="00000000" w:rsidR="00000000" w:rsidRPr="00000000">
              <w:rPr>
                <w:sz w:val="16"/>
                <w:szCs w:val="16"/>
                <w:rtl w:val="0"/>
              </w:rPr>
              <w:t xml:space="preserve">28</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AD">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E">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AF">
            <w:pPr>
              <w:contextualSpacing w:val="0"/>
              <w:jc w:val="center"/>
              <w:rPr>
                <w:sz w:val="16"/>
                <w:szCs w:val="16"/>
              </w:rPr>
            </w:pPr>
            <w:r w:rsidDel="00000000" w:rsidR="00000000" w:rsidRPr="00000000">
              <w:rPr>
                <w:sz w:val="16"/>
                <w:szCs w:val="16"/>
                <w:rtl w:val="0"/>
              </w:rPr>
              <w:t xml:space="preserve">29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B0">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1">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B2">
            <w:pPr>
              <w:contextualSpacing w:val="0"/>
              <w:jc w:val="center"/>
              <w:rPr>
                <w:sz w:val="16"/>
                <w:szCs w:val="16"/>
              </w:rPr>
            </w:pPr>
            <w:r w:rsidDel="00000000" w:rsidR="00000000" w:rsidRPr="00000000">
              <w:rPr>
                <w:sz w:val="16"/>
                <w:szCs w:val="16"/>
                <w:rtl w:val="0"/>
              </w:rPr>
              <w:t xml:space="preserve">29</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B3">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B4">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B5">
            <w:pPr>
              <w:contextualSpacing w:val="0"/>
              <w:jc w:val="center"/>
              <w:rPr>
                <w:b w:val="1"/>
                <w:sz w:val="16"/>
                <w:szCs w:val="16"/>
              </w:rPr>
            </w:pPr>
            <w:r w:rsidDel="00000000" w:rsidR="00000000" w:rsidRPr="00000000">
              <w:rPr>
                <w:b w:val="1"/>
                <w:sz w:val="16"/>
                <w:szCs w:val="16"/>
                <w:rtl w:val="0"/>
              </w:rPr>
              <w:t xml:space="preserve">29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B6">
            <w:pPr>
              <w:contextualSpacing w:val="0"/>
              <w:rPr>
                <w:b w:val="1"/>
                <w:sz w:val="16"/>
                <w:szCs w:val="16"/>
              </w:rPr>
            </w:pPr>
            <w:r w:rsidDel="00000000" w:rsidR="00000000" w:rsidRPr="00000000">
              <w:rPr>
                <w:b w:val="1"/>
                <w:sz w:val="16"/>
                <w:szCs w:val="16"/>
                <w:rtl w:val="0"/>
              </w:rPr>
              <w:t xml:space="preserve">Su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7">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B8">
            <w:pPr>
              <w:contextualSpacing w:val="0"/>
              <w:jc w:val="center"/>
              <w:rPr>
                <w:sz w:val="16"/>
                <w:szCs w:val="16"/>
              </w:rPr>
            </w:pPr>
            <w:r w:rsidDel="00000000" w:rsidR="00000000" w:rsidRPr="00000000">
              <w:rPr>
                <w:sz w:val="16"/>
                <w:szCs w:val="16"/>
                <w:rtl w:val="0"/>
              </w:rPr>
              <w:t xml:space="preserve">29</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B9">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A">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BB">
            <w:pPr>
              <w:contextualSpacing w:val="0"/>
              <w:jc w:val="center"/>
              <w:rPr>
                <w:sz w:val="16"/>
                <w:szCs w:val="16"/>
              </w:rPr>
            </w:pPr>
            <w:r w:rsidDel="00000000" w:rsidR="00000000" w:rsidRPr="00000000">
              <w:rPr>
                <w:sz w:val="16"/>
                <w:szCs w:val="16"/>
                <w:rtl w:val="0"/>
              </w:rPr>
              <w:t xml:space="preserve">30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BC">
            <w:pPr>
              <w:contextualSpacing w:val="0"/>
              <w:rPr>
                <w:sz w:val="16"/>
                <w:szCs w:val="16"/>
              </w:rPr>
            </w:pPr>
            <w:r w:rsidDel="00000000" w:rsidR="00000000" w:rsidRPr="00000000">
              <w:rPr>
                <w:sz w:val="16"/>
                <w:szCs w:val="16"/>
                <w:rtl w:val="0"/>
              </w:rPr>
              <w:t xml:space="preserve">We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D">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4b083" w:val="clear"/>
            <w:vAlign w:val="center"/>
          </w:tcPr>
          <w:p w:rsidR="00000000" w:rsidDel="00000000" w:rsidP="00000000" w:rsidRDefault="00000000" w:rsidRPr="00000000" w14:paraId="000001BE">
            <w:pPr>
              <w:contextualSpacing w:val="0"/>
              <w:jc w:val="center"/>
              <w:rPr>
                <w:b w:val="1"/>
                <w:sz w:val="16"/>
                <w:szCs w:val="16"/>
              </w:rPr>
            </w:pPr>
            <w:r w:rsidDel="00000000" w:rsidR="00000000" w:rsidRPr="00000000">
              <w:rPr>
                <w:b w:val="1"/>
                <w:sz w:val="16"/>
                <w:szCs w:val="16"/>
                <w:rtl w:val="0"/>
              </w:rPr>
              <w:t xml:space="preserve">30</w:t>
            </w:r>
          </w:p>
        </w:tc>
        <w:tc>
          <w:tcPr>
            <w:tcBorders>
              <w:top w:color="000000" w:space="0" w:sz="4" w:val="single"/>
              <w:left w:color="000000" w:space="0" w:sz="0" w:val="nil"/>
              <w:bottom w:color="000000" w:space="0" w:sz="4" w:val="single"/>
              <w:right w:color="000000" w:space="0" w:sz="0" w:val="nil"/>
            </w:tcBorders>
            <w:shd w:fill="b4c6e7" w:val="clear"/>
            <w:vAlign w:val="center"/>
          </w:tcPr>
          <w:p w:rsidR="00000000" w:rsidDel="00000000" w:rsidP="00000000" w:rsidRDefault="00000000" w:rsidRPr="00000000" w14:paraId="000001BF">
            <w:pPr>
              <w:contextualSpacing w:val="0"/>
              <w:rPr>
                <w:b w:val="1"/>
                <w:sz w:val="16"/>
                <w:szCs w:val="16"/>
              </w:rPr>
            </w:pPr>
            <w:r w:rsidDel="00000000" w:rsidR="00000000" w:rsidRPr="00000000">
              <w:rPr>
                <w:b w:val="1"/>
                <w:sz w:val="16"/>
                <w:szCs w:val="16"/>
                <w:rtl w:val="0"/>
              </w:rPr>
              <w:t xml:space="preserve">Sa</w:t>
            </w:r>
          </w:p>
        </w:tc>
        <w:tc>
          <w:tcPr>
            <w:tcBorders>
              <w:top w:color="000000" w:space="0" w:sz="4" w:val="single"/>
              <w:left w:color="000000" w:space="0" w:sz="0" w:val="nil"/>
              <w:bottom w:color="000000" w:space="0" w:sz="4" w:val="single"/>
              <w:right w:color="000000" w:space="0" w:sz="4" w:val="single"/>
            </w:tcBorders>
            <w:shd w:fill="b4c6e7" w:val="clear"/>
            <w:vAlign w:val="center"/>
          </w:tcPr>
          <w:p w:rsidR="00000000" w:rsidDel="00000000" w:rsidP="00000000" w:rsidRDefault="00000000" w:rsidRPr="00000000" w14:paraId="000001C0">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C1">
            <w:pPr>
              <w:contextualSpacing w:val="0"/>
              <w:jc w:val="center"/>
              <w:rPr>
                <w:sz w:val="16"/>
                <w:szCs w:val="16"/>
              </w:rPr>
            </w:pPr>
            <w:r w:rsidDel="00000000" w:rsidR="00000000" w:rsidRPr="00000000">
              <w:rPr>
                <w:sz w:val="16"/>
                <w:szCs w:val="16"/>
                <w:rtl w:val="0"/>
              </w:rPr>
              <w:t xml:space="preserve">30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C2">
            <w:pPr>
              <w:contextualSpacing w:val="0"/>
              <w:rPr>
                <w:sz w:val="16"/>
                <w:szCs w:val="16"/>
              </w:rPr>
            </w:pPr>
            <w:r w:rsidDel="00000000" w:rsidR="00000000" w:rsidRPr="00000000">
              <w:rPr>
                <w:sz w:val="16"/>
                <w:szCs w:val="16"/>
                <w:rtl w:val="0"/>
              </w:rPr>
              <w:t xml:space="preserve">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3">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C4">
            <w:pPr>
              <w:contextualSpacing w:val="0"/>
              <w:jc w:val="center"/>
              <w:rPr>
                <w:sz w:val="16"/>
                <w:szCs w:val="16"/>
              </w:rPr>
            </w:pPr>
            <w:r w:rsidDel="00000000" w:rsidR="00000000" w:rsidRPr="00000000">
              <w:rPr>
                <w:sz w:val="16"/>
                <w:szCs w:val="16"/>
                <w:rtl w:val="0"/>
              </w:rPr>
              <w:t xml:space="preserve">30</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C5">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6">
            <w:pPr>
              <w:contextualSpacing w:val="0"/>
              <w:rPr>
                <w:sz w:val="16"/>
                <w:szCs w:val="1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C7">
            <w:pPr>
              <w:contextualSpacing w:val="0"/>
              <w:jc w:val="center"/>
              <w:rPr>
                <w:sz w:val="16"/>
                <w:szCs w:val="16"/>
              </w:rPr>
            </w:pPr>
            <w:r w:rsidDel="00000000" w:rsidR="00000000" w:rsidRPr="00000000">
              <w:rPr>
                <w:sz w:val="16"/>
                <w:szCs w:val="16"/>
                <w:rtl w:val="0"/>
              </w:rPr>
              <w:t xml:space="preserve">31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C8">
            <w:pPr>
              <w:contextualSpacing w:val="0"/>
              <w:rPr>
                <w:sz w:val="16"/>
                <w:szCs w:val="16"/>
              </w:rPr>
            </w:pPr>
            <w:r w:rsidDel="00000000" w:rsidR="00000000" w:rsidRPr="00000000">
              <w:rPr>
                <w:sz w:val="16"/>
                <w:szCs w:val="16"/>
                <w:rtl w:val="0"/>
              </w:rPr>
              <w:t xml:space="preserve">Th</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9">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CA">
            <w:pPr>
              <w:contextualSpacing w:val="0"/>
              <w:jc w:val="center"/>
              <w:rPr>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CB">
            <w:pPr>
              <w:contextualSpacing w:val="0"/>
              <w:rPr>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C">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CD">
            <w:pPr>
              <w:contextualSpacing w:val="0"/>
              <w:jc w:val="center"/>
              <w:rPr>
                <w:sz w:val="16"/>
                <w:szCs w:val="16"/>
              </w:rPr>
            </w:pPr>
            <w:r w:rsidDel="00000000" w:rsidR="00000000" w:rsidRPr="00000000">
              <w:rPr>
                <w:sz w:val="16"/>
                <w:szCs w:val="16"/>
                <w:rtl w:val="0"/>
              </w:rPr>
              <w:t xml:space="preserve">31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CE">
            <w:pPr>
              <w:contextualSpacing w:val="0"/>
              <w:rPr>
                <w:sz w:val="16"/>
                <w:szCs w:val="16"/>
              </w:rPr>
            </w:pPr>
            <w:r w:rsidDel="00000000" w:rsidR="00000000" w:rsidRPr="00000000">
              <w:rPr>
                <w:sz w:val="16"/>
                <w:szCs w:val="16"/>
                <w:rtl w:val="0"/>
              </w:rPr>
              <w:t xml:space="preserve">Tu</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F">
            <w:pPr>
              <w:contextualSpacing w:val="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D0">
            <w:pPr>
              <w:contextualSpacing w:val="0"/>
              <w:jc w:val="center"/>
              <w:rPr>
                <w:sz w:val="16"/>
                <w:szCs w:val="16"/>
              </w:rPr>
            </w:pPr>
            <w:r w:rsidDel="00000000" w:rsidR="00000000" w:rsidRPr="00000000">
              <w:rPr>
                <w:sz w:val="16"/>
                <w:szCs w:val="16"/>
                <w:rtl w:val="0"/>
              </w:rPr>
              <w:t xml:space="preserve">31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D1">
            <w:pPr>
              <w:contextualSpacing w:val="0"/>
              <w:rPr>
                <w:sz w:val="16"/>
                <w:szCs w:val="16"/>
              </w:rPr>
            </w:pPr>
            <w:r w:rsidDel="00000000" w:rsidR="00000000" w:rsidRPr="00000000">
              <w:rPr>
                <w:sz w:val="16"/>
                <w:szCs w:val="16"/>
                <w:rtl w:val="0"/>
              </w:rPr>
              <w:t xml:space="preserve">Fr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2">
            <w:pPr>
              <w:contextualSpacing w:val="0"/>
              <w:rPr>
                <w:sz w:val="16"/>
                <w:szCs w:val="16"/>
              </w:rPr>
            </w:pPr>
            <w:r w:rsidDel="00000000" w:rsidR="00000000" w:rsidRPr="00000000">
              <w:rPr>
                <w:rtl w:val="0"/>
              </w:rPr>
            </w:r>
          </w:p>
        </w:tc>
      </w:tr>
    </w:tbl>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 3</w:t>
      </w:r>
    </w:p>
    <w:p w:rsidR="00000000" w:rsidDel="00000000" w:rsidP="00000000" w:rsidRDefault="00000000" w:rsidRPr="00000000" w14:paraId="000001D4">
      <w:pPr>
        <w:shd w:fill="ffffff" w:val="clear"/>
        <w:contextualSpacing w:val="0"/>
        <w:rPr>
          <w:rFonts w:ascii="Arial" w:cs="Arial" w:eastAsia="Arial" w:hAnsi="Arial"/>
          <w:sz w:val="2"/>
          <w:szCs w:val="2"/>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4b083"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4b083"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102</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f4b083"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141</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b4c6e7"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4: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name is Niels Clayton, I’m taking electronic and computer systems engineering.</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5:</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mandatory course requirement is a part of the course that must be completed in order to pass the course. If it is not completed, you will automatically fail the course regardless of all other work.</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6:</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have the greatest difficulty with ENGR 121. This is because maths is not my strong point and I have to invest a lot of time into understanding it. To combat this I will double copy my notes, once in the lecture on paper, and again back at my hall onto my computer, I will keep a file of all resources provided, and I will set aside time and go to all the Monday 5pm tuts available.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7:</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Summer of tech if a program that helps students in fields such as computer science or engineering find internships over the summer break. As I am taking ECEN, and will require 800 hours of work experience in order to complete my Honours, The summer of tech is a good opportunity for me to accumulate these.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8:</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Craig Watterson (CO253) for non-academic help: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https://ecs.victoria.ac.nz/Main/CraigWatterson</w:t>
        </w:r>
      </w:hyperlink>
      <w:r w:rsidDel="00000000" w:rsidR="00000000" w:rsidRPr="00000000">
        <w:rPr>
          <w:rtl w:val="0"/>
        </w:rPr>
      </w:r>
    </w:p>
    <w:p w:rsidR="00000000" w:rsidDel="00000000" w:rsidP="00000000" w:rsidRDefault="00000000" w:rsidRPr="00000000" w14:paraId="0000020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counselling services, for dealing with stress, unforeseen circumstances, or prior issues.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https://www.victoria.ac.nz/students/support/wellness/student-counselling/locations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Learning, To help structure and keep myself from falling behind.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https://www.victoria.ac.nz/st_services/slss/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9:</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101: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https://www.youtube.com/channel/UCY-T_0MPO5Ste9_MmLuZXWg</w:t>
        </w:r>
      </w:hyperlink>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YouTube channel on the ENGR 101 course that gives in depth examples for all of the key skills provided by the course and how to study for the exam.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121: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https://learncoach.co.nz/</w:t>
        </w:r>
      </w:hyperlink>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calculus section of this site goes over every single skill required by the course, all divided into short videos allowing you to choose what is it you are unsure on and learn it.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141: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https://learncoach.co.nz/</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physics section and the chemistry sections of this page cover all of the information covered by this course, allowing me to revisit what I have learnt in class, and hear all the information from another perspective with new examples, deepening my understanding.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 102: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https://www.youtube.com/watch?v=Sx1-AbyHjdE&amp;list=PLhwVAYxlh5duWK5Kj2Tuo119MuCcu7leI</w:t>
        </w:r>
      </w:hyperlink>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playlist of explanations of programming in java. It proves new examples for each situation allowing me to understand better what it is I am doing if I don’t understand after the labs and lectures.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10: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requirement for ECEN is that I receive at least a B average across all 8 of my course: </w:t>
      </w:r>
    </w:p>
    <w:p w:rsidR="00000000" w:rsidDel="00000000" w:rsidP="00000000" w:rsidRDefault="00000000" w:rsidRPr="00000000" w14:paraId="0000022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COMP102 </w:t>
      </w:r>
    </w:p>
    <w:p w:rsidR="00000000" w:rsidDel="00000000" w:rsidP="00000000" w:rsidRDefault="00000000" w:rsidRPr="00000000" w14:paraId="0000022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ENGR101 </w:t>
      </w:r>
    </w:p>
    <w:p w:rsidR="00000000" w:rsidDel="00000000" w:rsidP="00000000" w:rsidRDefault="00000000" w:rsidRPr="00000000" w14:paraId="0000022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ENGR121 </w:t>
      </w:r>
    </w:p>
    <w:p w:rsidR="00000000" w:rsidDel="00000000" w:rsidP="00000000" w:rsidRDefault="00000000" w:rsidRPr="00000000" w14:paraId="0000022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ENGR141 </w:t>
      </w:r>
    </w:p>
    <w:p w:rsidR="00000000" w:rsidDel="00000000" w:rsidP="00000000" w:rsidRDefault="00000000" w:rsidRPr="00000000" w14:paraId="0000023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ENGR110 </w:t>
      </w:r>
    </w:p>
    <w:p w:rsidR="00000000" w:rsidDel="00000000" w:rsidP="00000000" w:rsidRDefault="00000000" w:rsidRPr="00000000" w14:paraId="0000023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ENGR111 </w:t>
      </w:r>
    </w:p>
    <w:p w:rsidR="00000000" w:rsidDel="00000000" w:rsidP="00000000" w:rsidRDefault="00000000" w:rsidRPr="00000000" w14:paraId="0000023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ENGR122 </w:t>
      </w:r>
    </w:p>
    <w:p w:rsidR="00000000" w:rsidDel="00000000" w:rsidP="00000000" w:rsidRDefault="00000000" w:rsidRPr="00000000" w14:paraId="0000023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ENGR142</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11: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444444"/>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110:  Must have completed </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ENGR 101 and COMP 102</w:t>
      </w:r>
      <w:r w:rsidDel="00000000" w:rsidR="00000000" w:rsidRPr="00000000">
        <w:rPr>
          <w:rFonts w:ascii="Helvetica Neue" w:cs="Helvetica Neue" w:eastAsia="Helvetica Neue" w:hAnsi="Helvetica Neue"/>
          <w:b w:val="0"/>
          <w:i w:val="0"/>
          <w:smallCaps w:val="0"/>
          <w:strike w:val="0"/>
          <w:color w:val="444444"/>
          <w:sz w:val="27"/>
          <w:szCs w:val="27"/>
          <w:u w:val="none"/>
          <w:shd w:fill="auto" w:val="clear"/>
          <w:vertAlign w:val="baseline"/>
          <w:rtl w:val="0"/>
        </w:rPr>
        <w:t xml:space="preserve">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111: No prerequisites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122: Must complete ENGR 121</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ENGR 142: Must complete ENGR 121, or completed NCEA level 3 physics</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12:</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 is still possible for you to receive your BEHONS Part 1 if you receive a C grade in a course. Your overall average grade is what must be a B. This means that if you were to get a C (COMP 102), and then an A (ENGR 141), your overall grade would average out to a B and you would achieve your Part 1.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13:</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ECEN (electronic and computer systems engineering) requires both knowledge of physics and mathematics.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ENGR 142 covers the physics relating to electronic and computer systems, covering electrostatics</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 magnetic field and force, DC and AC circuits, and electromagnetic induction. All focusing on the application of the physics to engineering. This knowledge of physics is required to precede into the second year.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Courses ENGR 121, and ENGR 122 cover basic mathematical principles, Engineering calculus. They cover the practical application of these principles to concepts involving engineering supplying a more practical basis rather than thermotical basis to the use of the mathematics. These two courses are a requirement into second year as a strong understanding of mathematics will be required not only for the engineering portions of the course, but the physics.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14:</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complete Part 2 of ECEN I must complete:</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Five Part 2 professional practice courses:</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Engineering in Context (ENGR 201)</w:t>
      </w:r>
    </w:p>
    <w:p w:rsidR="00000000" w:rsidDel="00000000" w:rsidP="00000000" w:rsidRDefault="00000000" w:rsidRPr="00000000" w14:paraId="0000024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(ENGR 301)</w:t>
      </w:r>
    </w:p>
    <w:p w:rsidR="00000000" w:rsidDel="00000000" w:rsidP="00000000" w:rsidRDefault="00000000" w:rsidRPr="00000000" w14:paraId="0000024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Project (ENGR 302)</w:t>
      </w:r>
    </w:p>
    <w:p w:rsidR="00000000" w:rsidDel="00000000" w:rsidP="00000000" w:rsidRDefault="00000000" w:rsidRPr="00000000" w14:paraId="0000024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Professional Practice (ENGR 401)</w:t>
      </w:r>
    </w:p>
    <w:p w:rsidR="00000000" w:rsidDel="00000000" w:rsidP="00000000" w:rsidRDefault="00000000" w:rsidRPr="00000000" w14:paraId="0000025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Engineering Project (ENGR 489)</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Three Part 2 work experience courses:</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Experience Preparation (ENGR 291)</w:t>
      </w:r>
    </w:p>
    <w:p w:rsidR="00000000" w:rsidDel="00000000" w:rsidP="00000000" w:rsidRDefault="00000000" w:rsidRPr="00000000" w14:paraId="0000025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Practical Work Experience (ENGR 391)</w:t>
      </w:r>
    </w:p>
    <w:p w:rsidR="00000000" w:rsidDel="00000000" w:rsidP="00000000" w:rsidRDefault="00000000" w:rsidRPr="00000000" w14:paraId="0000025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Professional Work Experience (ENGR 491)</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Six Part 2 major courses at 200 level:</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Electronics (ECEN 202)</w:t>
      </w:r>
    </w:p>
    <w:p w:rsidR="00000000" w:rsidDel="00000000" w:rsidP="00000000" w:rsidRDefault="00000000" w:rsidRPr="00000000" w14:paraId="0000025A">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Analogue Circuits and Systems (ECEN 203)</w:t>
      </w:r>
    </w:p>
    <w:p w:rsidR="00000000" w:rsidDel="00000000" w:rsidP="00000000" w:rsidRDefault="00000000" w:rsidRPr="00000000" w14:paraId="0000025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Design (ECEN 204)</w:t>
      </w:r>
    </w:p>
    <w:p w:rsidR="00000000" w:rsidDel="00000000" w:rsidP="00000000" w:rsidRDefault="00000000" w:rsidRPr="00000000" w14:paraId="0000025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Signals and Systems (ECEN 220)</w:t>
      </w:r>
    </w:p>
    <w:p w:rsidR="00000000" w:rsidDel="00000000" w:rsidP="00000000" w:rsidRDefault="00000000" w:rsidRPr="00000000" w14:paraId="0000025D">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Modelling with Differential Equations (MATH 244)</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one course from:</w:t>
      </w:r>
    </w:p>
    <w:p w:rsidR="00000000" w:rsidDel="00000000" w:rsidP="00000000" w:rsidRDefault="00000000" w:rsidRPr="00000000" w14:paraId="0000026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Algorithms and Data Structures (COMP 261)</w:t>
      </w:r>
    </w:p>
    <w:p w:rsidR="00000000" w:rsidDel="00000000" w:rsidP="00000000" w:rsidRDefault="00000000" w:rsidRPr="00000000" w14:paraId="0000026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Programming (NWEN 241)</w:t>
      </w:r>
    </w:p>
    <w:p w:rsidR="00000000" w:rsidDel="00000000" w:rsidP="00000000" w:rsidRDefault="00000000" w:rsidRPr="00000000" w14:paraId="0000026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NWEN 242</w:t>
      </w:r>
    </w:p>
    <w:p w:rsidR="00000000" w:rsidDel="00000000" w:rsidP="00000000" w:rsidRDefault="00000000" w:rsidRPr="00000000" w14:paraId="0000026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Applications (NWEN 243)</w:t>
      </w:r>
    </w:p>
    <w:p w:rsidR="00000000" w:rsidDel="00000000" w:rsidP="00000000" w:rsidRDefault="00000000" w:rsidRPr="00000000" w14:paraId="0000026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Development (SWEN 221)</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Four Part 2 major courses at 300 level:</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Systems (ECEN 301)</w:t>
      </w:r>
    </w:p>
    <w:p w:rsidR="00000000" w:rsidDel="00000000" w:rsidP="00000000" w:rsidRDefault="00000000" w:rsidRPr="00000000" w14:paraId="0000026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Systems Engineering (ECEN 315)</w:t>
      </w:r>
    </w:p>
    <w:p w:rsidR="00000000" w:rsidDel="00000000" w:rsidP="00000000" w:rsidRDefault="00000000" w:rsidRPr="00000000" w14:paraId="0000026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Engineering Statistics (ECEN 321)</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course from:</w:t>
      </w:r>
    </w:p>
    <w:p w:rsidR="00000000" w:rsidDel="00000000" w:rsidP="00000000" w:rsidRDefault="00000000" w:rsidRPr="00000000" w14:paraId="0000026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Artificial Intelligence (COMP 307)</w:t>
      </w:r>
    </w:p>
    <w:p w:rsidR="00000000" w:rsidDel="00000000" w:rsidP="00000000" w:rsidRDefault="00000000" w:rsidRPr="00000000" w14:paraId="0000026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Digital Electronics (ECEN 302)</w:t>
      </w:r>
    </w:p>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Analogue Electronics (ECEN 303)</w:t>
      </w:r>
    </w:p>
    <w:p w:rsidR="00000000" w:rsidDel="00000000" w:rsidP="00000000" w:rsidRDefault="00000000" w:rsidRPr="00000000" w14:paraId="0000027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Engineering (ECEN 310)</w:t>
      </w:r>
    </w:p>
    <w:p w:rsidR="00000000" w:rsidDel="00000000" w:rsidP="00000000" w:rsidRDefault="00000000" w:rsidRPr="00000000" w14:paraId="0000027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Systems Design (NWEN 301)</w:t>
      </w:r>
    </w:p>
    <w:p w:rsidR="00000000" w:rsidDel="00000000" w:rsidP="00000000" w:rsidRDefault="00000000" w:rsidRPr="00000000" w14:paraId="0000027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Network Design (NWEN 302)</w:t>
      </w:r>
    </w:p>
    <w:p w:rsidR="00000000" w:rsidDel="00000000" w:rsidP="00000000" w:rsidRDefault="00000000" w:rsidRPr="00000000" w14:paraId="0000027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Network Applications (NWEN 304)</w:t>
      </w:r>
    </w:p>
    <w:p w:rsidR="00000000" w:rsidDel="00000000" w:rsidP="00000000" w:rsidRDefault="00000000" w:rsidRPr="00000000" w14:paraId="0000027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Design (SWEN 303)</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Four Part 2 major courses at 400 level:</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courses from:</w:t>
      </w:r>
    </w:p>
    <w:p w:rsidR="00000000" w:rsidDel="00000000" w:rsidP="00000000" w:rsidRDefault="00000000" w:rsidRPr="00000000" w14:paraId="0000027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ECEN 401-439</w:t>
      </w:r>
    </w:p>
    <w:p w:rsidR="00000000" w:rsidDel="00000000" w:rsidP="00000000" w:rsidRDefault="00000000" w:rsidRPr="00000000" w14:paraId="0000027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Directed Individual Study (ENGR 440)</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further course from:</w:t>
      </w:r>
    </w:p>
    <w:p w:rsidR="00000000" w:rsidDel="00000000" w:rsidP="00000000" w:rsidRDefault="00000000" w:rsidRPr="00000000" w14:paraId="0000027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(COMP 421)</w:t>
      </w:r>
    </w:p>
    <w:p w:rsidR="00000000" w:rsidDel="00000000" w:rsidP="00000000" w:rsidRDefault="00000000" w:rsidRPr="00000000" w14:paraId="0000027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ECEN 401-439</w:t>
      </w:r>
    </w:p>
    <w:p w:rsidR="00000000" w:rsidDel="00000000" w:rsidP="00000000" w:rsidRDefault="00000000" w:rsidRPr="00000000" w14:paraId="000002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Directed Individual Study (ENGR 440)</w:t>
      </w:r>
    </w:p>
    <w:p w:rsidR="00000000" w:rsidDel="00000000" w:rsidP="00000000" w:rsidRDefault="00000000" w:rsidRPr="00000000" w14:paraId="0000027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Directed Individual Study (ENGR 441)</w:t>
      </w:r>
    </w:p>
    <w:p w:rsidR="00000000" w:rsidDel="00000000" w:rsidP="00000000" w:rsidRDefault="00000000" w:rsidRPr="00000000" w14:paraId="0000028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NWEN 402</w:t>
      </w:r>
    </w:p>
    <w:p w:rsidR="00000000" w:rsidDel="00000000" w:rsidP="00000000" w:rsidRDefault="00000000" w:rsidRPr="00000000" w14:paraId="0000028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Network Engineering (NWEN 403)</w:t>
      </w:r>
    </w:p>
    <w:p w:rsidR="00000000" w:rsidDel="00000000" w:rsidP="00000000" w:rsidRDefault="00000000" w:rsidRPr="00000000" w14:paraId="0000028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Computing (NWEN 404)</w:t>
      </w:r>
    </w:p>
    <w:p w:rsidR="00000000" w:rsidDel="00000000" w:rsidP="00000000" w:rsidRDefault="00000000" w:rsidRPr="00000000" w14:paraId="0000028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 Computer Interaction (SWEN 422)</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 with this selection of courses, to complete part 2 of the BEHONS you need to complete 800 hours of work experience.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15:</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Xero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Xero is an online accounting software for small businesses. They base their business around the user-friendly nature of their software.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 me</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 me is a online marketplace where New Zealanders are able to buy and sell, and companies are able to set up online stores.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Weta Workshop </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Weta is a special affects and prop company. They use a vast array of software to achieve the affects that they use in current day movies and are always long for new ways to improve their processes.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16:</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444444"/>
          <w:sz w:val="22"/>
          <w:szCs w:val="22"/>
          <w:highlight w:val="white"/>
          <w:u w:val="none"/>
          <w:vertAlign w:val="baseline"/>
          <w:rtl w:val="0"/>
        </w:rPr>
        <w:t xml:space="preserve">CV Preparation Workshop is designed to help students produce affective CV’s that are appealing to employers. It is useful to begin work on this as it will help both with summer of tech, but also in getting a part time job while currently studying at Victoria.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u w:val="single"/>
    </w:rPr>
  </w:style>
  <w:style w:type="paragraph" w:styleId="Heading2">
    <w:name w:val="heading 2"/>
    <w:basedOn w:val="Normal"/>
    <w:next w:val="Normal"/>
    <w:pPr>
      <w:keepNext w:val="1"/>
      <w:spacing w:after="60" w:before="240" w:line="240" w:lineRule="auto"/>
    </w:pPr>
    <w:rPr>
      <w:rFonts w:ascii="Arial" w:cs="Arial" w:eastAsia="Arial" w:hAnsi="Arial"/>
      <w:color w:val="800000"/>
    </w:rPr>
  </w:style>
  <w:style w:type="paragraph" w:styleId="Heading3">
    <w:name w:val="heading 3"/>
    <w:basedOn w:val="Normal"/>
    <w:next w:val="Normal"/>
    <w:pPr>
      <w:keepNext w:val="1"/>
      <w:spacing w:after="0" w:line="240" w:lineRule="auto"/>
    </w:pPr>
    <w:rPr>
      <w:rFonts w:ascii="Arial" w:cs="Arial" w:eastAsia="Arial" w:hAnsi="Arial"/>
      <w:b w:val="1"/>
      <w:color w:val="000000"/>
      <w:sz w:val="72"/>
      <w:szCs w:val="72"/>
    </w:rPr>
  </w:style>
  <w:style w:type="paragraph" w:styleId="Heading4">
    <w:name w:val="heading 4"/>
    <w:basedOn w:val="Normal"/>
    <w:next w:val="Normal"/>
    <w:pPr>
      <w:keepNext w:val="1"/>
      <w:spacing w:after="0" w:line="240" w:lineRule="auto"/>
    </w:pPr>
    <w:rPr>
      <w:rFonts w:ascii="Arial" w:cs="Arial" w:eastAsia="Arial" w:hAnsi="Arial"/>
      <w:b w:val="1"/>
      <w:color w:val="000000"/>
      <w:sz w:val="20"/>
      <w:szCs w:val="20"/>
    </w:rPr>
  </w:style>
  <w:style w:type="paragraph" w:styleId="Heading5">
    <w:name w:val="heading 5"/>
    <w:basedOn w:val="Normal"/>
    <w:next w:val="Normal"/>
    <w:pPr>
      <w:keepNext w:val="1"/>
      <w:spacing w:after="0" w:line="240" w:lineRule="auto"/>
      <w:jc w:val="center"/>
    </w:pPr>
    <w:rPr>
      <w:rFonts w:ascii="Arial" w:cs="Arial" w:eastAsia="Arial" w:hAnsi="Arial"/>
      <w:b w:val="1"/>
      <w:color w:val="000000"/>
      <w:sz w:val="24"/>
      <w:szCs w:val="24"/>
    </w:rPr>
  </w:style>
  <w:style w:type="paragraph" w:styleId="Heading6">
    <w:name w:val="heading 6"/>
    <w:basedOn w:val="Normal"/>
    <w:next w:val="Normal"/>
    <w:pPr>
      <w:keepNext w:val="1"/>
      <w:spacing w:after="0" w:line="240" w:lineRule="auto"/>
      <w:jc w:val="center"/>
    </w:pPr>
    <w:rPr>
      <w:rFonts w:ascii="Arial" w:cs="Arial" w:eastAsia="Arial" w:hAnsi="Arial"/>
      <w:b w:val="1"/>
      <w:color w:val="ff0000"/>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coach.co.nz/" TargetMode="External"/><Relationship Id="rId10" Type="http://schemas.openxmlformats.org/officeDocument/2006/relationships/hyperlink" Target="https://learncoach.co.nz/" TargetMode="External"/><Relationship Id="rId12" Type="http://schemas.openxmlformats.org/officeDocument/2006/relationships/hyperlink" Target="https://www.youtube.com/watch?v=Sx1-AbyHjdE&amp;list=PLhwVAYxlh5duWK5Kj2Tuo119MuCcu7leI" TargetMode="External"/><Relationship Id="rId9" Type="http://schemas.openxmlformats.org/officeDocument/2006/relationships/hyperlink" Target="https://www.youtube.com/channel/UCY-T_0MPO5Ste9_MmLuZXWg" TargetMode="External"/><Relationship Id="rId5" Type="http://schemas.openxmlformats.org/officeDocument/2006/relationships/styles" Target="styles.xml"/><Relationship Id="rId6" Type="http://schemas.openxmlformats.org/officeDocument/2006/relationships/hyperlink" Target="https://ecs.victoria.ac.nz/Main/CraigWatterson" TargetMode="External"/><Relationship Id="rId7" Type="http://schemas.openxmlformats.org/officeDocument/2006/relationships/hyperlink" Target="https://www.victoria.ac.nz/students/support/wellness/student-counselling/locations" TargetMode="External"/><Relationship Id="rId8" Type="http://schemas.openxmlformats.org/officeDocument/2006/relationships/hyperlink" Target="https://www.victoria.ac.nz/st_services/sl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