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6222" w14:textId="331A03C4" w:rsidR="00992441" w:rsidRDefault="00992441">
      <w:pPr>
        <w:pStyle w:val="Title"/>
      </w:pPr>
      <w:r>
        <w:rPr>
          <w:noProof/>
          <w:lang w:val="en-US"/>
        </w:rPr>
        <w:drawing>
          <wp:inline distT="0" distB="0" distL="0" distR="0" wp14:anchorId="080F36F2" wp14:editId="4ABB92FE">
            <wp:extent cx="5204917" cy="127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r logo.jpg"/>
                    <pic:cNvPicPr/>
                  </pic:nvPicPr>
                  <pic:blipFill>
                    <a:blip r:embed="rId8">
                      <a:extLst>
                        <a:ext uri="{28A0092B-C50C-407E-A947-70E740481C1C}">
                          <a14:useLocalDpi xmlns:a14="http://schemas.microsoft.com/office/drawing/2010/main" val="0"/>
                        </a:ext>
                      </a:extLst>
                    </a:blip>
                    <a:stretch>
                      <a:fillRect/>
                    </a:stretch>
                  </pic:blipFill>
                  <pic:spPr>
                    <a:xfrm>
                      <a:off x="0" y="0"/>
                      <a:ext cx="5206048" cy="1270276"/>
                    </a:xfrm>
                    <a:prstGeom prst="rect">
                      <a:avLst/>
                    </a:prstGeom>
                  </pic:spPr>
                </pic:pic>
              </a:graphicData>
            </a:graphic>
          </wp:inline>
        </w:drawing>
      </w:r>
    </w:p>
    <w:p w14:paraId="4F256933" w14:textId="77777777" w:rsidR="00992441" w:rsidRDefault="00992441">
      <w:pPr>
        <w:pStyle w:val="Title"/>
      </w:pPr>
    </w:p>
    <w:p w14:paraId="7C1A228C" w14:textId="408CC818" w:rsidR="004F7100" w:rsidRDefault="004F7100" w:rsidP="004F7100">
      <w:pPr>
        <w:jc w:val="center"/>
        <w:rPr>
          <w:rFonts w:cs="Arial"/>
          <w:b/>
          <w:sz w:val="24"/>
        </w:rPr>
      </w:pPr>
      <w:r>
        <w:rPr>
          <w:rFonts w:cs="Arial"/>
          <w:b/>
          <w:sz w:val="24"/>
        </w:rPr>
        <w:t xml:space="preserve">Technological and economic feasibility of de-centralised (off grid) </w:t>
      </w:r>
      <w:r w:rsidR="00EC1E0F">
        <w:rPr>
          <w:rFonts w:cs="Arial"/>
          <w:b/>
          <w:sz w:val="24"/>
        </w:rPr>
        <w:t>hybrid</w:t>
      </w:r>
      <w:r>
        <w:rPr>
          <w:rFonts w:cs="Arial"/>
          <w:b/>
          <w:sz w:val="24"/>
        </w:rPr>
        <w:t xml:space="preserve"> system</w:t>
      </w:r>
      <w:r w:rsidR="00EC1E0F">
        <w:rPr>
          <w:rFonts w:cs="Arial"/>
          <w:b/>
          <w:sz w:val="24"/>
        </w:rPr>
        <w:t xml:space="preserve"> located in rural India</w:t>
      </w:r>
    </w:p>
    <w:p w14:paraId="1A09B5C3" w14:textId="77777777" w:rsidR="00854DC6" w:rsidRDefault="00854DC6"/>
    <w:p w14:paraId="018EB3EA" w14:textId="7E72CD89" w:rsidR="00854DC6" w:rsidRDefault="004F7100">
      <w:pPr>
        <w:jc w:val="center"/>
      </w:pPr>
      <w:r>
        <w:t>Niels Clayton</w:t>
      </w:r>
    </w:p>
    <w:p w14:paraId="1D5C837E" w14:textId="77777777" w:rsidR="0074224B" w:rsidRDefault="0074224B">
      <w:pPr>
        <w:jc w:val="center"/>
      </w:pPr>
    </w:p>
    <w:p w14:paraId="012D3984" w14:textId="77777777" w:rsidR="00854DC6" w:rsidRDefault="00854DC6"/>
    <w:p w14:paraId="3F042E08" w14:textId="77777777" w:rsidR="00854DC6" w:rsidRDefault="00854DC6">
      <w:pPr>
        <w:pStyle w:val="Header"/>
      </w:pPr>
      <w:r>
        <w:t>Abstract</w:t>
      </w:r>
    </w:p>
    <w:p w14:paraId="0AF7AFE8" w14:textId="5B240C8E" w:rsidR="00E90F37" w:rsidRDefault="00E90F37"/>
    <w:p w14:paraId="1102830C" w14:textId="19D1C1DF" w:rsidR="00E90F37" w:rsidRPr="00D038D0" w:rsidRDefault="00E90F37">
      <w:pPr>
        <w:rPr>
          <w:szCs w:val="22"/>
        </w:rPr>
      </w:pPr>
      <w:r w:rsidRPr="00D038D0">
        <w:rPr>
          <w:szCs w:val="22"/>
        </w:rPr>
        <w:t>This paper seeks to explore the</w:t>
      </w:r>
      <w:r w:rsidR="00D038D0" w:rsidRPr="00D038D0">
        <w:rPr>
          <w:szCs w:val="22"/>
        </w:rPr>
        <w:t xml:space="preserve"> viability of both PV and hybrid </w:t>
      </w:r>
      <w:r w:rsidR="00D038D0" w:rsidRPr="00D038D0">
        <w:rPr>
          <w:rFonts w:cs="Arial"/>
          <w:szCs w:val="22"/>
        </w:rPr>
        <w:t>of de-centralised (off grid) systems</w:t>
      </w:r>
      <w:r w:rsidR="00D038D0">
        <w:rPr>
          <w:rFonts w:cs="Arial"/>
          <w:szCs w:val="22"/>
        </w:rPr>
        <w:t xml:space="preserve"> in rural third world locations. The viability of the system will be based upon the sustainable development goals </w:t>
      </w:r>
      <w:sdt>
        <w:sdtPr>
          <w:rPr>
            <w:rFonts w:cs="Arial"/>
            <w:szCs w:val="22"/>
          </w:rPr>
          <w:id w:val="607789654"/>
          <w:citation/>
        </w:sdtPr>
        <w:sdtContent>
          <w:r w:rsidR="00D038D0">
            <w:rPr>
              <w:rFonts w:cs="Arial"/>
              <w:szCs w:val="22"/>
            </w:rPr>
            <w:fldChar w:fldCharType="begin"/>
          </w:r>
          <w:r w:rsidR="00D038D0">
            <w:rPr>
              <w:rFonts w:cs="Arial"/>
              <w:szCs w:val="22"/>
              <w:lang w:val="en-NZ"/>
            </w:rPr>
            <w:instrText xml:space="preserve"> CITATION Uni18 \l 5129 </w:instrText>
          </w:r>
          <w:r w:rsidR="00D038D0">
            <w:rPr>
              <w:rFonts w:cs="Arial"/>
              <w:szCs w:val="22"/>
            </w:rPr>
            <w:fldChar w:fldCharType="separate"/>
          </w:r>
          <w:r w:rsidR="002C3C2E" w:rsidRPr="002C3C2E">
            <w:rPr>
              <w:rFonts w:cs="Arial"/>
              <w:noProof/>
              <w:szCs w:val="22"/>
              <w:lang w:val="en-NZ"/>
            </w:rPr>
            <w:t>[1]</w:t>
          </w:r>
          <w:r w:rsidR="00D038D0">
            <w:rPr>
              <w:rFonts w:cs="Arial"/>
              <w:szCs w:val="22"/>
            </w:rPr>
            <w:fldChar w:fldCharType="end"/>
          </w:r>
        </w:sdtContent>
      </w:sdt>
      <w:r w:rsidR="00D038D0">
        <w:rPr>
          <w:rFonts w:cs="Arial"/>
          <w:szCs w:val="22"/>
        </w:rPr>
        <w:t xml:space="preserve"> developed by the United Nations, specifically in line with providing affordable clean energy to everyone worldwide. It was found that neither system was sustainable based on the currently available equipment and pricing, however if the project were to be overtake </w:t>
      </w:r>
      <w:r w:rsidR="00200C26">
        <w:rPr>
          <w:rFonts w:cs="Arial"/>
          <w:szCs w:val="22"/>
        </w:rPr>
        <w:t>by a community rather than a single entity, there wouldn’t need to be a large shift in project size to achieve this, possibly making it a viable option.</w:t>
      </w:r>
    </w:p>
    <w:p w14:paraId="67249834" w14:textId="77777777" w:rsidR="00854DC6" w:rsidRDefault="00854DC6"/>
    <w:p w14:paraId="01EFE37A" w14:textId="6A21F723" w:rsidR="00854DC6" w:rsidRDefault="00854DC6" w:rsidP="003D4580">
      <w:r w:rsidRPr="00200C26">
        <w:rPr>
          <w:b/>
          <w:i/>
          <w:iCs/>
        </w:rPr>
        <w:t>Keywords</w:t>
      </w:r>
      <w:r w:rsidRPr="00200C26">
        <w:rPr>
          <w:b/>
        </w:rPr>
        <w:t>:</w:t>
      </w:r>
      <w:r>
        <w:t xml:space="preserve"> </w:t>
      </w:r>
      <w:r w:rsidR="003D4580">
        <w:t xml:space="preserve"> </w:t>
      </w:r>
      <w:r w:rsidR="00200C26">
        <w:t>India, Hybrid, PV, Load profile, HOMER</w:t>
      </w:r>
    </w:p>
    <w:p w14:paraId="6AF677F7" w14:textId="77777777" w:rsidR="00854DC6" w:rsidRDefault="00854DC6"/>
    <w:p w14:paraId="0C6524DD" w14:textId="595AFBA4" w:rsidR="00854DC6" w:rsidRDefault="00854DC6">
      <w:pPr>
        <w:pStyle w:val="Heading1"/>
      </w:pPr>
      <w:r>
        <w:t>Introduction</w:t>
      </w:r>
    </w:p>
    <w:p w14:paraId="127498D3" w14:textId="77777777" w:rsidR="002A211F" w:rsidRPr="002A211F" w:rsidRDefault="002A211F" w:rsidP="002A211F"/>
    <w:p w14:paraId="6586BDD2" w14:textId="3EACB933" w:rsidR="004F7100" w:rsidRDefault="000E56F9">
      <w:r>
        <w:t>Microgrids are localised grids that are disconnected from the main electrical grid. They operate separately</w:t>
      </w:r>
      <w:r w:rsidR="00C25C97">
        <w:t xml:space="preserve"> and</w:t>
      </w:r>
      <w:r>
        <w:t xml:space="preserve"> autonomously</w:t>
      </w:r>
      <w:r w:rsidR="00C25C97">
        <w:t xml:space="preserve"> from the main grid, allowing for the generation and storage of electricity. This separation from the main grid means that microgrids can </w:t>
      </w:r>
      <w:r w:rsidR="00E06081">
        <w:t xml:space="preserve">be </w:t>
      </w:r>
      <w:r w:rsidR="00C25C97">
        <w:t>developed without any</w:t>
      </w:r>
      <w:r w:rsidR="00E06081">
        <w:t xml:space="preserve"> need for</w:t>
      </w:r>
      <w:r w:rsidR="00C25C97">
        <w:t xml:space="preserve"> prior </w:t>
      </w:r>
      <w:r w:rsidR="00E06081">
        <w:t>infrastructure</w:t>
      </w:r>
      <w:r w:rsidR="00281E74">
        <w:t>. Because of this, it is a very attractive option to implement</w:t>
      </w:r>
      <w:r w:rsidR="00E06081">
        <w:t xml:space="preserve"> </w:t>
      </w:r>
      <w:r w:rsidR="00C25C97">
        <w:t xml:space="preserve">within developing countries </w:t>
      </w:r>
      <w:r w:rsidR="00281E74">
        <w:t xml:space="preserve">with hard to reach, and under developed </w:t>
      </w:r>
      <w:r w:rsidR="00C25C97">
        <w:t>rural areas</w:t>
      </w:r>
      <w:r w:rsidR="00281E74">
        <w:t xml:space="preserve">, making it a </w:t>
      </w:r>
      <w:r w:rsidR="00C25C97">
        <w:t xml:space="preserve">feasible method for providing access to electrical resources. </w:t>
      </w:r>
    </w:p>
    <w:p w14:paraId="0349B8EA" w14:textId="3E47A540" w:rsidR="00281E74" w:rsidRDefault="00281E74"/>
    <w:p w14:paraId="5D9B6397" w14:textId="7244BA8B" w:rsidR="00281E74" w:rsidRDefault="00281E74">
      <w:r>
        <w:t xml:space="preserve">Providing access to clean and affordable energy is important for the development of rural areas, and it is one of the main sustainable development goals (SDG’s) [1]. These goals which were set by the United Nations aim to move the world towards a place where poverty is eliminated, </w:t>
      </w:r>
      <w:r w:rsidR="002C2850">
        <w:t xml:space="preserve">access to education and healthcare is universal, and generally a world where the necessities of live are freely available to everyone. To achieve this, as series of sustainability goals were developed and reviewed each year for progress. This paper looks specifically at goal 7, </w:t>
      </w:r>
      <w:r w:rsidR="002C2850">
        <w:rPr>
          <w:rFonts w:cs="Arial"/>
        </w:rPr>
        <w:t>which is to substantially increase the total percentage of renewable energy within the global consumption, double the rate of improvement in energy efficiency, and provide affordable and clean energy to everyone worldwide, all by the year 2030.</w:t>
      </w:r>
    </w:p>
    <w:p w14:paraId="3F941111" w14:textId="77777777" w:rsidR="00281E74" w:rsidRDefault="00281E74"/>
    <w:p w14:paraId="7606DD99" w14:textId="77777777" w:rsidR="00854DC6" w:rsidRDefault="00854DC6" w:rsidP="00A76A8D">
      <w:pPr>
        <w:pStyle w:val="Heading2"/>
        <w:tabs>
          <w:tab w:val="clear" w:pos="747"/>
          <w:tab w:val="num" w:pos="567"/>
        </w:tabs>
        <w:ind w:left="567"/>
      </w:pPr>
      <w:r>
        <w:t>Objectives</w:t>
      </w:r>
    </w:p>
    <w:p w14:paraId="6CC74532" w14:textId="1F559AF4" w:rsidR="00854DC6" w:rsidRDefault="00854DC6"/>
    <w:p w14:paraId="7ED74FFD" w14:textId="3861409D" w:rsidR="0089292E" w:rsidRDefault="0089292E" w:rsidP="0089292E">
      <w:pPr>
        <w:rPr>
          <w:rFonts w:cs="Arial"/>
        </w:rPr>
      </w:pPr>
      <w:bookmarkStart w:id="0" w:name="_Hlk527457035"/>
      <w:r>
        <w:rPr>
          <w:rFonts w:cs="Arial"/>
        </w:rPr>
        <w:t>This report w</w:t>
      </w:r>
      <w:r w:rsidR="008B1351">
        <w:rPr>
          <w:rFonts w:cs="Arial"/>
        </w:rPr>
        <w:t xml:space="preserve">ill assess </w:t>
      </w:r>
      <w:r>
        <w:rPr>
          <w:rFonts w:cs="Arial"/>
        </w:rPr>
        <w:t xml:space="preserve">the technological and economic feasibility of de-centralised photo-voltaic micro-grids in the rural locations of Cameroon, Haiti, India, Kenya, Nigeria, South Sudan, and Zambia. These countries are current members of the ‘IEEE smart village’ program, a program which helps to implement and maintain these types of off grid systems, giving affordable access to renewable electricity in locations where before there </w:t>
      </w:r>
      <w:r>
        <w:rPr>
          <w:rFonts w:cs="Arial"/>
        </w:rPr>
        <w:lastRenderedPageBreak/>
        <w:t>was none. This report will be assessing th</w:t>
      </w:r>
      <w:r w:rsidR="00385E5B">
        <w:rPr>
          <w:rFonts w:cs="Arial"/>
        </w:rPr>
        <w:t>e</w:t>
      </w:r>
      <w:r>
        <w:rPr>
          <w:rFonts w:cs="Arial"/>
        </w:rPr>
        <w:t xml:space="preserve"> feasibility</w:t>
      </w:r>
      <w:r w:rsidR="00385E5B">
        <w:rPr>
          <w:rFonts w:cs="Arial"/>
        </w:rPr>
        <w:t xml:space="preserve"> of these systems</w:t>
      </w:r>
      <w:r>
        <w:rPr>
          <w:rFonts w:cs="Arial"/>
        </w:rPr>
        <w:t xml:space="preserve"> as an option in the progression of the sustainable development </w:t>
      </w:r>
      <w:r w:rsidR="00281E74">
        <w:rPr>
          <w:rFonts w:cs="Arial"/>
        </w:rPr>
        <w:t>goal 7</w:t>
      </w:r>
      <w:r>
        <w:rPr>
          <w:rFonts w:cs="Arial"/>
        </w:rPr>
        <w:t>. This access to clean energy will be essential in achieving many of the other sustainable development goals. Giving rural locations reliable access to energy will allow for them to develop and expand their state of living. Access to electricity will allow for an increase in agriculturally viable land, the pumping of clean water, and allow for access to necessities such as lighting, heating, and safe cooking methods.</w:t>
      </w:r>
    </w:p>
    <w:p w14:paraId="3226354B" w14:textId="01060A98" w:rsidR="0089292E" w:rsidRDefault="0089292E" w:rsidP="0089292E">
      <w:pPr>
        <w:rPr>
          <w:rFonts w:cs="Arial"/>
        </w:rPr>
      </w:pPr>
      <w:r>
        <w:rPr>
          <w:rFonts w:cs="Arial"/>
        </w:rPr>
        <w:t>Because of the importance of the availability of clean affordable energy, this report will be looking at the ways it can be provided, and if off-grid photo-voltaic systems are a feasible solution to this issue. This report will be looking into the countries in which these systems are currently being implemented, looking at their climates and how they will affect the need for electricity throughout the week / year, as well as current governmental programs that may either help of hinder. This will then be used to create a model of a photovoltaic grid in the given environment, which will be used to evaluate the feasibility of the system in achieving the goals of the sustainability development goals.</w:t>
      </w:r>
      <w:bookmarkEnd w:id="0"/>
    </w:p>
    <w:p w14:paraId="5FD10FE1" w14:textId="77777777" w:rsidR="0089292E" w:rsidRDefault="0089292E" w:rsidP="0089292E"/>
    <w:p w14:paraId="33B67179" w14:textId="4FFEDC7B" w:rsidR="00854DC6" w:rsidRDefault="004C1178">
      <w:pPr>
        <w:pStyle w:val="Heading1"/>
      </w:pPr>
      <w:r>
        <w:t>Literature analysis</w:t>
      </w:r>
    </w:p>
    <w:p w14:paraId="3DBAEC79" w14:textId="05F89A36" w:rsidR="00A76A8D" w:rsidRDefault="00A76A8D"/>
    <w:p w14:paraId="0DF9F061" w14:textId="5D0898DF" w:rsidR="002C2850" w:rsidRDefault="002C2850" w:rsidP="002C2850">
      <w:pPr>
        <w:rPr>
          <w:rFonts w:cs="Arial"/>
        </w:rPr>
      </w:pPr>
      <w:r>
        <w:rPr>
          <w:rFonts w:cs="Arial"/>
        </w:rPr>
        <w:t xml:space="preserve">The purpose of this review is to gain an understanding of the differences of load profiles between seasonal changes within the countries looked at by the IEEE smart village program. It will identify the differences of electrical usage between differing countries due to differences in climate, geographical location, and governmental interventions. This review will focus on the different load profiles of households within these countries. </w:t>
      </w:r>
    </w:p>
    <w:p w14:paraId="24CF7DEE" w14:textId="77777777" w:rsidR="002C2850" w:rsidRDefault="002C2850"/>
    <w:p w14:paraId="1A26C4DD" w14:textId="20427221" w:rsidR="00A76A8D" w:rsidRDefault="00A76A8D" w:rsidP="00A76A8D">
      <w:pPr>
        <w:pStyle w:val="Heading2"/>
        <w:tabs>
          <w:tab w:val="clear" w:pos="747"/>
          <w:tab w:val="num" w:pos="567"/>
        </w:tabs>
        <w:ind w:left="567"/>
      </w:pPr>
      <w:r>
        <w:t>Literature analysis method</w:t>
      </w:r>
    </w:p>
    <w:p w14:paraId="06F29626" w14:textId="0D105EBC" w:rsidR="00A76A8D" w:rsidRDefault="00A76A8D"/>
    <w:p w14:paraId="3FC975C8" w14:textId="451CD0F0" w:rsidR="002C2850" w:rsidRDefault="002C2850">
      <w:pPr>
        <w:rPr>
          <w:rFonts w:cs="Arial"/>
        </w:rPr>
      </w:pPr>
      <w:r>
        <w:t xml:space="preserve">To find all the literature that is relevant to the topic we are undertaking, </w:t>
      </w:r>
      <w:r>
        <w:rPr>
          <w:rFonts w:cs="Arial"/>
        </w:rPr>
        <w:t>d</w:t>
      </w:r>
      <w:r w:rsidRPr="00882C44">
        <w:rPr>
          <w:rFonts w:cs="Arial"/>
        </w:rPr>
        <w:t xml:space="preserve">ifferent variations of key words and their synonyms were used to retrieve the greatest </w:t>
      </w:r>
      <w:r>
        <w:rPr>
          <w:rFonts w:cs="Arial"/>
        </w:rPr>
        <w:t>array of useful articles. Searches were undertaken using the table of search terms from table 1</w:t>
      </w:r>
      <w:r w:rsidR="003F3EB0">
        <w:rPr>
          <w:rFonts w:cs="Arial"/>
        </w:rPr>
        <w:t>, each of these key words and their synonyms were used in conjunction with the others to complete a search (i.e. “India” AND “IEEE” OR “rural” AND “Photovoltaic” OR “Seasonal” AND “Appliance usage”). The resulting articles will be analysed for their validity and their reliability, before the information pertaining to our posed question is utilised to create a general load profile that can be applied to any IEEE county. This load profile will then be used to assess if de-centralised photovoltaic grids, or hybrid grids are feasible within the given circumstances.</w:t>
      </w:r>
    </w:p>
    <w:p w14:paraId="7D884DB1" w14:textId="44250F3F" w:rsidR="003F3EB0" w:rsidRDefault="003F3EB0"/>
    <w:p w14:paraId="5CC6BB8D" w14:textId="36C96618" w:rsidR="003F3EB0" w:rsidRPr="003F3EB0" w:rsidRDefault="003F3EB0">
      <w:pPr>
        <w:rPr>
          <w:b/>
        </w:rPr>
      </w:pPr>
      <w:r>
        <w:rPr>
          <w:b/>
        </w:rPr>
        <w:t xml:space="preserve">Table 1. Key words used to search </w:t>
      </w:r>
    </w:p>
    <w:tbl>
      <w:tblPr>
        <w:tblStyle w:val="TableGrid"/>
        <w:tblW w:w="0" w:type="auto"/>
        <w:tblLook w:val="04A0" w:firstRow="1" w:lastRow="0" w:firstColumn="1" w:lastColumn="0" w:noHBand="0" w:noVBand="1"/>
      </w:tblPr>
      <w:tblGrid>
        <w:gridCol w:w="2250"/>
        <w:gridCol w:w="2251"/>
        <w:gridCol w:w="2251"/>
        <w:gridCol w:w="2251"/>
      </w:tblGrid>
      <w:tr w:rsidR="003F3EB0" w14:paraId="536D3C2F" w14:textId="77777777" w:rsidTr="003F3EB0">
        <w:tc>
          <w:tcPr>
            <w:tcW w:w="2250" w:type="dxa"/>
            <w:shd w:val="clear" w:color="auto" w:fill="BFBFBF" w:themeFill="background1" w:themeFillShade="BF"/>
          </w:tcPr>
          <w:p w14:paraId="32A6C331" w14:textId="2D53E612" w:rsidR="003F3EB0" w:rsidRPr="003F3EB0" w:rsidRDefault="003F3EB0" w:rsidP="003F3EB0">
            <w:pPr>
              <w:spacing w:before="40" w:after="40"/>
              <w:rPr>
                <w:b/>
              </w:rPr>
            </w:pPr>
            <w:r w:rsidRPr="003F3EB0">
              <w:rPr>
                <w:b/>
              </w:rPr>
              <w:t xml:space="preserve">Key Word </w:t>
            </w:r>
          </w:p>
        </w:tc>
        <w:tc>
          <w:tcPr>
            <w:tcW w:w="2251" w:type="dxa"/>
            <w:shd w:val="clear" w:color="auto" w:fill="BFBFBF" w:themeFill="background1" w:themeFillShade="BF"/>
          </w:tcPr>
          <w:p w14:paraId="429AED11" w14:textId="634D5992" w:rsidR="003F3EB0" w:rsidRPr="003F3EB0" w:rsidRDefault="003F3EB0" w:rsidP="003F3EB0">
            <w:pPr>
              <w:spacing w:before="40" w:after="40"/>
              <w:rPr>
                <w:b/>
              </w:rPr>
            </w:pPr>
            <w:r w:rsidRPr="003F3EB0">
              <w:rPr>
                <w:b/>
              </w:rPr>
              <w:t xml:space="preserve">Synonym 1 </w:t>
            </w:r>
          </w:p>
        </w:tc>
        <w:tc>
          <w:tcPr>
            <w:tcW w:w="2251" w:type="dxa"/>
            <w:shd w:val="clear" w:color="auto" w:fill="BFBFBF" w:themeFill="background1" w:themeFillShade="BF"/>
          </w:tcPr>
          <w:p w14:paraId="4C857CD7" w14:textId="5CA9269D" w:rsidR="003F3EB0" w:rsidRPr="003F3EB0" w:rsidRDefault="003F3EB0" w:rsidP="003F3EB0">
            <w:pPr>
              <w:spacing w:before="40" w:after="40"/>
              <w:rPr>
                <w:b/>
              </w:rPr>
            </w:pPr>
            <w:r w:rsidRPr="003F3EB0">
              <w:rPr>
                <w:b/>
              </w:rPr>
              <w:t>Synonym 2</w:t>
            </w:r>
          </w:p>
        </w:tc>
        <w:tc>
          <w:tcPr>
            <w:tcW w:w="2251" w:type="dxa"/>
            <w:shd w:val="clear" w:color="auto" w:fill="BFBFBF" w:themeFill="background1" w:themeFillShade="BF"/>
          </w:tcPr>
          <w:p w14:paraId="381331E0" w14:textId="15AD1D90" w:rsidR="003F3EB0" w:rsidRPr="003F3EB0" w:rsidRDefault="003F3EB0" w:rsidP="003F3EB0">
            <w:pPr>
              <w:spacing w:before="40" w:after="40"/>
              <w:rPr>
                <w:b/>
              </w:rPr>
            </w:pPr>
            <w:r w:rsidRPr="003F3EB0">
              <w:rPr>
                <w:b/>
              </w:rPr>
              <w:t>Synonym 3</w:t>
            </w:r>
          </w:p>
        </w:tc>
      </w:tr>
      <w:tr w:rsidR="003F3EB0" w14:paraId="784F3DF6" w14:textId="77777777" w:rsidTr="003F3EB0">
        <w:tc>
          <w:tcPr>
            <w:tcW w:w="2250" w:type="dxa"/>
          </w:tcPr>
          <w:p w14:paraId="20AAC0CD" w14:textId="546C024C" w:rsidR="003F3EB0" w:rsidRDefault="003F3EB0" w:rsidP="003F3EB0">
            <w:pPr>
              <w:spacing w:before="40" w:after="40"/>
            </w:pPr>
            <w:r>
              <w:t>‘Country’</w:t>
            </w:r>
          </w:p>
        </w:tc>
        <w:tc>
          <w:tcPr>
            <w:tcW w:w="2251" w:type="dxa"/>
          </w:tcPr>
          <w:p w14:paraId="51B33743" w14:textId="57A7FC31" w:rsidR="003F3EB0" w:rsidRDefault="003F3EB0" w:rsidP="003F3EB0">
            <w:pPr>
              <w:spacing w:before="40" w:after="40"/>
            </w:pPr>
            <w:r>
              <w:t>-</w:t>
            </w:r>
          </w:p>
        </w:tc>
        <w:tc>
          <w:tcPr>
            <w:tcW w:w="2251" w:type="dxa"/>
          </w:tcPr>
          <w:p w14:paraId="635BE76B" w14:textId="6282BEB0" w:rsidR="003F3EB0" w:rsidRDefault="003F3EB0" w:rsidP="003F3EB0">
            <w:pPr>
              <w:spacing w:before="40" w:after="40"/>
            </w:pPr>
            <w:r>
              <w:t>-</w:t>
            </w:r>
          </w:p>
        </w:tc>
        <w:tc>
          <w:tcPr>
            <w:tcW w:w="2251" w:type="dxa"/>
          </w:tcPr>
          <w:p w14:paraId="57C9EB28" w14:textId="4CDA4C70" w:rsidR="003F3EB0" w:rsidRDefault="003F3EB0" w:rsidP="003F3EB0">
            <w:pPr>
              <w:spacing w:before="40" w:after="40"/>
            </w:pPr>
            <w:r>
              <w:t>-</w:t>
            </w:r>
          </w:p>
        </w:tc>
      </w:tr>
      <w:tr w:rsidR="003F3EB0" w14:paraId="16AD9C21" w14:textId="77777777" w:rsidTr="003F3EB0">
        <w:tc>
          <w:tcPr>
            <w:tcW w:w="2250" w:type="dxa"/>
          </w:tcPr>
          <w:p w14:paraId="1308FDCE" w14:textId="7CF9A8DD" w:rsidR="003F3EB0" w:rsidRDefault="003F3EB0" w:rsidP="003F3EB0">
            <w:pPr>
              <w:spacing w:before="40" w:after="40"/>
            </w:pPr>
            <w:r>
              <w:t>IEEE</w:t>
            </w:r>
          </w:p>
        </w:tc>
        <w:tc>
          <w:tcPr>
            <w:tcW w:w="2251" w:type="dxa"/>
          </w:tcPr>
          <w:p w14:paraId="5AFD8FFE" w14:textId="10D00EBD" w:rsidR="003F3EB0" w:rsidRDefault="003F3EB0" w:rsidP="003F3EB0">
            <w:pPr>
              <w:spacing w:before="40" w:after="40"/>
            </w:pPr>
            <w:r>
              <w:t>-</w:t>
            </w:r>
          </w:p>
        </w:tc>
        <w:tc>
          <w:tcPr>
            <w:tcW w:w="2251" w:type="dxa"/>
          </w:tcPr>
          <w:p w14:paraId="4C89DA0A" w14:textId="18D2243B" w:rsidR="003F3EB0" w:rsidRDefault="003F3EB0" w:rsidP="003F3EB0">
            <w:pPr>
              <w:spacing w:before="40" w:after="40"/>
            </w:pPr>
            <w:r>
              <w:t>-</w:t>
            </w:r>
          </w:p>
        </w:tc>
        <w:tc>
          <w:tcPr>
            <w:tcW w:w="2251" w:type="dxa"/>
          </w:tcPr>
          <w:p w14:paraId="5F7E9882" w14:textId="50C4AE6B" w:rsidR="003F3EB0" w:rsidRDefault="003F3EB0" w:rsidP="003F3EB0">
            <w:pPr>
              <w:spacing w:before="40" w:after="40"/>
            </w:pPr>
            <w:r>
              <w:t>-</w:t>
            </w:r>
          </w:p>
        </w:tc>
      </w:tr>
      <w:tr w:rsidR="003F3EB0" w14:paraId="5A7B71CF" w14:textId="77777777" w:rsidTr="003F3EB0">
        <w:tc>
          <w:tcPr>
            <w:tcW w:w="2250" w:type="dxa"/>
          </w:tcPr>
          <w:p w14:paraId="1D4B5CDB" w14:textId="3EF79ADB" w:rsidR="003F3EB0" w:rsidRDefault="003F3EB0" w:rsidP="003F3EB0">
            <w:pPr>
              <w:spacing w:before="40" w:after="40"/>
            </w:pPr>
            <w:r>
              <w:t>Renewable</w:t>
            </w:r>
          </w:p>
        </w:tc>
        <w:tc>
          <w:tcPr>
            <w:tcW w:w="2251" w:type="dxa"/>
          </w:tcPr>
          <w:p w14:paraId="6F36003E" w14:textId="60C7EE3E" w:rsidR="003F3EB0" w:rsidRDefault="003F3EB0" w:rsidP="003F3EB0">
            <w:pPr>
              <w:spacing w:before="40" w:after="40"/>
            </w:pPr>
            <w:r>
              <w:t>Solar Panel (PV)</w:t>
            </w:r>
          </w:p>
        </w:tc>
        <w:tc>
          <w:tcPr>
            <w:tcW w:w="2251" w:type="dxa"/>
          </w:tcPr>
          <w:p w14:paraId="05B43DB1" w14:textId="0DA28B5A" w:rsidR="003F3EB0" w:rsidRDefault="003F3EB0" w:rsidP="003F3EB0">
            <w:pPr>
              <w:spacing w:before="40" w:after="40"/>
            </w:pPr>
            <w:r>
              <w:t>Wind turbine</w:t>
            </w:r>
          </w:p>
        </w:tc>
        <w:tc>
          <w:tcPr>
            <w:tcW w:w="2251" w:type="dxa"/>
          </w:tcPr>
          <w:p w14:paraId="6EAF69D1" w14:textId="347F665F" w:rsidR="003F3EB0" w:rsidRDefault="003F3EB0" w:rsidP="003F3EB0">
            <w:pPr>
              <w:spacing w:before="40" w:after="40"/>
            </w:pPr>
            <w:r>
              <w:t>Hybrid</w:t>
            </w:r>
          </w:p>
        </w:tc>
      </w:tr>
      <w:tr w:rsidR="003F3EB0" w14:paraId="1239CC12" w14:textId="77777777" w:rsidTr="003F3EB0">
        <w:tc>
          <w:tcPr>
            <w:tcW w:w="2250" w:type="dxa"/>
          </w:tcPr>
          <w:p w14:paraId="4CC9E7D8" w14:textId="667CD4F1" w:rsidR="003F3EB0" w:rsidRDefault="003F3EB0" w:rsidP="003F3EB0">
            <w:pPr>
              <w:spacing w:before="40" w:after="40"/>
            </w:pPr>
            <w:r>
              <w:t>Seasonal</w:t>
            </w:r>
          </w:p>
        </w:tc>
        <w:tc>
          <w:tcPr>
            <w:tcW w:w="2251" w:type="dxa"/>
          </w:tcPr>
          <w:p w14:paraId="78D0148B" w14:textId="5121FC2E" w:rsidR="003F3EB0" w:rsidRDefault="003F3EB0" w:rsidP="003F3EB0">
            <w:pPr>
              <w:spacing w:before="40" w:after="40"/>
            </w:pPr>
            <w:r>
              <w:t>Summer</w:t>
            </w:r>
          </w:p>
        </w:tc>
        <w:tc>
          <w:tcPr>
            <w:tcW w:w="2251" w:type="dxa"/>
          </w:tcPr>
          <w:p w14:paraId="61B118D9" w14:textId="4C671C71" w:rsidR="003F3EB0" w:rsidRDefault="003F3EB0" w:rsidP="003F3EB0">
            <w:pPr>
              <w:spacing w:before="40" w:after="40"/>
            </w:pPr>
            <w:r>
              <w:t>Winter</w:t>
            </w:r>
          </w:p>
        </w:tc>
        <w:tc>
          <w:tcPr>
            <w:tcW w:w="2251" w:type="dxa"/>
          </w:tcPr>
          <w:p w14:paraId="62131C84" w14:textId="6E7B3483" w:rsidR="003F3EB0" w:rsidRDefault="003F3EB0" w:rsidP="003F3EB0">
            <w:pPr>
              <w:spacing w:before="40" w:after="40"/>
            </w:pPr>
            <w:r>
              <w:t>Monsoon</w:t>
            </w:r>
          </w:p>
        </w:tc>
      </w:tr>
      <w:tr w:rsidR="003F3EB0" w14:paraId="19CD6AF7" w14:textId="77777777" w:rsidTr="003F3EB0">
        <w:tc>
          <w:tcPr>
            <w:tcW w:w="2250" w:type="dxa"/>
          </w:tcPr>
          <w:p w14:paraId="4E569964" w14:textId="04E7A183" w:rsidR="003F3EB0" w:rsidRDefault="003F3EB0" w:rsidP="003F3EB0">
            <w:pPr>
              <w:spacing w:before="40" w:after="40"/>
            </w:pPr>
            <w:r>
              <w:t>Load profile</w:t>
            </w:r>
          </w:p>
        </w:tc>
        <w:tc>
          <w:tcPr>
            <w:tcW w:w="2251" w:type="dxa"/>
          </w:tcPr>
          <w:p w14:paraId="6B477CC6" w14:textId="4F69BE07" w:rsidR="003F3EB0" w:rsidRDefault="003F3EB0" w:rsidP="003F3EB0">
            <w:pPr>
              <w:spacing w:before="40" w:after="40"/>
            </w:pPr>
            <w:r>
              <w:t>Daily load</w:t>
            </w:r>
          </w:p>
        </w:tc>
        <w:tc>
          <w:tcPr>
            <w:tcW w:w="2251" w:type="dxa"/>
          </w:tcPr>
          <w:p w14:paraId="308AA3E7" w14:textId="5AD16013" w:rsidR="003F3EB0" w:rsidRDefault="003F3EB0" w:rsidP="003F3EB0">
            <w:pPr>
              <w:spacing w:before="40" w:after="40"/>
            </w:pPr>
            <w:r>
              <w:t>Weekly load</w:t>
            </w:r>
          </w:p>
        </w:tc>
        <w:tc>
          <w:tcPr>
            <w:tcW w:w="2251" w:type="dxa"/>
          </w:tcPr>
          <w:p w14:paraId="51BEA504" w14:textId="504C3481" w:rsidR="003F3EB0" w:rsidRDefault="003F3EB0" w:rsidP="003F3EB0">
            <w:pPr>
              <w:spacing w:before="40" w:after="40"/>
            </w:pPr>
            <w:r>
              <w:t>Yearly load</w:t>
            </w:r>
          </w:p>
        </w:tc>
      </w:tr>
      <w:tr w:rsidR="003F3EB0" w14:paraId="182B53C6" w14:textId="77777777" w:rsidTr="003F3EB0">
        <w:tc>
          <w:tcPr>
            <w:tcW w:w="2250" w:type="dxa"/>
          </w:tcPr>
          <w:p w14:paraId="7BC44530" w14:textId="7CBA1D0E" w:rsidR="003F3EB0" w:rsidRDefault="003F3EB0" w:rsidP="003F3EB0">
            <w:pPr>
              <w:spacing w:before="40" w:after="40"/>
            </w:pPr>
            <w:r>
              <w:rPr>
                <w:rFonts w:cs="Arial"/>
              </w:rPr>
              <w:t>Appliance usage</w:t>
            </w:r>
          </w:p>
        </w:tc>
        <w:tc>
          <w:tcPr>
            <w:tcW w:w="2251" w:type="dxa"/>
          </w:tcPr>
          <w:p w14:paraId="339F4C9B" w14:textId="29D1819B" w:rsidR="003F3EB0" w:rsidRDefault="003F3EB0" w:rsidP="003F3EB0">
            <w:pPr>
              <w:spacing w:before="40" w:after="40"/>
            </w:pPr>
            <w:r>
              <w:rPr>
                <w:rFonts w:cs="Arial"/>
              </w:rPr>
              <w:t>Power usages</w:t>
            </w:r>
          </w:p>
        </w:tc>
        <w:tc>
          <w:tcPr>
            <w:tcW w:w="2251" w:type="dxa"/>
          </w:tcPr>
          <w:p w14:paraId="014AAE0E" w14:textId="5FC92F36" w:rsidR="003F3EB0" w:rsidRDefault="003F3EB0" w:rsidP="003F3EB0">
            <w:pPr>
              <w:spacing w:before="40" w:after="40"/>
            </w:pPr>
            <w:r>
              <w:t>Rural appliances</w:t>
            </w:r>
          </w:p>
        </w:tc>
        <w:tc>
          <w:tcPr>
            <w:tcW w:w="2251" w:type="dxa"/>
          </w:tcPr>
          <w:p w14:paraId="2903F719" w14:textId="53D42988" w:rsidR="003F3EB0" w:rsidRDefault="003F3EB0" w:rsidP="003F3EB0">
            <w:pPr>
              <w:spacing w:before="40" w:after="40"/>
            </w:pPr>
            <w:r>
              <w:t>-</w:t>
            </w:r>
          </w:p>
        </w:tc>
      </w:tr>
    </w:tbl>
    <w:p w14:paraId="79CD2E93" w14:textId="77777777" w:rsidR="003F3EB0" w:rsidRDefault="003F3EB0"/>
    <w:p w14:paraId="281F256F" w14:textId="622727A6" w:rsidR="002C2850" w:rsidRDefault="002C2850"/>
    <w:p w14:paraId="132907EA" w14:textId="2821521C" w:rsidR="00200C26" w:rsidRDefault="00200C26"/>
    <w:p w14:paraId="2157B532" w14:textId="27FB1FCD" w:rsidR="00200C26" w:rsidRDefault="00200C26"/>
    <w:p w14:paraId="67FFBC22" w14:textId="77777777" w:rsidR="00844286" w:rsidRDefault="00844286"/>
    <w:p w14:paraId="6B8FA01E" w14:textId="77777777" w:rsidR="00200C26" w:rsidRDefault="00200C26"/>
    <w:p w14:paraId="5C5B072F" w14:textId="42AF3DB1" w:rsidR="00A76A8D" w:rsidRDefault="00A76A8D" w:rsidP="00A76A8D">
      <w:pPr>
        <w:pStyle w:val="Heading2"/>
        <w:tabs>
          <w:tab w:val="clear" w:pos="747"/>
          <w:tab w:val="num" w:pos="567"/>
        </w:tabs>
        <w:ind w:left="567"/>
      </w:pPr>
      <w:r>
        <w:lastRenderedPageBreak/>
        <w:t>Other sub-sections</w:t>
      </w:r>
    </w:p>
    <w:p w14:paraId="57DE9175" w14:textId="107F0D66" w:rsidR="00084741" w:rsidRDefault="00084741" w:rsidP="00084741"/>
    <w:p w14:paraId="366B291D" w14:textId="2627F9E0" w:rsidR="00A76A8D" w:rsidRDefault="000A060C">
      <w:r>
        <w:t xml:space="preserve">Across all IEEE countries, it remains constant that within rural areas the must common occupation is agricultural. This leads to all countries the countries we are researching having a relatively similar distribution of load throughout the period of the day, and quite similar access to electrically draining appliances </w:t>
      </w:r>
      <w:sdt>
        <w:sdtPr>
          <w:id w:val="927695816"/>
          <w:citation/>
        </w:sdtPr>
        <w:sdtContent>
          <w:r>
            <w:fldChar w:fldCharType="begin"/>
          </w:r>
          <w:r>
            <w:rPr>
              <w:lang w:val="en-NZ"/>
            </w:rPr>
            <w:instrText xml:space="preserve"> CITATION Fad14 \l 5129 </w:instrText>
          </w:r>
          <w:r>
            <w:fldChar w:fldCharType="separate"/>
          </w:r>
          <w:r w:rsidR="002C3C2E" w:rsidRPr="002C3C2E">
            <w:rPr>
              <w:noProof/>
              <w:lang w:val="en-NZ"/>
            </w:rPr>
            <w:t>[2]</w:t>
          </w:r>
          <w:r>
            <w:fldChar w:fldCharType="end"/>
          </w:r>
        </w:sdtContent>
      </w:sdt>
      <w:r>
        <w:t xml:space="preserve">, </w:t>
      </w:r>
      <w:sdt>
        <w:sdtPr>
          <w:id w:val="-181662442"/>
          <w:citation/>
        </w:sdtPr>
        <w:sdtContent>
          <w:r>
            <w:fldChar w:fldCharType="begin"/>
          </w:r>
          <w:r>
            <w:rPr>
              <w:lang w:val="en-NZ"/>
            </w:rPr>
            <w:instrText xml:space="preserve"> CITATION Fra09 \l 5129 </w:instrText>
          </w:r>
          <w:r>
            <w:fldChar w:fldCharType="separate"/>
          </w:r>
          <w:r w:rsidR="002C3C2E" w:rsidRPr="002C3C2E">
            <w:rPr>
              <w:noProof/>
              <w:lang w:val="en-NZ"/>
            </w:rPr>
            <w:t>[3]</w:t>
          </w:r>
          <w:r>
            <w:fldChar w:fldCharType="end"/>
          </w:r>
        </w:sdtContent>
      </w:sdt>
      <w:r>
        <w:t xml:space="preserve">. From this we can assume that our given entity will have a waking time of 5:00am in the morning, at which time there may be minimal light usage depending on season. Then throughout </w:t>
      </w:r>
      <w:proofErr w:type="gramStart"/>
      <w:r>
        <w:t>the majority of</w:t>
      </w:r>
      <w:proofErr w:type="gramEnd"/>
      <w:r>
        <w:t xml:space="preserve"> the day, the load will be static, either drawing nothing, or drawing a load for either </w:t>
      </w:r>
      <w:r w:rsidR="006F13B2">
        <w:t>heating</w:t>
      </w:r>
      <w:r>
        <w:t xml:space="preserve"> or cooling for the </w:t>
      </w:r>
      <w:r w:rsidR="006F13B2">
        <w:t xml:space="preserve">occupants that remain home during the day. The load will then spike again as work is usually concluded as sun sets, at which lights within the entity will be used along with the possible usage of a small radio, or possibly a TV. It is assumed that the entity will have access to only very basic appliances including lightbulbs (most likely incandescent), some form of </w:t>
      </w:r>
      <w:r w:rsidR="003D4580">
        <w:t>heating</w:t>
      </w:r>
      <w:r w:rsidR="006F13B2">
        <w:t xml:space="preserve"> or cooling such as a fan or a space heater, and only very limited entertainment </w:t>
      </w:r>
      <w:sdt>
        <w:sdtPr>
          <w:id w:val="918836389"/>
          <w:citation/>
        </w:sdtPr>
        <w:sdtContent>
          <w:r w:rsidR="006F13B2">
            <w:fldChar w:fldCharType="begin"/>
          </w:r>
          <w:r w:rsidR="006F13B2">
            <w:rPr>
              <w:lang w:val="en-NZ"/>
            </w:rPr>
            <w:instrText xml:space="preserve"> CITATION Cha09 \l 5129 </w:instrText>
          </w:r>
          <w:r w:rsidR="006F13B2">
            <w:fldChar w:fldCharType="separate"/>
          </w:r>
          <w:r w:rsidR="002C3C2E" w:rsidRPr="002C3C2E">
            <w:rPr>
              <w:noProof/>
              <w:lang w:val="en-NZ"/>
            </w:rPr>
            <w:t>[4]</w:t>
          </w:r>
          <w:r w:rsidR="006F13B2">
            <w:fldChar w:fldCharType="end"/>
          </w:r>
        </w:sdtContent>
      </w:sdt>
      <w:r w:rsidR="006F13B2">
        <w:t>.</w:t>
      </w:r>
      <w:r w:rsidR="003D4580">
        <w:t xml:space="preserve"> Because of these similarities between </w:t>
      </w:r>
      <w:proofErr w:type="gramStart"/>
      <w:r w:rsidR="003D4580">
        <w:t>all of</w:t>
      </w:r>
      <w:proofErr w:type="gramEnd"/>
      <w:r w:rsidR="003D4580">
        <w:t xml:space="preserve"> the IEEE countries, it is assumed that the major reasoning for differences in load profiles will be due to seasonal and weather affects within their respective countries.</w:t>
      </w:r>
    </w:p>
    <w:p w14:paraId="6179350C" w14:textId="6FFF32FF" w:rsidR="003D4580" w:rsidRDefault="003D4580"/>
    <w:p w14:paraId="2C5465B6" w14:textId="3EA3668C" w:rsidR="003D4580" w:rsidRDefault="007E4A9B">
      <w:r>
        <w:t xml:space="preserve">Africa as many highly varying climate zones, </w:t>
      </w:r>
      <w:proofErr w:type="gramStart"/>
      <w:r>
        <w:t>all of</w:t>
      </w:r>
      <w:proofErr w:type="gramEnd"/>
      <w:r>
        <w:t xml:space="preserve"> the countries within Africa that we are researching (Cameroon, Nigeria, Zambia, South Sudan, Kenya) are within the same climate zone of tropical savanna (Very close to the equator). Because of this the climate across these countries can be assumed to be very similar. Within Africa at this location there are only two distinct seasons</w:t>
      </w:r>
      <w:r w:rsidR="008A2E23">
        <w:t xml:space="preserve">, the ‘season of long rains’, which lasts from April to June. And the ‘season of short showers’ lasting between October and December </w:t>
      </w:r>
      <w:sdt>
        <w:sdtPr>
          <w:id w:val="-1387487784"/>
          <w:citation/>
        </w:sdtPr>
        <w:sdtContent>
          <w:r w:rsidR="008A2E23">
            <w:fldChar w:fldCharType="begin"/>
          </w:r>
          <w:r w:rsidR="008A2E23">
            <w:rPr>
              <w:lang w:val="en-NZ"/>
            </w:rPr>
            <w:instrText xml:space="preserve"> CITATION Sea18 \l 5129 </w:instrText>
          </w:r>
          <w:r w:rsidR="008A2E23">
            <w:fldChar w:fldCharType="separate"/>
          </w:r>
          <w:r w:rsidR="002C3C2E" w:rsidRPr="002C3C2E">
            <w:rPr>
              <w:noProof/>
              <w:lang w:val="en-NZ"/>
            </w:rPr>
            <w:t>[5]</w:t>
          </w:r>
          <w:r w:rsidR="008A2E23">
            <w:fldChar w:fldCharType="end"/>
          </w:r>
        </w:sdtContent>
      </w:sdt>
      <w:r w:rsidR="008A2E23">
        <w:t>. During the season of long rains, humidity is very high (nearing 100%) across all countries, this combined with the average indoor temperature of 24</w:t>
      </w:r>
      <w:r w:rsidR="008A2E23">
        <w:rPr>
          <w:rFonts w:cs="Arial"/>
        </w:rPr>
        <w:t xml:space="preserve">⁰ will result in the usage of fans all throughout this season </w:t>
      </w:r>
      <w:r w:rsidR="007A7217">
        <w:rPr>
          <w:rFonts w:cs="Arial"/>
        </w:rPr>
        <w:t>to</w:t>
      </w:r>
      <w:r w:rsidR="008A2E23">
        <w:rPr>
          <w:rFonts w:cs="Arial"/>
        </w:rPr>
        <w:t xml:space="preserve"> combat the humidity. During the season </w:t>
      </w:r>
      <w:r w:rsidR="007A7217">
        <w:rPr>
          <w:rFonts w:cs="Arial"/>
        </w:rPr>
        <w:t xml:space="preserve">of short showers, the humidity decreases, however the annual average temperature raises to the 30’s and therefor will still incur the usage of a fan as a source of cooling. With these countries being so close to the equator, the seasonal variation in sun rise and sun set is very minimal, overall this leads to very similar load usages in both major seasons of the African climate. </w:t>
      </w:r>
    </w:p>
    <w:p w14:paraId="36F65435" w14:textId="7E101257" w:rsidR="003D4580" w:rsidRDefault="003D4580"/>
    <w:p w14:paraId="499C8905" w14:textId="2373AE86" w:rsidR="007A7217" w:rsidRDefault="007A7217">
      <w:r>
        <w:t>India has many climate zones, each with drastically different conditions ranging from arid desert, to tropical rain forest. For simplicity we will be focusing on the tropical locations of India. The tropical zone is subject to 3 main seasons, summer (April – June), winter (December – March), and monsoon (July – November). During the summer months, the temperature averages 26</w:t>
      </w:r>
      <w:r>
        <w:rPr>
          <w:rFonts w:cs="Arial"/>
        </w:rPr>
        <w:t>⁰</w:t>
      </w:r>
      <w:r>
        <w:t>, because of this it can be assumed that there will be constant load placed onto cooling of the entity while it is occupied, also during the summer season the sunrise is early enough to no longer need lighting in the early hours of the morning. During the monsoon season the average temperature drops close to 20</w:t>
      </w:r>
      <w:r>
        <w:rPr>
          <w:rFonts w:cs="Arial"/>
        </w:rPr>
        <w:t>⁰</w:t>
      </w:r>
      <w:r>
        <w:t xml:space="preserve"> but with 100% humidity. </w:t>
      </w:r>
      <w:r w:rsidR="00844286">
        <w:t>During this season it can again be assumed that some electricity be spent towards the cooling of the entity, however this will most likely be less than that of the summer seasons. During the monsoon season there is also greatly decreased lighting due to the constant cloud cover, which would lead to an increase in light usage. Finally, in the winter season temperatures can get at low as 10</w:t>
      </w:r>
      <w:r w:rsidR="00844286">
        <w:rPr>
          <w:rFonts w:cs="Arial"/>
        </w:rPr>
        <w:t>⁰, with little to no electricity being used to cool the house. However, with the now much later sunrise, and earlier sunset, there will be a large increase in the usage of lighting, with a possible 3 hours in the morning and 6 hours in the evening.</w:t>
      </w:r>
    </w:p>
    <w:p w14:paraId="0FDBD2BA" w14:textId="77777777" w:rsidR="00844286" w:rsidRDefault="00844286"/>
    <w:p w14:paraId="184BDCAF" w14:textId="63D79EBE" w:rsidR="00A76A8D" w:rsidRDefault="00A76A8D" w:rsidP="00A76A8D">
      <w:pPr>
        <w:pStyle w:val="Heading2"/>
        <w:tabs>
          <w:tab w:val="clear" w:pos="747"/>
          <w:tab w:val="num" w:pos="567"/>
        </w:tabs>
        <w:ind w:left="567"/>
      </w:pPr>
      <w:r>
        <w:t>Conclusion</w:t>
      </w:r>
    </w:p>
    <w:p w14:paraId="16FF9587" w14:textId="58E15B30" w:rsidR="00A76A8D" w:rsidRDefault="00A76A8D"/>
    <w:p w14:paraId="58741D6C" w14:textId="63B7E543" w:rsidR="00844286" w:rsidRDefault="00844286">
      <w:r>
        <w:t>From this research it is clear to see that the main difference between the load profiles of these countries will be their cooling usages, however it remains constant that all studied countries will be fully utilising the cooling during the summer months, and most during the rainy/wet season. From this we have a very clear idea for what the summer</w:t>
      </w:r>
      <w:r w:rsidR="002C3C2E">
        <w:t>/dry</w:t>
      </w:r>
      <w:r>
        <w:t xml:space="preserve"> seasonal </w:t>
      </w:r>
      <w:r>
        <w:lastRenderedPageBreak/>
        <w:t xml:space="preserve">load profile across these countries will be. </w:t>
      </w:r>
      <w:r w:rsidR="002C3C2E">
        <w:t xml:space="preserve">With the winter/rainy season there is an overall decrease in the usage in the cooling system, however the daylight hours will also decrease therefor there will be an increase in the usage of lighting within the entity. Overall a very basic and simplistic load profile that would suit </w:t>
      </w:r>
      <w:proofErr w:type="gramStart"/>
      <w:r w:rsidR="002C3C2E">
        <w:t>all of</w:t>
      </w:r>
      <w:proofErr w:type="gramEnd"/>
      <w:r w:rsidR="002C3C2E">
        <w:t xml:space="preserve"> the IEEE countries would be a profile with light usage beginning at 5:00 am along with fan usage. The lighting would then be switched off after an hour, but the fan will remain running for the rest of the day. From 5:00 pm onwards as people </w:t>
      </w:r>
      <w:proofErr w:type="gramStart"/>
      <w:r w:rsidR="002C3C2E">
        <w:t>return back</w:t>
      </w:r>
      <w:proofErr w:type="gramEnd"/>
      <w:r w:rsidR="002C3C2E">
        <w:t xml:space="preserve"> from work the entertainment system will be switched on and there will be light usage again till the late hours of 1</w:t>
      </w:r>
      <w:r w:rsidR="00C05FB9">
        <w:t>1</w:t>
      </w:r>
      <w:r w:rsidR="002C3C2E">
        <w:t>:00 pm</w:t>
      </w:r>
      <w:r w:rsidR="00C05FB9">
        <w:t>.</w:t>
      </w:r>
    </w:p>
    <w:p w14:paraId="15E9F908" w14:textId="77777777" w:rsidR="00844286" w:rsidRDefault="00844286"/>
    <w:p w14:paraId="1CB7ED24" w14:textId="50F4F082" w:rsidR="0076252F" w:rsidRDefault="00A76A8D" w:rsidP="009C4630">
      <w:pPr>
        <w:pStyle w:val="Heading1"/>
      </w:pPr>
      <w:r>
        <w:t>Designing an appropriate solar PV system</w:t>
      </w:r>
    </w:p>
    <w:p w14:paraId="6B1BD90C" w14:textId="77777777" w:rsidR="00F62AE1" w:rsidRDefault="00F62AE1"/>
    <w:p w14:paraId="5E49E59B" w14:textId="47D86C37" w:rsidR="002372DA" w:rsidRDefault="009C4630">
      <w:r>
        <w:t>This report will be looking</w:t>
      </w:r>
      <w:r w:rsidR="00F62AE1">
        <w:t xml:space="preserve"> to develop a PV and wind system for </w:t>
      </w:r>
      <w:r>
        <w:t xml:space="preserve">a rural household within the country of India. </w:t>
      </w:r>
      <w:r w:rsidR="00F62AE1">
        <w:t>India has many climate zones, each with drastically different conditions</w:t>
      </w:r>
      <w:r w:rsidR="002372DA">
        <w:t>. T</w:t>
      </w:r>
      <w:r w:rsidR="00F62AE1">
        <w:t xml:space="preserve">his report will only be looking at </w:t>
      </w:r>
      <w:r w:rsidR="002372DA">
        <w:t>a household</w:t>
      </w:r>
      <w:r w:rsidR="00F62AE1">
        <w:t xml:space="preserve"> located within the tropical zone.</w:t>
      </w:r>
      <w:r w:rsidR="00D72585">
        <w:t xml:space="preserve"> The tropical zone is subject to 3 main seasons, summer (April – June), winter (December – March), and monsoon (July – November). </w:t>
      </w:r>
      <w:r w:rsidR="00F62AE1">
        <w:t xml:space="preserve">The household will only have very basic electrical needs, limited to some basic lighting, a water pump, a ceiling fan, and a radio for entertainment. </w:t>
      </w:r>
      <w:r w:rsidR="001C4CB7">
        <w:t xml:space="preserve">This report assumes an average household size of 5 people (2 adults, 3 children) </w:t>
      </w:r>
      <w:sdt>
        <w:sdtPr>
          <w:id w:val="-129788504"/>
          <w:citation/>
        </w:sdtPr>
        <w:sdtContent>
          <w:r w:rsidR="001C4CB7">
            <w:fldChar w:fldCharType="begin"/>
          </w:r>
          <w:r w:rsidR="001C4CB7">
            <w:rPr>
              <w:lang w:val="en-NZ"/>
            </w:rPr>
            <w:instrText xml:space="preserve"> CITATION CEI12 \l 5129 </w:instrText>
          </w:r>
          <w:r w:rsidR="001C4CB7">
            <w:fldChar w:fldCharType="separate"/>
          </w:r>
          <w:r w:rsidR="002C3C2E" w:rsidRPr="002C3C2E">
            <w:rPr>
              <w:noProof/>
              <w:lang w:val="en-NZ"/>
            </w:rPr>
            <w:t>[6]</w:t>
          </w:r>
          <w:r w:rsidR="001C4CB7">
            <w:fldChar w:fldCharType="end"/>
          </w:r>
        </w:sdtContent>
      </w:sdt>
      <w:r w:rsidR="00A605AA">
        <w:t>, with both parents working throughout the day, and children going to school.</w:t>
      </w:r>
      <w:r w:rsidR="001F2A43">
        <w:t xml:space="preserve"> It is also assumed that the lights in use are LED lights rather than incandescent lights. This is assumed because </w:t>
      </w:r>
      <w:r w:rsidR="00FD5952">
        <w:t>of the ‘Domestic Efficient Lighting Program’</w:t>
      </w:r>
      <w:sdt>
        <w:sdtPr>
          <w:id w:val="868424073"/>
          <w:citation/>
        </w:sdtPr>
        <w:sdtContent>
          <w:r w:rsidR="00FD5952">
            <w:fldChar w:fldCharType="begin"/>
          </w:r>
          <w:r w:rsidR="00FD5952">
            <w:rPr>
              <w:lang w:val="en-NZ"/>
            </w:rPr>
            <w:instrText xml:space="preserve"> CITATION Jin15 \l 5129 </w:instrText>
          </w:r>
          <w:r w:rsidR="00FD5952">
            <w:fldChar w:fldCharType="separate"/>
          </w:r>
          <w:r w:rsidR="002C3C2E">
            <w:rPr>
              <w:noProof/>
              <w:lang w:val="en-NZ"/>
            </w:rPr>
            <w:t xml:space="preserve"> </w:t>
          </w:r>
          <w:r w:rsidR="002C3C2E" w:rsidRPr="002C3C2E">
            <w:rPr>
              <w:noProof/>
              <w:lang w:val="en-NZ"/>
            </w:rPr>
            <w:t>[7]</w:t>
          </w:r>
          <w:r w:rsidR="00FD5952">
            <w:fldChar w:fldCharType="end"/>
          </w:r>
        </w:sdtContent>
      </w:sdt>
      <w:r w:rsidR="00FD5952">
        <w:t xml:space="preserve"> implemented in India, May 2015, which applies a subsidy to LED lighting, and urges people to purchase LED bulbs.</w:t>
      </w:r>
    </w:p>
    <w:p w14:paraId="318CDC35" w14:textId="77777777" w:rsidR="00FD5952" w:rsidRDefault="00FD5952"/>
    <w:p w14:paraId="431BF5E6" w14:textId="388C6688" w:rsidR="002372DA" w:rsidRDefault="002372DA">
      <w:r w:rsidRPr="002372DA">
        <w:t xml:space="preserve">Table 2 </w:t>
      </w:r>
      <w:r>
        <w:t xml:space="preserve">lists the components of the daily power usage that are not subject to variation due to seasonal climate changes. These power usages will remain constant throughout the year. </w:t>
      </w:r>
      <w:r w:rsidR="008E4E3A">
        <w:t xml:space="preserve">Pump usage will always be in the early morning after waking, to maintain the clean water needed for the day’s tasks (cooking, cleaning, drinking). Radio usage will be in the early evening to listen to news, or other forms of entertainment. </w:t>
      </w:r>
    </w:p>
    <w:p w14:paraId="61C51C5B" w14:textId="77777777" w:rsidR="001C4CB7" w:rsidRDefault="001C4CB7"/>
    <w:p w14:paraId="1A312CE3" w14:textId="6130192F" w:rsidR="0076252F" w:rsidRPr="005520C0" w:rsidRDefault="0076252F" w:rsidP="0076252F">
      <w:pPr>
        <w:rPr>
          <w:rFonts w:cs="Arial"/>
          <w:b/>
        </w:rPr>
      </w:pPr>
      <w:r w:rsidRPr="005520C0">
        <w:rPr>
          <w:rFonts w:cs="Arial"/>
          <w:b/>
        </w:rPr>
        <w:t xml:space="preserve">Table </w:t>
      </w:r>
      <w:r w:rsidR="002C2850">
        <w:rPr>
          <w:rFonts w:cs="Arial"/>
          <w:b/>
        </w:rPr>
        <w:t>2</w:t>
      </w:r>
      <w:r w:rsidRPr="005520C0">
        <w:rPr>
          <w:rFonts w:cs="Arial"/>
          <w:b/>
        </w:rPr>
        <w:t xml:space="preserve">. </w:t>
      </w:r>
      <w:r w:rsidR="00BA0DE6">
        <w:rPr>
          <w:rFonts w:cs="Arial"/>
          <w:b/>
        </w:rPr>
        <w:t>Daily l</w:t>
      </w:r>
      <w:r>
        <w:rPr>
          <w:rFonts w:cs="Arial"/>
          <w:b/>
        </w:rPr>
        <w:t>oads of entity with no seasonal variation</w:t>
      </w:r>
    </w:p>
    <w:tbl>
      <w:tblPr>
        <w:tblStyle w:val="TableGrid"/>
        <w:tblW w:w="9337" w:type="dxa"/>
        <w:tblLook w:val="04A0" w:firstRow="1" w:lastRow="0" w:firstColumn="1" w:lastColumn="0" w:noHBand="0" w:noVBand="1"/>
      </w:tblPr>
      <w:tblGrid>
        <w:gridCol w:w="2829"/>
        <w:gridCol w:w="1048"/>
        <w:gridCol w:w="1476"/>
        <w:gridCol w:w="1315"/>
        <w:gridCol w:w="1130"/>
        <w:gridCol w:w="1539"/>
      </w:tblGrid>
      <w:tr w:rsidR="0076252F" w14:paraId="18341C12" w14:textId="77777777" w:rsidTr="0076252F">
        <w:trPr>
          <w:trHeight w:val="263"/>
        </w:trPr>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E940C8" w14:textId="77777777" w:rsidR="0076252F" w:rsidRPr="000D6E96" w:rsidRDefault="0076252F" w:rsidP="006D308C">
            <w:pPr>
              <w:rPr>
                <w:rFonts w:cs="Arial"/>
              </w:rPr>
            </w:pPr>
            <w:r w:rsidRPr="00D572F5">
              <w:rPr>
                <w:rFonts w:cs="Arial"/>
                <w:b/>
              </w:rPr>
              <w:t>Electrical appliances</w:t>
            </w:r>
          </w:p>
        </w:tc>
        <w:tc>
          <w:tcPr>
            <w:tcW w:w="104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670215" w14:textId="77777777" w:rsidR="0076252F" w:rsidRDefault="0076252F" w:rsidP="006D308C">
            <w:pPr>
              <w:rPr>
                <w:rFonts w:cs="Arial"/>
              </w:rPr>
            </w:pPr>
            <w:r>
              <w:rPr>
                <w:rFonts w:cs="Arial"/>
                <w:b/>
              </w:rPr>
              <w:t>Number used</w:t>
            </w:r>
          </w:p>
        </w:tc>
        <w:tc>
          <w:tcPr>
            <w:tcW w:w="14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C7E021" w14:textId="77777777" w:rsidR="0076252F" w:rsidRDefault="0076252F" w:rsidP="006D308C">
            <w:pPr>
              <w:rPr>
                <w:rFonts w:cs="Arial"/>
              </w:rPr>
            </w:pPr>
            <w:r w:rsidRPr="00D572F5">
              <w:rPr>
                <w:rFonts w:cs="Arial"/>
                <w:b/>
              </w:rPr>
              <w:t>Wattage</w:t>
            </w:r>
          </w:p>
        </w:tc>
        <w:tc>
          <w:tcPr>
            <w:tcW w:w="131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EE3F88" w14:textId="77777777" w:rsidR="0076252F" w:rsidRDefault="0076252F" w:rsidP="006D308C">
            <w:pPr>
              <w:rPr>
                <w:rFonts w:cs="Arial"/>
              </w:rPr>
            </w:pPr>
            <w:r w:rsidRPr="00D572F5">
              <w:rPr>
                <w:rFonts w:cs="Arial"/>
                <w:b/>
              </w:rPr>
              <w:t>Total Wattage</w:t>
            </w:r>
          </w:p>
        </w:tc>
        <w:tc>
          <w:tcPr>
            <w:tcW w:w="11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0833AD" w14:textId="77777777" w:rsidR="0076252F" w:rsidRDefault="0076252F" w:rsidP="006D308C">
            <w:pPr>
              <w:rPr>
                <w:rFonts w:cs="Arial"/>
              </w:rPr>
            </w:pPr>
            <w:r w:rsidRPr="00D572F5">
              <w:rPr>
                <w:rFonts w:cs="Arial"/>
                <w:b/>
              </w:rPr>
              <w:t>Daily Duty Cycle</w:t>
            </w:r>
          </w:p>
        </w:tc>
        <w:tc>
          <w:tcPr>
            <w:tcW w:w="1539" w:type="dxa"/>
            <w:tcBorders>
              <w:top w:val="single" w:sz="4" w:space="0" w:color="auto"/>
              <w:left w:val="single" w:sz="4" w:space="0" w:color="auto"/>
              <w:bottom w:val="single" w:sz="4" w:space="0" w:color="auto"/>
            </w:tcBorders>
            <w:shd w:val="clear" w:color="auto" w:fill="BFBFBF" w:themeFill="background1" w:themeFillShade="BF"/>
          </w:tcPr>
          <w:p w14:paraId="20B34393" w14:textId="77777777" w:rsidR="0076252F" w:rsidRDefault="0076252F" w:rsidP="006D308C">
            <w:pPr>
              <w:rPr>
                <w:rFonts w:cs="Arial"/>
              </w:rPr>
            </w:pPr>
            <w:r w:rsidRPr="00D572F5">
              <w:rPr>
                <w:rFonts w:cs="Arial"/>
                <w:b/>
              </w:rPr>
              <w:t>Daily Energy Consumed kWh/day</w:t>
            </w:r>
          </w:p>
        </w:tc>
      </w:tr>
      <w:tr w:rsidR="0076252F" w14:paraId="418DF168" w14:textId="77777777" w:rsidTr="006D308C">
        <w:trPr>
          <w:trHeight w:val="70"/>
        </w:trPr>
        <w:tc>
          <w:tcPr>
            <w:tcW w:w="2829" w:type="dxa"/>
          </w:tcPr>
          <w:p w14:paraId="2225A4D3" w14:textId="77777777" w:rsidR="0076252F" w:rsidRPr="000D6E96" w:rsidRDefault="0076252F" w:rsidP="006D308C">
            <w:pPr>
              <w:spacing w:before="40" w:after="40"/>
              <w:rPr>
                <w:rFonts w:cs="Arial"/>
              </w:rPr>
            </w:pPr>
            <w:r>
              <w:rPr>
                <w:rFonts w:cs="Arial"/>
              </w:rPr>
              <w:t>Water Pump</w:t>
            </w:r>
          </w:p>
        </w:tc>
        <w:tc>
          <w:tcPr>
            <w:tcW w:w="1048" w:type="dxa"/>
          </w:tcPr>
          <w:p w14:paraId="1930F4AB" w14:textId="77777777" w:rsidR="0076252F" w:rsidRDefault="0076252F" w:rsidP="006D308C">
            <w:pPr>
              <w:spacing w:before="40" w:after="40"/>
              <w:rPr>
                <w:rFonts w:cs="Arial"/>
              </w:rPr>
            </w:pPr>
            <w:r>
              <w:rPr>
                <w:rFonts w:cs="Arial"/>
              </w:rPr>
              <w:t>1</w:t>
            </w:r>
          </w:p>
        </w:tc>
        <w:tc>
          <w:tcPr>
            <w:tcW w:w="1476" w:type="dxa"/>
          </w:tcPr>
          <w:p w14:paraId="0626F893" w14:textId="77777777" w:rsidR="0076252F" w:rsidRDefault="0076252F" w:rsidP="006D308C">
            <w:pPr>
              <w:spacing w:before="40" w:after="40"/>
              <w:rPr>
                <w:rFonts w:cs="Arial"/>
              </w:rPr>
            </w:pPr>
            <w:r>
              <w:rPr>
                <w:rFonts w:cs="Arial"/>
              </w:rPr>
              <w:t>250</w:t>
            </w:r>
          </w:p>
        </w:tc>
        <w:tc>
          <w:tcPr>
            <w:tcW w:w="1315" w:type="dxa"/>
          </w:tcPr>
          <w:p w14:paraId="201AD893" w14:textId="77777777" w:rsidR="0076252F" w:rsidRDefault="0076252F" w:rsidP="006D308C">
            <w:pPr>
              <w:spacing w:before="40" w:after="40"/>
              <w:rPr>
                <w:rFonts w:cs="Arial"/>
              </w:rPr>
            </w:pPr>
            <w:r>
              <w:rPr>
                <w:rFonts w:cs="Arial"/>
              </w:rPr>
              <w:t>250</w:t>
            </w:r>
          </w:p>
        </w:tc>
        <w:tc>
          <w:tcPr>
            <w:tcW w:w="1130" w:type="dxa"/>
          </w:tcPr>
          <w:p w14:paraId="40F34995" w14:textId="77777777" w:rsidR="0076252F" w:rsidRDefault="0076252F" w:rsidP="006D308C">
            <w:pPr>
              <w:spacing w:before="40" w:after="40"/>
              <w:rPr>
                <w:rFonts w:cs="Arial"/>
              </w:rPr>
            </w:pPr>
            <w:r>
              <w:rPr>
                <w:rFonts w:cs="Arial"/>
              </w:rPr>
              <w:t>1</w:t>
            </w:r>
          </w:p>
        </w:tc>
        <w:tc>
          <w:tcPr>
            <w:tcW w:w="1539" w:type="dxa"/>
          </w:tcPr>
          <w:p w14:paraId="505AAC39" w14:textId="77777777" w:rsidR="0076252F" w:rsidRDefault="0076252F" w:rsidP="006D308C">
            <w:pPr>
              <w:spacing w:before="40" w:after="40"/>
              <w:rPr>
                <w:rFonts w:cs="Arial"/>
              </w:rPr>
            </w:pPr>
            <w:r>
              <w:rPr>
                <w:rFonts w:cs="Arial"/>
              </w:rPr>
              <w:t>0.250</w:t>
            </w:r>
          </w:p>
        </w:tc>
      </w:tr>
      <w:tr w:rsidR="0076252F" w14:paraId="17744B1C" w14:textId="77777777" w:rsidTr="006D308C">
        <w:trPr>
          <w:trHeight w:val="70"/>
        </w:trPr>
        <w:tc>
          <w:tcPr>
            <w:tcW w:w="2829" w:type="dxa"/>
            <w:tcBorders>
              <w:top w:val="single" w:sz="4" w:space="0" w:color="auto"/>
              <w:left w:val="single" w:sz="4" w:space="0" w:color="auto"/>
              <w:bottom w:val="single" w:sz="4" w:space="0" w:color="auto"/>
              <w:right w:val="single" w:sz="4" w:space="0" w:color="auto"/>
            </w:tcBorders>
          </w:tcPr>
          <w:p w14:paraId="7D72EF6E" w14:textId="77777777" w:rsidR="0076252F" w:rsidRPr="000D6E96" w:rsidRDefault="0076252F" w:rsidP="006D308C">
            <w:pPr>
              <w:spacing w:before="40" w:after="40"/>
              <w:rPr>
                <w:rFonts w:cs="Arial"/>
              </w:rPr>
            </w:pPr>
            <w:r>
              <w:rPr>
                <w:rFonts w:cs="Arial"/>
              </w:rPr>
              <w:t>Radio</w:t>
            </w:r>
          </w:p>
        </w:tc>
        <w:tc>
          <w:tcPr>
            <w:tcW w:w="1048" w:type="dxa"/>
            <w:tcBorders>
              <w:top w:val="single" w:sz="4" w:space="0" w:color="auto"/>
              <w:left w:val="single" w:sz="4" w:space="0" w:color="auto"/>
              <w:bottom w:val="single" w:sz="4" w:space="0" w:color="auto"/>
              <w:right w:val="single" w:sz="4" w:space="0" w:color="auto"/>
            </w:tcBorders>
          </w:tcPr>
          <w:p w14:paraId="3D584832" w14:textId="77777777" w:rsidR="0076252F" w:rsidRDefault="0076252F" w:rsidP="006D308C">
            <w:pPr>
              <w:spacing w:before="40" w:after="40"/>
              <w:rPr>
                <w:rFonts w:cs="Arial"/>
              </w:rPr>
            </w:pPr>
            <w:r>
              <w:rPr>
                <w:rFonts w:cs="Arial"/>
              </w:rPr>
              <w:t>1</w:t>
            </w:r>
          </w:p>
        </w:tc>
        <w:tc>
          <w:tcPr>
            <w:tcW w:w="1476" w:type="dxa"/>
            <w:tcBorders>
              <w:top w:val="single" w:sz="4" w:space="0" w:color="auto"/>
              <w:left w:val="single" w:sz="4" w:space="0" w:color="auto"/>
              <w:bottom w:val="single" w:sz="4" w:space="0" w:color="auto"/>
              <w:right w:val="single" w:sz="4" w:space="0" w:color="auto"/>
            </w:tcBorders>
          </w:tcPr>
          <w:p w14:paraId="7ED67C1A" w14:textId="2689E60B" w:rsidR="0076252F" w:rsidRDefault="001C6B55" w:rsidP="006D308C">
            <w:pPr>
              <w:spacing w:before="40" w:after="40"/>
              <w:rPr>
                <w:rFonts w:cs="Arial"/>
              </w:rPr>
            </w:pPr>
            <w:r>
              <w:rPr>
                <w:rFonts w:cs="Arial"/>
              </w:rPr>
              <w:t>30</w:t>
            </w:r>
          </w:p>
        </w:tc>
        <w:tc>
          <w:tcPr>
            <w:tcW w:w="1315" w:type="dxa"/>
            <w:tcBorders>
              <w:top w:val="single" w:sz="4" w:space="0" w:color="auto"/>
              <w:left w:val="single" w:sz="4" w:space="0" w:color="auto"/>
              <w:bottom w:val="single" w:sz="4" w:space="0" w:color="auto"/>
              <w:right w:val="single" w:sz="4" w:space="0" w:color="auto"/>
            </w:tcBorders>
          </w:tcPr>
          <w:p w14:paraId="0563FEC4" w14:textId="68BB9BA7" w:rsidR="0076252F" w:rsidRDefault="001C6B55" w:rsidP="006D308C">
            <w:pPr>
              <w:spacing w:before="40" w:after="40"/>
              <w:rPr>
                <w:rFonts w:cs="Arial"/>
              </w:rPr>
            </w:pPr>
            <w:r>
              <w:rPr>
                <w:rFonts w:cs="Arial"/>
              </w:rPr>
              <w:t>30</w:t>
            </w:r>
          </w:p>
        </w:tc>
        <w:tc>
          <w:tcPr>
            <w:tcW w:w="1130" w:type="dxa"/>
            <w:tcBorders>
              <w:top w:val="single" w:sz="4" w:space="0" w:color="auto"/>
              <w:left w:val="single" w:sz="4" w:space="0" w:color="auto"/>
              <w:bottom w:val="single" w:sz="4" w:space="0" w:color="auto"/>
              <w:right w:val="single" w:sz="4" w:space="0" w:color="auto"/>
            </w:tcBorders>
          </w:tcPr>
          <w:p w14:paraId="6831487E" w14:textId="77777777" w:rsidR="0076252F" w:rsidRDefault="0076252F" w:rsidP="006D308C">
            <w:pPr>
              <w:spacing w:before="40" w:after="40"/>
              <w:rPr>
                <w:rFonts w:cs="Arial"/>
              </w:rPr>
            </w:pPr>
            <w:r>
              <w:rPr>
                <w:rFonts w:cs="Arial"/>
              </w:rPr>
              <w:t>2</w:t>
            </w:r>
          </w:p>
        </w:tc>
        <w:tc>
          <w:tcPr>
            <w:tcW w:w="1539" w:type="dxa"/>
            <w:tcBorders>
              <w:top w:val="single" w:sz="4" w:space="0" w:color="auto"/>
              <w:left w:val="single" w:sz="4" w:space="0" w:color="auto"/>
              <w:bottom w:val="single" w:sz="4" w:space="0" w:color="auto"/>
            </w:tcBorders>
          </w:tcPr>
          <w:p w14:paraId="45B6F8D1" w14:textId="77777777" w:rsidR="0076252F" w:rsidRPr="00B33A94" w:rsidRDefault="0076252F" w:rsidP="006D308C">
            <w:pPr>
              <w:spacing w:before="40" w:after="40"/>
              <w:rPr>
                <w:rFonts w:cs="Arial"/>
              </w:rPr>
            </w:pPr>
            <w:r w:rsidRPr="00B33A94">
              <w:rPr>
                <w:rFonts w:cs="Arial"/>
              </w:rPr>
              <w:t>0</w:t>
            </w:r>
            <w:r>
              <w:rPr>
                <w:rFonts w:cs="Arial"/>
              </w:rPr>
              <w:t>.060</w:t>
            </w:r>
          </w:p>
        </w:tc>
      </w:tr>
      <w:tr w:rsidR="0076252F" w14:paraId="17A9D4D8" w14:textId="77777777" w:rsidTr="006D308C">
        <w:trPr>
          <w:trHeight w:val="279"/>
        </w:trPr>
        <w:tc>
          <w:tcPr>
            <w:tcW w:w="2829" w:type="dxa"/>
            <w:tcBorders>
              <w:top w:val="single" w:sz="4" w:space="0" w:color="auto"/>
              <w:left w:val="single" w:sz="4" w:space="0" w:color="auto"/>
              <w:right w:val="nil"/>
            </w:tcBorders>
          </w:tcPr>
          <w:p w14:paraId="63723B33" w14:textId="77777777" w:rsidR="0076252F" w:rsidRDefault="0076252F" w:rsidP="006D308C">
            <w:pPr>
              <w:spacing w:before="40" w:after="40"/>
              <w:rPr>
                <w:rFonts w:cs="Arial"/>
                <w:b/>
              </w:rPr>
            </w:pPr>
            <w:r>
              <w:rPr>
                <w:rFonts w:cs="Arial"/>
                <w:b/>
              </w:rPr>
              <w:t>Constant Load Total</w:t>
            </w:r>
          </w:p>
        </w:tc>
        <w:tc>
          <w:tcPr>
            <w:tcW w:w="1048" w:type="dxa"/>
            <w:tcBorders>
              <w:top w:val="single" w:sz="4" w:space="0" w:color="auto"/>
              <w:left w:val="nil"/>
              <w:right w:val="nil"/>
            </w:tcBorders>
          </w:tcPr>
          <w:p w14:paraId="3055FF0D" w14:textId="77777777" w:rsidR="0076252F" w:rsidRDefault="0076252F" w:rsidP="006D308C">
            <w:pPr>
              <w:spacing w:before="40" w:after="40"/>
              <w:rPr>
                <w:rFonts w:cs="Arial"/>
              </w:rPr>
            </w:pPr>
          </w:p>
        </w:tc>
        <w:tc>
          <w:tcPr>
            <w:tcW w:w="1476" w:type="dxa"/>
            <w:tcBorders>
              <w:top w:val="single" w:sz="4" w:space="0" w:color="auto"/>
              <w:left w:val="nil"/>
              <w:right w:val="single" w:sz="4" w:space="0" w:color="auto"/>
            </w:tcBorders>
          </w:tcPr>
          <w:p w14:paraId="6E26624C" w14:textId="77777777" w:rsidR="0076252F" w:rsidRDefault="0076252F" w:rsidP="006D308C">
            <w:pPr>
              <w:spacing w:before="40" w:after="40"/>
              <w:rPr>
                <w:rFonts w:cs="Arial"/>
              </w:rPr>
            </w:pPr>
          </w:p>
        </w:tc>
        <w:tc>
          <w:tcPr>
            <w:tcW w:w="1315" w:type="dxa"/>
            <w:tcBorders>
              <w:top w:val="single" w:sz="4" w:space="0" w:color="auto"/>
              <w:left w:val="single" w:sz="4" w:space="0" w:color="auto"/>
              <w:right w:val="single" w:sz="4" w:space="0" w:color="auto"/>
            </w:tcBorders>
          </w:tcPr>
          <w:p w14:paraId="5195EFE0" w14:textId="77526E91" w:rsidR="0076252F" w:rsidRPr="00180BD7" w:rsidRDefault="0095670F" w:rsidP="006D308C">
            <w:pPr>
              <w:spacing w:before="40" w:after="40"/>
              <w:rPr>
                <w:rFonts w:cs="Arial"/>
                <w:b/>
              </w:rPr>
            </w:pPr>
            <w:r>
              <w:rPr>
                <w:rFonts w:cs="Arial"/>
                <w:b/>
              </w:rPr>
              <w:t>2</w:t>
            </w:r>
            <w:r w:rsidR="001C6B55">
              <w:rPr>
                <w:rFonts w:cs="Arial"/>
                <w:b/>
              </w:rPr>
              <w:t>80</w:t>
            </w:r>
          </w:p>
        </w:tc>
        <w:tc>
          <w:tcPr>
            <w:tcW w:w="1130" w:type="dxa"/>
            <w:tcBorders>
              <w:top w:val="single" w:sz="4" w:space="0" w:color="auto"/>
              <w:left w:val="single" w:sz="4" w:space="0" w:color="auto"/>
              <w:right w:val="single" w:sz="4" w:space="0" w:color="auto"/>
            </w:tcBorders>
          </w:tcPr>
          <w:p w14:paraId="00203E5E" w14:textId="77777777" w:rsidR="0076252F" w:rsidRPr="00180BD7" w:rsidRDefault="0076252F" w:rsidP="006D308C">
            <w:pPr>
              <w:spacing w:before="40" w:after="40"/>
              <w:rPr>
                <w:rFonts w:cs="Arial"/>
                <w:b/>
              </w:rPr>
            </w:pPr>
          </w:p>
        </w:tc>
        <w:tc>
          <w:tcPr>
            <w:tcW w:w="1539" w:type="dxa"/>
            <w:tcBorders>
              <w:top w:val="single" w:sz="4" w:space="0" w:color="auto"/>
              <w:left w:val="single" w:sz="4" w:space="0" w:color="auto"/>
            </w:tcBorders>
          </w:tcPr>
          <w:p w14:paraId="70055564" w14:textId="77777777" w:rsidR="0076252F" w:rsidRPr="00180BD7" w:rsidRDefault="0076252F" w:rsidP="006D308C">
            <w:pPr>
              <w:spacing w:before="40" w:after="40"/>
              <w:rPr>
                <w:rFonts w:cs="Arial"/>
                <w:b/>
              </w:rPr>
            </w:pPr>
            <w:r w:rsidRPr="00180BD7">
              <w:rPr>
                <w:rFonts w:cs="Arial"/>
                <w:b/>
              </w:rPr>
              <w:t>0.</w:t>
            </w:r>
            <w:r>
              <w:rPr>
                <w:rFonts w:cs="Arial"/>
                <w:b/>
              </w:rPr>
              <w:t>310</w:t>
            </w:r>
          </w:p>
        </w:tc>
      </w:tr>
    </w:tbl>
    <w:p w14:paraId="6957198A" w14:textId="77777777" w:rsidR="0076252F" w:rsidRDefault="0076252F" w:rsidP="0076252F">
      <w:pPr>
        <w:rPr>
          <w:rFonts w:cs="Arial"/>
          <w:b/>
        </w:rPr>
      </w:pPr>
    </w:p>
    <w:p w14:paraId="5E353C84" w14:textId="77777777" w:rsidR="008E4E3A" w:rsidRDefault="008E4E3A" w:rsidP="008E4E3A"/>
    <w:p w14:paraId="3B5F792F" w14:textId="5B8BDECC" w:rsidR="008E4E3A" w:rsidRDefault="008E4E3A" w:rsidP="008E4E3A">
      <w:r w:rsidRPr="00A605AA">
        <w:t>Table 3</w:t>
      </w:r>
      <w:r>
        <w:t xml:space="preserve"> list the components of the daily power usage that are subject to seasonal variations. These components are the ceiling fan, and the house lights. The ceiling fan is only ever in use in the summer months as this is the only season where temperatures regularly exceed 25</w:t>
      </w:r>
      <w:r>
        <w:rPr>
          <w:rFonts w:cs="Arial"/>
        </w:rPr>
        <w:t>⁰</w:t>
      </w:r>
      <w:r>
        <w:t xml:space="preserve"> [5]. Lighting usage varies across all season with the lowest usage in the summer when no lighting is needed in the morning due to the sunrise occurring between 5:00 – 5:30, with only 5 hours required at night with sunset between 6:30 – 7:00. In monsoon no fan is needed, however there is an increase in the need for lighting as the sunrise shifts to 6:00 – 6:30 and sunset to 6:00 – 6:30, meaning that there are fewer daylight hours a day. During the winter season the fan is once again not needed, and there is an increase in light usage as the daylight hours shorten again, sunrise 6:00 – 6:30 and sunset 5:00 – 5:30. </w:t>
      </w:r>
      <w:sdt>
        <w:sdtPr>
          <w:id w:val="-2109571105"/>
          <w:citation/>
        </w:sdtPr>
        <w:sdtContent>
          <w:r>
            <w:fldChar w:fldCharType="begin"/>
          </w:r>
          <w:r>
            <w:rPr>
              <w:lang w:val="en-NZ"/>
            </w:rPr>
            <w:instrText xml:space="preserve"> CITATION tim17 \l 5129 </w:instrText>
          </w:r>
          <w:r>
            <w:fldChar w:fldCharType="separate"/>
          </w:r>
          <w:r w:rsidR="002C3C2E" w:rsidRPr="002C3C2E">
            <w:rPr>
              <w:noProof/>
              <w:lang w:val="en-NZ"/>
            </w:rPr>
            <w:t>[8]</w:t>
          </w:r>
          <w:r>
            <w:fldChar w:fldCharType="end"/>
          </w:r>
        </w:sdtContent>
      </w:sdt>
    </w:p>
    <w:p w14:paraId="0D1B5CD9" w14:textId="77777777" w:rsidR="00A605AA" w:rsidRDefault="00A605AA" w:rsidP="0076252F">
      <w:pPr>
        <w:rPr>
          <w:rFonts w:cs="Arial"/>
          <w:b/>
        </w:rPr>
      </w:pPr>
    </w:p>
    <w:p w14:paraId="294D4472" w14:textId="77777777" w:rsidR="002C3C2E" w:rsidRDefault="002C3C2E" w:rsidP="00487643">
      <w:pPr>
        <w:rPr>
          <w:rFonts w:cs="Arial"/>
          <w:b/>
        </w:rPr>
      </w:pPr>
    </w:p>
    <w:p w14:paraId="4FA4E58E" w14:textId="77777777" w:rsidR="00493265" w:rsidRDefault="00493265" w:rsidP="00487643">
      <w:pPr>
        <w:rPr>
          <w:rFonts w:cs="Arial"/>
          <w:b/>
        </w:rPr>
      </w:pPr>
    </w:p>
    <w:p w14:paraId="4D7BB061" w14:textId="154D4035" w:rsidR="0076252F" w:rsidRPr="0093767C" w:rsidRDefault="0076252F" w:rsidP="00487643">
      <w:pPr>
        <w:rPr>
          <w:rFonts w:cs="Arial"/>
          <w:b/>
        </w:rPr>
      </w:pPr>
      <w:r>
        <w:rPr>
          <w:rFonts w:cs="Arial"/>
          <w:b/>
        </w:rPr>
        <w:lastRenderedPageBreak/>
        <w:t xml:space="preserve">Table </w:t>
      </w:r>
      <w:r w:rsidR="002C2850">
        <w:rPr>
          <w:rFonts w:cs="Arial"/>
          <w:b/>
        </w:rPr>
        <w:t>3</w:t>
      </w:r>
      <w:r>
        <w:rPr>
          <w:rFonts w:cs="Arial"/>
          <w:b/>
        </w:rPr>
        <w:t xml:space="preserve">. </w:t>
      </w:r>
      <w:r w:rsidRPr="0093767C">
        <w:rPr>
          <w:rFonts w:cs="Arial"/>
          <w:b/>
        </w:rPr>
        <w:t>Daily loads</w:t>
      </w:r>
      <w:r w:rsidR="00BA0DE6">
        <w:rPr>
          <w:rFonts w:cs="Arial"/>
          <w:b/>
        </w:rPr>
        <w:t xml:space="preserve"> of entity</w:t>
      </w:r>
      <w:r w:rsidRPr="0093767C">
        <w:rPr>
          <w:rFonts w:cs="Arial"/>
          <w:b/>
        </w:rPr>
        <w:t xml:space="preserve"> subject to seasonal variation </w:t>
      </w:r>
    </w:p>
    <w:tbl>
      <w:tblPr>
        <w:tblStyle w:val="TableGrid"/>
        <w:tblW w:w="9283" w:type="dxa"/>
        <w:tblInd w:w="-5" w:type="dxa"/>
        <w:tblLayout w:type="fixed"/>
        <w:tblLook w:val="04A0" w:firstRow="1" w:lastRow="0" w:firstColumn="1" w:lastColumn="0" w:noHBand="0" w:noVBand="1"/>
      </w:tblPr>
      <w:tblGrid>
        <w:gridCol w:w="1560"/>
        <w:gridCol w:w="2126"/>
        <w:gridCol w:w="1134"/>
        <w:gridCol w:w="1078"/>
        <w:gridCol w:w="1086"/>
        <w:gridCol w:w="946"/>
        <w:gridCol w:w="1353"/>
      </w:tblGrid>
      <w:tr w:rsidR="0076252F" w14:paraId="5B68EA07" w14:textId="77777777" w:rsidTr="0076252F">
        <w:trPr>
          <w:trHeight w:val="598"/>
        </w:trPr>
        <w:tc>
          <w:tcPr>
            <w:tcW w:w="1560" w:type="dxa"/>
            <w:tcBorders>
              <w:bottom w:val="single" w:sz="4" w:space="0" w:color="auto"/>
            </w:tcBorders>
            <w:shd w:val="clear" w:color="auto" w:fill="BFBFBF" w:themeFill="background1" w:themeFillShade="BF"/>
          </w:tcPr>
          <w:p w14:paraId="1D2A4CA3" w14:textId="77777777" w:rsidR="0076252F" w:rsidRPr="00D572F5" w:rsidRDefault="0076252F" w:rsidP="006D308C">
            <w:pPr>
              <w:spacing w:before="40" w:after="40"/>
              <w:rPr>
                <w:rFonts w:cs="Arial"/>
                <w:b/>
              </w:rPr>
            </w:pPr>
            <w:r>
              <w:rPr>
                <w:rFonts w:cs="Arial"/>
                <w:b/>
              </w:rPr>
              <w:t>Season</w:t>
            </w:r>
          </w:p>
        </w:tc>
        <w:tc>
          <w:tcPr>
            <w:tcW w:w="2126" w:type="dxa"/>
            <w:tcBorders>
              <w:bottom w:val="single" w:sz="4" w:space="0" w:color="auto"/>
            </w:tcBorders>
            <w:shd w:val="clear" w:color="auto" w:fill="BFBFBF" w:themeFill="background1" w:themeFillShade="BF"/>
          </w:tcPr>
          <w:p w14:paraId="7ACAC30E" w14:textId="77777777" w:rsidR="0076252F" w:rsidRPr="00D572F5" w:rsidRDefault="0076252F" w:rsidP="006D308C">
            <w:pPr>
              <w:spacing w:before="40" w:after="40"/>
              <w:rPr>
                <w:rFonts w:cs="Arial"/>
                <w:b/>
              </w:rPr>
            </w:pPr>
            <w:bookmarkStart w:id="1" w:name="_Hlk527475213"/>
            <w:r w:rsidRPr="00D572F5">
              <w:rPr>
                <w:rFonts w:cs="Arial"/>
                <w:b/>
              </w:rPr>
              <w:t>Electrical appliances</w:t>
            </w:r>
          </w:p>
        </w:tc>
        <w:tc>
          <w:tcPr>
            <w:tcW w:w="1134" w:type="dxa"/>
            <w:tcBorders>
              <w:bottom w:val="single" w:sz="4" w:space="0" w:color="auto"/>
            </w:tcBorders>
            <w:shd w:val="clear" w:color="auto" w:fill="BFBFBF" w:themeFill="background1" w:themeFillShade="BF"/>
          </w:tcPr>
          <w:p w14:paraId="4FA9F8FB" w14:textId="77777777" w:rsidR="0076252F" w:rsidRPr="00D572F5" w:rsidRDefault="0076252F" w:rsidP="006D308C">
            <w:pPr>
              <w:spacing w:before="40" w:after="40"/>
              <w:rPr>
                <w:rFonts w:cs="Arial"/>
                <w:b/>
              </w:rPr>
            </w:pPr>
            <w:r>
              <w:rPr>
                <w:rFonts w:cs="Arial"/>
                <w:b/>
              </w:rPr>
              <w:t>Number used</w:t>
            </w:r>
          </w:p>
        </w:tc>
        <w:tc>
          <w:tcPr>
            <w:tcW w:w="1078" w:type="dxa"/>
            <w:tcBorders>
              <w:bottom w:val="single" w:sz="4" w:space="0" w:color="auto"/>
            </w:tcBorders>
            <w:shd w:val="clear" w:color="auto" w:fill="BFBFBF" w:themeFill="background1" w:themeFillShade="BF"/>
          </w:tcPr>
          <w:p w14:paraId="46C189A1" w14:textId="77777777" w:rsidR="0076252F" w:rsidRPr="00D572F5" w:rsidRDefault="0076252F" w:rsidP="006D308C">
            <w:pPr>
              <w:spacing w:before="40" w:after="40"/>
              <w:rPr>
                <w:rFonts w:cs="Arial"/>
                <w:b/>
              </w:rPr>
            </w:pPr>
            <w:r w:rsidRPr="00D572F5">
              <w:rPr>
                <w:rFonts w:cs="Arial"/>
                <w:b/>
              </w:rPr>
              <w:t>Wattage</w:t>
            </w:r>
          </w:p>
        </w:tc>
        <w:tc>
          <w:tcPr>
            <w:tcW w:w="1086" w:type="dxa"/>
            <w:tcBorders>
              <w:bottom w:val="single" w:sz="4" w:space="0" w:color="auto"/>
            </w:tcBorders>
            <w:shd w:val="clear" w:color="auto" w:fill="BFBFBF" w:themeFill="background1" w:themeFillShade="BF"/>
          </w:tcPr>
          <w:p w14:paraId="09C9B42B" w14:textId="77777777" w:rsidR="0076252F" w:rsidRPr="00D572F5" w:rsidRDefault="0076252F" w:rsidP="006D308C">
            <w:pPr>
              <w:spacing w:before="40" w:after="40"/>
              <w:rPr>
                <w:rFonts w:cs="Arial"/>
                <w:b/>
              </w:rPr>
            </w:pPr>
            <w:r w:rsidRPr="00D572F5">
              <w:rPr>
                <w:rFonts w:cs="Arial"/>
                <w:b/>
              </w:rPr>
              <w:t>Total Wattage</w:t>
            </w:r>
          </w:p>
        </w:tc>
        <w:tc>
          <w:tcPr>
            <w:tcW w:w="946" w:type="dxa"/>
            <w:tcBorders>
              <w:bottom w:val="single" w:sz="4" w:space="0" w:color="auto"/>
            </w:tcBorders>
            <w:shd w:val="clear" w:color="auto" w:fill="BFBFBF" w:themeFill="background1" w:themeFillShade="BF"/>
          </w:tcPr>
          <w:p w14:paraId="1A117E76" w14:textId="77777777" w:rsidR="0076252F" w:rsidRPr="00D572F5" w:rsidRDefault="0076252F" w:rsidP="006D308C">
            <w:pPr>
              <w:spacing w:before="40" w:after="40"/>
              <w:rPr>
                <w:rFonts w:cs="Arial"/>
                <w:b/>
              </w:rPr>
            </w:pPr>
            <w:r w:rsidRPr="00D572F5">
              <w:rPr>
                <w:rFonts w:cs="Arial"/>
                <w:b/>
              </w:rPr>
              <w:t>Daily Duty Cycle</w:t>
            </w:r>
          </w:p>
        </w:tc>
        <w:tc>
          <w:tcPr>
            <w:tcW w:w="1353" w:type="dxa"/>
            <w:tcBorders>
              <w:bottom w:val="single" w:sz="4" w:space="0" w:color="auto"/>
            </w:tcBorders>
            <w:shd w:val="clear" w:color="auto" w:fill="BFBFBF" w:themeFill="background1" w:themeFillShade="BF"/>
          </w:tcPr>
          <w:p w14:paraId="2C2D281F" w14:textId="77777777" w:rsidR="0076252F" w:rsidRPr="00D572F5" w:rsidRDefault="0076252F" w:rsidP="006D308C">
            <w:pPr>
              <w:spacing w:before="40" w:after="40"/>
              <w:rPr>
                <w:rFonts w:cs="Arial"/>
                <w:b/>
              </w:rPr>
            </w:pPr>
            <w:r w:rsidRPr="00D572F5">
              <w:rPr>
                <w:rFonts w:cs="Arial"/>
                <w:b/>
              </w:rPr>
              <w:t>Daily Energy Consumed kWh/day</w:t>
            </w:r>
          </w:p>
        </w:tc>
      </w:tr>
      <w:tr w:rsidR="0076252F" w14:paraId="3A53E238" w14:textId="77777777" w:rsidTr="006D308C">
        <w:trPr>
          <w:trHeight w:val="132"/>
        </w:trPr>
        <w:tc>
          <w:tcPr>
            <w:tcW w:w="1560" w:type="dxa"/>
            <w:tcBorders>
              <w:top w:val="single" w:sz="4" w:space="0" w:color="auto"/>
              <w:bottom w:val="nil"/>
            </w:tcBorders>
          </w:tcPr>
          <w:p w14:paraId="62E6F44B" w14:textId="77777777" w:rsidR="0076252F" w:rsidRPr="00180BD7" w:rsidRDefault="0076252F" w:rsidP="006D308C">
            <w:pPr>
              <w:spacing w:before="40" w:after="40"/>
              <w:rPr>
                <w:rFonts w:cs="Arial"/>
              </w:rPr>
            </w:pPr>
            <w:bookmarkStart w:id="2" w:name="_Hlk527479147"/>
            <w:r>
              <w:rPr>
                <w:rFonts w:cs="Arial"/>
              </w:rPr>
              <w:t>Summer</w:t>
            </w:r>
          </w:p>
        </w:tc>
        <w:bookmarkEnd w:id="1"/>
        <w:tc>
          <w:tcPr>
            <w:tcW w:w="2126" w:type="dxa"/>
            <w:tcBorders>
              <w:top w:val="single" w:sz="4" w:space="0" w:color="auto"/>
            </w:tcBorders>
          </w:tcPr>
          <w:p w14:paraId="5136D4B6" w14:textId="77777777" w:rsidR="0076252F" w:rsidRDefault="0076252F" w:rsidP="006D308C">
            <w:pPr>
              <w:spacing w:before="40" w:after="40"/>
              <w:rPr>
                <w:rFonts w:cs="Arial"/>
              </w:rPr>
            </w:pPr>
            <w:r>
              <w:rPr>
                <w:rFonts w:cs="Arial"/>
              </w:rPr>
              <w:t>Ceiling fan</w:t>
            </w:r>
          </w:p>
        </w:tc>
        <w:tc>
          <w:tcPr>
            <w:tcW w:w="1134" w:type="dxa"/>
            <w:tcBorders>
              <w:top w:val="single" w:sz="4" w:space="0" w:color="auto"/>
            </w:tcBorders>
          </w:tcPr>
          <w:p w14:paraId="3F8B206F" w14:textId="77777777" w:rsidR="0076252F" w:rsidRDefault="0076252F" w:rsidP="006D308C">
            <w:pPr>
              <w:spacing w:before="40" w:after="40"/>
              <w:rPr>
                <w:rFonts w:cs="Arial"/>
              </w:rPr>
            </w:pPr>
            <w:r>
              <w:rPr>
                <w:rFonts w:cs="Arial"/>
              </w:rPr>
              <w:t>2</w:t>
            </w:r>
          </w:p>
        </w:tc>
        <w:tc>
          <w:tcPr>
            <w:tcW w:w="1078" w:type="dxa"/>
            <w:tcBorders>
              <w:top w:val="single" w:sz="4" w:space="0" w:color="auto"/>
            </w:tcBorders>
          </w:tcPr>
          <w:p w14:paraId="576825C1" w14:textId="77777777" w:rsidR="0076252F" w:rsidRDefault="0076252F" w:rsidP="006D308C">
            <w:pPr>
              <w:spacing w:before="40" w:after="40"/>
              <w:rPr>
                <w:rFonts w:cs="Arial"/>
              </w:rPr>
            </w:pPr>
            <w:r>
              <w:rPr>
                <w:rFonts w:cs="Arial"/>
              </w:rPr>
              <w:t>30</w:t>
            </w:r>
          </w:p>
        </w:tc>
        <w:tc>
          <w:tcPr>
            <w:tcW w:w="1086" w:type="dxa"/>
            <w:tcBorders>
              <w:top w:val="single" w:sz="4" w:space="0" w:color="auto"/>
            </w:tcBorders>
          </w:tcPr>
          <w:p w14:paraId="517D3860" w14:textId="77777777" w:rsidR="0076252F" w:rsidRDefault="0076252F" w:rsidP="006D308C">
            <w:pPr>
              <w:spacing w:before="40" w:after="40"/>
              <w:rPr>
                <w:rFonts w:cs="Arial"/>
              </w:rPr>
            </w:pPr>
            <w:r>
              <w:rPr>
                <w:rFonts w:cs="Arial"/>
              </w:rPr>
              <w:t>60</w:t>
            </w:r>
          </w:p>
        </w:tc>
        <w:tc>
          <w:tcPr>
            <w:tcW w:w="946" w:type="dxa"/>
            <w:tcBorders>
              <w:top w:val="single" w:sz="4" w:space="0" w:color="auto"/>
            </w:tcBorders>
          </w:tcPr>
          <w:p w14:paraId="4BE89DDB" w14:textId="77777777" w:rsidR="0076252F" w:rsidRDefault="0076252F" w:rsidP="006D308C">
            <w:pPr>
              <w:spacing w:before="40" w:after="40"/>
              <w:rPr>
                <w:rFonts w:cs="Arial"/>
              </w:rPr>
            </w:pPr>
            <w:r>
              <w:rPr>
                <w:rFonts w:cs="Arial"/>
              </w:rPr>
              <w:t>15</w:t>
            </w:r>
          </w:p>
        </w:tc>
        <w:tc>
          <w:tcPr>
            <w:tcW w:w="1353" w:type="dxa"/>
            <w:tcBorders>
              <w:top w:val="single" w:sz="4" w:space="0" w:color="auto"/>
            </w:tcBorders>
          </w:tcPr>
          <w:p w14:paraId="35FCB260" w14:textId="77777777" w:rsidR="0076252F" w:rsidRDefault="0076252F" w:rsidP="006D308C">
            <w:pPr>
              <w:spacing w:before="40" w:after="40"/>
              <w:rPr>
                <w:rFonts w:cs="Arial"/>
              </w:rPr>
            </w:pPr>
            <w:r>
              <w:rPr>
                <w:rFonts w:cs="Arial"/>
              </w:rPr>
              <w:t>0.900</w:t>
            </w:r>
          </w:p>
        </w:tc>
      </w:tr>
      <w:tr w:rsidR="0076252F" w14:paraId="139EB9DA" w14:textId="77777777" w:rsidTr="006D308C">
        <w:trPr>
          <w:trHeight w:val="132"/>
        </w:trPr>
        <w:tc>
          <w:tcPr>
            <w:tcW w:w="1560" w:type="dxa"/>
            <w:tcBorders>
              <w:top w:val="single" w:sz="4" w:space="0" w:color="auto"/>
              <w:bottom w:val="nil"/>
            </w:tcBorders>
          </w:tcPr>
          <w:p w14:paraId="3F1A53EA" w14:textId="77777777" w:rsidR="0076252F" w:rsidRDefault="0076252F" w:rsidP="006D308C">
            <w:pPr>
              <w:spacing w:before="40" w:after="40"/>
              <w:rPr>
                <w:rFonts w:cs="Arial"/>
              </w:rPr>
            </w:pPr>
            <w:bookmarkStart w:id="3" w:name="_Hlk527480046"/>
          </w:p>
        </w:tc>
        <w:tc>
          <w:tcPr>
            <w:tcW w:w="2126" w:type="dxa"/>
            <w:tcBorders>
              <w:top w:val="single" w:sz="4" w:space="0" w:color="auto"/>
            </w:tcBorders>
          </w:tcPr>
          <w:p w14:paraId="7011FC1D" w14:textId="3FA28559" w:rsidR="0076252F" w:rsidRDefault="0076252F" w:rsidP="006D308C">
            <w:pPr>
              <w:spacing w:before="40" w:after="40"/>
              <w:rPr>
                <w:rFonts w:cs="Arial"/>
              </w:rPr>
            </w:pPr>
            <w:r>
              <w:rPr>
                <w:rFonts w:cs="Arial"/>
              </w:rPr>
              <w:t>Lights (</w:t>
            </w:r>
            <w:r w:rsidR="001F2A43">
              <w:rPr>
                <w:rFonts w:cs="Arial"/>
              </w:rPr>
              <w:t>LED</w:t>
            </w:r>
            <w:r>
              <w:rPr>
                <w:rFonts w:cs="Arial"/>
              </w:rPr>
              <w:t xml:space="preserve"> Bulbs)</w:t>
            </w:r>
          </w:p>
        </w:tc>
        <w:tc>
          <w:tcPr>
            <w:tcW w:w="1134" w:type="dxa"/>
            <w:tcBorders>
              <w:top w:val="single" w:sz="4" w:space="0" w:color="auto"/>
            </w:tcBorders>
          </w:tcPr>
          <w:p w14:paraId="7D01E901" w14:textId="77777777" w:rsidR="0076252F" w:rsidRDefault="0076252F" w:rsidP="006D308C">
            <w:pPr>
              <w:spacing w:before="40" w:after="40"/>
              <w:rPr>
                <w:rFonts w:cs="Arial"/>
              </w:rPr>
            </w:pPr>
            <w:r>
              <w:rPr>
                <w:rFonts w:cs="Arial"/>
              </w:rPr>
              <w:t>4</w:t>
            </w:r>
          </w:p>
        </w:tc>
        <w:tc>
          <w:tcPr>
            <w:tcW w:w="1078" w:type="dxa"/>
            <w:tcBorders>
              <w:top w:val="single" w:sz="4" w:space="0" w:color="auto"/>
            </w:tcBorders>
          </w:tcPr>
          <w:p w14:paraId="4D54D0F6" w14:textId="77777777" w:rsidR="0076252F" w:rsidRDefault="0076252F" w:rsidP="006D308C">
            <w:pPr>
              <w:spacing w:before="40" w:after="40"/>
              <w:rPr>
                <w:rFonts w:cs="Arial"/>
              </w:rPr>
            </w:pPr>
            <w:r>
              <w:rPr>
                <w:rFonts w:cs="Arial"/>
              </w:rPr>
              <w:t>20</w:t>
            </w:r>
          </w:p>
        </w:tc>
        <w:tc>
          <w:tcPr>
            <w:tcW w:w="1086" w:type="dxa"/>
            <w:tcBorders>
              <w:top w:val="single" w:sz="4" w:space="0" w:color="auto"/>
            </w:tcBorders>
          </w:tcPr>
          <w:p w14:paraId="49E1421C" w14:textId="77777777" w:rsidR="0076252F" w:rsidRDefault="0076252F" w:rsidP="006D308C">
            <w:pPr>
              <w:spacing w:before="40" w:after="40"/>
              <w:rPr>
                <w:rFonts w:cs="Arial"/>
              </w:rPr>
            </w:pPr>
            <w:r>
              <w:rPr>
                <w:rFonts w:cs="Arial"/>
              </w:rPr>
              <w:t>80</w:t>
            </w:r>
          </w:p>
        </w:tc>
        <w:tc>
          <w:tcPr>
            <w:tcW w:w="946" w:type="dxa"/>
            <w:tcBorders>
              <w:top w:val="single" w:sz="4" w:space="0" w:color="auto"/>
            </w:tcBorders>
          </w:tcPr>
          <w:p w14:paraId="61B216B8" w14:textId="77777777" w:rsidR="0076252F" w:rsidRDefault="0076252F" w:rsidP="006D308C">
            <w:pPr>
              <w:spacing w:before="40" w:after="40"/>
              <w:rPr>
                <w:rFonts w:cs="Arial"/>
              </w:rPr>
            </w:pPr>
            <w:r>
              <w:rPr>
                <w:rFonts w:cs="Arial"/>
              </w:rPr>
              <w:t>5</w:t>
            </w:r>
          </w:p>
        </w:tc>
        <w:tc>
          <w:tcPr>
            <w:tcW w:w="1353" w:type="dxa"/>
            <w:tcBorders>
              <w:top w:val="single" w:sz="4" w:space="0" w:color="auto"/>
            </w:tcBorders>
          </w:tcPr>
          <w:p w14:paraId="081E75ED" w14:textId="77777777" w:rsidR="0076252F" w:rsidRDefault="0076252F" w:rsidP="006D308C">
            <w:pPr>
              <w:spacing w:before="40" w:after="40"/>
              <w:rPr>
                <w:rFonts w:cs="Arial"/>
              </w:rPr>
            </w:pPr>
            <w:r>
              <w:rPr>
                <w:rFonts w:cs="Arial"/>
              </w:rPr>
              <w:t>0.400</w:t>
            </w:r>
          </w:p>
        </w:tc>
      </w:tr>
      <w:bookmarkEnd w:id="3"/>
      <w:tr w:rsidR="0076252F" w14:paraId="46DF2370" w14:textId="77777777" w:rsidTr="006D308C">
        <w:trPr>
          <w:trHeight w:val="127"/>
        </w:trPr>
        <w:tc>
          <w:tcPr>
            <w:tcW w:w="1560" w:type="dxa"/>
            <w:tcBorders>
              <w:bottom w:val="single" w:sz="4" w:space="0" w:color="auto"/>
              <w:right w:val="nil"/>
            </w:tcBorders>
          </w:tcPr>
          <w:p w14:paraId="4B4C8EE0" w14:textId="77777777" w:rsidR="0076252F" w:rsidRDefault="0076252F" w:rsidP="006D308C">
            <w:pPr>
              <w:spacing w:before="40" w:after="40"/>
              <w:rPr>
                <w:rFonts w:cs="Arial"/>
                <w:b/>
              </w:rPr>
            </w:pPr>
            <w:r>
              <w:rPr>
                <w:rFonts w:cs="Arial"/>
                <w:b/>
              </w:rPr>
              <w:t>Load Total</w:t>
            </w:r>
          </w:p>
        </w:tc>
        <w:tc>
          <w:tcPr>
            <w:tcW w:w="2126" w:type="dxa"/>
            <w:tcBorders>
              <w:left w:val="nil"/>
              <w:bottom w:val="single" w:sz="4" w:space="0" w:color="auto"/>
              <w:right w:val="nil"/>
            </w:tcBorders>
          </w:tcPr>
          <w:p w14:paraId="5312076F" w14:textId="77777777" w:rsidR="0076252F" w:rsidRPr="00AD49B1" w:rsidRDefault="0076252F" w:rsidP="006D308C">
            <w:pPr>
              <w:spacing w:before="40" w:after="40"/>
              <w:rPr>
                <w:rFonts w:cs="Arial"/>
                <w:b/>
              </w:rPr>
            </w:pPr>
          </w:p>
        </w:tc>
        <w:tc>
          <w:tcPr>
            <w:tcW w:w="1134" w:type="dxa"/>
            <w:tcBorders>
              <w:left w:val="nil"/>
              <w:bottom w:val="single" w:sz="4" w:space="0" w:color="auto"/>
              <w:right w:val="nil"/>
            </w:tcBorders>
          </w:tcPr>
          <w:p w14:paraId="75B401EA" w14:textId="77777777" w:rsidR="0076252F" w:rsidRDefault="0076252F" w:rsidP="006D308C">
            <w:pPr>
              <w:spacing w:before="40" w:after="40"/>
              <w:rPr>
                <w:rFonts w:cs="Arial"/>
              </w:rPr>
            </w:pPr>
          </w:p>
        </w:tc>
        <w:tc>
          <w:tcPr>
            <w:tcW w:w="1078" w:type="dxa"/>
            <w:tcBorders>
              <w:left w:val="nil"/>
              <w:bottom w:val="single" w:sz="4" w:space="0" w:color="auto"/>
            </w:tcBorders>
          </w:tcPr>
          <w:p w14:paraId="15BA70FC" w14:textId="77777777" w:rsidR="0076252F" w:rsidRDefault="0076252F" w:rsidP="006D308C">
            <w:pPr>
              <w:spacing w:before="40" w:after="40"/>
              <w:rPr>
                <w:rFonts w:cs="Arial"/>
              </w:rPr>
            </w:pPr>
          </w:p>
        </w:tc>
        <w:tc>
          <w:tcPr>
            <w:tcW w:w="1086" w:type="dxa"/>
            <w:tcBorders>
              <w:bottom w:val="single" w:sz="4" w:space="0" w:color="auto"/>
            </w:tcBorders>
          </w:tcPr>
          <w:p w14:paraId="2C8D3A81" w14:textId="77777777" w:rsidR="0076252F" w:rsidRPr="00180BD7" w:rsidRDefault="0076252F" w:rsidP="006D308C">
            <w:pPr>
              <w:spacing w:before="40" w:after="40"/>
              <w:rPr>
                <w:rFonts w:cs="Arial"/>
                <w:b/>
              </w:rPr>
            </w:pPr>
            <w:r>
              <w:rPr>
                <w:rFonts w:cs="Arial"/>
                <w:b/>
              </w:rPr>
              <w:t>60</w:t>
            </w:r>
          </w:p>
        </w:tc>
        <w:tc>
          <w:tcPr>
            <w:tcW w:w="946" w:type="dxa"/>
            <w:tcBorders>
              <w:bottom w:val="single" w:sz="4" w:space="0" w:color="auto"/>
            </w:tcBorders>
          </w:tcPr>
          <w:p w14:paraId="410A413A" w14:textId="77777777" w:rsidR="0076252F" w:rsidRPr="00180BD7" w:rsidRDefault="0076252F" w:rsidP="006D308C">
            <w:pPr>
              <w:spacing w:before="40" w:after="40"/>
              <w:rPr>
                <w:rFonts w:cs="Arial"/>
                <w:b/>
              </w:rPr>
            </w:pPr>
          </w:p>
        </w:tc>
        <w:tc>
          <w:tcPr>
            <w:tcW w:w="1353" w:type="dxa"/>
            <w:tcBorders>
              <w:bottom w:val="single" w:sz="4" w:space="0" w:color="auto"/>
            </w:tcBorders>
          </w:tcPr>
          <w:p w14:paraId="41752A28" w14:textId="77777777" w:rsidR="0076252F" w:rsidRPr="00180BD7" w:rsidRDefault="0076252F" w:rsidP="006D308C">
            <w:pPr>
              <w:spacing w:before="40" w:after="40"/>
              <w:rPr>
                <w:rFonts w:cs="Arial"/>
                <w:b/>
              </w:rPr>
            </w:pPr>
            <w:r>
              <w:rPr>
                <w:rFonts w:cs="Arial"/>
                <w:b/>
              </w:rPr>
              <w:t>1.300</w:t>
            </w:r>
          </w:p>
        </w:tc>
      </w:tr>
      <w:tr w:rsidR="0076252F" w14:paraId="7F56A598" w14:textId="77777777" w:rsidTr="006D308C">
        <w:trPr>
          <w:trHeight w:val="127"/>
        </w:trPr>
        <w:tc>
          <w:tcPr>
            <w:tcW w:w="1560" w:type="dxa"/>
            <w:tcBorders>
              <w:bottom w:val="single" w:sz="4" w:space="0" w:color="auto"/>
              <w:right w:val="nil"/>
            </w:tcBorders>
          </w:tcPr>
          <w:p w14:paraId="795F5088" w14:textId="77777777" w:rsidR="0076252F" w:rsidRDefault="0076252F" w:rsidP="006D308C">
            <w:pPr>
              <w:spacing w:before="40" w:after="40"/>
              <w:rPr>
                <w:rFonts w:cs="Arial"/>
                <w:b/>
              </w:rPr>
            </w:pPr>
            <w:bookmarkStart w:id="4" w:name="_Hlk527479322"/>
          </w:p>
        </w:tc>
        <w:tc>
          <w:tcPr>
            <w:tcW w:w="2126" w:type="dxa"/>
            <w:tcBorders>
              <w:left w:val="nil"/>
              <w:bottom w:val="single" w:sz="4" w:space="0" w:color="auto"/>
              <w:right w:val="nil"/>
            </w:tcBorders>
          </w:tcPr>
          <w:p w14:paraId="58A1713C" w14:textId="77777777" w:rsidR="0076252F" w:rsidRPr="00AD49B1" w:rsidRDefault="0076252F" w:rsidP="006D308C">
            <w:pPr>
              <w:spacing w:before="40" w:after="40"/>
              <w:rPr>
                <w:rFonts w:cs="Arial"/>
                <w:b/>
              </w:rPr>
            </w:pPr>
          </w:p>
        </w:tc>
        <w:tc>
          <w:tcPr>
            <w:tcW w:w="1134" w:type="dxa"/>
            <w:tcBorders>
              <w:left w:val="nil"/>
              <w:bottom w:val="single" w:sz="4" w:space="0" w:color="auto"/>
              <w:right w:val="nil"/>
            </w:tcBorders>
          </w:tcPr>
          <w:p w14:paraId="4481E024" w14:textId="77777777" w:rsidR="0076252F" w:rsidRDefault="0076252F" w:rsidP="006D308C">
            <w:pPr>
              <w:spacing w:before="40" w:after="40"/>
              <w:rPr>
                <w:rFonts w:cs="Arial"/>
              </w:rPr>
            </w:pPr>
          </w:p>
        </w:tc>
        <w:tc>
          <w:tcPr>
            <w:tcW w:w="1078" w:type="dxa"/>
            <w:tcBorders>
              <w:left w:val="nil"/>
              <w:bottom w:val="single" w:sz="4" w:space="0" w:color="auto"/>
              <w:right w:val="nil"/>
            </w:tcBorders>
          </w:tcPr>
          <w:p w14:paraId="45809AA5" w14:textId="77777777" w:rsidR="0076252F" w:rsidRDefault="0076252F" w:rsidP="006D308C">
            <w:pPr>
              <w:spacing w:before="40" w:after="40"/>
              <w:rPr>
                <w:rFonts w:cs="Arial"/>
              </w:rPr>
            </w:pPr>
          </w:p>
        </w:tc>
        <w:tc>
          <w:tcPr>
            <w:tcW w:w="1086" w:type="dxa"/>
            <w:tcBorders>
              <w:left w:val="nil"/>
              <w:bottom w:val="single" w:sz="4" w:space="0" w:color="auto"/>
              <w:right w:val="nil"/>
            </w:tcBorders>
          </w:tcPr>
          <w:p w14:paraId="71B99669" w14:textId="77777777" w:rsidR="0076252F" w:rsidRDefault="0076252F" w:rsidP="006D308C">
            <w:pPr>
              <w:spacing w:before="40" w:after="40"/>
              <w:rPr>
                <w:rFonts w:cs="Arial"/>
                <w:b/>
              </w:rPr>
            </w:pPr>
          </w:p>
        </w:tc>
        <w:tc>
          <w:tcPr>
            <w:tcW w:w="946" w:type="dxa"/>
            <w:tcBorders>
              <w:left w:val="nil"/>
              <w:bottom w:val="single" w:sz="4" w:space="0" w:color="auto"/>
              <w:right w:val="nil"/>
            </w:tcBorders>
          </w:tcPr>
          <w:p w14:paraId="77CC3E9D" w14:textId="77777777" w:rsidR="0076252F" w:rsidRPr="00180BD7" w:rsidRDefault="0076252F" w:rsidP="006D308C">
            <w:pPr>
              <w:spacing w:before="40" w:after="40"/>
              <w:rPr>
                <w:rFonts w:cs="Arial"/>
                <w:b/>
              </w:rPr>
            </w:pPr>
          </w:p>
        </w:tc>
        <w:tc>
          <w:tcPr>
            <w:tcW w:w="1353" w:type="dxa"/>
            <w:tcBorders>
              <w:left w:val="nil"/>
              <w:bottom w:val="single" w:sz="4" w:space="0" w:color="auto"/>
            </w:tcBorders>
          </w:tcPr>
          <w:p w14:paraId="718B12A1" w14:textId="77777777" w:rsidR="0076252F" w:rsidRDefault="0076252F" w:rsidP="006D308C">
            <w:pPr>
              <w:spacing w:before="40" w:after="40"/>
              <w:rPr>
                <w:rFonts w:cs="Arial"/>
                <w:b/>
              </w:rPr>
            </w:pPr>
          </w:p>
        </w:tc>
      </w:tr>
      <w:bookmarkEnd w:id="2"/>
      <w:tr w:rsidR="0076252F" w14:paraId="3791D891" w14:textId="77777777" w:rsidTr="006D308C">
        <w:trPr>
          <w:trHeight w:val="132"/>
        </w:trPr>
        <w:tc>
          <w:tcPr>
            <w:tcW w:w="1560" w:type="dxa"/>
          </w:tcPr>
          <w:p w14:paraId="3A1BA2D8" w14:textId="77777777" w:rsidR="0076252F" w:rsidRPr="00180BD7" w:rsidRDefault="0076252F" w:rsidP="006D308C">
            <w:pPr>
              <w:spacing w:before="40" w:after="40"/>
              <w:rPr>
                <w:rFonts w:cs="Arial"/>
              </w:rPr>
            </w:pPr>
            <w:r>
              <w:rPr>
                <w:rFonts w:cs="Arial"/>
              </w:rPr>
              <w:t>Winter</w:t>
            </w:r>
          </w:p>
        </w:tc>
        <w:tc>
          <w:tcPr>
            <w:tcW w:w="2126" w:type="dxa"/>
          </w:tcPr>
          <w:p w14:paraId="5142FE3A" w14:textId="77777777" w:rsidR="0076252F" w:rsidRDefault="0076252F" w:rsidP="006D308C">
            <w:pPr>
              <w:spacing w:before="40" w:after="40"/>
              <w:rPr>
                <w:rFonts w:cs="Arial"/>
              </w:rPr>
            </w:pPr>
            <w:r>
              <w:rPr>
                <w:rFonts w:cs="Arial"/>
              </w:rPr>
              <w:t>Ceiling fan</w:t>
            </w:r>
          </w:p>
        </w:tc>
        <w:tc>
          <w:tcPr>
            <w:tcW w:w="1134" w:type="dxa"/>
          </w:tcPr>
          <w:p w14:paraId="121FD509" w14:textId="77777777" w:rsidR="0076252F" w:rsidRDefault="0076252F" w:rsidP="006D308C">
            <w:pPr>
              <w:spacing w:before="40" w:after="40"/>
              <w:rPr>
                <w:rFonts w:cs="Arial"/>
              </w:rPr>
            </w:pPr>
            <w:r>
              <w:rPr>
                <w:rFonts w:cs="Arial"/>
              </w:rPr>
              <w:t>2</w:t>
            </w:r>
          </w:p>
        </w:tc>
        <w:tc>
          <w:tcPr>
            <w:tcW w:w="1078" w:type="dxa"/>
          </w:tcPr>
          <w:p w14:paraId="6A3C6534" w14:textId="77777777" w:rsidR="0076252F" w:rsidRDefault="0076252F" w:rsidP="006D308C">
            <w:pPr>
              <w:spacing w:before="40" w:after="40"/>
              <w:rPr>
                <w:rFonts w:cs="Arial"/>
              </w:rPr>
            </w:pPr>
            <w:r>
              <w:rPr>
                <w:rFonts w:cs="Arial"/>
              </w:rPr>
              <w:t>30</w:t>
            </w:r>
          </w:p>
        </w:tc>
        <w:tc>
          <w:tcPr>
            <w:tcW w:w="1086" w:type="dxa"/>
          </w:tcPr>
          <w:p w14:paraId="2A0358CE" w14:textId="77777777" w:rsidR="0076252F" w:rsidRDefault="0076252F" w:rsidP="006D308C">
            <w:pPr>
              <w:spacing w:before="40" w:after="40"/>
              <w:rPr>
                <w:rFonts w:cs="Arial"/>
              </w:rPr>
            </w:pPr>
            <w:r>
              <w:rPr>
                <w:rFonts w:cs="Arial"/>
              </w:rPr>
              <w:t>60</w:t>
            </w:r>
          </w:p>
        </w:tc>
        <w:tc>
          <w:tcPr>
            <w:tcW w:w="946" w:type="dxa"/>
          </w:tcPr>
          <w:p w14:paraId="5D72934D" w14:textId="77777777" w:rsidR="0076252F" w:rsidRDefault="0076252F" w:rsidP="006D308C">
            <w:pPr>
              <w:spacing w:before="40" w:after="40"/>
              <w:rPr>
                <w:rFonts w:cs="Arial"/>
              </w:rPr>
            </w:pPr>
            <w:r>
              <w:rPr>
                <w:rFonts w:cs="Arial"/>
              </w:rPr>
              <w:t>0</w:t>
            </w:r>
          </w:p>
        </w:tc>
        <w:tc>
          <w:tcPr>
            <w:tcW w:w="1353" w:type="dxa"/>
          </w:tcPr>
          <w:p w14:paraId="0F89E138" w14:textId="77777777" w:rsidR="0076252F" w:rsidRDefault="0076252F" w:rsidP="006D308C">
            <w:pPr>
              <w:spacing w:before="40" w:after="40"/>
              <w:rPr>
                <w:rFonts w:cs="Arial"/>
              </w:rPr>
            </w:pPr>
            <w:r>
              <w:rPr>
                <w:rFonts w:cs="Arial"/>
              </w:rPr>
              <w:t>0</w:t>
            </w:r>
          </w:p>
        </w:tc>
      </w:tr>
      <w:tr w:rsidR="0076252F" w14:paraId="61DFF14A" w14:textId="77777777" w:rsidTr="006D308C">
        <w:trPr>
          <w:trHeight w:val="132"/>
        </w:trPr>
        <w:tc>
          <w:tcPr>
            <w:tcW w:w="1560" w:type="dxa"/>
            <w:tcBorders>
              <w:top w:val="single" w:sz="4" w:space="0" w:color="auto"/>
              <w:bottom w:val="nil"/>
            </w:tcBorders>
          </w:tcPr>
          <w:p w14:paraId="712E077E" w14:textId="77777777" w:rsidR="0076252F" w:rsidRDefault="0076252F" w:rsidP="006D308C">
            <w:pPr>
              <w:spacing w:before="40" w:after="40"/>
              <w:rPr>
                <w:rFonts w:cs="Arial"/>
              </w:rPr>
            </w:pPr>
          </w:p>
        </w:tc>
        <w:tc>
          <w:tcPr>
            <w:tcW w:w="2126" w:type="dxa"/>
            <w:tcBorders>
              <w:top w:val="single" w:sz="4" w:space="0" w:color="auto"/>
            </w:tcBorders>
          </w:tcPr>
          <w:p w14:paraId="0DE25E4B" w14:textId="7A2C938F" w:rsidR="0076252F" w:rsidRDefault="0076252F" w:rsidP="006D308C">
            <w:pPr>
              <w:spacing w:before="40" w:after="40"/>
              <w:rPr>
                <w:rFonts w:cs="Arial"/>
              </w:rPr>
            </w:pPr>
            <w:r>
              <w:rPr>
                <w:rFonts w:cs="Arial"/>
              </w:rPr>
              <w:t>Lights (</w:t>
            </w:r>
            <w:r w:rsidR="001F2A43">
              <w:rPr>
                <w:rFonts w:cs="Arial"/>
              </w:rPr>
              <w:t>LED</w:t>
            </w:r>
            <w:r>
              <w:rPr>
                <w:rFonts w:cs="Arial"/>
              </w:rPr>
              <w:t xml:space="preserve"> Bulbs)</w:t>
            </w:r>
          </w:p>
        </w:tc>
        <w:tc>
          <w:tcPr>
            <w:tcW w:w="1134" w:type="dxa"/>
            <w:tcBorders>
              <w:top w:val="single" w:sz="4" w:space="0" w:color="auto"/>
            </w:tcBorders>
          </w:tcPr>
          <w:p w14:paraId="40481DEA" w14:textId="77777777" w:rsidR="0076252F" w:rsidRDefault="0076252F" w:rsidP="006D308C">
            <w:pPr>
              <w:spacing w:before="40" w:after="40"/>
              <w:rPr>
                <w:rFonts w:cs="Arial"/>
              </w:rPr>
            </w:pPr>
            <w:r>
              <w:rPr>
                <w:rFonts w:cs="Arial"/>
              </w:rPr>
              <w:t>4</w:t>
            </w:r>
          </w:p>
        </w:tc>
        <w:tc>
          <w:tcPr>
            <w:tcW w:w="1078" w:type="dxa"/>
            <w:tcBorders>
              <w:top w:val="single" w:sz="4" w:space="0" w:color="auto"/>
            </w:tcBorders>
          </w:tcPr>
          <w:p w14:paraId="29B07C77" w14:textId="77777777" w:rsidR="0076252F" w:rsidRDefault="0076252F" w:rsidP="006D308C">
            <w:pPr>
              <w:spacing w:before="40" w:after="40"/>
              <w:rPr>
                <w:rFonts w:cs="Arial"/>
              </w:rPr>
            </w:pPr>
            <w:r>
              <w:rPr>
                <w:rFonts w:cs="Arial"/>
              </w:rPr>
              <w:t>20</w:t>
            </w:r>
          </w:p>
        </w:tc>
        <w:tc>
          <w:tcPr>
            <w:tcW w:w="1086" w:type="dxa"/>
            <w:tcBorders>
              <w:top w:val="single" w:sz="4" w:space="0" w:color="auto"/>
            </w:tcBorders>
          </w:tcPr>
          <w:p w14:paraId="72A3AEA1" w14:textId="77777777" w:rsidR="0076252F" w:rsidRDefault="0076252F" w:rsidP="006D308C">
            <w:pPr>
              <w:spacing w:before="40" w:after="40"/>
              <w:rPr>
                <w:rFonts w:cs="Arial"/>
              </w:rPr>
            </w:pPr>
            <w:r>
              <w:rPr>
                <w:rFonts w:cs="Arial"/>
              </w:rPr>
              <w:t>80</w:t>
            </w:r>
          </w:p>
        </w:tc>
        <w:tc>
          <w:tcPr>
            <w:tcW w:w="946" w:type="dxa"/>
            <w:tcBorders>
              <w:top w:val="single" w:sz="4" w:space="0" w:color="auto"/>
            </w:tcBorders>
          </w:tcPr>
          <w:p w14:paraId="0C6F48AF" w14:textId="2085D022" w:rsidR="0076252F" w:rsidRDefault="001C6B55" w:rsidP="006D308C">
            <w:pPr>
              <w:spacing w:before="40" w:after="40"/>
              <w:rPr>
                <w:rFonts w:cs="Arial"/>
              </w:rPr>
            </w:pPr>
            <w:r>
              <w:rPr>
                <w:rFonts w:cs="Arial"/>
              </w:rPr>
              <w:t>9</w:t>
            </w:r>
          </w:p>
        </w:tc>
        <w:tc>
          <w:tcPr>
            <w:tcW w:w="1353" w:type="dxa"/>
            <w:tcBorders>
              <w:top w:val="single" w:sz="4" w:space="0" w:color="auto"/>
            </w:tcBorders>
          </w:tcPr>
          <w:p w14:paraId="24440E29" w14:textId="77777777" w:rsidR="0076252F" w:rsidRDefault="0076252F" w:rsidP="006D308C">
            <w:pPr>
              <w:spacing w:before="40" w:after="40"/>
              <w:rPr>
                <w:rFonts w:cs="Arial"/>
              </w:rPr>
            </w:pPr>
            <w:r>
              <w:rPr>
                <w:rFonts w:cs="Arial"/>
              </w:rPr>
              <w:t>0.720</w:t>
            </w:r>
          </w:p>
        </w:tc>
      </w:tr>
      <w:tr w:rsidR="0076252F" w:rsidRPr="00180BD7" w14:paraId="77B206AF" w14:textId="77777777" w:rsidTr="006D308C">
        <w:trPr>
          <w:trHeight w:val="127"/>
        </w:trPr>
        <w:tc>
          <w:tcPr>
            <w:tcW w:w="1560" w:type="dxa"/>
            <w:tcBorders>
              <w:bottom w:val="single" w:sz="4" w:space="0" w:color="auto"/>
            </w:tcBorders>
          </w:tcPr>
          <w:p w14:paraId="67389F23" w14:textId="77777777" w:rsidR="0076252F" w:rsidRDefault="0076252F" w:rsidP="006D308C">
            <w:pPr>
              <w:spacing w:before="40" w:after="40"/>
              <w:rPr>
                <w:rFonts w:cs="Arial"/>
                <w:b/>
              </w:rPr>
            </w:pPr>
            <w:r>
              <w:rPr>
                <w:rFonts w:cs="Arial"/>
                <w:b/>
              </w:rPr>
              <w:t>Load Total</w:t>
            </w:r>
          </w:p>
        </w:tc>
        <w:tc>
          <w:tcPr>
            <w:tcW w:w="2126" w:type="dxa"/>
            <w:tcBorders>
              <w:bottom w:val="single" w:sz="4" w:space="0" w:color="auto"/>
            </w:tcBorders>
          </w:tcPr>
          <w:p w14:paraId="023DFA34" w14:textId="77777777" w:rsidR="0076252F" w:rsidRPr="00AD49B1" w:rsidRDefault="0076252F" w:rsidP="006D308C">
            <w:pPr>
              <w:spacing w:before="40" w:after="40"/>
              <w:rPr>
                <w:rFonts w:cs="Arial"/>
                <w:b/>
              </w:rPr>
            </w:pPr>
          </w:p>
        </w:tc>
        <w:tc>
          <w:tcPr>
            <w:tcW w:w="1134" w:type="dxa"/>
            <w:tcBorders>
              <w:bottom w:val="single" w:sz="4" w:space="0" w:color="auto"/>
            </w:tcBorders>
          </w:tcPr>
          <w:p w14:paraId="1EB4535E" w14:textId="77777777" w:rsidR="0076252F" w:rsidRDefault="0076252F" w:rsidP="006D308C">
            <w:pPr>
              <w:spacing w:before="40" w:after="40"/>
              <w:rPr>
                <w:rFonts w:cs="Arial"/>
              </w:rPr>
            </w:pPr>
          </w:p>
        </w:tc>
        <w:tc>
          <w:tcPr>
            <w:tcW w:w="1078" w:type="dxa"/>
            <w:tcBorders>
              <w:bottom w:val="single" w:sz="4" w:space="0" w:color="auto"/>
            </w:tcBorders>
          </w:tcPr>
          <w:p w14:paraId="06EEF2A7" w14:textId="77777777" w:rsidR="0076252F" w:rsidRDefault="0076252F" w:rsidP="006D308C">
            <w:pPr>
              <w:spacing w:before="40" w:after="40"/>
              <w:rPr>
                <w:rFonts w:cs="Arial"/>
              </w:rPr>
            </w:pPr>
          </w:p>
        </w:tc>
        <w:tc>
          <w:tcPr>
            <w:tcW w:w="1086" w:type="dxa"/>
            <w:tcBorders>
              <w:bottom w:val="single" w:sz="4" w:space="0" w:color="auto"/>
            </w:tcBorders>
          </w:tcPr>
          <w:p w14:paraId="17DFAF50" w14:textId="77777777" w:rsidR="0076252F" w:rsidRPr="00180BD7" w:rsidRDefault="0076252F" w:rsidP="006D308C">
            <w:pPr>
              <w:spacing w:before="40" w:after="40"/>
              <w:rPr>
                <w:rFonts w:cs="Arial"/>
                <w:b/>
              </w:rPr>
            </w:pPr>
            <w:r>
              <w:rPr>
                <w:rFonts w:cs="Arial"/>
                <w:b/>
              </w:rPr>
              <w:t>60</w:t>
            </w:r>
          </w:p>
        </w:tc>
        <w:tc>
          <w:tcPr>
            <w:tcW w:w="946" w:type="dxa"/>
            <w:tcBorders>
              <w:bottom w:val="single" w:sz="4" w:space="0" w:color="auto"/>
            </w:tcBorders>
          </w:tcPr>
          <w:p w14:paraId="7B553DD7" w14:textId="77777777" w:rsidR="0076252F" w:rsidRPr="00180BD7" w:rsidRDefault="0076252F" w:rsidP="006D308C">
            <w:pPr>
              <w:spacing w:before="40" w:after="40"/>
              <w:rPr>
                <w:rFonts w:cs="Arial"/>
                <w:b/>
              </w:rPr>
            </w:pPr>
          </w:p>
        </w:tc>
        <w:tc>
          <w:tcPr>
            <w:tcW w:w="1353" w:type="dxa"/>
          </w:tcPr>
          <w:p w14:paraId="103260A3" w14:textId="77777777" w:rsidR="0076252F" w:rsidRPr="00180BD7" w:rsidRDefault="0076252F" w:rsidP="006D308C">
            <w:pPr>
              <w:spacing w:before="40" w:after="40"/>
              <w:rPr>
                <w:rFonts w:cs="Arial"/>
                <w:b/>
              </w:rPr>
            </w:pPr>
            <w:r>
              <w:rPr>
                <w:rFonts w:cs="Arial"/>
                <w:b/>
              </w:rPr>
              <w:t>0.720</w:t>
            </w:r>
          </w:p>
        </w:tc>
      </w:tr>
      <w:bookmarkEnd w:id="4"/>
      <w:tr w:rsidR="0076252F" w14:paraId="254FBBC0" w14:textId="77777777" w:rsidTr="006D308C">
        <w:trPr>
          <w:trHeight w:val="127"/>
        </w:trPr>
        <w:tc>
          <w:tcPr>
            <w:tcW w:w="1560" w:type="dxa"/>
            <w:tcBorders>
              <w:right w:val="nil"/>
            </w:tcBorders>
          </w:tcPr>
          <w:p w14:paraId="03B74DA1" w14:textId="77777777" w:rsidR="0076252F" w:rsidRDefault="0076252F" w:rsidP="006D308C">
            <w:pPr>
              <w:spacing w:before="40" w:after="40"/>
              <w:rPr>
                <w:rFonts w:cs="Arial"/>
                <w:b/>
              </w:rPr>
            </w:pPr>
          </w:p>
        </w:tc>
        <w:tc>
          <w:tcPr>
            <w:tcW w:w="2126" w:type="dxa"/>
            <w:tcBorders>
              <w:left w:val="nil"/>
              <w:right w:val="nil"/>
            </w:tcBorders>
          </w:tcPr>
          <w:p w14:paraId="2A29DC40" w14:textId="77777777" w:rsidR="0076252F" w:rsidRPr="00AD49B1" w:rsidRDefault="0076252F" w:rsidP="006D308C">
            <w:pPr>
              <w:spacing w:before="40" w:after="40"/>
              <w:rPr>
                <w:rFonts w:cs="Arial"/>
                <w:b/>
              </w:rPr>
            </w:pPr>
          </w:p>
        </w:tc>
        <w:tc>
          <w:tcPr>
            <w:tcW w:w="1134" w:type="dxa"/>
            <w:tcBorders>
              <w:left w:val="nil"/>
              <w:right w:val="nil"/>
            </w:tcBorders>
          </w:tcPr>
          <w:p w14:paraId="22F35706" w14:textId="77777777" w:rsidR="0076252F" w:rsidRDefault="0076252F" w:rsidP="006D308C">
            <w:pPr>
              <w:spacing w:before="40" w:after="40"/>
              <w:rPr>
                <w:rFonts w:cs="Arial"/>
              </w:rPr>
            </w:pPr>
          </w:p>
        </w:tc>
        <w:tc>
          <w:tcPr>
            <w:tcW w:w="1078" w:type="dxa"/>
            <w:tcBorders>
              <w:left w:val="nil"/>
              <w:right w:val="nil"/>
            </w:tcBorders>
          </w:tcPr>
          <w:p w14:paraId="6C5E3780" w14:textId="77777777" w:rsidR="0076252F" w:rsidRDefault="0076252F" w:rsidP="006D308C">
            <w:pPr>
              <w:spacing w:before="40" w:after="40"/>
              <w:rPr>
                <w:rFonts w:cs="Arial"/>
              </w:rPr>
            </w:pPr>
          </w:p>
        </w:tc>
        <w:tc>
          <w:tcPr>
            <w:tcW w:w="1086" w:type="dxa"/>
            <w:tcBorders>
              <w:left w:val="nil"/>
              <w:right w:val="nil"/>
            </w:tcBorders>
          </w:tcPr>
          <w:p w14:paraId="75841DC9" w14:textId="77777777" w:rsidR="0076252F" w:rsidRDefault="0076252F" w:rsidP="006D308C">
            <w:pPr>
              <w:spacing w:before="40" w:after="40"/>
              <w:rPr>
                <w:rFonts w:cs="Arial"/>
                <w:b/>
              </w:rPr>
            </w:pPr>
          </w:p>
        </w:tc>
        <w:tc>
          <w:tcPr>
            <w:tcW w:w="946" w:type="dxa"/>
            <w:tcBorders>
              <w:left w:val="nil"/>
              <w:right w:val="nil"/>
            </w:tcBorders>
          </w:tcPr>
          <w:p w14:paraId="6877A4A0" w14:textId="77777777" w:rsidR="0076252F" w:rsidRPr="00180BD7" w:rsidRDefault="0076252F" w:rsidP="006D308C">
            <w:pPr>
              <w:spacing w:before="40" w:after="40"/>
              <w:rPr>
                <w:rFonts w:cs="Arial"/>
                <w:b/>
              </w:rPr>
            </w:pPr>
          </w:p>
        </w:tc>
        <w:tc>
          <w:tcPr>
            <w:tcW w:w="1353" w:type="dxa"/>
            <w:tcBorders>
              <w:left w:val="nil"/>
            </w:tcBorders>
          </w:tcPr>
          <w:p w14:paraId="50F36AA9" w14:textId="77777777" w:rsidR="0076252F" w:rsidRDefault="0076252F" w:rsidP="006D308C">
            <w:pPr>
              <w:spacing w:before="40" w:after="40"/>
              <w:rPr>
                <w:rFonts w:cs="Arial"/>
                <w:b/>
              </w:rPr>
            </w:pPr>
          </w:p>
        </w:tc>
      </w:tr>
      <w:tr w:rsidR="0076252F" w14:paraId="35788166" w14:textId="77777777" w:rsidTr="006D308C">
        <w:trPr>
          <w:trHeight w:val="132"/>
        </w:trPr>
        <w:tc>
          <w:tcPr>
            <w:tcW w:w="1560" w:type="dxa"/>
          </w:tcPr>
          <w:p w14:paraId="7EE26CDE" w14:textId="77777777" w:rsidR="0076252F" w:rsidRPr="00180BD7" w:rsidRDefault="0076252F" w:rsidP="006D308C">
            <w:pPr>
              <w:spacing w:before="40" w:after="40"/>
              <w:rPr>
                <w:rFonts w:cs="Arial"/>
              </w:rPr>
            </w:pPr>
            <w:r>
              <w:rPr>
                <w:rFonts w:cs="Arial"/>
              </w:rPr>
              <w:t>Monsoon</w:t>
            </w:r>
          </w:p>
        </w:tc>
        <w:tc>
          <w:tcPr>
            <w:tcW w:w="2126" w:type="dxa"/>
          </w:tcPr>
          <w:p w14:paraId="4F7782B9" w14:textId="77777777" w:rsidR="0076252F" w:rsidRDefault="0076252F" w:rsidP="006D308C">
            <w:pPr>
              <w:spacing w:before="40" w:after="40"/>
              <w:rPr>
                <w:rFonts w:cs="Arial"/>
              </w:rPr>
            </w:pPr>
            <w:r>
              <w:rPr>
                <w:rFonts w:cs="Arial"/>
              </w:rPr>
              <w:t>Ceiling fan</w:t>
            </w:r>
          </w:p>
        </w:tc>
        <w:tc>
          <w:tcPr>
            <w:tcW w:w="1134" w:type="dxa"/>
          </w:tcPr>
          <w:p w14:paraId="36DED9A3" w14:textId="77777777" w:rsidR="0076252F" w:rsidRDefault="0076252F" w:rsidP="006D308C">
            <w:pPr>
              <w:spacing w:before="40" w:after="40"/>
              <w:rPr>
                <w:rFonts w:cs="Arial"/>
              </w:rPr>
            </w:pPr>
            <w:r>
              <w:rPr>
                <w:rFonts w:cs="Arial"/>
              </w:rPr>
              <w:t>2</w:t>
            </w:r>
          </w:p>
        </w:tc>
        <w:tc>
          <w:tcPr>
            <w:tcW w:w="1078" w:type="dxa"/>
          </w:tcPr>
          <w:p w14:paraId="1E50014F" w14:textId="77777777" w:rsidR="0076252F" w:rsidRDefault="0076252F" w:rsidP="006D308C">
            <w:pPr>
              <w:spacing w:before="40" w:after="40"/>
              <w:rPr>
                <w:rFonts w:cs="Arial"/>
              </w:rPr>
            </w:pPr>
            <w:r>
              <w:rPr>
                <w:rFonts w:cs="Arial"/>
              </w:rPr>
              <w:t>30</w:t>
            </w:r>
          </w:p>
        </w:tc>
        <w:tc>
          <w:tcPr>
            <w:tcW w:w="1086" w:type="dxa"/>
          </w:tcPr>
          <w:p w14:paraId="7E4EE4EC" w14:textId="77777777" w:rsidR="0076252F" w:rsidRDefault="0076252F" w:rsidP="006D308C">
            <w:pPr>
              <w:spacing w:before="40" w:after="40"/>
              <w:rPr>
                <w:rFonts w:cs="Arial"/>
              </w:rPr>
            </w:pPr>
            <w:r>
              <w:rPr>
                <w:rFonts w:cs="Arial"/>
              </w:rPr>
              <w:t>60</w:t>
            </w:r>
          </w:p>
        </w:tc>
        <w:tc>
          <w:tcPr>
            <w:tcW w:w="946" w:type="dxa"/>
          </w:tcPr>
          <w:p w14:paraId="33B13EE6" w14:textId="77777777" w:rsidR="0076252F" w:rsidRDefault="0076252F" w:rsidP="006D308C">
            <w:pPr>
              <w:spacing w:before="40" w:after="40"/>
              <w:rPr>
                <w:rFonts w:cs="Arial"/>
              </w:rPr>
            </w:pPr>
            <w:r>
              <w:rPr>
                <w:rFonts w:cs="Arial"/>
              </w:rPr>
              <w:t>0</w:t>
            </w:r>
          </w:p>
        </w:tc>
        <w:tc>
          <w:tcPr>
            <w:tcW w:w="1353" w:type="dxa"/>
          </w:tcPr>
          <w:p w14:paraId="31C6DF7D" w14:textId="77777777" w:rsidR="0076252F" w:rsidRDefault="0076252F" w:rsidP="006D308C">
            <w:pPr>
              <w:spacing w:before="40" w:after="40"/>
              <w:rPr>
                <w:rFonts w:cs="Arial"/>
              </w:rPr>
            </w:pPr>
            <w:r>
              <w:rPr>
                <w:rFonts w:cs="Arial"/>
              </w:rPr>
              <w:t>0</w:t>
            </w:r>
          </w:p>
        </w:tc>
      </w:tr>
      <w:tr w:rsidR="0076252F" w14:paraId="76EABC55" w14:textId="77777777" w:rsidTr="006D308C">
        <w:trPr>
          <w:trHeight w:val="132"/>
        </w:trPr>
        <w:tc>
          <w:tcPr>
            <w:tcW w:w="1560" w:type="dxa"/>
            <w:tcBorders>
              <w:top w:val="single" w:sz="4" w:space="0" w:color="auto"/>
              <w:bottom w:val="nil"/>
            </w:tcBorders>
          </w:tcPr>
          <w:p w14:paraId="6B08E85D" w14:textId="77777777" w:rsidR="0076252F" w:rsidRDefault="0076252F" w:rsidP="006D308C">
            <w:pPr>
              <w:spacing w:before="40" w:after="40"/>
              <w:rPr>
                <w:rFonts w:cs="Arial"/>
              </w:rPr>
            </w:pPr>
          </w:p>
        </w:tc>
        <w:tc>
          <w:tcPr>
            <w:tcW w:w="2126" w:type="dxa"/>
            <w:tcBorders>
              <w:top w:val="single" w:sz="4" w:space="0" w:color="auto"/>
            </w:tcBorders>
          </w:tcPr>
          <w:p w14:paraId="4FC72E79" w14:textId="620410EE" w:rsidR="0076252F" w:rsidRDefault="0076252F" w:rsidP="006D308C">
            <w:pPr>
              <w:spacing w:before="40" w:after="40"/>
              <w:rPr>
                <w:rFonts w:cs="Arial"/>
              </w:rPr>
            </w:pPr>
            <w:r>
              <w:rPr>
                <w:rFonts w:cs="Arial"/>
              </w:rPr>
              <w:t>Lights (</w:t>
            </w:r>
            <w:r w:rsidR="001F2A43">
              <w:rPr>
                <w:rFonts w:cs="Arial"/>
              </w:rPr>
              <w:t>LED</w:t>
            </w:r>
            <w:r>
              <w:rPr>
                <w:rFonts w:cs="Arial"/>
              </w:rPr>
              <w:t xml:space="preserve"> Bulbs)</w:t>
            </w:r>
          </w:p>
        </w:tc>
        <w:tc>
          <w:tcPr>
            <w:tcW w:w="1134" w:type="dxa"/>
            <w:tcBorders>
              <w:top w:val="single" w:sz="4" w:space="0" w:color="auto"/>
            </w:tcBorders>
          </w:tcPr>
          <w:p w14:paraId="274EA702" w14:textId="77777777" w:rsidR="0076252F" w:rsidRDefault="0076252F" w:rsidP="006D308C">
            <w:pPr>
              <w:spacing w:before="40" w:after="40"/>
              <w:rPr>
                <w:rFonts w:cs="Arial"/>
              </w:rPr>
            </w:pPr>
            <w:r>
              <w:rPr>
                <w:rFonts w:cs="Arial"/>
              </w:rPr>
              <w:t>4</w:t>
            </w:r>
          </w:p>
        </w:tc>
        <w:tc>
          <w:tcPr>
            <w:tcW w:w="1078" w:type="dxa"/>
            <w:tcBorders>
              <w:top w:val="single" w:sz="4" w:space="0" w:color="auto"/>
            </w:tcBorders>
          </w:tcPr>
          <w:p w14:paraId="0F69C368" w14:textId="77777777" w:rsidR="0076252F" w:rsidRDefault="0076252F" w:rsidP="006D308C">
            <w:pPr>
              <w:spacing w:before="40" w:after="40"/>
              <w:rPr>
                <w:rFonts w:cs="Arial"/>
              </w:rPr>
            </w:pPr>
            <w:r>
              <w:rPr>
                <w:rFonts w:cs="Arial"/>
              </w:rPr>
              <w:t>20</w:t>
            </w:r>
          </w:p>
        </w:tc>
        <w:tc>
          <w:tcPr>
            <w:tcW w:w="1086" w:type="dxa"/>
            <w:tcBorders>
              <w:top w:val="single" w:sz="4" w:space="0" w:color="auto"/>
            </w:tcBorders>
          </w:tcPr>
          <w:p w14:paraId="677A31CA" w14:textId="77777777" w:rsidR="0076252F" w:rsidRDefault="0076252F" w:rsidP="006D308C">
            <w:pPr>
              <w:spacing w:before="40" w:after="40"/>
              <w:rPr>
                <w:rFonts w:cs="Arial"/>
              </w:rPr>
            </w:pPr>
            <w:r>
              <w:rPr>
                <w:rFonts w:cs="Arial"/>
              </w:rPr>
              <w:t>80</w:t>
            </w:r>
          </w:p>
        </w:tc>
        <w:tc>
          <w:tcPr>
            <w:tcW w:w="946" w:type="dxa"/>
            <w:tcBorders>
              <w:top w:val="single" w:sz="4" w:space="0" w:color="auto"/>
            </w:tcBorders>
          </w:tcPr>
          <w:p w14:paraId="55D4F763" w14:textId="77777777" w:rsidR="0076252F" w:rsidRDefault="0076252F" w:rsidP="006D308C">
            <w:pPr>
              <w:spacing w:before="40" w:after="40"/>
              <w:rPr>
                <w:rFonts w:cs="Arial"/>
              </w:rPr>
            </w:pPr>
            <w:r>
              <w:rPr>
                <w:rFonts w:cs="Arial"/>
              </w:rPr>
              <w:t>7</w:t>
            </w:r>
          </w:p>
        </w:tc>
        <w:tc>
          <w:tcPr>
            <w:tcW w:w="1353" w:type="dxa"/>
            <w:tcBorders>
              <w:top w:val="single" w:sz="4" w:space="0" w:color="auto"/>
            </w:tcBorders>
          </w:tcPr>
          <w:p w14:paraId="6623651B" w14:textId="77777777" w:rsidR="0076252F" w:rsidRDefault="0076252F" w:rsidP="006D308C">
            <w:pPr>
              <w:spacing w:before="40" w:after="40"/>
              <w:rPr>
                <w:rFonts w:cs="Arial"/>
              </w:rPr>
            </w:pPr>
            <w:r>
              <w:rPr>
                <w:rFonts w:cs="Arial"/>
              </w:rPr>
              <w:t>0.560</w:t>
            </w:r>
          </w:p>
        </w:tc>
      </w:tr>
      <w:tr w:rsidR="0076252F" w:rsidRPr="00180BD7" w14:paraId="7A01D748" w14:textId="77777777" w:rsidTr="006D308C">
        <w:trPr>
          <w:trHeight w:val="127"/>
        </w:trPr>
        <w:tc>
          <w:tcPr>
            <w:tcW w:w="1560" w:type="dxa"/>
          </w:tcPr>
          <w:p w14:paraId="26480EED" w14:textId="77777777" w:rsidR="0076252F" w:rsidRDefault="0076252F" w:rsidP="006D308C">
            <w:pPr>
              <w:spacing w:before="40" w:after="40"/>
              <w:rPr>
                <w:rFonts w:cs="Arial"/>
                <w:b/>
              </w:rPr>
            </w:pPr>
            <w:r>
              <w:rPr>
                <w:rFonts w:cs="Arial"/>
                <w:b/>
              </w:rPr>
              <w:t>Load Total</w:t>
            </w:r>
          </w:p>
        </w:tc>
        <w:tc>
          <w:tcPr>
            <w:tcW w:w="2126" w:type="dxa"/>
          </w:tcPr>
          <w:p w14:paraId="3571724A" w14:textId="77777777" w:rsidR="0076252F" w:rsidRPr="00AD49B1" w:rsidRDefault="0076252F" w:rsidP="006D308C">
            <w:pPr>
              <w:spacing w:before="40" w:after="40"/>
              <w:rPr>
                <w:rFonts w:cs="Arial"/>
                <w:b/>
              </w:rPr>
            </w:pPr>
          </w:p>
        </w:tc>
        <w:tc>
          <w:tcPr>
            <w:tcW w:w="1134" w:type="dxa"/>
          </w:tcPr>
          <w:p w14:paraId="5C3A52B4" w14:textId="77777777" w:rsidR="0076252F" w:rsidRDefault="0076252F" w:rsidP="006D308C">
            <w:pPr>
              <w:spacing w:before="40" w:after="40"/>
              <w:rPr>
                <w:rFonts w:cs="Arial"/>
              </w:rPr>
            </w:pPr>
          </w:p>
        </w:tc>
        <w:tc>
          <w:tcPr>
            <w:tcW w:w="1078" w:type="dxa"/>
          </w:tcPr>
          <w:p w14:paraId="4483AAB7" w14:textId="77777777" w:rsidR="0076252F" w:rsidRDefault="0076252F" w:rsidP="006D308C">
            <w:pPr>
              <w:spacing w:before="40" w:after="40"/>
              <w:rPr>
                <w:rFonts w:cs="Arial"/>
              </w:rPr>
            </w:pPr>
          </w:p>
        </w:tc>
        <w:tc>
          <w:tcPr>
            <w:tcW w:w="1086" w:type="dxa"/>
          </w:tcPr>
          <w:p w14:paraId="0A391AD5" w14:textId="77777777" w:rsidR="0076252F" w:rsidRPr="00180BD7" w:rsidRDefault="0076252F" w:rsidP="006D308C">
            <w:pPr>
              <w:spacing w:before="40" w:after="40"/>
              <w:rPr>
                <w:rFonts w:cs="Arial"/>
                <w:b/>
              </w:rPr>
            </w:pPr>
            <w:r>
              <w:rPr>
                <w:rFonts w:cs="Arial"/>
                <w:b/>
              </w:rPr>
              <w:t>60</w:t>
            </w:r>
          </w:p>
        </w:tc>
        <w:tc>
          <w:tcPr>
            <w:tcW w:w="946" w:type="dxa"/>
          </w:tcPr>
          <w:p w14:paraId="4BC70384" w14:textId="77777777" w:rsidR="0076252F" w:rsidRPr="00180BD7" w:rsidRDefault="0076252F" w:rsidP="006D308C">
            <w:pPr>
              <w:spacing w:before="40" w:after="40"/>
              <w:rPr>
                <w:rFonts w:cs="Arial"/>
                <w:b/>
              </w:rPr>
            </w:pPr>
          </w:p>
        </w:tc>
        <w:tc>
          <w:tcPr>
            <w:tcW w:w="1353" w:type="dxa"/>
          </w:tcPr>
          <w:p w14:paraId="2CDECA40" w14:textId="77777777" w:rsidR="0076252F" w:rsidRPr="00180BD7" w:rsidRDefault="0076252F" w:rsidP="006D308C">
            <w:pPr>
              <w:spacing w:before="40" w:after="40"/>
              <w:rPr>
                <w:rFonts w:cs="Arial"/>
                <w:b/>
              </w:rPr>
            </w:pPr>
            <w:r>
              <w:rPr>
                <w:rFonts w:cs="Arial"/>
                <w:b/>
              </w:rPr>
              <w:t>0.560</w:t>
            </w:r>
          </w:p>
        </w:tc>
      </w:tr>
    </w:tbl>
    <w:p w14:paraId="3C1CDB57" w14:textId="77777777" w:rsidR="0076252F" w:rsidRDefault="0076252F"/>
    <w:p w14:paraId="615F5BF5" w14:textId="77777777" w:rsidR="00A76A8D" w:rsidRDefault="00A76A8D"/>
    <w:p w14:paraId="2257B101" w14:textId="2C4CCC05" w:rsidR="00A76A8D" w:rsidRDefault="00A76A8D" w:rsidP="00A76A8D">
      <w:pPr>
        <w:pStyle w:val="Heading2"/>
        <w:tabs>
          <w:tab w:val="clear" w:pos="747"/>
          <w:tab w:val="num" w:pos="567"/>
        </w:tabs>
        <w:ind w:left="567"/>
      </w:pPr>
      <w:r>
        <w:t xml:space="preserve">Solar </w:t>
      </w:r>
      <w:r w:rsidR="0076252F">
        <w:t xml:space="preserve">and Wind </w:t>
      </w:r>
      <w:r>
        <w:t>resource</w:t>
      </w:r>
    </w:p>
    <w:p w14:paraId="193B9E82" w14:textId="1F3C9EAC" w:rsidR="002D022E" w:rsidRDefault="002D022E" w:rsidP="002D022E"/>
    <w:p w14:paraId="7110E58E" w14:textId="5127BDF0" w:rsidR="002D022E" w:rsidRDefault="008E4E3A" w:rsidP="008E4E3A">
      <w:r>
        <w:rPr>
          <w:noProof/>
        </w:rPr>
        <w:drawing>
          <wp:inline distT="0" distB="0" distL="0" distR="0" wp14:anchorId="09AE8D2B" wp14:editId="268EB237">
            <wp:extent cx="4514850" cy="2675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93" t="3608" b="2574"/>
                    <a:stretch/>
                  </pic:blipFill>
                  <pic:spPr bwMode="auto">
                    <a:xfrm>
                      <a:off x="0" y="0"/>
                      <a:ext cx="4529262" cy="2684388"/>
                    </a:xfrm>
                    <a:prstGeom prst="rect">
                      <a:avLst/>
                    </a:prstGeom>
                    <a:ln>
                      <a:noFill/>
                    </a:ln>
                    <a:extLst>
                      <a:ext uri="{53640926-AAD7-44D8-BBD7-CCE9431645EC}">
                        <a14:shadowObscured xmlns:a14="http://schemas.microsoft.com/office/drawing/2010/main"/>
                      </a:ext>
                    </a:extLst>
                  </pic:spPr>
                </pic:pic>
              </a:graphicData>
            </a:graphic>
          </wp:inline>
        </w:drawing>
      </w:r>
    </w:p>
    <w:p w14:paraId="564A79B1" w14:textId="77777777" w:rsidR="00EC1E0F" w:rsidRDefault="00EC1E0F" w:rsidP="00EC1E0F">
      <w:pPr>
        <w:rPr>
          <w:b/>
        </w:rPr>
      </w:pPr>
      <w:r w:rsidRPr="002D022E">
        <w:rPr>
          <w:b/>
        </w:rPr>
        <w:t>Figure 1.</w:t>
      </w:r>
      <w:r>
        <w:rPr>
          <w:b/>
        </w:rPr>
        <w:t xml:space="preserve"> Monthly average solar radiation &amp; clearness </w:t>
      </w:r>
    </w:p>
    <w:p w14:paraId="5B3AD1DE" w14:textId="535788D6" w:rsidR="00EC1E0F" w:rsidRPr="002D022E" w:rsidRDefault="00EC1E0F" w:rsidP="00EC1E0F">
      <w:pPr>
        <w:rPr>
          <w:b/>
        </w:rPr>
      </w:pPr>
      <w:r>
        <w:t xml:space="preserve">(source: </w:t>
      </w:r>
      <w:r w:rsidRPr="00EC1E0F">
        <w:t>[15]</w:t>
      </w:r>
      <w:r>
        <w:t>)</w:t>
      </w:r>
    </w:p>
    <w:p w14:paraId="49149361" w14:textId="75EE79C9" w:rsidR="002D022E" w:rsidRDefault="002D022E" w:rsidP="008E4E3A"/>
    <w:p w14:paraId="58C30CBA" w14:textId="77516871" w:rsidR="002D022E" w:rsidRPr="009C1AF1" w:rsidRDefault="003B7935" w:rsidP="008E4E3A">
      <w:r>
        <w:t>Figure 1 displays the monthly solar irradiance at the location of our given household. From this we can see that in the season of summer (April – June) has the highest average solar irradiance of 6.21 kWh/m</w:t>
      </w:r>
      <w:r>
        <w:softHyphen/>
      </w:r>
      <w:r>
        <w:softHyphen/>
      </w:r>
      <w:r>
        <w:softHyphen/>
      </w:r>
      <w:r>
        <w:softHyphen/>
      </w:r>
      <w:r>
        <w:softHyphen/>
      </w:r>
      <w:r>
        <w:softHyphen/>
      </w:r>
      <w:r>
        <w:softHyphen/>
      </w:r>
      <w:r>
        <w:softHyphen/>
      </w:r>
      <w:r>
        <w:softHyphen/>
      </w:r>
      <w:r>
        <w:rPr>
          <w:vertAlign w:val="superscript"/>
        </w:rPr>
        <w:t>2</w:t>
      </w:r>
      <w:r>
        <w:t>/d, winter with the next highest at 5.17 kWh/m</w:t>
      </w:r>
      <w:r>
        <w:softHyphen/>
      </w:r>
      <w:r>
        <w:softHyphen/>
      </w:r>
      <w:r>
        <w:softHyphen/>
      </w:r>
      <w:r>
        <w:softHyphen/>
      </w:r>
      <w:r>
        <w:softHyphen/>
      </w:r>
      <w:r>
        <w:softHyphen/>
      </w:r>
      <w:r>
        <w:softHyphen/>
      </w:r>
      <w:r>
        <w:softHyphen/>
      </w:r>
      <w:r>
        <w:softHyphen/>
      </w:r>
      <w:r>
        <w:rPr>
          <w:vertAlign w:val="superscript"/>
        </w:rPr>
        <w:t>2</w:t>
      </w:r>
      <w:r>
        <w:t>/d, and the monsoon season with the lowest average of 4.55 kWh/m</w:t>
      </w:r>
      <w:r>
        <w:softHyphen/>
      </w:r>
      <w:r>
        <w:softHyphen/>
      </w:r>
      <w:r>
        <w:softHyphen/>
      </w:r>
      <w:r>
        <w:softHyphen/>
      </w:r>
      <w:r>
        <w:softHyphen/>
      </w:r>
      <w:r>
        <w:softHyphen/>
      </w:r>
      <w:r>
        <w:softHyphen/>
      </w:r>
      <w:r>
        <w:softHyphen/>
      </w:r>
      <w:r>
        <w:softHyphen/>
      </w:r>
      <w:r>
        <w:rPr>
          <w:vertAlign w:val="superscript"/>
        </w:rPr>
        <w:t>2</w:t>
      </w:r>
      <w:r>
        <w:t xml:space="preserve">/d. This </w:t>
      </w:r>
      <w:r w:rsidR="004E0155">
        <w:t>matches</w:t>
      </w:r>
      <w:r>
        <w:t xml:space="preserve"> what we would expect due to seasonal chan</w:t>
      </w:r>
      <w:r w:rsidR="004E0155">
        <w:t>ge, in summer there would be a large amount of solar radiation due to both the clearness of the sky during this time, and the angle of incidence of the sun’s rays being more direct. Then in winter we see the next larges solar irradiance, during this period the angle if incidence of the sun’s rays will be larger leading to a decrease in irradiance. During the winter the sky’s will also be clear therefore there will be little solar energy lost. In the monsoon season the angle of incidence of the sun</w:t>
      </w:r>
      <w:r w:rsidR="00364E06">
        <w:t>’</w:t>
      </w:r>
      <w:r w:rsidR="004E0155">
        <w:t>s rays will be in</w:t>
      </w:r>
      <w:r w:rsidR="00364E06">
        <w:t xml:space="preserve"> </w:t>
      </w:r>
      <w:r w:rsidR="004E0155">
        <w:t xml:space="preserve">between that of summer and winter, </w:t>
      </w:r>
      <w:r w:rsidR="00364E06">
        <w:t xml:space="preserve">however during this period there are large </w:t>
      </w:r>
      <w:r w:rsidR="00364E06">
        <w:lastRenderedPageBreak/>
        <w:t>amounts of rain, greatly decreasing the clearness index of the area, and decreasing the total solar irradiance.</w:t>
      </w:r>
    </w:p>
    <w:p w14:paraId="275CC38D" w14:textId="2CC6B9DD" w:rsidR="00364E06" w:rsidRDefault="00364E06" w:rsidP="008E4E3A"/>
    <w:p w14:paraId="6D3AB327" w14:textId="3254C80B" w:rsidR="00EB64A3" w:rsidRDefault="008E4E3A" w:rsidP="008E4E3A">
      <w:r>
        <w:rPr>
          <w:noProof/>
        </w:rPr>
        <w:drawing>
          <wp:inline distT="0" distB="0" distL="0" distR="0" wp14:anchorId="24362709" wp14:editId="6163294F">
            <wp:extent cx="4505325" cy="16908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087" cy="1700879"/>
                    </a:xfrm>
                    <a:prstGeom prst="rect">
                      <a:avLst/>
                    </a:prstGeom>
                  </pic:spPr>
                </pic:pic>
              </a:graphicData>
            </a:graphic>
          </wp:inline>
        </w:drawing>
      </w:r>
    </w:p>
    <w:p w14:paraId="731F8F35" w14:textId="77777777" w:rsidR="0097248E" w:rsidRPr="00364E06" w:rsidRDefault="0097248E" w:rsidP="0097248E">
      <w:pPr>
        <w:rPr>
          <w:b/>
        </w:rPr>
      </w:pPr>
      <w:r>
        <w:rPr>
          <w:b/>
        </w:rPr>
        <w:t>Figure 2. Monthly average available wind resource</w:t>
      </w:r>
    </w:p>
    <w:p w14:paraId="6EA67093" w14:textId="798B0B70" w:rsidR="0097248E" w:rsidRDefault="0097248E" w:rsidP="0097248E">
      <w:r>
        <w:t xml:space="preserve">(Source: </w:t>
      </w:r>
      <w:r w:rsidRPr="00EC1E0F">
        <w:t>[15]</w:t>
      </w:r>
      <w:r>
        <w:t>)</w:t>
      </w:r>
    </w:p>
    <w:p w14:paraId="6642B66E" w14:textId="09C89FC3" w:rsidR="00EB64A3" w:rsidRDefault="00EB64A3" w:rsidP="0097248E"/>
    <w:p w14:paraId="70A5C3B2" w14:textId="7BE2108F" w:rsidR="007D6228" w:rsidRPr="007D6228" w:rsidRDefault="007D6228" w:rsidP="0097248E">
      <w:pPr>
        <w:rPr>
          <w:b/>
        </w:rPr>
      </w:pPr>
      <w:r>
        <w:rPr>
          <w:b/>
        </w:rPr>
        <w:t xml:space="preserve">Table </w:t>
      </w:r>
      <w:r w:rsidR="002C2850">
        <w:rPr>
          <w:b/>
        </w:rPr>
        <w:t>4</w:t>
      </w:r>
      <w:r>
        <w:rPr>
          <w:b/>
        </w:rPr>
        <w:t xml:space="preserve">. Average monthly wind speed’s </w:t>
      </w:r>
      <w:sdt>
        <w:sdtPr>
          <w:rPr>
            <w:b/>
          </w:rPr>
          <w:id w:val="26770859"/>
          <w:citation/>
        </w:sdtPr>
        <w:sdtContent>
          <w:r>
            <w:rPr>
              <w:b/>
            </w:rPr>
            <w:fldChar w:fldCharType="begin"/>
          </w:r>
          <w:r>
            <w:rPr>
              <w:b/>
              <w:lang w:val="en-NZ"/>
            </w:rPr>
            <w:instrText xml:space="preserve"> CITATION nas18 \l 5129 </w:instrText>
          </w:r>
          <w:r>
            <w:rPr>
              <w:b/>
            </w:rPr>
            <w:fldChar w:fldCharType="separate"/>
          </w:r>
          <w:r w:rsidR="002C3C2E" w:rsidRPr="002C3C2E">
            <w:rPr>
              <w:noProof/>
              <w:lang w:val="en-NZ"/>
            </w:rPr>
            <w:t>[9]</w:t>
          </w:r>
          <w:r>
            <w:rPr>
              <w:b/>
            </w:rPr>
            <w:fldChar w:fldCharType="end"/>
          </w:r>
        </w:sdtContent>
      </w:sdt>
    </w:p>
    <w:tbl>
      <w:tblPr>
        <w:tblStyle w:val="TableGrid"/>
        <w:tblW w:w="0" w:type="auto"/>
        <w:tblLook w:val="04A0" w:firstRow="1" w:lastRow="0" w:firstColumn="1" w:lastColumn="0" w:noHBand="0" w:noVBand="1"/>
      </w:tblPr>
      <w:tblGrid>
        <w:gridCol w:w="1951"/>
        <w:gridCol w:w="2977"/>
      </w:tblGrid>
      <w:tr w:rsidR="00EB64A3" w14:paraId="38BE034D" w14:textId="77777777" w:rsidTr="0048196B">
        <w:tc>
          <w:tcPr>
            <w:tcW w:w="1951" w:type="dxa"/>
            <w:shd w:val="clear" w:color="auto" w:fill="BFBFBF" w:themeFill="background1" w:themeFillShade="BF"/>
          </w:tcPr>
          <w:p w14:paraId="12DDD7AD" w14:textId="0DB92A6A" w:rsidR="00EB64A3" w:rsidRPr="00EB64A3" w:rsidRDefault="00EB64A3" w:rsidP="0048196B">
            <w:pPr>
              <w:spacing w:before="40" w:after="40"/>
              <w:rPr>
                <w:b/>
              </w:rPr>
            </w:pPr>
            <w:r>
              <w:rPr>
                <w:b/>
              </w:rPr>
              <w:t>Month</w:t>
            </w:r>
          </w:p>
        </w:tc>
        <w:tc>
          <w:tcPr>
            <w:tcW w:w="2977" w:type="dxa"/>
            <w:shd w:val="clear" w:color="auto" w:fill="BFBFBF" w:themeFill="background1" w:themeFillShade="BF"/>
          </w:tcPr>
          <w:p w14:paraId="63A7D5B2" w14:textId="22766B6C" w:rsidR="00EB64A3" w:rsidRPr="00EB64A3" w:rsidRDefault="00EB64A3" w:rsidP="0048196B">
            <w:pPr>
              <w:spacing w:before="40" w:after="40"/>
              <w:rPr>
                <w:b/>
              </w:rPr>
            </w:pPr>
            <w:r>
              <w:rPr>
                <w:b/>
              </w:rPr>
              <w:t>Average wind speed ms</w:t>
            </w:r>
            <w:r>
              <w:rPr>
                <w:b/>
                <w:vertAlign w:val="superscript"/>
              </w:rPr>
              <w:t>-1</w:t>
            </w:r>
          </w:p>
        </w:tc>
      </w:tr>
      <w:tr w:rsidR="00EB64A3" w14:paraId="71AAC458" w14:textId="77777777" w:rsidTr="0048196B">
        <w:tc>
          <w:tcPr>
            <w:tcW w:w="1951" w:type="dxa"/>
          </w:tcPr>
          <w:p w14:paraId="6C91818E" w14:textId="3ACD5144" w:rsidR="00EB64A3" w:rsidRDefault="00EB64A3" w:rsidP="0048196B">
            <w:pPr>
              <w:spacing w:before="40" w:after="40"/>
            </w:pPr>
            <w:r>
              <w:t>January</w:t>
            </w:r>
          </w:p>
        </w:tc>
        <w:tc>
          <w:tcPr>
            <w:tcW w:w="2977" w:type="dxa"/>
          </w:tcPr>
          <w:p w14:paraId="25240399" w14:textId="55C73A11" w:rsidR="00EB64A3" w:rsidRDefault="0048196B" w:rsidP="0048196B">
            <w:pPr>
              <w:spacing w:before="40" w:after="40"/>
            </w:pPr>
            <w:r>
              <w:t>2.2</w:t>
            </w:r>
          </w:p>
        </w:tc>
      </w:tr>
      <w:tr w:rsidR="00EB64A3" w14:paraId="7394ACE3" w14:textId="77777777" w:rsidTr="0048196B">
        <w:tc>
          <w:tcPr>
            <w:tcW w:w="1951" w:type="dxa"/>
          </w:tcPr>
          <w:p w14:paraId="3F3B53E9" w14:textId="4EBE9719" w:rsidR="00EB64A3" w:rsidRDefault="00EB64A3" w:rsidP="0048196B">
            <w:pPr>
              <w:spacing w:before="40" w:after="40"/>
            </w:pPr>
            <w:r>
              <w:t xml:space="preserve">February </w:t>
            </w:r>
          </w:p>
        </w:tc>
        <w:tc>
          <w:tcPr>
            <w:tcW w:w="2977" w:type="dxa"/>
          </w:tcPr>
          <w:p w14:paraId="620EF9DE" w14:textId="10AA6953" w:rsidR="00EB64A3" w:rsidRDefault="0048196B" w:rsidP="0048196B">
            <w:pPr>
              <w:spacing w:before="40" w:after="40"/>
            </w:pPr>
            <w:r>
              <w:t>2.5</w:t>
            </w:r>
          </w:p>
        </w:tc>
      </w:tr>
      <w:tr w:rsidR="00EB64A3" w14:paraId="7565D9A6" w14:textId="77777777" w:rsidTr="0048196B">
        <w:tc>
          <w:tcPr>
            <w:tcW w:w="1951" w:type="dxa"/>
          </w:tcPr>
          <w:p w14:paraId="29B9683E" w14:textId="73560B6F" w:rsidR="00EB64A3" w:rsidRDefault="00EB64A3" w:rsidP="0048196B">
            <w:pPr>
              <w:spacing w:before="40" w:after="40"/>
            </w:pPr>
            <w:r>
              <w:t>March</w:t>
            </w:r>
          </w:p>
        </w:tc>
        <w:tc>
          <w:tcPr>
            <w:tcW w:w="2977" w:type="dxa"/>
          </w:tcPr>
          <w:p w14:paraId="48E0DC07" w14:textId="054525E3" w:rsidR="00EB64A3" w:rsidRDefault="0048196B" w:rsidP="0048196B">
            <w:pPr>
              <w:spacing w:before="40" w:after="40"/>
            </w:pPr>
            <w:r>
              <w:t>2.7</w:t>
            </w:r>
          </w:p>
        </w:tc>
      </w:tr>
      <w:tr w:rsidR="00EB64A3" w14:paraId="6C3A2B0D" w14:textId="77777777" w:rsidTr="0048196B">
        <w:tc>
          <w:tcPr>
            <w:tcW w:w="1951" w:type="dxa"/>
          </w:tcPr>
          <w:p w14:paraId="5F5B9EBA" w14:textId="1DF44F70" w:rsidR="00EB64A3" w:rsidRDefault="00EB64A3" w:rsidP="0048196B">
            <w:pPr>
              <w:spacing w:before="40" w:after="40"/>
            </w:pPr>
            <w:r>
              <w:t>April</w:t>
            </w:r>
          </w:p>
        </w:tc>
        <w:tc>
          <w:tcPr>
            <w:tcW w:w="2977" w:type="dxa"/>
          </w:tcPr>
          <w:p w14:paraId="58E5354A" w14:textId="78480EC9" w:rsidR="00EB64A3" w:rsidRDefault="0048196B" w:rsidP="0048196B">
            <w:pPr>
              <w:spacing w:before="40" w:after="40"/>
            </w:pPr>
            <w:r>
              <w:t>3.4</w:t>
            </w:r>
          </w:p>
        </w:tc>
      </w:tr>
      <w:tr w:rsidR="00EB64A3" w14:paraId="6C1EBA09" w14:textId="77777777" w:rsidTr="0048196B">
        <w:tc>
          <w:tcPr>
            <w:tcW w:w="1951" w:type="dxa"/>
          </w:tcPr>
          <w:p w14:paraId="0E928364" w14:textId="257A227B" w:rsidR="00EB64A3" w:rsidRDefault="00EB64A3" w:rsidP="0048196B">
            <w:pPr>
              <w:spacing w:before="40" w:after="40"/>
            </w:pPr>
            <w:r>
              <w:t>May</w:t>
            </w:r>
          </w:p>
        </w:tc>
        <w:tc>
          <w:tcPr>
            <w:tcW w:w="2977" w:type="dxa"/>
          </w:tcPr>
          <w:p w14:paraId="25C75BF0" w14:textId="76ABB514" w:rsidR="00EB64A3" w:rsidRDefault="0048196B" w:rsidP="0048196B">
            <w:pPr>
              <w:spacing w:before="40" w:after="40"/>
            </w:pPr>
            <w:r>
              <w:t>3.8</w:t>
            </w:r>
          </w:p>
        </w:tc>
      </w:tr>
      <w:tr w:rsidR="00EB64A3" w14:paraId="03721CE2" w14:textId="77777777" w:rsidTr="0048196B">
        <w:tc>
          <w:tcPr>
            <w:tcW w:w="1951" w:type="dxa"/>
          </w:tcPr>
          <w:p w14:paraId="71D3DFC8" w14:textId="5511C986" w:rsidR="00EB64A3" w:rsidRDefault="00EB64A3" w:rsidP="0048196B">
            <w:pPr>
              <w:spacing w:before="40" w:after="40"/>
            </w:pPr>
            <w:r>
              <w:t>June</w:t>
            </w:r>
          </w:p>
        </w:tc>
        <w:tc>
          <w:tcPr>
            <w:tcW w:w="2977" w:type="dxa"/>
          </w:tcPr>
          <w:p w14:paraId="683CE6E0" w14:textId="384DAE97" w:rsidR="00EB64A3" w:rsidRDefault="0048196B" w:rsidP="0048196B">
            <w:pPr>
              <w:spacing w:before="40" w:after="40"/>
            </w:pPr>
            <w:r>
              <w:t>4.6</w:t>
            </w:r>
          </w:p>
        </w:tc>
      </w:tr>
      <w:tr w:rsidR="00EB64A3" w14:paraId="10543232" w14:textId="77777777" w:rsidTr="0048196B">
        <w:tc>
          <w:tcPr>
            <w:tcW w:w="1951" w:type="dxa"/>
          </w:tcPr>
          <w:p w14:paraId="4BCAC718" w14:textId="7A15B982" w:rsidR="00EB64A3" w:rsidRDefault="00EB64A3" w:rsidP="0048196B">
            <w:pPr>
              <w:spacing w:before="40" w:after="40"/>
            </w:pPr>
            <w:r>
              <w:t>July</w:t>
            </w:r>
          </w:p>
        </w:tc>
        <w:tc>
          <w:tcPr>
            <w:tcW w:w="2977" w:type="dxa"/>
          </w:tcPr>
          <w:p w14:paraId="3D44B803" w14:textId="3FC78FBA" w:rsidR="00EB64A3" w:rsidRDefault="0048196B" w:rsidP="0048196B">
            <w:pPr>
              <w:spacing w:before="40" w:after="40"/>
            </w:pPr>
            <w:r>
              <w:t>4.5</w:t>
            </w:r>
          </w:p>
        </w:tc>
      </w:tr>
      <w:tr w:rsidR="00EB64A3" w14:paraId="44995823" w14:textId="77777777" w:rsidTr="0048196B">
        <w:tc>
          <w:tcPr>
            <w:tcW w:w="1951" w:type="dxa"/>
          </w:tcPr>
          <w:p w14:paraId="0916593F" w14:textId="0386FE84" w:rsidR="00EB64A3" w:rsidRDefault="00EB64A3" w:rsidP="0048196B">
            <w:pPr>
              <w:spacing w:before="40" w:after="40"/>
            </w:pPr>
            <w:r>
              <w:t>August</w:t>
            </w:r>
          </w:p>
        </w:tc>
        <w:tc>
          <w:tcPr>
            <w:tcW w:w="2977" w:type="dxa"/>
          </w:tcPr>
          <w:p w14:paraId="396A7864" w14:textId="5142A4BB" w:rsidR="00EB64A3" w:rsidRDefault="0048196B" w:rsidP="0048196B">
            <w:pPr>
              <w:spacing w:before="40" w:after="40"/>
            </w:pPr>
            <w:r>
              <w:t>4.1</w:t>
            </w:r>
          </w:p>
        </w:tc>
      </w:tr>
      <w:tr w:rsidR="00EB64A3" w14:paraId="130ADED4" w14:textId="77777777" w:rsidTr="0048196B">
        <w:tc>
          <w:tcPr>
            <w:tcW w:w="1951" w:type="dxa"/>
          </w:tcPr>
          <w:p w14:paraId="49D71F51" w14:textId="0CA91AB5" w:rsidR="00EB64A3" w:rsidRDefault="00EB64A3" w:rsidP="0048196B">
            <w:pPr>
              <w:spacing w:before="40" w:after="40"/>
            </w:pPr>
            <w:r>
              <w:t>September</w:t>
            </w:r>
          </w:p>
        </w:tc>
        <w:tc>
          <w:tcPr>
            <w:tcW w:w="2977" w:type="dxa"/>
          </w:tcPr>
          <w:p w14:paraId="5CD92FC7" w14:textId="439A3FC8" w:rsidR="00EB64A3" w:rsidRDefault="0048196B" w:rsidP="0048196B">
            <w:pPr>
              <w:spacing w:before="40" w:after="40"/>
            </w:pPr>
            <w:r>
              <w:t>3.0</w:t>
            </w:r>
          </w:p>
        </w:tc>
      </w:tr>
      <w:tr w:rsidR="00EB64A3" w14:paraId="2ED40D09" w14:textId="77777777" w:rsidTr="0048196B">
        <w:tc>
          <w:tcPr>
            <w:tcW w:w="1951" w:type="dxa"/>
          </w:tcPr>
          <w:p w14:paraId="23133652" w14:textId="691A16F0" w:rsidR="00EB64A3" w:rsidRDefault="0048196B" w:rsidP="0048196B">
            <w:pPr>
              <w:spacing w:before="40" w:after="40"/>
            </w:pPr>
            <w:r>
              <w:t>October</w:t>
            </w:r>
          </w:p>
        </w:tc>
        <w:tc>
          <w:tcPr>
            <w:tcW w:w="2977" w:type="dxa"/>
          </w:tcPr>
          <w:p w14:paraId="3317B052" w14:textId="661466A4" w:rsidR="00EB64A3" w:rsidRDefault="0048196B" w:rsidP="0048196B">
            <w:pPr>
              <w:spacing w:before="40" w:after="40"/>
            </w:pPr>
            <w:r>
              <w:t>2.3</w:t>
            </w:r>
          </w:p>
        </w:tc>
      </w:tr>
      <w:tr w:rsidR="00EB64A3" w14:paraId="071ED3E8" w14:textId="77777777" w:rsidTr="0048196B">
        <w:tc>
          <w:tcPr>
            <w:tcW w:w="1951" w:type="dxa"/>
          </w:tcPr>
          <w:p w14:paraId="1804E48B" w14:textId="505B467E" w:rsidR="00EB64A3" w:rsidRDefault="0048196B" w:rsidP="0048196B">
            <w:pPr>
              <w:spacing w:before="40" w:after="40"/>
            </w:pPr>
            <w:r>
              <w:t>November</w:t>
            </w:r>
          </w:p>
        </w:tc>
        <w:tc>
          <w:tcPr>
            <w:tcW w:w="2977" w:type="dxa"/>
          </w:tcPr>
          <w:p w14:paraId="0EC06CE9" w14:textId="5FA37C16" w:rsidR="00EB64A3" w:rsidRDefault="0048196B" w:rsidP="0048196B">
            <w:pPr>
              <w:spacing w:before="40" w:after="40"/>
            </w:pPr>
            <w:r>
              <w:t>2.1</w:t>
            </w:r>
          </w:p>
        </w:tc>
      </w:tr>
      <w:tr w:rsidR="00EB64A3" w14:paraId="3DFEB560" w14:textId="77777777" w:rsidTr="0048196B">
        <w:tc>
          <w:tcPr>
            <w:tcW w:w="1951" w:type="dxa"/>
          </w:tcPr>
          <w:p w14:paraId="44B413AB" w14:textId="5090C7BC" w:rsidR="00EB64A3" w:rsidRDefault="0048196B" w:rsidP="0048196B">
            <w:pPr>
              <w:spacing w:before="40" w:after="40"/>
            </w:pPr>
            <w:r>
              <w:t>December</w:t>
            </w:r>
          </w:p>
        </w:tc>
        <w:tc>
          <w:tcPr>
            <w:tcW w:w="2977" w:type="dxa"/>
          </w:tcPr>
          <w:p w14:paraId="4B635D4A" w14:textId="18ECA706" w:rsidR="00EB64A3" w:rsidRDefault="0048196B" w:rsidP="0048196B">
            <w:pPr>
              <w:spacing w:before="40" w:after="40"/>
            </w:pPr>
            <w:r>
              <w:t>2.1</w:t>
            </w:r>
          </w:p>
        </w:tc>
      </w:tr>
    </w:tbl>
    <w:p w14:paraId="5C8FE289" w14:textId="77777777" w:rsidR="00D177CA" w:rsidRDefault="00D177CA" w:rsidP="0048196B">
      <w:pPr>
        <w:spacing w:before="40" w:after="40"/>
      </w:pPr>
    </w:p>
    <w:p w14:paraId="7D414381" w14:textId="44764E90" w:rsidR="00A76A8D" w:rsidRDefault="00561CCE">
      <w:r>
        <w:t xml:space="preserve">The available wind resource </w:t>
      </w:r>
      <w:r w:rsidR="00B14EBE">
        <w:t>in the location of the household is not particularly large, reaching a peak wind speed of 4.6 ms</w:t>
      </w:r>
      <w:r w:rsidR="00B14EBE">
        <w:rPr>
          <w:vertAlign w:val="superscript"/>
        </w:rPr>
        <w:t>-1</w:t>
      </w:r>
      <w:r w:rsidR="00B14EBE">
        <w:t xml:space="preserve"> in June, and only reaching speeds above 3 ms</w:t>
      </w:r>
      <w:r w:rsidR="00B14EBE">
        <w:rPr>
          <w:vertAlign w:val="superscript"/>
        </w:rPr>
        <w:t>-1</w:t>
      </w:r>
      <w:r w:rsidR="00B14EBE">
        <w:t xml:space="preserve"> for less than half of the year.</w:t>
      </w:r>
      <w:r w:rsidR="006F7DC4">
        <w:t xml:space="preserve"> The average wind ‘cut-in’ speed is between 3 – 4 ms</w:t>
      </w:r>
      <w:r w:rsidR="006F7DC4">
        <w:rPr>
          <w:vertAlign w:val="superscript"/>
        </w:rPr>
        <w:t>-1</w:t>
      </w:r>
      <w:r w:rsidR="006F7DC4">
        <w:t xml:space="preserve"> </w:t>
      </w:r>
      <w:sdt>
        <w:sdtPr>
          <w:id w:val="539018541"/>
          <w:citation/>
        </w:sdtPr>
        <w:sdtContent>
          <w:r w:rsidR="006F7DC4">
            <w:fldChar w:fldCharType="begin"/>
          </w:r>
          <w:r w:rsidR="006F7DC4">
            <w:rPr>
              <w:lang w:val="en-NZ"/>
            </w:rPr>
            <w:instrText xml:space="preserve"> CITATION WIN06 \l 5129 </w:instrText>
          </w:r>
          <w:r w:rsidR="006F7DC4">
            <w:fldChar w:fldCharType="separate"/>
          </w:r>
          <w:r w:rsidR="002C3C2E" w:rsidRPr="002C3C2E">
            <w:rPr>
              <w:noProof/>
              <w:lang w:val="en-NZ"/>
            </w:rPr>
            <w:t>[10]</w:t>
          </w:r>
          <w:r w:rsidR="006F7DC4">
            <w:fldChar w:fldCharType="end"/>
          </w:r>
        </w:sdtContent>
      </w:sdt>
      <w:r w:rsidR="006F7DC4">
        <w:t xml:space="preserve">, this means that assuming that a turbine with a low wind ‘cut-in’ speed was used, it would still only be utilised for half of the year. </w:t>
      </w:r>
    </w:p>
    <w:p w14:paraId="5351E274" w14:textId="77777777" w:rsidR="0048196B" w:rsidRDefault="0048196B"/>
    <w:p w14:paraId="61A085CD" w14:textId="15A17619" w:rsidR="00A76A8D" w:rsidRDefault="00A76A8D" w:rsidP="00A76A8D">
      <w:pPr>
        <w:pStyle w:val="Heading2"/>
        <w:tabs>
          <w:tab w:val="clear" w:pos="747"/>
          <w:tab w:val="num" w:pos="567"/>
        </w:tabs>
        <w:ind w:left="567"/>
      </w:pPr>
      <w:r>
        <w:t>Load profile</w:t>
      </w:r>
    </w:p>
    <w:p w14:paraId="6E3C580C" w14:textId="1C0AC2B1" w:rsidR="0098097B" w:rsidRDefault="0098097B" w:rsidP="0098097B"/>
    <w:p w14:paraId="4F4C8ACD" w14:textId="748ABB16" w:rsidR="0098097B" w:rsidRDefault="0098097B" w:rsidP="0098097B">
      <w:r>
        <w:t>To increase the efficiency of each profile there was a switch between incandescent light bulbs with a wattage of 75W, and LED bulbs with a wattage of 20W. This was done because of the ‘Domestic Efficient Lighting Program’</w:t>
      </w:r>
      <w:sdt>
        <w:sdtPr>
          <w:id w:val="-542048006"/>
          <w:citation/>
        </w:sdtPr>
        <w:sdtContent>
          <w:r>
            <w:fldChar w:fldCharType="begin"/>
          </w:r>
          <w:r>
            <w:rPr>
              <w:lang w:val="en-NZ"/>
            </w:rPr>
            <w:instrText xml:space="preserve"> CITATION Jin15 \l 5129 </w:instrText>
          </w:r>
          <w:r>
            <w:fldChar w:fldCharType="separate"/>
          </w:r>
          <w:r w:rsidR="002C3C2E">
            <w:rPr>
              <w:noProof/>
              <w:lang w:val="en-NZ"/>
            </w:rPr>
            <w:t xml:space="preserve"> </w:t>
          </w:r>
          <w:r w:rsidR="002C3C2E" w:rsidRPr="002C3C2E">
            <w:rPr>
              <w:noProof/>
              <w:lang w:val="en-NZ"/>
            </w:rPr>
            <w:t>[7]</w:t>
          </w:r>
          <w:r>
            <w:fldChar w:fldCharType="end"/>
          </w:r>
        </w:sdtContent>
      </w:sdt>
      <w:r>
        <w:t xml:space="preserve"> implemented in India May 2015. No other changes were made as the household is very simplistic, only consisting of lights, fans, water pump and radio. These are not feasible for a </w:t>
      </w:r>
      <w:r w:rsidR="00CE4882">
        <w:t>low-income</w:t>
      </w:r>
      <w:r>
        <w:t xml:space="preserve"> company to buy specific low wattage versions. </w:t>
      </w:r>
    </w:p>
    <w:p w14:paraId="118C0A05" w14:textId="163BA2C6" w:rsidR="00CE4882" w:rsidRDefault="00CE4882" w:rsidP="0098097B"/>
    <w:p w14:paraId="14CDD744" w14:textId="3EA92A2F" w:rsidR="00386E1C" w:rsidRPr="0048196B" w:rsidRDefault="00CE4882">
      <w:r>
        <w:t xml:space="preserve">The daily procedure of the household in question begin with either one, or both adults waking up at the hour of 5:00. At this time water is always pumped for later usage during the day in cooking, cleaning and drinking. Then one adult leaves the household to begin </w:t>
      </w:r>
      <w:r>
        <w:lastRenderedPageBreak/>
        <w:t xml:space="preserve">working, while the other organises the children (either for work, or school) and then remains at the home to clean and prepare for everyone to return. Everyone is assumed to be back within the household by 6:00, at this time the radio is turned on for two hours. After this the children are placed into bed and the parents remain awake for to more hours before going to sleep themselves. </w:t>
      </w:r>
    </w:p>
    <w:p w14:paraId="40D2AE35" w14:textId="77777777" w:rsidR="00386E1C" w:rsidRDefault="00386E1C">
      <w:pPr>
        <w:rPr>
          <w:b/>
        </w:rPr>
      </w:pPr>
    </w:p>
    <w:p w14:paraId="599E8ABE" w14:textId="3D357B88" w:rsidR="00092296" w:rsidRPr="00CD6F48" w:rsidRDefault="00CD6F48">
      <w:pPr>
        <w:rPr>
          <w:b/>
        </w:rPr>
      </w:pPr>
      <w:r>
        <w:rPr>
          <w:b/>
        </w:rPr>
        <w:t xml:space="preserve">Table </w:t>
      </w:r>
      <w:r w:rsidR="002C2850">
        <w:rPr>
          <w:b/>
        </w:rPr>
        <w:t>5</w:t>
      </w:r>
      <w:r>
        <w:rPr>
          <w:b/>
        </w:rPr>
        <w:t xml:space="preserve">. </w:t>
      </w:r>
      <w:r w:rsidR="0098097B">
        <w:rPr>
          <w:b/>
        </w:rPr>
        <w:t>Efficient vs standard load profile (Summer)</w:t>
      </w:r>
      <w:r w:rsidR="007D6228">
        <w:rPr>
          <w:b/>
        </w:rPr>
        <w:t xml:space="preserve"> </w:t>
      </w:r>
      <w:sdt>
        <w:sdtPr>
          <w:rPr>
            <w:b/>
          </w:rPr>
          <w:id w:val="-490710740"/>
          <w:citation/>
        </w:sdtPr>
        <w:sdtContent>
          <w:r w:rsidR="007D6228">
            <w:rPr>
              <w:b/>
            </w:rPr>
            <w:fldChar w:fldCharType="begin"/>
          </w:r>
          <w:r w:rsidR="007D6228">
            <w:rPr>
              <w:b/>
              <w:lang w:val="en-NZ"/>
            </w:rPr>
            <w:instrText xml:space="preserve"> CITATION HOM12 \l 5129 </w:instrText>
          </w:r>
          <w:r w:rsidR="007D6228">
            <w:rPr>
              <w:b/>
            </w:rPr>
            <w:fldChar w:fldCharType="separate"/>
          </w:r>
          <w:r w:rsidR="002C3C2E" w:rsidRPr="002C3C2E">
            <w:rPr>
              <w:noProof/>
              <w:lang w:val="en-NZ"/>
            </w:rPr>
            <w:t>[11]</w:t>
          </w:r>
          <w:r w:rsidR="007D6228">
            <w:rPr>
              <w:b/>
            </w:rPr>
            <w:fldChar w:fldCharType="end"/>
          </w:r>
        </w:sdtContent>
      </w:sdt>
    </w:p>
    <w:tbl>
      <w:tblPr>
        <w:tblStyle w:val="TableGrid"/>
        <w:tblW w:w="0" w:type="auto"/>
        <w:tblLook w:val="04A0" w:firstRow="1" w:lastRow="0" w:firstColumn="1" w:lastColumn="0" w:noHBand="0" w:noVBand="1"/>
      </w:tblPr>
      <w:tblGrid>
        <w:gridCol w:w="4501"/>
        <w:gridCol w:w="4502"/>
      </w:tblGrid>
      <w:tr w:rsidR="00D177CA" w14:paraId="23214130" w14:textId="77777777" w:rsidTr="00092296">
        <w:tc>
          <w:tcPr>
            <w:tcW w:w="4501" w:type="dxa"/>
            <w:shd w:val="clear" w:color="auto" w:fill="BFBFBF" w:themeFill="background1" w:themeFillShade="BF"/>
          </w:tcPr>
          <w:p w14:paraId="529AB561" w14:textId="5F40794E" w:rsidR="00D177CA" w:rsidRPr="00092296" w:rsidRDefault="00D177CA" w:rsidP="00092296">
            <w:pPr>
              <w:spacing w:before="40" w:after="40"/>
              <w:rPr>
                <w:b/>
              </w:rPr>
            </w:pPr>
            <w:r w:rsidRPr="00092296">
              <w:rPr>
                <w:b/>
              </w:rPr>
              <w:t xml:space="preserve">Load profile </w:t>
            </w:r>
            <w:r w:rsidR="001C6B55">
              <w:rPr>
                <w:b/>
              </w:rPr>
              <w:t>S</w:t>
            </w:r>
            <w:r w:rsidRPr="00092296">
              <w:rPr>
                <w:b/>
              </w:rPr>
              <w:t xml:space="preserve">ummer </w:t>
            </w:r>
          </w:p>
        </w:tc>
        <w:tc>
          <w:tcPr>
            <w:tcW w:w="4502" w:type="dxa"/>
            <w:shd w:val="clear" w:color="auto" w:fill="BFBFBF" w:themeFill="background1" w:themeFillShade="BF"/>
          </w:tcPr>
          <w:p w14:paraId="142D2641" w14:textId="20A9221D" w:rsidR="00D177CA" w:rsidRPr="00092296" w:rsidRDefault="00D177CA" w:rsidP="00092296">
            <w:pPr>
              <w:spacing w:before="40" w:after="40"/>
              <w:rPr>
                <w:b/>
              </w:rPr>
            </w:pPr>
            <w:r w:rsidRPr="00092296">
              <w:rPr>
                <w:b/>
              </w:rPr>
              <w:t>Load Profile Summer</w:t>
            </w:r>
            <w:r w:rsidR="00092296" w:rsidRPr="00092296">
              <w:rPr>
                <w:b/>
              </w:rPr>
              <w:t xml:space="preserve"> (Efficient</w:t>
            </w:r>
            <w:r w:rsidR="00092296">
              <w:rPr>
                <w:b/>
              </w:rPr>
              <w:t xml:space="preserve"> bulbs</w:t>
            </w:r>
            <w:r w:rsidR="00092296" w:rsidRPr="00092296">
              <w:rPr>
                <w:b/>
              </w:rPr>
              <w:t>)</w:t>
            </w:r>
          </w:p>
        </w:tc>
      </w:tr>
      <w:tr w:rsidR="00D177CA" w14:paraId="6F6B34B9" w14:textId="77777777" w:rsidTr="00D177CA">
        <w:trPr>
          <w:trHeight w:val="2291"/>
        </w:trPr>
        <w:tc>
          <w:tcPr>
            <w:tcW w:w="4501" w:type="dxa"/>
          </w:tcPr>
          <w:p w14:paraId="4DCEA368" w14:textId="68D6F5AA" w:rsidR="00D177CA" w:rsidRDefault="00092296">
            <w:r>
              <w:rPr>
                <w:noProof/>
              </w:rPr>
              <w:drawing>
                <wp:inline distT="0" distB="0" distL="0" distR="0" wp14:anchorId="1403D373" wp14:editId="62499B7C">
                  <wp:extent cx="2714625" cy="14276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62" r="1693"/>
                          <a:stretch/>
                        </pic:blipFill>
                        <pic:spPr bwMode="auto">
                          <a:xfrm>
                            <a:off x="0" y="0"/>
                            <a:ext cx="2730573" cy="1436006"/>
                          </a:xfrm>
                          <a:prstGeom prst="rect">
                            <a:avLst/>
                          </a:prstGeom>
                          <a:ln>
                            <a:noFill/>
                          </a:ln>
                          <a:extLst>
                            <a:ext uri="{53640926-AAD7-44D8-BBD7-CCE9431645EC}">
                              <a14:shadowObscured xmlns:a14="http://schemas.microsoft.com/office/drawing/2010/main"/>
                            </a:ext>
                          </a:extLst>
                        </pic:spPr>
                      </pic:pic>
                    </a:graphicData>
                  </a:graphic>
                </wp:inline>
              </w:drawing>
            </w:r>
          </w:p>
        </w:tc>
        <w:tc>
          <w:tcPr>
            <w:tcW w:w="4502" w:type="dxa"/>
          </w:tcPr>
          <w:p w14:paraId="0B5FA5E0" w14:textId="122AFE9F" w:rsidR="00D177CA" w:rsidRDefault="00092296">
            <w:r>
              <w:rPr>
                <w:noProof/>
              </w:rPr>
              <w:drawing>
                <wp:inline distT="0" distB="0" distL="0" distR="0" wp14:anchorId="1676E029" wp14:editId="69823E2D">
                  <wp:extent cx="2705100" cy="14103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27" t="3019" r="1" b="3350"/>
                          <a:stretch/>
                        </pic:blipFill>
                        <pic:spPr bwMode="auto">
                          <a:xfrm>
                            <a:off x="0" y="0"/>
                            <a:ext cx="2723542" cy="141997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0ECCB5" w14:textId="44DD58AD" w:rsidR="00D177CA" w:rsidRDefault="0097248E">
      <w:r>
        <w:t xml:space="preserve">(Source: </w:t>
      </w:r>
      <w:r w:rsidRPr="00EC1E0F">
        <w:t>[15]</w:t>
      </w:r>
      <w:r>
        <w:t>)</w:t>
      </w:r>
    </w:p>
    <w:p w14:paraId="4DA5162D" w14:textId="77777777" w:rsidR="0097248E" w:rsidRDefault="0097248E"/>
    <w:p w14:paraId="63AE8CD2" w14:textId="7EB38456" w:rsidR="007D7A00" w:rsidRDefault="0098097B">
      <w:r>
        <w:t xml:space="preserve">Table </w:t>
      </w:r>
      <w:r w:rsidR="0048196B">
        <w:t>4</w:t>
      </w:r>
      <w:r>
        <w:t xml:space="preserve"> contains the summer load profile. </w:t>
      </w:r>
      <w:r w:rsidR="00CE4882">
        <w:t>With the sun rising at 5:00</w:t>
      </w:r>
      <w:r w:rsidR="00386E1C">
        <w:t>am</w:t>
      </w:r>
      <w:r w:rsidR="00CE4882">
        <w:t>, there is no need for lighting currently, with the only loads being the ceiling fan, and the water pump. Throughout the day the only load present on the system is the ceiling</w:t>
      </w:r>
      <w:r w:rsidR="00386E1C">
        <w:t>, until 6:00pm, when all four house lights are turned on and the radio. Then at 8:00pm the children are placed into bed and the radio is turned off, leaving two lights on, and both ceiling fans until 11:00pm.</w:t>
      </w:r>
    </w:p>
    <w:p w14:paraId="1C1A11FB" w14:textId="2F308B13" w:rsidR="001C6B55" w:rsidRDefault="001C6B55"/>
    <w:p w14:paraId="745416EA" w14:textId="304C1D74" w:rsidR="001C6B55" w:rsidRPr="0098097B" w:rsidRDefault="0098097B">
      <w:pPr>
        <w:rPr>
          <w:b/>
        </w:rPr>
      </w:pPr>
      <w:r>
        <w:rPr>
          <w:b/>
        </w:rPr>
        <w:t xml:space="preserve">Table </w:t>
      </w:r>
      <w:r w:rsidR="002C2850">
        <w:rPr>
          <w:b/>
        </w:rPr>
        <w:t>6</w:t>
      </w:r>
      <w:r>
        <w:rPr>
          <w:b/>
        </w:rPr>
        <w:t>. Efficient vs standard load profile (Winter)</w:t>
      </w:r>
      <w:r w:rsidR="007D6228">
        <w:rPr>
          <w:b/>
        </w:rPr>
        <w:t xml:space="preserve"> </w:t>
      </w:r>
      <w:sdt>
        <w:sdtPr>
          <w:rPr>
            <w:b/>
          </w:rPr>
          <w:id w:val="1516107762"/>
          <w:citation/>
        </w:sdtPr>
        <w:sdtContent>
          <w:r w:rsidR="007D6228">
            <w:rPr>
              <w:b/>
            </w:rPr>
            <w:fldChar w:fldCharType="begin"/>
          </w:r>
          <w:r w:rsidR="007D6228">
            <w:rPr>
              <w:b/>
              <w:lang w:val="en-NZ"/>
            </w:rPr>
            <w:instrText xml:space="preserve"> CITATION HOM12 \l 5129 </w:instrText>
          </w:r>
          <w:r w:rsidR="007D6228">
            <w:rPr>
              <w:b/>
            </w:rPr>
            <w:fldChar w:fldCharType="separate"/>
          </w:r>
          <w:r w:rsidR="002C3C2E" w:rsidRPr="002C3C2E">
            <w:rPr>
              <w:noProof/>
              <w:lang w:val="en-NZ"/>
            </w:rPr>
            <w:t>[11]</w:t>
          </w:r>
          <w:r w:rsidR="007D6228">
            <w:rPr>
              <w:b/>
            </w:rPr>
            <w:fldChar w:fldCharType="end"/>
          </w:r>
        </w:sdtContent>
      </w:sdt>
    </w:p>
    <w:tbl>
      <w:tblPr>
        <w:tblStyle w:val="TableGrid"/>
        <w:tblW w:w="0" w:type="auto"/>
        <w:tblLook w:val="04A0" w:firstRow="1" w:lastRow="0" w:firstColumn="1" w:lastColumn="0" w:noHBand="0" w:noVBand="1"/>
      </w:tblPr>
      <w:tblGrid>
        <w:gridCol w:w="4501"/>
        <w:gridCol w:w="4502"/>
      </w:tblGrid>
      <w:tr w:rsidR="001C6B55" w14:paraId="55C91592" w14:textId="77777777" w:rsidTr="00C169B6">
        <w:tc>
          <w:tcPr>
            <w:tcW w:w="4501" w:type="dxa"/>
            <w:shd w:val="clear" w:color="auto" w:fill="BFBFBF" w:themeFill="background1" w:themeFillShade="BF"/>
          </w:tcPr>
          <w:p w14:paraId="4A1D5EDE" w14:textId="7714ECC8" w:rsidR="001C6B55" w:rsidRPr="00092296" w:rsidRDefault="001C6B55" w:rsidP="00C169B6">
            <w:pPr>
              <w:spacing w:before="40" w:after="40"/>
              <w:rPr>
                <w:b/>
              </w:rPr>
            </w:pPr>
            <w:r w:rsidRPr="00092296">
              <w:rPr>
                <w:b/>
              </w:rPr>
              <w:t xml:space="preserve">Load profile </w:t>
            </w:r>
            <w:r>
              <w:rPr>
                <w:b/>
              </w:rPr>
              <w:t>Winter</w:t>
            </w:r>
          </w:p>
        </w:tc>
        <w:tc>
          <w:tcPr>
            <w:tcW w:w="4502" w:type="dxa"/>
            <w:shd w:val="clear" w:color="auto" w:fill="BFBFBF" w:themeFill="background1" w:themeFillShade="BF"/>
          </w:tcPr>
          <w:p w14:paraId="63CD4B27" w14:textId="1DC90C27" w:rsidR="001C6B55" w:rsidRPr="00092296" w:rsidRDefault="001C6B55" w:rsidP="00C169B6">
            <w:pPr>
              <w:spacing w:before="40" w:after="40"/>
              <w:rPr>
                <w:b/>
              </w:rPr>
            </w:pPr>
            <w:r w:rsidRPr="00092296">
              <w:rPr>
                <w:b/>
              </w:rPr>
              <w:t xml:space="preserve">Load Profile </w:t>
            </w:r>
            <w:r>
              <w:rPr>
                <w:b/>
              </w:rPr>
              <w:t>Winter</w:t>
            </w:r>
            <w:r w:rsidRPr="00092296">
              <w:rPr>
                <w:b/>
              </w:rPr>
              <w:t xml:space="preserve"> (Efficient</w:t>
            </w:r>
            <w:r>
              <w:rPr>
                <w:b/>
              </w:rPr>
              <w:t xml:space="preserve"> bulbs</w:t>
            </w:r>
            <w:r w:rsidRPr="00092296">
              <w:rPr>
                <w:b/>
              </w:rPr>
              <w:t>)</w:t>
            </w:r>
          </w:p>
        </w:tc>
      </w:tr>
      <w:tr w:rsidR="001C6B55" w14:paraId="05826398" w14:textId="77777777" w:rsidTr="00C169B6">
        <w:trPr>
          <w:trHeight w:val="2291"/>
        </w:trPr>
        <w:tc>
          <w:tcPr>
            <w:tcW w:w="4501" w:type="dxa"/>
          </w:tcPr>
          <w:p w14:paraId="1E4D6C4A" w14:textId="31FDB924" w:rsidR="001C6B55" w:rsidRDefault="001C6B55" w:rsidP="00C169B6">
            <w:r>
              <w:rPr>
                <w:noProof/>
              </w:rPr>
              <w:drawing>
                <wp:inline distT="0" distB="0" distL="0" distR="0" wp14:anchorId="6DB46049" wp14:editId="66780CC1">
                  <wp:extent cx="2695575" cy="143764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1437640"/>
                          </a:xfrm>
                          <a:prstGeom prst="rect">
                            <a:avLst/>
                          </a:prstGeom>
                        </pic:spPr>
                      </pic:pic>
                    </a:graphicData>
                  </a:graphic>
                </wp:inline>
              </w:drawing>
            </w:r>
          </w:p>
        </w:tc>
        <w:tc>
          <w:tcPr>
            <w:tcW w:w="4502" w:type="dxa"/>
          </w:tcPr>
          <w:p w14:paraId="1B401C17" w14:textId="637769EC" w:rsidR="001C6B55" w:rsidRDefault="001C6B55" w:rsidP="00C169B6">
            <w:r>
              <w:rPr>
                <w:noProof/>
              </w:rPr>
              <w:drawing>
                <wp:inline distT="0" distB="0" distL="0" distR="0" wp14:anchorId="772761AA" wp14:editId="1E895C13">
                  <wp:extent cx="2686050" cy="142440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8" t="7361" r="5983" b="3763"/>
                          <a:stretch/>
                        </pic:blipFill>
                        <pic:spPr bwMode="auto">
                          <a:xfrm>
                            <a:off x="0" y="0"/>
                            <a:ext cx="2692573" cy="14278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1F5937" w14:textId="77777777" w:rsidR="0097248E" w:rsidRDefault="0097248E" w:rsidP="0097248E">
      <w:r>
        <w:t xml:space="preserve">(Source: </w:t>
      </w:r>
      <w:r w:rsidRPr="00EC1E0F">
        <w:t>[15]</w:t>
      </w:r>
      <w:r>
        <w:t>)</w:t>
      </w:r>
    </w:p>
    <w:p w14:paraId="27D2EAB7" w14:textId="6174337D" w:rsidR="007D7A00" w:rsidRDefault="007D7A00"/>
    <w:p w14:paraId="41E83BF2" w14:textId="033372D5" w:rsidR="00386E1C" w:rsidRDefault="00386E1C">
      <w:r>
        <w:t xml:space="preserve">Table </w:t>
      </w:r>
      <w:r w:rsidR="0048196B">
        <w:t>5</w:t>
      </w:r>
      <w:r>
        <w:t xml:space="preserve"> contains the winter load profile. With the sun rising at 6:00am, two of the house lights are turned on in the morning, along with the Water pump. Then as the children wake at 6:00, a third light is turned on. No power is used throughout the day, as the temperature is not high enough to require it, so there is no load draw till </w:t>
      </w:r>
      <w:r w:rsidR="009C1AF1">
        <w:t>4</w:t>
      </w:r>
      <w:r>
        <w:t>:00, when 3 of the house lights are turned on again. At 6:00 the radio is again switched on for two hours before the children are placed into bed and only two lights are left on till 11:00.</w:t>
      </w:r>
    </w:p>
    <w:p w14:paraId="403BD6CC" w14:textId="77777777" w:rsidR="002C3C2E" w:rsidRDefault="002C3C2E">
      <w:pPr>
        <w:rPr>
          <w:b/>
        </w:rPr>
      </w:pPr>
    </w:p>
    <w:p w14:paraId="6697FF69" w14:textId="77777777" w:rsidR="005032ED" w:rsidRDefault="005032ED">
      <w:pPr>
        <w:rPr>
          <w:b/>
        </w:rPr>
      </w:pPr>
    </w:p>
    <w:p w14:paraId="3C913C13" w14:textId="77777777" w:rsidR="005032ED" w:rsidRDefault="005032ED">
      <w:pPr>
        <w:rPr>
          <w:b/>
        </w:rPr>
      </w:pPr>
    </w:p>
    <w:p w14:paraId="509A0550" w14:textId="77777777" w:rsidR="005032ED" w:rsidRDefault="005032ED">
      <w:pPr>
        <w:rPr>
          <w:b/>
        </w:rPr>
      </w:pPr>
    </w:p>
    <w:p w14:paraId="5FABB727" w14:textId="77777777" w:rsidR="005032ED" w:rsidRDefault="005032ED">
      <w:pPr>
        <w:rPr>
          <w:b/>
        </w:rPr>
      </w:pPr>
    </w:p>
    <w:p w14:paraId="2761D2AC" w14:textId="77777777" w:rsidR="005032ED" w:rsidRDefault="005032ED">
      <w:pPr>
        <w:rPr>
          <w:b/>
        </w:rPr>
      </w:pPr>
    </w:p>
    <w:p w14:paraId="02BCA63B" w14:textId="77777777" w:rsidR="005032ED" w:rsidRDefault="005032ED">
      <w:pPr>
        <w:rPr>
          <w:b/>
        </w:rPr>
      </w:pPr>
    </w:p>
    <w:p w14:paraId="68A75149" w14:textId="77777777" w:rsidR="005032ED" w:rsidRDefault="005032ED">
      <w:pPr>
        <w:rPr>
          <w:b/>
        </w:rPr>
      </w:pPr>
    </w:p>
    <w:p w14:paraId="1FA3CB08" w14:textId="77777777" w:rsidR="005032ED" w:rsidRDefault="005032ED">
      <w:pPr>
        <w:rPr>
          <w:b/>
        </w:rPr>
      </w:pPr>
    </w:p>
    <w:p w14:paraId="1D96248A" w14:textId="75E6504F" w:rsidR="001C6B55" w:rsidRPr="0098097B" w:rsidRDefault="0098097B">
      <w:pPr>
        <w:rPr>
          <w:b/>
        </w:rPr>
      </w:pPr>
      <w:r>
        <w:rPr>
          <w:b/>
        </w:rPr>
        <w:lastRenderedPageBreak/>
        <w:t xml:space="preserve">Table </w:t>
      </w:r>
      <w:r w:rsidR="002C2850">
        <w:rPr>
          <w:b/>
        </w:rPr>
        <w:t>7</w:t>
      </w:r>
      <w:r>
        <w:rPr>
          <w:b/>
        </w:rPr>
        <w:t>. Efficient vs standard load profile (Monsoon)</w:t>
      </w:r>
      <w:r w:rsidR="007D6228">
        <w:rPr>
          <w:b/>
        </w:rPr>
        <w:t xml:space="preserve"> </w:t>
      </w:r>
      <w:sdt>
        <w:sdtPr>
          <w:rPr>
            <w:b/>
          </w:rPr>
          <w:id w:val="-1069192521"/>
          <w:citation/>
        </w:sdtPr>
        <w:sdtContent>
          <w:r w:rsidR="007D6228">
            <w:rPr>
              <w:b/>
            </w:rPr>
            <w:fldChar w:fldCharType="begin"/>
          </w:r>
          <w:r w:rsidR="007D6228">
            <w:rPr>
              <w:b/>
              <w:lang w:val="en-NZ"/>
            </w:rPr>
            <w:instrText xml:space="preserve"> CITATION HOM12 \l 5129 </w:instrText>
          </w:r>
          <w:r w:rsidR="007D6228">
            <w:rPr>
              <w:b/>
            </w:rPr>
            <w:fldChar w:fldCharType="separate"/>
          </w:r>
          <w:r w:rsidR="002C3C2E" w:rsidRPr="002C3C2E">
            <w:rPr>
              <w:noProof/>
              <w:lang w:val="en-NZ"/>
            </w:rPr>
            <w:t>[11]</w:t>
          </w:r>
          <w:r w:rsidR="007D6228">
            <w:rPr>
              <w:b/>
            </w:rPr>
            <w:fldChar w:fldCharType="end"/>
          </w:r>
        </w:sdtContent>
      </w:sdt>
    </w:p>
    <w:tbl>
      <w:tblPr>
        <w:tblStyle w:val="TableGrid"/>
        <w:tblW w:w="0" w:type="auto"/>
        <w:tblLook w:val="04A0" w:firstRow="1" w:lastRow="0" w:firstColumn="1" w:lastColumn="0" w:noHBand="0" w:noVBand="1"/>
      </w:tblPr>
      <w:tblGrid>
        <w:gridCol w:w="4501"/>
        <w:gridCol w:w="4502"/>
      </w:tblGrid>
      <w:tr w:rsidR="001C6B55" w14:paraId="6D1EC785" w14:textId="77777777" w:rsidTr="00C169B6">
        <w:tc>
          <w:tcPr>
            <w:tcW w:w="4501" w:type="dxa"/>
            <w:shd w:val="clear" w:color="auto" w:fill="BFBFBF" w:themeFill="background1" w:themeFillShade="BF"/>
          </w:tcPr>
          <w:p w14:paraId="07664DED" w14:textId="16C242BF" w:rsidR="001C6B55" w:rsidRPr="00092296" w:rsidRDefault="001C6B55" w:rsidP="00C169B6">
            <w:pPr>
              <w:spacing w:before="40" w:after="40"/>
              <w:rPr>
                <w:b/>
              </w:rPr>
            </w:pPr>
            <w:r w:rsidRPr="00092296">
              <w:rPr>
                <w:b/>
              </w:rPr>
              <w:t xml:space="preserve">Load profile </w:t>
            </w:r>
            <w:r>
              <w:rPr>
                <w:b/>
              </w:rPr>
              <w:t>Monsoon</w:t>
            </w:r>
          </w:p>
        </w:tc>
        <w:tc>
          <w:tcPr>
            <w:tcW w:w="4502" w:type="dxa"/>
            <w:shd w:val="clear" w:color="auto" w:fill="BFBFBF" w:themeFill="background1" w:themeFillShade="BF"/>
          </w:tcPr>
          <w:p w14:paraId="7AC83178" w14:textId="3204D600" w:rsidR="001C6B55" w:rsidRPr="00092296" w:rsidRDefault="001C6B55" w:rsidP="00C169B6">
            <w:pPr>
              <w:spacing w:before="40" w:after="40"/>
              <w:rPr>
                <w:b/>
              </w:rPr>
            </w:pPr>
            <w:r w:rsidRPr="00092296">
              <w:rPr>
                <w:b/>
              </w:rPr>
              <w:t>Load Profile</w:t>
            </w:r>
            <w:r>
              <w:rPr>
                <w:b/>
              </w:rPr>
              <w:t xml:space="preserve"> Monsoon</w:t>
            </w:r>
            <w:r w:rsidRPr="00092296">
              <w:rPr>
                <w:b/>
              </w:rPr>
              <w:t xml:space="preserve"> (Efficient</w:t>
            </w:r>
            <w:r>
              <w:rPr>
                <w:b/>
              </w:rPr>
              <w:t xml:space="preserve"> bulbs</w:t>
            </w:r>
            <w:r w:rsidRPr="00092296">
              <w:rPr>
                <w:b/>
              </w:rPr>
              <w:t>)</w:t>
            </w:r>
          </w:p>
        </w:tc>
      </w:tr>
      <w:tr w:rsidR="001C6B55" w14:paraId="3948E7CA" w14:textId="77777777" w:rsidTr="00C169B6">
        <w:trPr>
          <w:trHeight w:val="2291"/>
        </w:trPr>
        <w:tc>
          <w:tcPr>
            <w:tcW w:w="4501" w:type="dxa"/>
          </w:tcPr>
          <w:p w14:paraId="50D92E21" w14:textId="3C519001" w:rsidR="001C6B55" w:rsidRDefault="00C169B6" w:rsidP="00C169B6">
            <w:r>
              <w:rPr>
                <w:noProof/>
              </w:rPr>
              <w:drawing>
                <wp:inline distT="0" distB="0" distL="0" distR="0" wp14:anchorId="200E3ADA" wp14:editId="367BC828">
                  <wp:extent cx="2657475" cy="14186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418652"/>
                          </a:xfrm>
                          <a:prstGeom prst="rect">
                            <a:avLst/>
                          </a:prstGeom>
                        </pic:spPr>
                      </pic:pic>
                    </a:graphicData>
                  </a:graphic>
                </wp:inline>
              </w:drawing>
            </w:r>
          </w:p>
        </w:tc>
        <w:tc>
          <w:tcPr>
            <w:tcW w:w="4502" w:type="dxa"/>
          </w:tcPr>
          <w:p w14:paraId="36CB88B9" w14:textId="7B80C50C" w:rsidR="001C6B55" w:rsidRDefault="00C169B6" w:rsidP="00C169B6">
            <w:r>
              <w:rPr>
                <w:noProof/>
              </w:rPr>
              <w:drawing>
                <wp:inline distT="0" distB="0" distL="0" distR="0" wp14:anchorId="1614576C" wp14:editId="77491530">
                  <wp:extent cx="2714625" cy="1430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114" r="1414" b="2000"/>
                          <a:stretch/>
                        </pic:blipFill>
                        <pic:spPr bwMode="auto">
                          <a:xfrm>
                            <a:off x="0" y="0"/>
                            <a:ext cx="2714625" cy="1430728"/>
                          </a:xfrm>
                          <a:prstGeom prst="rect">
                            <a:avLst/>
                          </a:prstGeom>
                          <a:ln>
                            <a:noFill/>
                          </a:ln>
                          <a:extLst>
                            <a:ext uri="{53640926-AAD7-44D8-BBD7-CCE9431645EC}">
                              <a14:shadowObscured xmlns:a14="http://schemas.microsoft.com/office/drawing/2010/main"/>
                            </a:ext>
                          </a:extLst>
                        </pic:spPr>
                      </pic:pic>
                    </a:graphicData>
                  </a:graphic>
                </wp:inline>
              </w:drawing>
            </w:r>
          </w:p>
        </w:tc>
      </w:tr>
    </w:tbl>
    <w:p w14:paraId="34AE610F" w14:textId="77777777" w:rsidR="0097248E" w:rsidRDefault="0097248E" w:rsidP="0097248E">
      <w:r>
        <w:t xml:space="preserve">(Source: </w:t>
      </w:r>
      <w:r w:rsidRPr="00EC1E0F">
        <w:t>[15]</w:t>
      </w:r>
      <w:r>
        <w:t>)</w:t>
      </w:r>
    </w:p>
    <w:p w14:paraId="5F1A1A0D" w14:textId="77777777" w:rsidR="001C6B55" w:rsidRDefault="001C6B55"/>
    <w:p w14:paraId="218459A4" w14:textId="546096E0" w:rsidR="009C1AF1" w:rsidRDefault="009C1AF1" w:rsidP="009C1AF1">
      <w:r>
        <w:t xml:space="preserve">Table </w:t>
      </w:r>
      <w:r w:rsidR="0048196B">
        <w:t>6</w:t>
      </w:r>
      <w:r>
        <w:t xml:space="preserve"> contains the monsoon load profile. With the sun rising at 6:00am, two of the house lights are turned on in the morning, along with the Water pump. Then as the children wake at 6:00, and all lights are turned off. No power is used throughout the day, so there is no load draw till 5:00, when 3 of the house lights are turned on again. At 6:00 the radio is</w:t>
      </w:r>
      <w:r w:rsidR="001E607B">
        <w:t xml:space="preserve"> </w:t>
      </w:r>
      <w:r>
        <w:t>switched on for two hours before the children are placed into bed and only two lights are left on till 11:00.</w:t>
      </w:r>
    </w:p>
    <w:p w14:paraId="31D1BABD" w14:textId="77777777" w:rsidR="00A76A8D" w:rsidRDefault="00A76A8D"/>
    <w:p w14:paraId="4D38A197" w14:textId="434F1468" w:rsidR="00A76A8D" w:rsidRDefault="00A76A8D" w:rsidP="00A76A8D">
      <w:pPr>
        <w:pStyle w:val="Heading2"/>
        <w:tabs>
          <w:tab w:val="clear" w:pos="747"/>
          <w:tab w:val="num" w:pos="567"/>
        </w:tabs>
        <w:ind w:left="567"/>
      </w:pPr>
      <w:r>
        <w:t>Sizing the solar PV system</w:t>
      </w:r>
    </w:p>
    <w:p w14:paraId="4BCEB4F8" w14:textId="08F5995C" w:rsidR="00637F05" w:rsidRDefault="00637F05" w:rsidP="00637F05"/>
    <w:p w14:paraId="51091126" w14:textId="4107EAF1" w:rsidR="00637F05" w:rsidRPr="00637F05" w:rsidRDefault="00637F05" w:rsidP="00220D5E">
      <w:pPr>
        <w:rPr>
          <w:b/>
        </w:rPr>
      </w:pPr>
      <w:r>
        <w:rPr>
          <w:b/>
        </w:rPr>
        <w:t xml:space="preserve">Table </w:t>
      </w:r>
      <w:r w:rsidR="002C2850">
        <w:rPr>
          <w:b/>
        </w:rPr>
        <w:t>8</w:t>
      </w:r>
      <w:r>
        <w:rPr>
          <w:b/>
        </w:rPr>
        <w:t>. HOMER country specific data</w:t>
      </w:r>
    </w:p>
    <w:tbl>
      <w:tblPr>
        <w:tblStyle w:val="TableGrid"/>
        <w:tblW w:w="0" w:type="auto"/>
        <w:tblLook w:val="04A0" w:firstRow="1" w:lastRow="0" w:firstColumn="1" w:lastColumn="0" w:noHBand="0" w:noVBand="1"/>
      </w:tblPr>
      <w:tblGrid>
        <w:gridCol w:w="3001"/>
        <w:gridCol w:w="3344"/>
      </w:tblGrid>
      <w:tr w:rsidR="009C1AF1" w14:paraId="4BDEE59C" w14:textId="77777777" w:rsidTr="006825B2">
        <w:tc>
          <w:tcPr>
            <w:tcW w:w="3001" w:type="dxa"/>
            <w:shd w:val="clear" w:color="auto" w:fill="BFBFBF" w:themeFill="background1" w:themeFillShade="BF"/>
          </w:tcPr>
          <w:p w14:paraId="50AE0793" w14:textId="541D8653" w:rsidR="009C1AF1" w:rsidRDefault="009C1AF1" w:rsidP="00220D5E">
            <w:pPr>
              <w:spacing w:before="40" w:after="40"/>
            </w:pPr>
            <w:r>
              <w:t>Geographical Location</w:t>
            </w:r>
          </w:p>
        </w:tc>
        <w:tc>
          <w:tcPr>
            <w:tcW w:w="3344" w:type="dxa"/>
          </w:tcPr>
          <w:p w14:paraId="3F657CA7" w14:textId="15D7B893" w:rsidR="009C1AF1" w:rsidRDefault="009C1AF1" w:rsidP="00220D5E">
            <w:pPr>
              <w:spacing w:before="40" w:after="40"/>
            </w:pPr>
            <w:r>
              <w:t>20.35, 82.47</w:t>
            </w:r>
          </w:p>
        </w:tc>
      </w:tr>
      <w:tr w:rsidR="009C1AF1" w14:paraId="33A35C21" w14:textId="77777777" w:rsidTr="006825B2">
        <w:tc>
          <w:tcPr>
            <w:tcW w:w="3001" w:type="dxa"/>
            <w:shd w:val="clear" w:color="auto" w:fill="BFBFBF" w:themeFill="background1" w:themeFillShade="BF"/>
          </w:tcPr>
          <w:p w14:paraId="411B6538" w14:textId="105F41B8" w:rsidR="009C1AF1" w:rsidRDefault="009C1AF1" w:rsidP="00220D5E">
            <w:pPr>
              <w:spacing w:before="40" w:after="40"/>
            </w:pPr>
            <w:r>
              <w:t>Time zone</w:t>
            </w:r>
          </w:p>
        </w:tc>
        <w:tc>
          <w:tcPr>
            <w:tcW w:w="3344" w:type="dxa"/>
          </w:tcPr>
          <w:p w14:paraId="5306DD20" w14:textId="347EF6A7" w:rsidR="009C1AF1" w:rsidRDefault="009C1AF1" w:rsidP="00220D5E">
            <w:pPr>
              <w:spacing w:before="40" w:after="40"/>
            </w:pPr>
            <w:r>
              <w:t>India (GMT + 05:50)</w:t>
            </w:r>
          </w:p>
        </w:tc>
      </w:tr>
      <w:tr w:rsidR="009C1AF1" w14:paraId="42B8AE9D" w14:textId="77777777" w:rsidTr="006825B2">
        <w:tc>
          <w:tcPr>
            <w:tcW w:w="3001" w:type="dxa"/>
            <w:shd w:val="clear" w:color="auto" w:fill="BFBFBF" w:themeFill="background1" w:themeFillShade="BF"/>
          </w:tcPr>
          <w:p w14:paraId="1D121EA7" w14:textId="41656228" w:rsidR="009C1AF1" w:rsidRDefault="009C1AF1" w:rsidP="00220D5E">
            <w:pPr>
              <w:spacing w:before="40" w:after="40"/>
            </w:pPr>
            <w:r>
              <w:t>Life time of system</w:t>
            </w:r>
          </w:p>
        </w:tc>
        <w:tc>
          <w:tcPr>
            <w:tcW w:w="3344" w:type="dxa"/>
          </w:tcPr>
          <w:p w14:paraId="5B2EBD24" w14:textId="11D5F7E0" w:rsidR="009C1AF1" w:rsidRDefault="009C1AF1" w:rsidP="00220D5E">
            <w:pPr>
              <w:spacing w:before="40" w:after="40"/>
            </w:pPr>
            <w:r>
              <w:t>2</w:t>
            </w:r>
            <w:r w:rsidR="007C0998">
              <w:t>5</w:t>
            </w:r>
            <w:r>
              <w:t xml:space="preserve"> years</w:t>
            </w:r>
          </w:p>
        </w:tc>
      </w:tr>
      <w:tr w:rsidR="009C1AF1" w14:paraId="351637A2" w14:textId="77777777" w:rsidTr="006825B2">
        <w:tc>
          <w:tcPr>
            <w:tcW w:w="3001" w:type="dxa"/>
            <w:shd w:val="clear" w:color="auto" w:fill="BFBFBF" w:themeFill="background1" w:themeFillShade="BF"/>
          </w:tcPr>
          <w:p w14:paraId="420F82CB" w14:textId="10323EEF" w:rsidR="009C1AF1" w:rsidRDefault="009C1AF1" w:rsidP="00220D5E">
            <w:pPr>
              <w:spacing w:before="40" w:after="40"/>
            </w:pPr>
            <w:r>
              <w:t>Panel Slope</w:t>
            </w:r>
          </w:p>
        </w:tc>
        <w:tc>
          <w:tcPr>
            <w:tcW w:w="3344" w:type="dxa"/>
          </w:tcPr>
          <w:p w14:paraId="681983B4" w14:textId="7B7AED6A" w:rsidR="009C1AF1" w:rsidRDefault="009C1AF1" w:rsidP="00220D5E">
            <w:pPr>
              <w:spacing w:before="40" w:after="40"/>
            </w:pPr>
            <w:r>
              <w:t>20.58</w:t>
            </w:r>
            <w:r>
              <w:rPr>
                <w:rFonts w:cs="Arial"/>
              </w:rPr>
              <w:t>⁰</w:t>
            </w:r>
          </w:p>
        </w:tc>
      </w:tr>
      <w:tr w:rsidR="009C1AF1" w14:paraId="505DA663" w14:textId="77777777" w:rsidTr="006825B2">
        <w:tc>
          <w:tcPr>
            <w:tcW w:w="3001" w:type="dxa"/>
            <w:shd w:val="clear" w:color="auto" w:fill="BFBFBF" w:themeFill="background1" w:themeFillShade="BF"/>
          </w:tcPr>
          <w:p w14:paraId="306124AF" w14:textId="0EA4BD13" w:rsidR="009C1AF1" w:rsidRDefault="009C1AF1" w:rsidP="00220D5E">
            <w:pPr>
              <w:spacing w:before="40" w:after="40"/>
            </w:pPr>
            <w:r>
              <w:t>Turbine height</w:t>
            </w:r>
          </w:p>
        </w:tc>
        <w:tc>
          <w:tcPr>
            <w:tcW w:w="3344" w:type="dxa"/>
          </w:tcPr>
          <w:p w14:paraId="19C91775" w14:textId="639AF72E" w:rsidR="009C1AF1" w:rsidRDefault="009C1AF1" w:rsidP="00220D5E">
            <w:pPr>
              <w:spacing w:before="40" w:after="40"/>
            </w:pPr>
            <w:r>
              <w:t>5m</w:t>
            </w:r>
          </w:p>
        </w:tc>
      </w:tr>
      <w:tr w:rsidR="009C1AF1" w14:paraId="2A4C20B3" w14:textId="77777777" w:rsidTr="006825B2">
        <w:tc>
          <w:tcPr>
            <w:tcW w:w="3001" w:type="dxa"/>
            <w:shd w:val="clear" w:color="auto" w:fill="BFBFBF" w:themeFill="background1" w:themeFillShade="BF"/>
          </w:tcPr>
          <w:p w14:paraId="33C5157B" w14:textId="34FF8971" w:rsidR="009C1AF1" w:rsidRDefault="009C1AF1" w:rsidP="00220D5E">
            <w:pPr>
              <w:spacing w:before="40" w:after="40"/>
            </w:pPr>
            <w:r>
              <w:t>Annual real interest rate</w:t>
            </w:r>
          </w:p>
        </w:tc>
        <w:tc>
          <w:tcPr>
            <w:tcW w:w="3344" w:type="dxa"/>
          </w:tcPr>
          <w:p w14:paraId="2AD5F0A4" w14:textId="37DCA1EB" w:rsidR="009C1AF1" w:rsidRDefault="009C1AF1" w:rsidP="00220D5E">
            <w:pPr>
              <w:spacing w:before="40" w:after="40"/>
            </w:pPr>
            <w:r>
              <w:t>5.86%</w:t>
            </w:r>
            <w:r w:rsidR="00EC1E0F">
              <w:t xml:space="preserve"> [13]</w:t>
            </w:r>
          </w:p>
        </w:tc>
      </w:tr>
    </w:tbl>
    <w:p w14:paraId="3A0763CA" w14:textId="77777777" w:rsidR="005032ED" w:rsidRPr="005032ED" w:rsidRDefault="005032ED">
      <w:pPr>
        <w:rPr>
          <w:b/>
          <w:sz w:val="20"/>
        </w:rPr>
      </w:pPr>
    </w:p>
    <w:p w14:paraId="3E087252" w14:textId="69B0ADC6" w:rsidR="00220D5E" w:rsidRPr="00220D5E" w:rsidRDefault="00220D5E">
      <w:pPr>
        <w:rPr>
          <w:b/>
        </w:rPr>
      </w:pPr>
      <w:r>
        <w:rPr>
          <w:b/>
        </w:rPr>
        <w:t xml:space="preserve">Table </w:t>
      </w:r>
      <w:r w:rsidR="002C2850">
        <w:rPr>
          <w:b/>
        </w:rPr>
        <w:t>9</w:t>
      </w:r>
      <w:r>
        <w:rPr>
          <w:b/>
        </w:rPr>
        <w:t>. PV System</w:t>
      </w:r>
    </w:p>
    <w:tbl>
      <w:tblPr>
        <w:tblStyle w:val="TableGrid"/>
        <w:tblW w:w="0" w:type="auto"/>
        <w:tblLook w:val="04A0" w:firstRow="1" w:lastRow="0" w:firstColumn="1" w:lastColumn="0" w:noHBand="0" w:noVBand="1"/>
      </w:tblPr>
      <w:tblGrid>
        <w:gridCol w:w="3085"/>
        <w:gridCol w:w="1985"/>
        <w:gridCol w:w="1275"/>
      </w:tblGrid>
      <w:tr w:rsidR="00220D5E" w14:paraId="0C2F0BDF" w14:textId="77777777" w:rsidTr="006825B2">
        <w:trPr>
          <w:trHeight w:val="296"/>
        </w:trPr>
        <w:tc>
          <w:tcPr>
            <w:tcW w:w="3085" w:type="dxa"/>
            <w:shd w:val="clear" w:color="auto" w:fill="BFBFBF" w:themeFill="background1" w:themeFillShade="BF"/>
          </w:tcPr>
          <w:p w14:paraId="290063F4" w14:textId="2DBDE4E8" w:rsidR="00220D5E" w:rsidRDefault="00220D5E" w:rsidP="006E6A86">
            <w:pPr>
              <w:spacing w:before="40" w:after="40"/>
            </w:pPr>
            <w:r>
              <w:t>Equipment/Capital</w:t>
            </w:r>
          </w:p>
        </w:tc>
        <w:tc>
          <w:tcPr>
            <w:tcW w:w="1985" w:type="dxa"/>
            <w:shd w:val="clear" w:color="auto" w:fill="BFBFBF" w:themeFill="background1" w:themeFillShade="BF"/>
          </w:tcPr>
          <w:p w14:paraId="0F075BB7" w14:textId="00822BE3" w:rsidR="00220D5E" w:rsidRDefault="00220D5E" w:rsidP="006E6A86">
            <w:pPr>
              <w:spacing w:before="40" w:after="40"/>
            </w:pPr>
            <w:r>
              <w:t>Number required</w:t>
            </w:r>
          </w:p>
        </w:tc>
        <w:tc>
          <w:tcPr>
            <w:tcW w:w="1275" w:type="dxa"/>
            <w:shd w:val="clear" w:color="auto" w:fill="BFBFBF" w:themeFill="background1" w:themeFillShade="BF"/>
          </w:tcPr>
          <w:p w14:paraId="28562751" w14:textId="61E13DD5" w:rsidR="00220D5E" w:rsidRDefault="00220D5E" w:rsidP="006E6A86">
            <w:pPr>
              <w:spacing w:before="40" w:after="40"/>
            </w:pPr>
            <w:r>
              <w:t>Cost</w:t>
            </w:r>
            <w:r w:rsidR="006E6A86">
              <w:t xml:space="preserve"> USD</w:t>
            </w:r>
          </w:p>
        </w:tc>
      </w:tr>
      <w:tr w:rsidR="00220D5E" w14:paraId="4668B15D" w14:textId="77777777" w:rsidTr="006825B2">
        <w:trPr>
          <w:trHeight w:val="437"/>
        </w:trPr>
        <w:tc>
          <w:tcPr>
            <w:tcW w:w="3085" w:type="dxa"/>
          </w:tcPr>
          <w:p w14:paraId="03E71B65" w14:textId="3F04184B" w:rsidR="00220D5E" w:rsidRDefault="00220D5E" w:rsidP="006E6A86">
            <w:pPr>
              <w:spacing w:before="40" w:after="40"/>
            </w:pPr>
            <w:r>
              <w:t>LUMINOUS Solar cells</w:t>
            </w:r>
            <w:r w:rsidR="006825B2">
              <w:t xml:space="preserve"> </w:t>
            </w:r>
            <w:sdt>
              <w:sdtPr>
                <w:id w:val="578639420"/>
                <w:citation/>
              </w:sdtPr>
              <w:sdtContent>
                <w:r w:rsidR="006825B2">
                  <w:fldChar w:fldCharType="begin"/>
                </w:r>
                <w:r w:rsidR="006825B2">
                  <w:rPr>
                    <w:lang w:val="en-NZ"/>
                  </w:rPr>
                  <w:instrText xml:space="preserve"> CITATION LUM18 \l 5129 </w:instrText>
                </w:r>
                <w:r w:rsidR="006825B2">
                  <w:fldChar w:fldCharType="separate"/>
                </w:r>
                <w:r w:rsidR="002C3C2E" w:rsidRPr="002C3C2E">
                  <w:rPr>
                    <w:noProof/>
                    <w:lang w:val="en-NZ"/>
                  </w:rPr>
                  <w:t>[12]</w:t>
                </w:r>
                <w:r w:rsidR="006825B2">
                  <w:fldChar w:fldCharType="end"/>
                </w:r>
              </w:sdtContent>
            </w:sdt>
          </w:p>
        </w:tc>
        <w:tc>
          <w:tcPr>
            <w:tcW w:w="1985" w:type="dxa"/>
          </w:tcPr>
          <w:p w14:paraId="6C3DD221" w14:textId="573F934B" w:rsidR="00220D5E" w:rsidRPr="006E6A86" w:rsidRDefault="00220D5E" w:rsidP="006E6A86">
            <w:pPr>
              <w:spacing w:before="40" w:after="40"/>
            </w:pPr>
            <w:r w:rsidRPr="006E6A86">
              <w:t>3 x 160W, 12V</w:t>
            </w:r>
          </w:p>
          <w:p w14:paraId="541299B4" w14:textId="461A3F49" w:rsidR="00220D5E" w:rsidRPr="006E6A86" w:rsidRDefault="00220D5E" w:rsidP="006E6A86">
            <w:pPr>
              <w:spacing w:before="40" w:after="40"/>
            </w:pPr>
            <w:r w:rsidRPr="006E6A86">
              <w:t>1 x 100W, 12V</w:t>
            </w:r>
          </w:p>
        </w:tc>
        <w:tc>
          <w:tcPr>
            <w:tcW w:w="1275" w:type="dxa"/>
          </w:tcPr>
          <w:p w14:paraId="689F6814" w14:textId="48BB5E5D" w:rsidR="00220D5E" w:rsidRDefault="006E6A86" w:rsidP="006E6A86">
            <w:pPr>
              <w:spacing w:before="40" w:after="40"/>
            </w:pPr>
            <w:r>
              <w:t>$</w:t>
            </w:r>
            <w:r w:rsidR="007C0998">
              <w:t>494</w:t>
            </w:r>
          </w:p>
        </w:tc>
      </w:tr>
      <w:tr w:rsidR="00220D5E" w14:paraId="0BC841D1" w14:textId="77777777" w:rsidTr="006825B2">
        <w:trPr>
          <w:trHeight w:val="279"/>
        </w:trPr>
        <w:tc>
          <w:tcPr>
            <w:tcW w:w="3085" w:type="dxa"/>
          </w:tcPr>
          <w:p w14:paraId="39691E6B" w14:textId="76F82739" w:rsidR="00220D5E" w:rsidRDefault="006E6A86" w:rsidP="006E6A86">
            <w:pPr>
              <w:spacing w:before="40" w:after="40"/>
            </w:pPr>
            <w:r>
              <w:t>Trojan T-105 Battery</w:t>
            </w:r>
            <w:r w:rsidR="006825B2">
              <w:t xml:space="preserve"> </w:t>
            </w:r>
            <w:sdt>
              <w:sdtPr>
                <w:id w:val="6958771"/>
                <w:citation/>
              </w:sdtPr>
              <w:sdtContent>
                <w:r w:rsidR="007156B3">
                  <w:fldChar w:fldCharType="begin"/>
                </w:r>
                <w:r w:rsidR="007156B3">
                  <w:rPr>
                    <w:lang w:val="en-NZ"/>
                  </w:rPr>
                  <w:instrText xml:space="preserve"> CITATION ZAU18 \l 5129 </w:instrText>
                </w:r>
                <w:r w:rsidR="007156B3">
                  <w:fldChar w:fldCharType="separate"/>
                </w:r>
                <w:r w:rsidR="002C3C2E" w:rsidRPr="002C3C2E">
                  <w:rPr>
                    <w:noProof/>
                    <w:lang w:val="en-NZ"/>
                  </w:rPr>
                  <w:t>[13]</w:t>
                </w:r>
                <w:r w:rsidR="007156B3">
                  <w:fldChar w:fldCharType="end"/>
                </w:r>
              </w:sdtContent>
            </w:sdt>
          </w:p>
        </w:tc>
        <w:tc>
          <w:tcPr>
            <w:tcW w:w="1985" w:type="dxa"/>
          </w:tcPr>
          <w:p w14:paraId="10C0BC5A" w14:textId="5A2BBD10" w:rsidR="00220D5E" w:rsidRDefault="006E6A86" w:rsidP="006E6A86">
            <w:pPr>
              <w:spacing w:before="40" w:after="40"/>
            </w:pPr>
            <w:r>
              <w:t>4 x 225Ah, 6V</w:t>
            </w:r>
          </w:p>
        </w:tc>
        <w:tc>
          <w:tcPr>
            <w:tcW w:w="1275" w:type="dxa"/>
          </w:tcPr>
          <w:p w14:paraId="4D067521" w14:textId="73BE9F48" w:rsidR="00220D5E" w:rsidRDefault="006E6A86" w:rsidP="006E6A86">
            <w:pPr>
              <w:spacing w:before="40" w:after="40"/>
            </w:pPr>
            <w:r>
              <w:t>$696</w:t>
            </w:r>
          </w:p>
        </w:tc>
      </w:tr>
      <w:tr w:rsidR="00220D5E" w14:paraId="6BE8A888" w14:textId="77777777" w:rsidTr="006825B2">
        <w:trPr>
          <w:trHeight w:val="296"/>
        </w:trPr>
        <w:tc>
          <w:tcPr>
            <w:tcW w:w="3085" w:type="dxa"/>
            <w:tcBorders>
              <w:bottom w:val="single" w:sz="4" w:space="0" w:color="auto"/>
            </w:tcBorders>
          </w:tcPr>
          <w:p w14:paraId="1C91A5B3" w14:textId="6719F48A" w:rsidR="00220D5E" w:rsidRDefault="006E6A86" w:rsidP="006E6A86">
            <w:pPr>
              <w:spacing w:before="40" w:after="40"/>
            </w:pPr>
            <w:r>
              <w:t>MASCOT DC/AC Inverter</w:t>
            </w:r>
            <w:r w:rsidR="007156B3">
              <w:t xml:space="preserve"> </w:t>
            </w:r>
            <w:sdt>
              <w:sdtPr>
                <w:id w:val="-348266177"/>
                <w:citation/>
              </w:sdtPr>
              <w:sdtContent>
                <w:r w:rsidR="007156B3">
                  <w:fldChar w:fldCharType="begin"/>
                </w:r>
                <w:r w:rsidR="007156B3">
                  <w:rPr>
                    <w:lang w:val="en-NZ"/>
                  </w:rPr>
                  <w:instrText xml:space="preserve"> CITATION ele18 \l 5129 </w:instrText>
                </w:r>
                <w:r w:rsidR="007156B3">
                  <w:fldChar w:fldCharType="separate"/>
                </w:r>
                <w:r w:rsidR="002C3C2E" w:rsidRPr="002C3C2E">
                  <w:rPr>
                    <w:noProof/>
                    <w:lang w:val="en-NZ"/>
                  </w:rPr>
                  <w:t>[14]</w:t>
                </w:r>
                <w:r w:rsidR="007156B3">
                  <w:fldChar w:fldCharType="end"/>
                </w:r>
              </w:sdtContent>
            </w:sdt>
          </w:p>
        </w:tc>
        <w:tc>
          <w:tcPr>
            <w:tcW w:w="1985" w:type="dxa"/>
          </w:tcPr>
          <w:p w14:paraId="1A8E9567" w14:textId="1CCAD1CC" w:rsidR="00220D5E" w:rsidRDefault="006E6A86" w:rsidP="006E6A86">
            <w:pPr>
              <w:spacing w:before="40" w:after="40"/>
            </w:pPr>
            <w:r>
              <w:t>1 x 600W, 12V</w:t>
            </w:r>
          </w:p>
        </w:tc>
        <w:tc>
          <w:tcPr>
            <w:tcW w:w="1275" w:type="dxa"/>
          </w:tcPr>
          <w:p w14:paraId="6B064DEF" w14:textId="2E012B6F" w:rsidR="00220D5E" w:rsidRDefault="006E6A86" w:rsidP="006E6A86">
            <w:pPr>
              <w:spacing w:before="40" w:after="40"/>
            </w:pPr>
            <w:r>
              <w:t>$335</w:t>
            </w:r>
          </w:p>
        </w:tc>
      </w:tr>
      <w:tr w:rsidR="007C0998" w14:paraId="7571E863" w14:textId="77777777" w:rsidTr="006825B2">
        <w:trPr>
          <w:trHeight w:val="296"/>
        </w:trPr>
        <w:tc>
          <w:tcPr>
            <w:tcW w:w="3085" w:type="dxa"/>
            <w:tcBorders>
              <w:right w:val="nil"/>
            </w:tcBorders>
          </w:tcPr>
          <w:p w14:paraId="4E8B517D" w14:textId="27C9D5D6" w:rsidR="007C0998" w:rsidRPr="007C0998" w:rsidRDefault="007C0998" w:rsidP="006E6A86">
            <w:pPr>
              <w:spacing w:before="40" w:after="40"/>
              <w:rPr>
                <w:b/>
              </w:rPr>
            </w:pPr>
            <w:r w:rsidRPr="007C0998">
              <w:rPr>
                <w:b/>
              </w:rPr>
              <w:t>Total Cost</w:t>
            </w:r>
          </w:p>
        </w:tc>
        <w:tc>
          <w:tcPr>
            <w:tcW w:w="1985" w:type="dxa"/>
            <w:tcBorders>
              <w:left w:val="nil"/>
            </w:tcBorders>
          </w:tcPr>
          <w:p w14:paraId="51C2041F" w14:textId="77777777" w:rsidR="007C0998" w:rsidRDefault="007C0998" w:rsidP="006E6A86">
            <w:pPr>
              <w:spacing w:before="40" w:after="40"/>
            </w:pPr>
          </w:p>
        </w:tc>
        <w:tc>
          <w:tcPr>
            <w:tcW w:w="1275" w:type="dxa"/>
          </w:tcPr>
          <w:p w14:paraId="1B24FFB1" w14:textId="0346EC42" w:rsidR="007C0998" w:rsidRPr="00B541F3" w:rsidRDefault="007C0998" w:rsidP="006E6A86">
            <w:pPr>
              <w:spacing w:before="40" w:after="40"/>
              <w:rPr>
                <w:b/>
              </w:rPr>
            </w:pPr>
            <w:r w:rsidRPr="00B541F3">
              <w:rPr>
                <w:b/>
              </w:rPr>
              <w:t>$1525</w:t>
            </w:r>
          </w:p>
        </w:tc>
      </w:tr>
    </w:tbl>
    <w:p w14:paraId="40FE1D39" w14:textId="77777777" w:rsidR="005032ED" w:rsidRPr="005032ED" w:rsidRDefault="005032ED" w:rsidP="006E6A86">
      <w:pPr>
        <w:rPr>
          <w:b/>
          <w:sz w:val="20"/>
        </w:rPr>
      </w:pPr>
    </w:p>
    <w:p w14:paraId="3AF33989" w14:textId="488C1493" w:rsidR="006E6A86" w:rsidRPr="00220D5E" w:rsidRDefault="006E6A86" w:rsidP="006E6A86">
      <w:pPr>
        <w:rPr>
          <w:b/>
        </w:rPr>
      </w:pPr>
      <w:r>
        <w:rPr>
          <w:b/>
        </w:rPr>
        <w:t xml:space="preserve">Table </w:t>
      </w:r>
      <w:r w:rsidR="002C2850">
        <w:rPr>
          <w:b/>
        </w:rPr>
        <w:t>10</w:t>
      </w:r>
      <w:r>
        <w:rPr>
          <w:b/>
        </w:rPr>
        <w:t>. PV System &amp; Wind</w:t>
      </w:r>
    </w:p>
    <w:tbl>
      <w:tblPr>
        <w:tblStyle w:val="TableGrid"/>
        <w:tblW w:w="0" w:type="auto"/>
        <w:tblLook w:val="04A0" w:firstRow="1" w:lastRow="0" w:firstColumn="1" w:lastColumn="0" w:noHBand="0" w:noVBand="1"/>
      </w:tblPr>
      <w:tblGrid>
        <w:gridCol w:w="3085"/>
        <w:gridCol w:w="1985"/>
        <w:gridCol w:w="1275"/>
      </w:tblGrid>
      <w:tr w:rsidR="006E6A86" w14:paraId="3B3F93E4" w14:textId="77777777" w:rsidTr="006825B2">
        <w:trPr>
          <w:trHeight w:val="296"/>
        </w:trPr>
        <w:tc>
          <w:tcPr>
            <w:tcW w:w="3085" w:type="dxa"/>
            <w:shd w:val="clear" w:color="auto" w:fill="BFBFBF" w:themeFill="background1" w:themeFillShade="BF"/>
          </w:tcPr>
          <w:p w14:paraId="1FF3078D" w14:textId="77777777" w:rsidR="006E6A86" w:rsidRDefault="006E6A86" w:rsidP="0097248E">
            <w:pPr>
              <w:spacing w:before="40" w:after="40"/>
            </w:pPr>
            <w:r>
              <w:t>Equipment/Capital</w:t>
            </w:r>
          </w:p>
        </w:tc>
        <w:tc>
          <w:tcPr>
            <w:tcW w:w="1985" w:type="dxa"/>
            <w:shd w:val="clear" w:color="auto" w:fill="BFBFBF" w:themeFill="background1" w:themeFillShade="BF"/>
          </w:tcPr>
          <w:p w14:paraId="49756A57" w14:textId="77777777" w:rsidR="006E6A86" w:rsidRDefault="006E6A86" w:rsidP="0097248E">
            <w:pPr>
              <w:spacing w:before="40" w:after="40"/>
            </w:pPr>
            <w:r>
              <w:t>Number required</w:t>
            </w:r>
          </w:p>
        </w:tc>
        <w:tc>
          <w:tcPr>
            <w:tcW w:w="1275" w:type="dxa"/>
            <w:shd w:val="clear" w:color="auto" w:fill="BFBFBF" w:themeFill="background1" w:themeFillShade="BF"/>
          </w:tcPr>
          <w:p w14:paraId="387D5556" w14:textId="77777777" w:rsidR="006E6A86" w:rsidRDefault="006E6A86" w:rsidP="0097248E">
            <w:pPr>
              <w:spacing w:before="40" w:after="40"/>
            </w:pPr>
            <w:r>
              <w:t>Cost USD</w:t>
            </w:r>
          </w:p>
        </w:tc>
      </w:tr>
      <w:tr w:rsidR="006E6A86" w14:paraId="1F5D734B" w14:textId="77777777" w:rsidTr="006825B2">
        <w:trPr>
          <w:trHeight w:val="472"/>
        </w:trPr>
        <w:tc>
          <w:tcPr>
            <w:tcW w:w="3085" w:type="dxa"/>
          </w:tcPr>
          <w:p w14:paraId="11196EE4" w14:textId="1EDBE28C" w:rsidR="006E6A86" w:rsidRDefault="006E6A86" w:rsidP="0097248E">
            <w:pPr>
              <w:spacing w:before="40" w:after="40"/>
            </w:pPr>
            <w:r>
              <w:t>LUMINOUS Solar cells</w:t>
            </w:r>
            <w:r w:rsidR="007156B3">
              <w:t xml:space="preserve"> </w:t>
            </w:r>
            <w:sdt>
              <w:sdtPr>
                <w:id w:val="-1825508266"/>
                <w:citation/>
              </w:sdtPr>
              <w:sdtContent>
                <w:r w:rsidR="007156B3">
                  <w:fldChar w:fldCharType="begin"/>
                </w:r>
                <w:r w:rsidR="007156B3">
                  <w:rPr>
                    <w:lang w:val="en-NZ"/>
                  </w:rPr>
                  <w:instrText xml:space="preserve"> CITATION LUM18 \l 5129 </w:instrText>
                </w:r>
                <w:r w:rsidR="007156B3">
                  <w:fldChar w:fldCharType="separate"/>
                </w:r>
                <w:r w:rsidR="002C3C2E" w:rsidRPr="002C3C2E">
                  <w:rPr>
                    <w:noProof/>
                    <w:lang w:val="en-NZ"/>
                  </w:rPr>
                  <w:t>[12]</w:t>
                </w:r>
                <w:r w:rsidR="007156B3">
                  <w:fldChar w:fldCharType="end"/>
                </w:r>
              </w:sdtContent>
            </w:sdt>
          </w:p>
        </w:tc>
        <w:tc>
          <w:tcPr>
            <w:tcW w:w="1985" w:type="dxa"/>
          </w:tcPr>
          <w:p w14:paraId="17BFEB3C" w14:textId="77777777" w:rsidR="006E6A86" w:rsidRPr="006E6A86" w:rsidRDefault="006E6A86" w:rsidP="0097248E">
            <w:pPr>
              <w:spacing w:before="40" w:after="40"/>
            </w:pPr>
            <w:r w:rsidRPr="006E6A86">
              <w:t>3 x 160W, 12V</w:t>
            </w:r>
          </w:p>
          <w:p w14:paraId="578C66A8" w14:textId="77777777" w:rsidR="006E6A86" w:rsidRPr="006E6A86" w:rsidRDefault="006E6A86" w:rsidP="0097248E">
            <w:pPr>
              <w:spacing w:before="40" w:after="40"/>
            </w:pPr>
            <w:r w:rsidRPr="006E6A86">
              <w:t>1 x 40W, 12V</w:t>
            </w:r>
          </w:p>
        </w:tc>
        <w:tc>
          <w:tcPr>
            <w:tcW w:w="1275" w:type="dxa"/>
          </w:tcPr>
          <w:p w14:paraId="404B2F2C" w14:textId="50D2689D" w:rsidR="006E6A86" w:rsidRDefault="006E6A86" w:rsidP="0097248E">
            <w:pPr>
              <w:spacing w:before="40" w:after="40"/>
            </w:pPr>
            <w:r>
              <w:t>$</w:t>
            </w:r>
            <w:r w:rsidR="007C0998">
              <w:t>4</w:t>
            </w:r>
            <w:r w:rsidR="00B541F3">
              <w:t>45</w:t>
            </w:r>
          </w:p>
        </w:tc>
      </w:tr>
      <w:tr w:rsidR="007C0998" w14:paraId="2CC0175D" w14:textId="77777777" w:rsidTr="006825B2">
        <w:trPr>
          <w:trHeight w:val="472"/>
        </w:trPr>
        <w:tc>
          <w:tcPr>
            <w:tcW w:w="3085" w:type="dxa"/>
          </w:tcPr>
          <w:p w14:paraId="669A2AD9" w14:textId="28B3AC0B" w:rsidR="007C0998" w:rsidRDefault="007C0998" w:rsidP="0097248E">
            <w:pPr>
              <w:spacing w:before="40" w:after="40"/>
            </w:pPr>
            <w:r>
              <w:t>SW AIR X Turbine</w:t>
            </w:r>
            <w:r w:rsidR="006825B2">
              <w:t xml:space="preserve"> </w:t>
            </w:r>
            <w:sdt>
              <w:sdtPr>
                <w:id w:val="-11071251"/>
                <w:citation/>
              </w:sdtPr>
              <w:sdtContent>
                <w:r w:rsidR="007156B3">
                  <w:fldChar w:fldCharType="begin"/>
                </w:r>
                <w:r w:rsidR="007156B3">
                  <w:rPr>
                    <w:lang w:val="en-NZ"/>
                  </w:rPr>
                  <w:instrText xml:space="preserve"> CITATION Ind18 \l 5129 </w:instrText>
                </w:r>
                <w:r w:rsidR="007156B3">
                  <w:fldChar w:fldCharType="separate"/>
                </w:r>
                <w:r w:rsidR="002C3C2E" w:rsidRPr="002C3C2E">
                  <w:rPr>
                    <w:noProof/>
                    <w:lang w:val="en-NZ"/>
                  </w:rPr>
                  <w:t>[15]</w:t>
                </w:r>
                <w:r w:rsidR="007156B3">
                  <w:fldChar w:fldCharType="end"/>
                </w:r>
              </w:sdtContent>
            </w:sdt>
          </w:p>
        </w:tc>
        <w:tc>
          <w:tcPr>
            <w:tcW w:w="1985" w:type="dxa"/>
          </w:tcPr>
          <w:p w14:paraId="436AC60F" w14:textId="236EB8E7" w:rsidR="007C0998" w:rsidRPr="006E6A86" w:rsidRDefault="007C0998" w:rsidP="0097248E">
            <w:pPr>
              <w:spacing w:before="40" w:after="40"/>
            </w:pPr>
            <w:r>
              <w:t>1 x 400W, 12V</w:t>
            </w:r>
          </w:p>
        </w:tc>
        <w:tc>
          <w:tcPr>
            <w:tcW w:w="1275" w:type="dxa"/>
          </w:tcPr>
          <w:p w14:paraId="723D179F" w14:textId="19CCA8EF" w:rsidR="007C0998" w:rsidRDefault="007C0998" w:rsidP="0097248E">
            <w:pPr>
              <w:spacing w:before="40" w:after="40"/>
            </w:pPr>
            <w:r>
              <w:t>$650</w:t>
            </w:r>
          </w:p>
        </w:tc>
      </w:tr>
      <w:tr w:rsidR="006E6A86" w14:paraId="18F9C7C4" w14:textId="77777777" w:rsidTr="006825B2">
        <w:trPr>
          <w:trHeight w:val="279"/>
        </w:trPr>
        <w:tc>
          <w:tcPr>
            <w:tcW w:w="3085" w:type="dxa"/>
          </w:tcPr>
          <w:p w14:paraId="5F1CC296" w14:textId="293E2A8C" w:rsidR="006E6A86" w:rsidRDefault="006E6A86" w:rsidP="0097248E">
            <w:pPr>
              <w:spacing w:before="40" w:after="40"/>
            </w:pPr>
            <w:r>
              <w:t>Trojan T-105 Battery</w:t>
            </w:r>
            <w:r w:rsidR="006825B2">
              <w:t xml:space="preserve"> </w:t>
            </w:r>
            <w:sdt>
              <w:sdtPr>
                <w:id w:val="-1705709739"/>
                <w:citation/>
              </w:sdtPr>
              <w:sdtContent>
                <w:r w:rsidR="007156B3">
                  <w:fldChar w:fldCharType="begin"/>
                </w:r>
                <w:r w:rsidR="007156B3">
                  <w:rPr>
                    <w:lang w:val="en-NZ"/>
                  </w:rPr>
                  <w:instrText xml:space="preserve"> CITATION ZAU18 \l 5129 </w:instrText>
                </w:r>
                <w:r w:rsidR="007156B3">
                  <w:fldChar w:fldCharType="separate"/>
                </w:r>
                <w:r w:rsidR="002C3C2E" w:rsidRPr="002C3C2E">
                  <w:rPr>
                    <w:noProof/>
                    <w:lang w:val="en-NZ"/>
                  </w:rPr>
                  <w:t>[13]</w:t>
                </w:r>
                <w:r w:rsidR="007156B3">
                  <w:fldChar w:fldCharType="end"/>
                </w:r>
              </w:sdtContent>
            </w:sdt>
          </w:p>
        </w:tc>
        <w:tc>
          <w:tcPr>
            <w:tcW w:w="1985" w:type="dxa"/>
          </w:tcPr>
          <w:p w14:paraId="6D61D320" w14:textId="7E01D472" w:rsidR="006E6A86" w:rsidRDefault="007C0998" w:rsidP="0097248E">
            <w:pPr>
              <w:spacing w:before="40" w:after="40"/>
            </w:pPr>
            <w:r>
              <w:t>3</w:t>
            </w:r>
            <w:r w:rsidR="006E6A86">
              <w:t xml:space="preserve"> x 225Ah, 6V</w:t>
            </w:r>
          </w:p>
        </w:tc>
        <w:tc>
          <w:tcPr>
            <w:tcW w:w="1275" w:type="dxa"/>
          </w:tcPr>
          <w:p w14:paraId="5CED5C46" w14:textId="2B3D1DA5" w:rsidR="006E6A86" w:rsidRDefault="006E6A86" w:rsidP="0097248E">
            <w:pPr>
              <w:spacing w:before="40" w:after="40"/>
            </w:pPr>
            <w:r>
              <w:t>$</w:t>
            </w:r>
            <w:r w:rsidR="00B541F3">
              <w:t>522</w:t>
            </w:r>
          </w:p>
        </w:tc>
      </w:tr>
      <w:tr w:rsidR="006E6A86" w14:paraId="129FF72C" w14:textId="77777777" w:rsidTr="006825B2">
        <w:trPr>
          <w:trHeight w:val="296"/>
        </w:trPr>
        <w:tc>
          <w:tcPr>
            <w:tcW w:w="3085" w:type="dxa"/>
            <w:tcBorders>
              <w:bottom w:val="single" w:sz="4" w:space="0" w:color="auto"/>
            </w:tcBorders>
          </w:tcPr>
          <w:p w14:paraId="417177FB" w14:textId="21DB2CF5" w:rsidR="006E6A86" w:rsidRDefault="006E6A86" w:rsidP="0097248E">
            <w:pPr>
              <w:spacing w:before="40" w:after="40"/>
            </w:pPr>
            <w:r>
              <w:t>MASCOT DC/AC Inverter</w:t>
            </w:r>
            <w:r w:rsidR="007156B3">
              <w:t xml:space="preserve"> </w:t>
            </w:r>
            <w:sdt>
              <w:sdtPr>
                <w:id w:val="1110474353"/>
                <w:citation/>
              </w:sdtPr>
              <w:sdtContent>
                <w:r w:rsidR="007156B3">
                  <w:fldChar w:fldCharType="begin"/>
                </w:r>
                <w:r w:rsidR="007156B3">
                  <w:rPr>
                    <w:lang w:val="en-NZ"/>
                  </w:rPr>
                  <w:instrText xml:space="preserve"> CITATION ele18 \l 5129 </w:instrText>
                </w:r>
                <w:r w:rsidR="007156B3">
                  <w:fldChar w:fldCharType="separate"/>
                </w:r>
                <w:r w:rsidR="002C3C2E" w:rsidRPr="002C3C2E">
                  <w:rPr>
                    <w:noProof/>
                    <w:lang w:val="en-NZ"/>
                  </w:rPr>
                  <w:t>[14]</w:t>
                </w:r>
                <w:r w:rsidR="007156B3">
                  <w:fldChar w:fldCharType="end"/>
                </w:r>
              </w:sdtContent>
            </w:sdt>
          </w:p>
        </w:tc>
        <w:tc>
          <w:tcPr>
            <w:tcW w:w="1985" w:type="dxa"/>
          </w:tcPr>
          <w:p w14:paraId="3914A07D" w14:textId="77777777" w:rsidR="006E6A86" w:rsidRDefault="006E6A86" w:rsidP="0097248E">
            <w:pPr>
              <w:spacing w:before="40" w:after="40"/>
            </w:pPr>
            <w:r>
              <w:t>1 x 600W, 12V</w:t>
            </w:r>
          </w:p>
        </w:tc>
        <w:tc>
          <w:tcPr>
            <w:tcW w:w="1275" w:type="dxa"/>
          </w:tcPr>
          <w:p w14:paraId="675DC01D" w14:textId="77777777" w:rsidR="006E6A86" w:rsidRDefault="006E6A86" w:rsidP="0097248E">
            <w:pPr>
              <w:spacing w:before="40" w:after="40"/>
            </w:pPr>
            <w:r>
              <w:t>$335</w:t>
            </w:r>
          </w:p>
        </w:tc>
      </w:tr>
      <w:tr w:rsidR="007C0998" w14:paraId="6052133A" w14:textId="77777777" w:rsidTr="006825B2">
        <w:trPr>
          <w:trHeight w:val="296"/>
        </w:trPr>
        <w:tc>
          <w:tcPr>
            <w:tcW w:w="3085" w:type="dxa"/>
            <w:tcBorders>
              <w:right w:val="nil"/>
            </w:tcBorders>
          </w:tcPr>
          <w:p w14:paraId="78912201" w14:textId="1A25737B" w:rsidR="007C0998" w:rsidRPr="007C0998" w:rsidRDefault="007C0998" w:rsidP="0097248E">
            <w:pPr>
              <w:spacing w:before="40" w:after="40"/>
              <w:rPr>
                <w:b/>
              </w:rPr>
            </w:pPr>
            <w:r>
              <w:rPr>
                <w:b/>
              </w:rPr>
              <w:t>Total Cost</w:t>
            </w:r>
          </w:p>
        </w:tc>
        <w:tc>
          <w:tcPr>
            <w:tcW w:w="1985" w:type="dxa"/>
            <w:tcBorders>
              <w:left w:val="nil"/>
            </w:tcBorders>
          </w:tcPr>
          <w:p w14:paraId="72D280DD" w14:textId="77777777" w:rsidR="007C0998" w:rsidRDefault="007C0998" w:rsidP="0097248E">
            <w:pPr>
              <w:spacing w:before="40" w:after="40"/>
            </w:pPr>
          </w:p>
        </w:tc>
        <w:tc>
          <w:tcPr>
            <w:tcW w:w="1275" w:type="dxa"/>
          </w:tcPr>
          <w:p w14:paraId="10A68BE9" w14:textId="6EDA47E1" w:rsidR="007C0998" w:rsidRPr="00B541F3" w:rsidRDefault="007C0998" w:rsidP="0097248E">
            <w:pPr>
              <w:spacing w:before="40" w:after="40"/>
              <w:rPr>
                <w:b/>
              </w:rPr>
            </w:pPr>
            <w:r w:rsidRPr="00B541F3">
              <w:rPr>
                <w:b/>
              </w:rPr>
              <w:t>$2113</w:t>
            </w:r>
          </w:p>
        </w:tc>
      </w:tr>
    </w:tbl>
    <w:p w14:paraId="61D59836" w14:textId="5A3D427C" w:rsidR="009C1AF1" w:rsidRDefault="009C1AF1"/>
    <w:p w14:paraId="7B2C6AFB" w14:textId="77777777" w:rsidR="009C1AF1" w:rsidRDefault="009C1AF1"/>
    <w:p w14:paraId="463FE967" w14:textId="292EFF28" w:rsidR="00316A00" w:rsidRDefault="00037D11" w:rsidP="004D7F67">
      <w:pPr>
        <w:pStyle w:val="Heading1"/>
      </w:pPr>
      <w:r>
        <w:t xml:space="preserve">Analysis of the solar PV </w:t>
      </w:r>
      <w:r w:rsidR="005D136E">
        <w:t xml:space="preserve">&amp; hybrid </w:t>
      </w:r>
      <w:r>
        <w:t>system</w:t>
      </w:r>
      <w:r w:rsidR="005D136E">
        <w:t>’s</w:t>
      </w:r>
    </w:p>
    <w:p w14:paraId="7BD4F614" w14:textId="77777777" w:rsidR="004D7F67" w:rsidRPr="004D7F67" w:rsidRDefault="004D7F67" w:rsidP="004D7F67"/>
    <w:p w14:paraId="3C8F3644" w14:textId="4D31CAF7" w:rsidR="004D7F67" w:rsidRDefault="00316A00">
      <w:r>
        <w:t xml:space="preserve">The two system configurations from table 7 (PV), and table 8 (Hybrid PV &amp; wind) were modelled to compare their cost and overall </w:t>
      </w:r>
      <w:r w:rsidR="004D7F67">
        <w:t>sustainability</w:t>
      </w:r>
      <w:r>
        <w:t xml:space="preserve">. These systems were modelled using HOMER </w:t>
      </w:r>
      <w:sdt>
        <w:sdtPr>
          <w:id w:val="-1770539833"/>
          <w:citation/>
        </w:sdtPr>
        <w:sdtContent>
          <w:r>
            <w:fldChar w:fldCharType="begin"/>
          </w:r>
          <w:r>
            <w:rPr>
              <w:lang w:val="en-NZ"/>
            </w:rPr>
            <w:instrText xml:space="preserve"> CITATION HOM12 \l 5129 </w:instrText>
          </w:r>
          <w:r>
            <w:fldChar w:fldCharType="separate"/>
          </w:r>
          <w:r w:rsidR="002C3C2E" w:rsidRPr="002C3C2E">
            <w:rPr>
              <w:noProof/>
              <w:lang w:val="en-NZ"/>
            </w:rPr>
            <w:t>[11]</w:t>
          </w:r>
          <w:r>
            <w:fldChar w:fldCharType="end"/>
          </w:r>
        </w:sdtContent>
      </w:sdt>
      <w:r w:rsidR="004D7F67">
        <w:t xml:space="preserve"> to find the most efficient configuration of each system</w:t>
      </w:r>
      <w:r>
        <w:t xml:space="preserve">, and </w:t>
      </w:r>
      <w:proofErr w:type="spellStart"/>
      <w:r>
        <w:t>RETScreen</w:t>
      </w:r>
      <w:proofErr w:type="spellEnd"/>
      <w:r>
        <w:t xml:space="preserve"> </w:t>
      </w:r>
      <w:sdt>
        <w:sdtPr>
          <w:id w:val="-854955456"/>
          <w:citation/>
        </w:sdtPr>
        <w:sdtContent>
          <w:r>
            <w:fldChar w:fldCharType="begin"/>
          </w:r>
          <w:r>
            <w:rPr>
              <w:lang w:val="en-NZ"/>
            </w:rPr>
            <w:instrText xml:space="preserve"> CITATION Nat16 \l 5129 </w:instrText>
          </w:r>
          <w:r>
            <w:fldChar w:fldCharType="separate"/>
          </w:r>
          <w:r w:rsidR="002C3C2E" w:rsidRPr="002C3C2E">
            <w:rPr>
              <w:noProof/>
              <w:lang w:val="en-NZ"/>
            </w:rPr>
            <w:t>[16]</w:t>
          </w:r>
          <w:r>
            <w:fldChar w:fldCharType="end"/>
          </w:r>
        </w:sdtContent>
      </w:sdt>
      <w:r w:rsidR="004D7F67">
        <w:t xml:space="preserve"> to evaluate the overall cost. The sustainability of a system will be </w:t>
      </w:r>
      <w:r w:rsidR="006829D7">
        <w:t>dependent</w:t>
      </w:r>
      <w:r w:rsidR="004D7F67">
        <w:t xml:space="preserve"> on</w:t>
      </w:r>
      <w:r w:rsidR="006829D7">
        <w:t xml:space="preserve"> the overall environmental cost of producing the components of the system, this will also factor in the replacement of parts over the lifespan of the system. It will also be reliant on</w:t>
      </w:r>
      <w:r w:rsidR="004D7F67">
        <w:t xml:space="preserve"> the entities ability to purchase and maintain the system</w:t>
      </w:r>
      <w:r w:rsidR="006829D7">
        <w:t xml:space="preserve">. This will be dependant of the </w:t>
      </w:r>
      <w:r w:rsidR="00F21033">
        <w:t>entity’s</w:t>
      </w:r>
      <w:r w:rsidR="006829D7">
        <w:t xml:space="preserve"> available disposable income. </w:t>
      </w:r>
    </w:p>
    <w:p w14:paraId="507CFF17" w14:textId="77777777" w:rsidR="006829D7" w:rsidRDefault="006829D7"/>
    <w:p w14:paraId="157C02C4" w14:textId="0AFFEF40" w:rsidR="00145E5B" w:rsidRDefault="00145E5B" w:rsidP="00145E5B">
      <w:pPr>
        <w:pStyle w:val="Heading2"/>
        <w:tabs>
          <w:tab w:val="clear" w:pos="747"/>
          <w:tab w:val="num" w:pos="567"/>
        </w:tabs>
        <w:ind w:left="567"/>
      </w:pPr>
      <w:r>
        <w:t>Analysis with HOMER</w:t>
      </w:r>
    </w:p>
    <w:p w14:paraId="178A1BEE" w14:textId="228921D0" w:rsidR="004D7F67" w:rsidRDefault="004D7F67" w:rsidP="004D7F67"/>
    <w:p w14:paraId="4264488A" w14:textId="1C3F9B5E" w:rsidR="004D7F67" w:rsidRPr="004D7F67" w:rsidRDefault="004D7F67" w:rsidP="004D7F67">
      <w:r>
        <w:rPr>
          <w:noProof/>
        </w:rPr>
        <w:drawing>
          <wp:inline distT="0" distB="0" distL="0" distR="0" wp14:anchorId="4F3838B1" wp14:editId="5EA8938F">
            <wp:extent cx="5563240" cy="75724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4578" cy="773763"/>
                    </a:xfrm>
                    <a:prstGeom prst="rect">
                      <a:avLst/>
                    </a:prstGeom>
                  </pic:spPr>
                </pic:pic>
              </a:graphicData>
            </a:graphic>
          </wp:inline>
        </w:drawing>
      </w:r>
    </w:p>
    <w:p w14:paraId="5182CC61" w14:textId="473CF464" w:rsidR="00145E5B" w:rsidRDefault="00956430">
      <w:pPr>
        <w:rPr>
          <w:b/>
        </w:rPr>
      </w:pPr>
      <w:r>
        <w:rPr>
          <w:b/>
        </w:rPr>
        <w:t>Figure 3. HOMER system configuration (Top: PV, Bottom: Hybrid)</w:t>
      </w:r>
    </w:p>
    <w:p w14:paraId="43256EE2" w14:textId="77777777" w:rsidR="00177EA1" w:rsidRDefault="00177EA1">
      <w:pPr>
        <w:rPr>
          <w:b/>
        </w:rPr>
      </w:pPr>
    </w:p>
    <w:p w14:paraId="198C8860" w14:textId="7F2B7AFA" w:rsidR="00956430" w:rsidRDefault="000C75C9">
      <w:pPr>
        <w:rPr>
          <w:b/>
        </w:rPr>
      </w:pPr>
      <w:r>
        <w:rPr>
          <w:noProof/>
        </w:rPr>
        <w:drawing>
          <wp:inline distT="0" distB="0" distL="0" distR="0" wp14:anchorId="4219D7EF" wp14:editId="10510ECA">
            <wp:extent cx="5579745" cy="188404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884045"/>
                    </a:xfrm>
                    <a:prstGeom prst="rect">
                      <a:avLst/>
                    </a:prstGeom>
                  </pic:spPr>
                </pic:pic>
              </a:graphicData>
            </a:graphic>
          </wp:inline>
        </w:drawing>
      </w:r>
    </w:p>
    <w:p w14:paraId="5135531A" w14:textId="05C1E5EA" w:rsidR="0048196B" w:rsidRDefault="005D136E">
      <w:pPr>
        <w:rPr>
          <w:b/>
        </w:rPr>
      </w:pPr>
      <w:r>
        <w:rPr>
          <w:b/>
        </w:rPr>
        <w:t>Figure 4. Monthly average electricity production across PV and wind</w:t>
      </w:r>
    </w:p>
    <w:p w14:paraId="09B40CB2" w14:textId="77777777" w:rsidR="0048196B" w:rsidRDefault="0048196B">
      <w:pPr>
        <w:rPr>
          <w:b/>
        </w:rPr>
      </w:pPr>
    </w:p>
    <w:p w14:paraId="6426FE15" w14:textId="31829F4D" w:rsidR="005D136E" w:rsidRDefault="005D136E">
      <w:r>
        <w:t xml:space="preserve">When comparing the PV system with the hybrid system we see that the total NPC (Net Present Cost) found in figure 3 for the PV system is $700 less than that of the hybrid system. This means that if the entity were to set aside the total amount of money required for the system over the </w:t>
      </w:r>
      <w:r w:rsidR="002E5D85">
        <w:t>25-year</w:t>
      </w:r>
      <w:r w:rsidR="005E2998">
        <w:t xml:space="preserve"> period</w:t>
      </w:r>
      <w:r>
        <w:t xml:space="preserve">, they would need $700 less </w:t>
      </w:r>
      <w:r w:rsidR="005E2998">
        <w:t>than if they went with the hybrid</w:t>
      </w:r>
      <w:r>
        <w:t xml:space="preserve"> system. </w:t>
      </w:r>
      <w:r w:rsidR="005E2998">
        <w:t xml:space="preserve">The initial capital requirement of the PV system is also $428 less than that of the hybrid system, meaning that less disposable income is required for an entity to be able to purchase the PV system. </w:t>
      </w:r>
    </w:p>
    <w:p w14:paraId="4FAFBF88" w14:textId="5BC078ED" w:rsidR="005E2998" w:rsidRDefault="005E2998"/>
    <w:p w14:paraId="575AEED3" w14:textId="56890831" w:rsidR="000C75C9" w:rsidRDefault="005E2998">
      <w:r>
        <w:t xml:space="preserve">When comparing the capital required for each system, PV requires a greater number of solar panels, requiring an array of panels totalling 580W, compared to 520W for the hybrid. </w:t>
      </w:r>
      <w:r w:rsidR="002E5D85">
        <w:t>However,</w:t>
      </w:r>
      <w:r>
        <w:t xml:space="preserve"> those savings made on solar panels total to $49, </w:t>
      </w:r>
      <w:r w:rsidR="002E5D85">
        <w:t>which is</w:t>
      </w:r>
      <w:r>
        <w:t xml:space="preserve"> immediately </w:t>
      </w:r>
      <w:r w:rsidR="002E5D85">
        <w:t xml:space="preserve">lost </w:t>
      </w:r>
      <w:r>
        <w:t xml:space="preserve">to the cost of the wind powered turbine required in the hybrid system, totalling to $650. </w:t>
      </w:r>
      <w:r w:rsidR="002E5D85">
        <w:t xml:space="preserve">The hybrid system however does relieve stress from the battery banks, meaning that over the period of 25 years, three batteries will be required to maintain the system rather than the four </w:t>
      </w:r>
      <w:r w:rsidR="003A56ED">
        <w:t xml:space="preserve">that are required </w:t>
      </w:r>
      <w:r w:rsidR="002E5D85">
        <w:t>for the PV system.</w:t>
      </w:r>
    </w:p>
    <w:p w14:paraId="4A7FE77F" w14:textId="002C2D6E" w:rsidR="002E5D85" w:rsidRDefault="00145E5B" w:rsidP="00956430">
      <w:pPr>
        <w:pStyle w:val="Heading2"/>
        <w:tabs>
          <w:tab w:val="clear" w:pos="747"/>
          <w:tab w:val="num" w:pos="567"/>
        </w:tabs>
        <w:ind w:left="567"/>
      </w:pPr>
      <w:r>
        <w:lastRenderedPageBreak/>
        <w:t xml:space="preserve">Analysis with </w:t>
      </w:r>
      <w:proofErr w:type="spellStart"/>
      <w:r>
        <w:t>RETScreen</w:t>
      </w:r>
      <w:proofErr w:type="spellEnd"/>
    </w:p>
    <w:p w14:paraId="248D7997" w14:textId="6030401E" w:rsidR="00956430" w:rsidRDefault="003A56ED" w:rsidP="00956430">
      <w:pPr>
        <w:rPr>
          <w:noProof/>
        </w:rPr>
      </w:pPr>
      <w:r>
        <w:rPr>
          <w:noProof/>
        </w:rPr>
        <w:drawing>
          <wp:inline distT="0" distB="0" distL="0" distR="0" wp14:anchorId="546564D7" wp14:editId="090CB244">
            <wp:extent cx="4502843" cy="2698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9" t="7076" r="2614" b="47599"/>
                    <a:stretch/>
                  </pic:blipFill>
                  <pic:spPr bwMode="auto">
                    <a:xfrm>
                      <a:off x="0" y="0"/>
                      <a:ext cx="4502843" cy="2698590"/>
                    </a:xfrm>
                    <a:prstGeom prst="rect">
                      <a:avLst/>
                    </a:prstGeom>
                    <a:ln>
                      <a:noFill/>
                    </a:ln>
                    <a:extLst>
                      <a:ext uri="{53640926-AAD7-44D8-BBD7-CCE9431645EC}">
                        <a14:shadowObscured xmlns:a14="http://schemas.microsoft.com/office/drawing/2010/main"/>
                      </a:ext>
                    </a:extLst>
                  </pic:spPr>
                </pic:pic>
              </a:graphicData>
            </a:graphic>
          </wp:inline>
        </w:drawing>
      </w:r>
    </w:p>
    <w:p w14:paraId="38289C36" w14:textId="53F05D09" w:rsidR="002E5D85" w:rsidRDefault="00956430">
      <w:pPr>
        <w:rPr>
          <w:b/>
        </w:rPr>
      </w:pPr>
      <w:r>
        <w:rPr>
          <w:b/>
        </w:rPr>
        <w:t xml:space="preserve">Figure </w:t>
      </w:r>
      <w:r w:rsidR="00177EA1">
        <w:rPr>
          <w:b/>
        </w:rPr>
        <w:t>5</w:t>
      </w:r>
      <w:r>
        <w:rPr>
          <w:b/>
        </w:rPr>
        <w:t xml:space="preserve">. </w:t>
      </w:r>
      <w:proofErr w:type="spellStart"/>
      <w:r>
        <w:rPr>
          <w:b/>
        </w:rPr>
        <w:t>RETScreen</w:t>
      </w:r>
      <w:proofErr w:type="spellEnd"/>
      <w:r>
        <w:rPr>
          <w:b/>
        </w:rPr>
        <w:t xml:space="preserve"> annual cash flow</w:t>
      </w:r>
      <w:r w:rsidR="003A56ED">
        <w:rPr>
          <w:b/>
        </w:rPr>
        <w:t xml:space="preserve"> </w:t>
      </w:r>
      <w:sdt>
        <w:sdtPr>
          <w:rPr>
            <w:b/>
          </w:rPr>
          <w:id w:val="1354998907"/>
          <w:citation/>
        </w:sdtPr>
        <w:sdtContent>
          <w:r w:rsidR="003A56ED">
            <w:rPr>
              <w:b/>
            </w:rPr>
            <w:fldChar w:fldCharType="begin"/>
          </w:r>
          <w:r w:rsidR="003A56ED">
            <w:rPr>
              <w:b/>
              <w:lang w:val="en-NZ"/>
            </w:rPr>
            <w:instrText xml:space="preserve"> CITATION Nat16 \l 5129 </w:instrText>
          </w:r>
          <w:r w:rsidR="003A56ED">
            <w:rPr>
              <w:b/>
            </w:rPr>
            <w:fldChar w:fldCharType="separate"/>
          </w:r>
          <w:r w:rsidR="002C3C2E" w:rsidRPr="002C3C2E">
            <w:rPr>
              <w:noProof/>
              <w:lang w:val="en-NZ"/>
            </w:rPr>
            <w:t>[16]</w:t>
          </w:r>
          <w:r w:rsidR="003A56ED">
            <w:rPr>
              <w:b/>
            </w:rPr>
            <w:fldChar w:fldCharType="end"/>
          </w:r>
        </w:sdtContent>
      </w:sdt>
    </w:p>
    <w:p w14:paraId="014B8723" w14:textId="498BF985" w:rsidR="00541E46" w:rsidRDefault="00541E46">
      <w:pPr>
        <w:rPr>
          <w:b/>
        </w:rPr>
      </w:pPr>
    </w:p>
    <w:p w14:paraId="2FC04C2B" w14:textId="77777777" w:rsidR="00541E46" w:rsidRDefault="00541E46" w:rsidP="00541E46">
      <w:r>
        <w:t xml:space="preserve">Figure 5 from </w:t>
      </w:r>
      <w:proofErr w:type="spellStart"/>
      <w:r>
        <w:t>RETScreen</w:t>
      </w:r>
      <w:proofErr w:type="spellEnd"/>
      <w:r>
        <w:t xml:space="preserve"> displays the total annual cash flow when purchasing a PV system. With the first initial purchase of capital being the greatest immediate cost totalling to $1,525. After this initial purchase of the system, each year there will be operating costs in relation to servicing the panels and replacing parts of the system that may be to old such as the batteries.</w:t>
      </w:r>
    </w:p>
    <w:p w14:paraId="6B1B0023" w14:textId="77777777" w:rsidR="003A56ED" w:rsidRPr="002E5D85" w:rsidRDefault="003A56ED">
      <w:pPr>
        <w:rPr>
          <w:b/>
        </w:rPr>
      </w:pPr>
    </w:p>
    <w:p w14:paraId="6BDBEA2F" w14:textId="00D9CDDC" w:rsidR="00145E5B" w:rsidRDefault="002E5D85">
      <w:pPr>
        <w:rPr>
          <w:b/>
        </w:rPr>
      </w:pPr>
      <w:bookmarkStart w:id="5" w:name="_GoBack"/>
      <w:r>
        <w:rPr>
          <w:noProof/>
        </w:rPr>
        <w:drawing>
          <wp:inline distT="0" distB="0" distL="0" distR="0" wp14:anchorId="1FDD76D1" wp14:editId="5B9BFB52">
            <wp:extent cx="4518212" cy="26296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9" t="53091" r="2614" b="2892"/>
                    <a:stretch/>
                  </pic:blipFill>
                  <pic:spPr bwMode="auto">
                    <a:xfrm>
                      <a:off x="0" y="0"/>
                      <a:ext cx="4550354" cy="2648360"/>
                    </a:xfrm>
                    <a:prstGeom prst="rect">
                      <a:avLst/>
                    </a:prstGeom>
                    <a:ln>
                      <a:noFill/>
                    </a:ln>
                    <a:extLst>
                      <a:ext uri="{53640926-AAD7-44D8-BBD7-CCE9431645EC}">
                        <a14:shadowObscured xmlns:a14="http://schemas.microsoft.com/office/drawing/2010/main"/>
                      </a:ext>
                    </a:extLst>
                  </pic:spPr>
                </pic:pic>
              </a:graphicData>
            </a:graphic>
          </wp:inline>
        </w:drawing>
      </w:r>
    </w:p>
    <w:bookmarkEnd w:id="5"/>
    <w:p w14:paraId="3D7739A4" w14:textId="38B542F8" w:rsidR="002E5D85" w:rsidRPr="002E5D85" w:rsidRDefault="002E5D85" w:rsidP="002E5D85">
      <w:pPr>
        <w:rPr>
          <w:b/>
        </w:rPr>
      </w:pPr>
      <w:r>
        <w:rPr>
          <w:b/>
        </w:rPr>
        <w:t xml:space="preserve">Figure 6. </w:t>
      </w:r>
      <w:proofErr w:type="spellStart"/>
      <w:r>
        <w:rPr>
          <w:b/>
        </w:rPr>
        <w:t>RETScreen</w:t>
      </w:r>
      <w:proofErr w:type="spellEnd"/>
      <w:r>
        <w:rPr>
          <w:b/>
        </w:rPr>
        <w:t xml:space="preserve"> Cumulative cash flow</w:t>
      </w:r>
      <w:r w:rsidR="003A56ED">
        <w:rPr>
          <w:b/>
        </w:rPr>
        <w:t xml:space="preserve"> </w:t>
      </w:r>
      <w:sdt>
        <w:sdtPr>
          <w:rPr>
            <w:b/>
          </w:rPr>
          <w:id w:val="-408221671"/>
          <w:citation/>
        </w:sdtPr>
        <w:sdtContent>
          <w:r w:rsidR="003A56ED">
            <w:rPr>
              <w:b/>
            </w:rPr>
            <w:fldChar w:fldCharType="begin"/>
          </w:r>
          <w:r w:rsidR="003A56ED">
            <w:rPr>
              <w:b/>
              <w:lang w:val="en-NZ"/>
            </w:rPr>
            <w:instrText xml:space="preserve"> CITATION Nat16 \l 5129 </w:instrText>
          </w:r>
          <w:r w:rsidR="003A56ED">
            <w:rPr>
              <w:b/>
            </w:rPr>
            <w:fldChar w:fldCharType="separate"/>
          </w:r>
          <w:r w:rsidR="002C3C2E" w:rsidRPr="002C3C2E">
            <w:rPr>
              <w:noProof/>
              <w:lang w:val="en-NZ"/>
            </w:rPr>
            <w:t>[16]</w:t>
          </w:r>
          <w:r w:rsidR="003A56ED">
            <w:rPr>
              <w:b/>
            </w:rPr>
            <w:fldChar w:fldCharType="end"/>
          </w:r>
        </w:sdtContent>
      </w:sdt>
    </w:p>
    <w:p w14:paraId="7D8EC211" w14:textId="68B80FF7" w:rsidR="00EB64A3" w:rsidRDefault="00EB64A3"/>
    <w:p w14:paraId="2570C31B" w14:textId="5F8C6E6D" w:rsidR="00956430" w:rsidRDefault="00EB64A3">
      <w:r>
        <w:t xml:space="preserve">Figure 6 from </w:t>
      </w:r>
      <w:proofErr w:type="spellStart"/>
      <w:r>
        <w:t>RETScreen</w:t>
      </w:r>
      <w:proofErr w:type="spellEnd"/>
      <w:r>
        <w:t xml:space="preserve"> displays the total cumulative cashflow over the 25-year period. From this figure we can see the total cost of the system if it were to be payed upfront at each year, considering the real interest rate of the location, degradation and replacements. We can see here that after the 25-year period a total of $4,460 will have been spent of the system.</w:t>
      </w:r>
    </w:p>
    <w:p w14:paraId="1417A5DE" w14:textId="6C311B13" w:rsidR="00956430" w:rsidRDefault="00956430"/>
    <w:p w14:paraId="32E89154" w14:textId="1F1C0CDF" w:rsidR="00541E46" w:rsidRDefault="00541E46"/>
    <w:p w14:paraId="12269A2F" w14:textId="6DF5C860" w:rsidR="00541E46" w:rsidRDefault="00541E46"/>
    <w:p w14:paraId="0914F9C6" w14:textId="04BECDD1" w:rsidR="00541E46" w:rsidRDefault="00541E46"/>
    <w:p w14:paraId="26EA76D6" w14:textId="77777777" w:rsidR="00541E46" w:rsidRDefault="00541E46"/>
    <w:p w14:paraId="0C6E2E8B" w14:textId="79FC4490" w:rsidR="00145E5B" w:rsidRDefault="00145E5B" w:rsidP="00145E5B">
      <w:pPr>
        <w:pStyle w:val="Heading2"/>
        <w:tabs>
          <w:tab w:val="clear" w:pos="747"/>
          <w:tab w:val="num" w:pos="567"/>
        </w:tabs>
        <w:ind w:left="567"/>
      </w:pPr>
      <w:r>
        <w:lastRenderedPageBreak/>
        <w:t>Discussion</w:t>
      </w:r>
    </w:p>
    <w:p w14:paraId="25243F95" w14:textId="0C5BBED1" w:rsidR="00541E46" w:rsidRDefault="00541E46"/>
    <w:p w14:paraId="36B4222E" w14:textId="53E2A58D" w:rsidR="00541E46" w:rsidRDefault="00541E46">
      <w:r>
        <w:t xml:space="preserve">When comparing the PV system to the hybrid system, the disparity in their pricing is clear. The PV system being the much cheaper option, both in terms of the initial cost, and the overall cost of the system over the 25-years, would appear to be the more sustainable option of the two. </w:t>
      </w:r>
      <w:r w:rsidR="00977404">
        <w:t>However,</w:t>
      </w:r>
      <w:r>
        <w:t xml:space="preserve"> it does have its drawbacks</w:t>
      </w:r>
      <w:r w:rsidR="006C7DAC">
        <w:t>, t</w:t>
      </w:r>
      <w:r>
        <w:t>he nature of</w:t>
      </w:r>
      <w:r w:rsidR="006C7DAC">
        <w:t xml:space="preserve"> a solely PV system is that during the hours of lower solar irradiation such as during the night, there is very little to no electricity being generated. To compensate for this lack of electrical generation, there is a greater load placed on the battery systems. When looking</w:t>
      </w:r>
      <w:r w:rsidR="00B93F22">
        <w:t xml:space="preserve"> at</w:t>
      </w:r>
      <w:r w:rsidR="006C7DAC">
        <w:t xml:space="preserve"> figure 3 above we can see this increased dependence on batteries, the PV systems requires four batteries over the </w:t>
      </w:r>
      <w:r w:rsidR="00977404">
        <w:t>25-year period</w:t>
      </w:r>
      <w:r w:rsidR="006C7DAC">
        <w:t xml:space="preserve">, and the hybrid system requires 3. </w:t>
      </w:r>
      <w:r w:rsidR="00977404">
        <w:t xml:space="preserve">This means that means that the hybrid system spends $174 less on batteries, and with batteries being one of the more environmentally costly components of an off-grid system </w:t>
      </w:r>
      <w:sdt>
        <w:sdtPr>
          <w:id w:val="-2126371704"/>
          <w:citation/>
        </w:sdtPr>
        <w:sdtContent>
          <w:r w:rsidR="00977404">
            <w:fldChar w:fldCharType="begin"/>
          </w:r>
          <w:r w:rsidR="00977404">
            <w:rPr>
              <w:lang w:val="en-NZ"/>
            </w:rPr>
            <w:instrText xml:space="preserve"> CITATION Ber04 \l 5129 </w:instrText>
          </w:r>
          <w:r w:rsidR="00977404">
            <w:fldChar w:fldCharType="separate"/>
          </w:r>
          <w:r w:rsidR="002C3C2E" w:rsidRPr="002C3C2E">
            <w:rPr>
              <w:noProof/>
              <w:lang w:val="en-NZ"/>
            </w:rPr>
            <w:t>[17]</w:t>
          </w:r>
          <w:r w:rsidR="00977404">
            <w:fldChar w:fldCharType="end"/>
          </w:r>
        </w:sdtContent>
      </w:sdt>
      <w:r w:rsidR="00977404">
        <w:t xml:space="preserve">, the hybrid system would seem to be less impactful environmentally. </w:t>
      </w:r>
      <w:r w:rsidR="00B53426">
        <w:t xml:space="preserve">The hybrid system does still require the inclusion of a wind turbine however, costing $650 extra, and negating the money saved on the system by reducing the battery usage. When looking at the specifications of the turbine considered in our models </w:t>
      </w:r>
      <w:sdt>
        <w:sdtPr>
          <w:id w:val="-1908683413"/>
          <w:citation/>
        </w:sdtPr>
        <w:sdtContent>
          <w:r w:rsidR="00B53426">
            <w:fldChar w:fldCharType="begin"/>
          </w:r>
          <w:r w:rsidR="00B53426">
            <w:rPr>
              <w:lang w:val="en-NZ"/>
            </w:rPr>
            <w:instrText xml:space="preserve"> CITATION Ind18 \l 5129 </w:instrText>
          </w:r>
          <w:r w:rsidR="00B53426">
            <w:fldChar w:fldCharType="separate"/>
          </w:r>
          <w:r w:rsidR="002C3C2E" w:rsidRPr="002C3C2E">
            <w:rPr>
              <w:noProof/>
              <w:lang w:val="en-NZ"/>
            </w:rPr>
            <w:t>[15]</w:t>
          </w:r>
          <w:r w:rsidR="00B53426">
            <w:fldChar w:fldCharType="end"/>
          </w:r>
        </w:sdtContent>
      </w:sdt>
      <w:r w:rsidR="00B53426">
        <w:t>, we can see that the ‘cut-in’ speed of this model is 3ms</w:t>
      </w:r>
      <w:r w:rsidR="00B53426">
        <w:rPr>
          <w:vertAlign w:val="superscript"/>
        </w:rPr>
        <w:t>-1</w:t>
      </w:r>
      <w:r w:rsidR="00B53426">
        <w:t>, and the rated speed of this model if 12ms</w:t>
      </w:r>
      <w:r w:rsidR="00B53426">
        <w:rPr>
          <w:vertAlign w:val="superscript"/>
        </w:rPr>
        <w:t>-1</w:t>
      </w:r>
      <w:r w:rsidR="00B53426">
        <w:t xml:space="preserve">. When looking at figure 2 of the average monthly wind speeds at our geographical location, and figure 4 showing the percentage of total power output technology is outputting per month, the wind turbine is only outputting power between the months of April and August. </w:t>
      </w:r>
      <w:r w:rsidR="005D30C7">
        <w:t>The turbine is also never fully reaching its potential output due to the low wind speeds found within the area. Because of this, very few solar panels can be replaced by the turbine within the systems, meaning that the overall cost of the system is much greater. Because of this, the system that is most viable within this location is the purely PV system.</w:t>
      </w:r>
    </w:p>
    <w:p w14:paraId="7332BDB4" w14:textId="21590083" w:rsidR="005D30C7" w:rsidRDefault="005D30C7"/>
    <w:p w14:paraId="6E7553B7" w14:textId="5403EAF2" w:rsidR="007D6228" w:rsidRDefault="000C75C9">
      <w:r>
        <w:t xml:space="preserve">When using a purely PV system, </w:t>
      </w:r>
      <w:r w:rsidR="004D6E65">
        <w:t>to</w:t>
      </w:r>
      <w:r>
        <w:t xml:space="preserve"> meet the electrical requirements of the system year-round there must be some buffering in terms of the electricity generation. Because of this there is a large portion of the electricity generated by the grid that is not utilised. </w:t>
      </w:r>
      <w:r w:rsidR="004D6E65">
        <w:t xml:space="preserve">According to our system model in HOMER </w:t>
      </w:r>
      <w:sdt>
        <w:sdtPr>
          <w:id w:val="-270021270"/>
          <w:citation/>
        </w:sdtPr>
        <w:sdtContent>
          <w:r w:rsidR="004D6E65">
            <w:fldChar w:fldCharType="begin"/>
          </w:r>
          <w:r w:rsidR="004D6E65">
            <w:rPr>
              <w:lang w:val="en-NZ"/>
            </w:rPr>
            <w:instrText xml:space="preserve"> CITATION HOM12 \l 5129 </w:instrText>
          </w:r>
          <w:r w:rsidR="004D6E65">
            <w:fldChar w:fldCharType="separate"/>
          </w:r>
          <w:r w:rsidR="002C3C2E" w:rsidRPr="002C3C2E">
            <w:rPr>
              <w:noProof/>
              <w:lang w:val="en-NZ"/>
            </w:rPr>
            <w:t>[11]</w:t>
          </w:r>
          <w:r w:rsidR="004D6E65">
            <w:fldChar w:fldCharType="end"/>
          </w:r>
        </w:sdtContent>
      </w:sdt>
      <w:r w:rsidR="004D6E65">
        <w:t xml:space="preserve">, the total yearly production of electricity totals 1,000 kWh/year, while the systems consumption is only 365kWh/year. Considering the discharge cycles of the battery system so as not to ever drain past the recommended 60% </w:t>
      </w:r>
      <w:sdt>
        <w:sdtPr>
          <w:id w:val="-374625887"/>
          <w:citation/>
        </w:sdtPr>
        <w:sdtContent>
          <w:r w:rsidR="004D6E65">
            <w:fldChar w:fldCharType="begin"/>
          </w:r>
          <w:r w:rsidR="004D6E65">
            <w:rPr>
              <w:lang w:val="en-NZ"/>
            </w:rPr>
            <w:instrText xml:space="preserve"> CITATION Ben07 \l 5129 </w:instrText>
          </w:r>
          <w:r w:rsidR="004D6E65">
            <w:fldChar w:fldCharType="separate"/>
          </w:r>
          <w:r w:rsidR="002C3C2E" w:rsidRPr="002C3C2E">
            <w:rPr>
              <w:noProof/>
              <w:lang w:val="en-NZ"/>
            </w:rPr>
            <w:t>[18]</w:t>
          </w:r>
          <w:r w:rsidR="004D6E65">
            <w:fldChar w:fldCharType="end"/>
          </w:r>
        </w:sdtContent>
      </w:sdt>
      <w:r w:rsidR="004D6E65">
        <w:t xml:space="preserve">, there will be an excess of 538kWh/year. This excess power could be put to many uses, for instance this grid could be connected in series with a neighbouring entity to also provide </w:t>
      </w:r>
      <w:r w:rsidR="00E53045">
        <w:t xml:space="preserve">them with electricity. This however would require a greater amount of battery storage within the system, but it would be able to provide electricity to more than one household, reducing the initial capital cost of the system across two households. This excess electricity could also be utilised to power more industrial based systems, such as water pumping for farming, or for the powering od sowing machines. This would mean that the excess power output by the system is used to improve the economic state of the given entity. Alternatively, this electrical excess could be used as a buffer for the given entity to purchase more electrically intensive products such as stoves, or space heating for during the winter. This would require the purchasing of additional battery storage for they system, but not require the purchase of any more panels or converters, </w:t>
      </w:r>
      <w:r w:rsidR="00DF5EDD">
        <w:t>decreasing the cost of expansions greatly.</w:t>
      </w:r>
      <w:r w:rsidR="00E53045">
        <w:t xml:space="preserve"> </w:t>
      </w:r>
    </w:p>
    <w:p w14:paraId="53B69E2C" w14:textId="18D226EE" w:rsidR="005D30C7" w:rsidRDefault="005D30C7"/>
    <w:p w14:paraId="35C41BA1" w14:textId="74CBAB70" w:rsidR="00906A01" w:rsidRDefault="00DF5EDD">
      <w:r>
        <w:t xml:space="preserve">According to </w:t>
      </w:r>
      <w:proofErr w:type="spellStart"/>
      <w:r w:rsidR="00906A01">
        <w:t>statistica</w:t>
      </w:r>
      <w:proofErr w:type="spellEnd"/>
      <w:r w:rsidR="00906A01">
        <w:t xml:space="preserve"> </w:t>
      </w:r>
      <w:sdt>
        <w:sdtPr>
          <w:id w:val="-1907296866"/>
          <w:citation/>
        </w:sdtPr>
        <w:sdtContent>
          <w:r w:rsidR="00906A01">
            <w:fldChar w:fldCharType="begin"/>
          </w:r>
          <w:r w:rsidR="00906A01">
            <w:rPr>
              <w:lang w:val="en-NZ"/>
            </w:rPr>
            <w:instrText xml:space="preserve"> CITATION Sta15 \l 5129 </w:instrText>
          </w:r>
          <w:r w:rsidR="00906A01">
            <w:fldChar w:fldCharType="separate"/>
          </w:r>
          <w:r w:rsidR="002C3C2E" w:rsidRPr="002C3C2E">
            <w:rPr>
              <w:noProof/>
              <w:lang w:val="en-NZ"/>
            </w:rPr>
            <w:t>[19]</w:t>
          </w:r>
          <w:r w:rsidR="00906A01">
            <w:fldChar w:fldCharType="end"/>
          </w:r>
        </w:sdtContent>
      </w:sdt>
      <w:r w:rsidR="00906A01">
        <w:t xml:space="preserve">, over 75% of rural Indian households have a monthly income under 7,500 Indian rupees, which with the current 2018 conversion rate will translate to </w:t>
      </w:r>
    </w:p>
    <w:p w14:paraId="4D727411" w14:textId="2F4EEF8F" w:rsidR="00541E46" w:rsidRDefault="00906A01">
      <w:r>
        <w:t xml:space="preserve">$101 US a month. </w:t>
      </w:r>
      <w:r w:rsidR="006957FB">
        <w:t>If we assume that</w:t>
      </w:r>
      <w:r>
        <w:t xml:space="preserve"> our household is within the top earning bracket of this 75%, and earns the full $101 a month, this would total to yearly earnings of $1,212. If we are to assume that each year the household was able to set aside 10% of these earnings into a fund to purchase this PV system and that the yearly interest rate remains stable at 0.58%, it would take 13 years of saving before the household was able to meet the total NPC (net present cost) of the system</w:t>
      </w:r>
      <w:r w:rsidR="006957FB">
        <w:t xml:space="preserve">. Because of the cost of the system, this household would not currently be feasible to purchase and maintain such as system, the </w:t>
      </w:r>
      <w:r w:rsidR="006957FB">
        <w:lastRenderedPageBreak/>
        <w:t>amount of upfront money required to purchase the equipment required for the system is too large for an average rural household within India to be able to save towards and purchase.</w:t>
      </w:r>
    </w:p>
    <w:p w14:paraId="2BF0D36C" w14:textId="77777777" w:rsidR="00145E5B" w:rsidRDefault="00145E5B"/>
    <w:p w14:paraId="279B9A28" w14:textId="626EB987" w:rsidR="00854DC6" w:rsidRDefault="00854DC6" w:rsidP="00D51674">
      <w:pPr>
        <w:pStyle w:val="Heading1"/>
      </w:pPr>
      <w:r>
        <w:t>Conclusions and recommendations</w:t>
      </w:r>
    </w:p>
    <w:p w14:paraId="1775B34C" w14:textId="3E800B57" w:rsidR="003D16C1" w:rsidRDefault="003D16C1"/>
    <w:p w14:paraId="6B2A89CF" w14:textId="19492BFD" w:rsidR="006559B8" w:rsidRDefault="006957FB">
      <w:r>
        <w:t>Due to the large disparity in the initial capital cost of the PV system, and the</w:t>
      </w:r>
      <w:r w:rsidR="00A67777">
        <w:t xml:space="preserve"> percentage of</w:t>
      </w:r>
      <w:r>
        <w:t xml:space="preserve"> average annual income </w:t>
      </w:r>
      <w:r w:rsidR="00A67777">
        <w:t xml:space="preserve">that can be feasibly be used towards purchasing said system, </w:t>
      </w:r>
      <w:r w:rsidR="00B93F22">
        <w:t>i</w:t>
      </w:r>
      <w:r w:rsidR="00A67777">
        <w:t>t is not recommended that at this current time</w:t>
      </w:r>
      <w:r w:rsidR="006559B8">
        <w:t xml:space="preserve"> a</w:t>
      </w:r>
      <w:r w:rsidR="00A67777">
        <w:t xml:space="preserve"> purely PV systems be considered as a </w:t>
      </w:r>
      <w:r w:rsidR="006559B8">
        <w:t>stand-alone</w:t>
      </w:r>
      <w:r w:rsidR="00A67777">
        <w:t xml:space="preserve"> method of rural electrification. </w:t>
      </w:r>
      <w:r w:rsidR="006559B8">
        <w:t>Although this method of electrification would allow for a large amount of future proofing in terms of increasing the load on the grid, either by including other households in the system, or just by increasing the number of appliances on the system</w:t>
      </w:r>
      <w:r w:rsidR="00D51674">
        <w:t>. However, it</w:t>
      </w:r>
      <w:r w:rsidR="006559B8">
        <w:t xml:space="preserve"> is not feasible for the occupants of an Indian rural household to purchase the suggested system.</w:t>
      </w:r>
    </w:p>
    <w:p w14:paraId="45E6B379" w14:textId="77777777" w:rsidR="006957FB" w:rsidRDefault="006957FB"/>
    <w:p w14:paraId="196C1805" w14:textId="77777777" w:rsidR="003D16C1" w:rsidRDefault="003D16C1" w:rsidP="003D16C1">
      <w:pPr>
        <w:pStyle w:val="Heading2"/>
      </w:pPr>
      <w:r>
        <w:t>Recommendations to modelling practitioners</w:t>
      </w:r>
    </w:p>
    <w:p w14:paraId="268F93C6" w14:textId="77777777" w:rsidR="00854DC6" w:rsidRDefault="00854DC6"/>
    <w:p w14:paraId="76113245" w14:textId="06D2BE6D" w:rsidR="00584829" w:rsidRDefault="00D51674" w:rsidP="00487643">
      <w:pPr>
        <w:pStyle w:val="Header"/>
        <w:rPr>
          <w:rFonts w:ascii="Arial" w:hAnsi="Arial" w:cs="Arial"/>
          <w:b w:val="0"/>
        </w:rPr>
      </w:pPr>
      <w:r>
        <w:rPr>
          <w:rFonts w:ascii="Arial" w:hAnsi="Arial" w:cs="Arial"/>
          <w:b w:val="0"/>
        </w:rPr>
        <w:t xml:space="preserve">While both HOMER and </w:t>
      </w:r>
      <w:proofErr w:type="spellStart"/>
      <w:r>
        <w:rPr>
          <w:rFonts w:ascii="Arial" w:hAnsi="Arial" w:cs="Arial"/>
          <w:b w:val="0"/>
        </w:rPr>
        <w:t>RETScreen</w:t>
      </w:r>
      <w:proofErr w:type="spellEnd"/>
      <w:r>
        <w:rPr>
          <w:rFonts w:ascii="Arial" w:hAnsi="Arial" w:cs="Arial"/>
          <w:b w:val="0"/>
        </w:rPr>
        <w:t xml:space="preserve"> are software designed to help model hypothetical electricals systems, either connected or disconnected from the electrical grid, they both have very different usages, and will be effective at modelling very different types of systems. </w:t>
      </w:r>
      <w:proofErr w:type="spellStart"/>
      <w:r>
        <w:rPr>
          <w:rFonts w:ascii="Arial" w:hAnsi="Arial" w:cs="Arial"/>
          <w:b w:val="0"/>
        </w:rPr>
        <w:t>RETScreen</w:t>
      </w:r>
      <w:proofErr w:type="spellEnd"/>
      <w:r>
        <w:rPr>
          <w:rFonts w:ascii="Arial" w:hAnsi="Arial" w:cs="Arial"/>
          <w:b w:val="0"/>
        </w:rPr>
        <w:t xml:space="preserve"> </w:t>
      </w:r>
      <w:sdt>
        <w:sdtPr>
          <w:rPr>
            <w:rFonts w:ascii="Arial" w:hAnsi="Arial" w:cs="Arial"/>
            <w:b w:val="0"/>
          </w:rPr>
          <w:id w:val="-732700167"/>
          <w:citation/>
        </w:sdtPr>
        <w:sdtContent>
          <w:r w:rsidRPr="00D51674">
            <w:rPr>
              <w:rFonts w:ascii="Arial" w:hAnsi="Arial" w:cs="Arial"/>
              <w:b w:val="0"/>
            </w:rPr>
            <w:fldChar w:fldCharType="begin"/>
          </w:r>
          <w:r w:rsidRPr="00D51674">
            <w:rPr>
              <w:rFonts w:ascii="Arial" w:hAnsi="Arial" w:cs="Arial"/>
              <w:b w:val="0"/>
              <w:lang w:val="en-NZ"/>
            </w:rPr>
            <w:instrText xml:space="preserve"> CITATION Nat16 \l 5129 </w:instrText>
          </w:r>
          <w:r w:rsidRPr="00D51674">
            <w:rPr>
              <w:rFonts w:ascii="Arial" w:hAnsi="Arial" w:cs="Arial"/>
              <w:b w:val="0"/>
            </w:rPr>
            <w:fldChar w:fldCharType="separate"/>
          </w:r>
          <w:r w:rsidR="002C3C2E" w:rsidRPr="002C3C2E">
            <w:rPr>
              <w:rFonts w:ascii="Arial" w:hAnsi="Arial" w:cs="Arial"/>
              <w:noProof/>
              <w:lang w:val="en-NZ"/>
            </w:rPr>
            <w:t>[16]</w:t>
          </w:r>
          <w:r w:rsidRPr="00D51674">
            <w:rPr>
              <w:rFonts w:ascii="Arial" w:hAnsi="Arial" w:cs="Arial"/>
              <w:b w:val="0"/>
            </w:rPr>
            <w:fldChar w:fldCharType="end"/>
          </w:r>
        </w:sdtContent>
      </w:sdt>
      <w:r>
        <w:rPr>
          <w:rFonts w:ascii="Arial" w:hAnsi="Arial" w:cs="Arial"/>
          <w:b w:val="0"/>
        </w:rPr>
        <w:t xml:space="preserve"> </w:t>
      </w:r>
      <w:r w:rsidR="00C0376F">
        <w:rPr>
          <w:rFonts w:ascii="Arial" w:hAnsi="Arial" w:cs="Arial"/>
          <w:b w:val="0"/>
        </w:rPr>
        <w:t xml:space="preserve">is designed to provide for a much more commercially based clientele, it looks much deeper into the finances of the project. </w:t>
      </w:r>
      <w:proofErr w:type="spellStart"/>
      <w:r w:rsidR="00C0376F">
        <w:rPr>
          <w:rFonts w:ascii="Arial" w:hAnsi="Arial" w:cs="Arial"/>
          <w:b w:val="0"/>
        </w:rPr>
        <w:t>RETScreen</w:t>
      </w:r>
      <w:proofErr w:type="spellEnd"/>
      <w:r w:rsidR="00C0376F">
        <w:rPr>
          <w:rFonts w:ascii="Arial" w:hAnsi="Arial" w:cs="Arial"/>
          <w:b w:val="0"/>
        </w:rPr>
        <w:t xml:space="preserve"> allows for connection to the main grid, calculation of green house emissions, risk analysis and provides a far greater selection of financial options which to consider. Because of this, </w:t>
      </w:r>
      <w:proofErr w:type="spellStart"/>
      <w:r w:rsidR="00C0376F">
        <w:rPr>
          <w:rFonts w:ascii="Arial" w:hAnsi="Arial" w:cs="Arial"/>
          <w:b w:val="0"/>
        </w:rPr>
        <w:t>RETScreen</w:t>
      </w:r>
      <w:proofErr w:type="spellEnd"/>
      <w:r w:rsidR="00C0376F">
        <w:rPr>
          <w:rFonts w:ascii="Arial" w:hAnsi="Arial" w:cs="Arial"/>
          <w:b w:val="0"/>
        </w:rPr>
        <w:t xml:space="preserve"> would be preferable for modelling the feasibility of a large company with known electrical requirements, which wants to reduce their reliance of the grid by a given percentage. </w:t>
      </w:r>
      <w:proofErr w:type="spellStart"/>
      <w:r w:rsidR="00C0376F">
        <w:rPr>
          <w:rFonts w:ascii="Arial" w:hAnsi="Arial" w:cs="Arial"/>
          <w:b w:val="0"/>
        </w:rPr>
        <w:t>RETScreen</w:t>
      </w:r>
      <w:proofErr w:type="spellEnd"/>
      <w:r w:rsidR="00C0376F">
        <w:rPr>
          <w:rFonts w:ascii="Arial" w:hAnsi="Arial" w:cs="Arial"/>
          <w:b w:val="0"/>
        </w:rPr>
        <w:t xml:space="preserve"> would allow to evaluate the risks of purchasing said system, the time till payoff of the system, the annual costs of maintenance, and initial funds required. </w:t>
      </w:r>
    </w:p>
    <w:p w14:paraId="032FECA3" w14:textId="0D8C6B95" w:rsidR="00C0376F" w:rsidRDefault="00C0376F" w:rsidP="00487643">
      <w:pPr>
        <w:pStyle w:val="Header"/>
        <w:rPr>
          <w:rFonts w:ascii="Arial" w:hAnsi="Arial" w:cs="Arial"/>
          <w:b w:val="0"/>
        </w:rPr>
      </w:pPr>
    </w:p>
    <w:p w14:paraId="5F07D884" w14:textId="458BAD44" w:rsidR="00C0376F" w:rsidRDefault="00C0376F" w:rsidP="00487643">
      <w:pPr>
        <w:pStyle w:val="Header"/>
        <w:rPr>
          <w:rFonts w:ascii="Arial" w:hAnsi="Arial" w:cs="Arial"/>
          <w:b w:val="0"/>
        </w:rPr>
      </w:pPr>
      <w:r>
        <w:rPr>
          <w:rFonts w:ascii="Arial" w:hAnsi="Arial" w:cs="Arial"/>
          <w:b w:val="0"/>
        </w:rPr>
        <w:t xml:space="preserve">HOMER </w:t>
      </w:r>
      <w:sdt>
        <w:sdtPr>
          <w:rPr>
            <w:rFonts w:ascii="Arial" w:hAnsi="Arial" w:cs="Arial"/>
            <w:b w:val="0"/>
          </w:rPr>
          <w:id w:val="-1597469648"/>
          <w:citation/>
        </w:sdtPr>
        <w:sdtContent>
          <w:r w:rsidRPr="00C0376F">
            <w:rPr>
              <w:rFonts w:ascii="Arial" w:hAnsi="Arial" w:cs="Arial"/>
              <w:b w:val="0"/>
            </w:rPr>
            <w:fldChar w:fldCharType="begin"/>
          </w:r>
          <w:r w:rsidRPr="00C0376F">
            <w:rPr>
              <w:rFonts w:ascii="Arial" w:hAnsi="Arial" w:cs="Arial"/>
              <w:b w:val="0"/>
              <w:lang w:val="en-NZ"/>
            </w:rPr>
            <w:instrText xml:space="preserve"> CITATION HOM12 \l 5129 </w:instrText>
          </w:r>
          <w:r w:rsidRPr="00C0376F">
            <w:rPr>
              <w:rFonts w:ascii="Arial" w:hAnsi="Arial" w:cs="Arial"/>
              <w:b w:val="0"/>
            </w:rPr>
            <w:fldChar w:fldCharType="separate"/>
          </w:r>
          <w:r w:rsidR="002C3C2E" w:rsidRPr="002C3C2E">
            <w:rPr>
              <w:rFonts w:ascii="Arial" w:hAnsi="Arial" w:cs="Arial"/>
              <w:noProof/>
              <w:lang w:val="en-NZ"/>
            </w:rPr>
            <w:t>[11]</w:t>
          </w:r>
          <w:r w:rsidRPr="00C0376F">
            <w:rPr>
              <w:rFonts w:ascii="Arial" w:hAnsi="Arial" w:cs="Arial"/>
              <w:b w:val="0"/>
            </w:rPr>
            <w:fldChar w:fldCharType="end"/>
          </w:r>
        </w:sdtContent>
      </w:sdt>
      <w:r>
        <w:rPr>
          <w:rFonts w:ascii="Arial" w:hAnsi="Arial" w:cs="Arial"/>
          <w:b w:val="0"/>
        </w:rPr>
        <w:t xml:space="preserve"> is far less focused on the financial and risk assessment side of modelling, instead looking to optimise the configuration of the system. Allowing for the user to input their own entity specific load profiles, along with wind and global irradiance data, HOMER will provide a much more accurate representation of the total number of panels</w:t>
      </w:r>
      <w:r w:rsidR="00D24467">
        <w:rPr>
          <w:rFonts w:ascii="Arial" w:hAnsi="Arial" w:cs="Arial"/>
          <w:b w:val="0"/>
        </w:rPr>
        <w:t xml:space="preserve">, batteries, and converters required within the system. The ability to have multiple configurations of parts such as panels is also paramount to identifying the most efficient configuration that is available to the entity. </w:t>
      </w:r>
    </w:p>
    <w:p w14:paraId="2F51F02A" w14:textId="294B0F36" w:rsidR="00D24467" w:rsidRDefault="00D24467" w:rsidP="00487643">
      <w:pPr>
        <w:pStyle w:val="Header"/>
        <w:rPr>
          <w:rFonts w:ascii="Arial" w:hAnsi="Arial" w:cs="Arial"/>
          <w:b w:val="0"/>
        </w:rPr>
      </w:pPr>
    </w:p>
    <w:p w14:paraId="3F9346C9" w14:textId="4010033A" w:rsidR="00D24467" w:rsidRPr="00487643" w:rsidRDefault="00D24467" w:rsidP="00487643">
      <w:pPr>
        <w:pStyle w:val="Header"/>
        <w:rPr>
          <w:rFonts w:ascii="Arial" w:hAnsi="Arial" w:cs="Arial"/>
          <w:b w:val="0"/>
        </w:rPr>
      </w:pPr>
      <w:r>
        <w:rPr>
          <w:rFonts w:ascii="Arial" w:hAnsi="Arial" w:cs="Arial"/>
          <w:b w:val="0"/>
        </w:rPr>
        <w:t xml:space="preserve">To achieve the most practical and realistic modelling of a system, if should be recommended that the modelling begin with HOMER. With the edition of entity specific load profiles, and the ability to test multiple different configurations, this will provide the most cost effective and sustainable overall system. Once this has been achieved, enter the details of the suggested system into the </w:t>
      </w:r>
      <w:proofErr w:type="spellStart"/>
      <w:r>
        <w:rPr>
          <w:rFonts w:ascii="Arial" w:hAnsi="Arial" w:cs="Arial"/>
          <w:b w:val="0"/>
        </w:rPr>
        <w:t>RETScreen</w:t>
      </w:r>
      <w:proofErr w:type="spellEnd"/>
      <w:r>
        <w:rPr>
          <w:rFonts w:ascii="Arial" w:hAnsi="Arial" w:cs="Arial"/>
          <w:b w:val="0"/>
        </w:rPr>
        <w:t xml:space="preserve"> software along with the monetary and risk data that is available to you to be able to provide the most realistic cost analysis of the given system.</w:t>
      </w:r>
    </w:p>
    <w:p w14:paraId="4C8F65BA" w14:textId="4158A1FC" w:rsidR="00733CC3" w:rsidRDefault="00733CC3" w:rsidP="00733CC3">
      <w:pPr>
        <w:tabs>
          <w:tab w:val="left" w:pos="5160"/>
        </w:tabs>
      </w:pPr>
      <w:r>
        <w:tab/>
      </w:r>
    </w:p>
    <w:p w14:paraId="16ABA35E" w14:textId="781010E3" w:rsidR="00A35041" w:rsidRDefault="00A35041"/>
    <w:sdt>
      <w:sdtPr>
        <w:rPr>
          <w:rFonts w:ascii="Arial" w:hAnsi="Arial" w:cs="Times New Roman"/>
          <w:b w:val="0"/>
          <w:bCs w:val="0"/>
          <w:kern w:val="0"/>
          <w:szCs w:val="24"/>
        </w:rPr>
        <w:id w:val="-2059155805"/>
        <w:docPartObj>
          <w:docPartGallery w:val="Bibliographies"/>
          <w:docPartUnique/>
        </w:docPartObj>
      </w:sdtPr>
      <w:sdtContent>
        <w:p w14:paraId="41228EAA" w14:textId="5C3E7A65" w:rsidR="00A35041" w:rsidRPr="00487643" w:rsidRDefault="00733CC3">
          <w:pPr>
            <w:pStyle w:val="Heading1"/>
            <w:rPr>
              <w:b w:val="0"/>
            </w:rPr>
          </w:pPr>
          <w:r>
            <w:t>References</w:t>
          </w:r>
        </w:p>
        <w:sdt>
          <w:sdtPr>
            <w:id w:val="111145805"/>
            <w:bibliography/>
          </w:sdtPr>
          <w:sdtContent>
            <w:p w14:paraId="15FA17A6" w14:textId="77777777" w:rsidR="002C3C2E" w:rsidRDefault="00A35041">
              <w:pPr>
                <w:rPr>
                  <w:rFonts w:ascii="Times New Roman" w:hAnsi="Times New Roman"/>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44"/>
              </w:tblGrid>
              <w:tr w:rsidR="002C3C2E" w14:paraId="37136CF1" w14:textId="77777777">
                <w:trPr>
                  <w:divId w:val="274217482"/>
                  <w:tblCellSpacing w:w="15" w:type="dxa"/>
                </w:trPr>
                <w:tc>
                  <w:tcPr>
                    <w:tcW w:w="50" w:type="pct"/>
                    <w:hideMark/>
                  </w:tcPr>
                  <w:p w14:paraId="1C81B641" w14:textId="4BD71980" w:rsidR="002C3C2E" w:rsidRDefault="002C3C2E">
                    <w:pPr>
                      <w:pStyle w:val="Bibliography"/>
                      <w:rPr>
                        <w:noProof/>
                        <w:sz w:val="24"/>
                        <w:szCs w:val="24"/>
                        <w:lang w:val="en-GB"/>
                      </w:rPr>
                    </w:pPr>
                    <w:r>
                      <w:rPr>
                        <w:noProof/>
                        <w:lang w:val="en-GB"/>
                      </w:rPr>
                      <w:t xml:space="preserve">[1] </w:t>
                    </w:r>
                  </w:p>
                </w:tc>
                <w:tc>
                  <w:tcPr>
                    <w:tcW w:w="0" w:type="auto"/>
                    <w:hideMark/>
                  </w:tcPr>
                  <w:p w14:paraId="373994EF" w14:textId="77777777" w:rsidR="002C3C2E" w:rsidRDefault="002C3C2E">
                    <w:pPr>
                      <w:pStyle w:val="Bibliography"/>
                      <w:rPr>
                        <w:noProof/>
                        <w:lang w:val="en-GB"/>
                      </w:rPr>
                    </w:pPr>
                    <w:r>
                      <w:rPr>
                        <w:noProof/>
                        <w:lang w:val="en-GB"/>
                      </w:rPr>
                      <w:t>United Nations, “Sustainable Development Goals,” January 2018. [Online]. Available: https://sustainabledevelopment.un.org/sdgs. [Accessed 22 October 2018].</w:t>
                    </w:r>
                  </w:p>
                </w:tc>
              </w:tr>
              <w:tr w:rsidR="002C3C2E" w14:paraId="7A460067" w14:textId="77777777">
                <w:trPr>
                  <w:divId w:val="274217482"/>
                  <w:tblCellSpacing w:w="15" w:type="dxa"/>
                </w:trPr>
                <w:tc>
                  <w:tcPr>
                    <w:tcW w:w="50" w:type="pct"/>
                    <w:hideMark/>
                  </w:tcPr>
                  <w:p w14:paraId="7F472467" w14:textId="77777777" w:rsidR="002C3C2E" w:rsidRDefault="002C3C2E">
                    <w:pPr>
                      <w:pStyle w:val="Bibliography"/>
                      <w:rPr>
                        <w:noProof/>
                        <w:lang w:val="en-GB"/>
                      </w:rPr>
                    </w:pPr>
                    <w:r>
                      <w:rPr>
                        <w:noProof/>
                        <w:lang w:val="en-GB"/>
                      </w:rPr>
                      <w:t xml:space="preserve">[2] </w:t>
                    </w:r>
                  </w:p>
                </w:tc>
                <w:tc>
                  <w:tcPr>
                    <w:tcW w:w="0" w:type="auto"/>
                    <w:hideMark/>
                  </w:tcPr>
                  <w:p w14:paraId="674C6EDD" w14:textId="77777777" w:rsidR="002C3C2E" w:rsidRDefault="002C3C2E">
                    <w:pPr>
                      <w:pStyle w:val="Bibliography"/>
                      <w:rPr>
                        <w:noProof/>
                        <w:lang w:val="en-GB"/>
                      </w:rPr>
                    </w:pPr>
                    <w:r>
                      <w:rPr>
                        <w:noProof/>
                        <w:lang w:val="en-GB"/>
                      </w:rPr>
                      <w:t xml:space="preserve">F. M, “Assessment of hybrid renewable power sources for rural electrification in Malaysia,” </w:t>
                    </w:r>
                    <w:r>
                      <w:rPr>
                        <w:i/>
                        <w:iCs/>
                        <w:noProof/>
                        <w:lang w:val="en-GB"/>
                      </w:rPr>
                      <w:t xml:space="preserve">Renewable and sustainable energy reviews, </w:t>
                    </w:r>
                    <w:r>
                      <w:rPr>
                        <w:noProof/>
                        <w:lang w:val="en-GB"/>
                      </w:rPr>
                      <w:t xml:space="preserve">vol. 80, pp. 299 - 305, 2014. </w:t>
                    </w:r>
                  </w:p>
                </w:tc>
              </w:tr>
              <w:tr w:rsidR="002C3C2E" w14:paraId="44B61371" w14:textId="77777777">
                <w:trPr>
                  <w:divId w:val="274217482"/>
                  <w:tblCellSpacing w:w="15" w:type="dxa"/>
                </w:trPr>
                <w:tc>
                  <w:tcPr>
                    <w:tcW w:w="50" w:type="pct"/>
                    <w:hideMark/>
                  </w:tcPr>
                  <w:p w14:paraId="6A8A73BD" w14:textId="77777777" w:rsidR="002C3C2E" w:rsidRDefault="002C3C2E">
                    <w:pPr>
                      <w:pStyle w:val="Bibliography"/>
                      <w:rPr>
                        <w:noProof/>
                        <w:lang w:val="en-GB"/>
                      </w:rPr>
                    </w:pPr>
                    <w:r>
                      <w:rPr>
                        <w:noProof/>
                        <w:lang w:val="en-GB"/>
                      </w:rPr>
                      <w:lastRenderedPageBreak/>
                      <w:t xml:space="preserve">[3] </w:t>
                    </w:r>
                  </w:p>
                </w:tc>
                <w:tc>
                  <w:tcPr>
                    <w:tcW w:w="0" w:type="auto"/>
                    <w:hideMark/>
                  </w:tcPr>
                  <w:p w14:paraId="5C871178" w14:textId="77777777" w:rsidR="002C3C2E" w:rsidRDefault="002C3C2E">
                    <w:pPr>
                      <w:pStyle w:val="Bibliography"/>
                      <w:rPr>
                        <w:noProof/>
                        <w:lang w:val="en-GB"/>
                      </w:rPr>
                    </w:pPr>
                    <w:r>
                      <w:rPr>
                        <w:noProof/>
                        <w:lang w:val="en-GB"/>
                      </w:rPr>
                      <w:t xml:space="preserve">F. Urban, “Energy for rural India,” </w:t>
                    </w:r>
                    <w:r>
                      <w:rPr>
                        <w:i/>
                        <w:iCs/>
                        <w:noProof/>
                        <w:lang w:val="en-GB"/>
                      </w:rPr>
                      <w:t xml:space="preserve">Applied Energy, </w:t>
                    </w:r>
                    <w:r>
                      <w:rPr>
                        <w:noProof/>
                        <w:lang w:val="en-GB"/>
                      </w:rPr>
                      <w:t xml:space="preserve">vol. 86, no. 1, pp. 47 - 57, 2009. </w:t>
                    </w:r>
                  </w:p>
                </w:tc>
              </w:tr>
              <w:tr w:rsidR="002C3C2E" w14:paraId="01CA1DCD" w14:textId="77777777">
                <w:trPr>
                  <w:divId w:val="274217482"/>
                  <w:tblCellSpacing w:w="15" w:type="dxa"/>
                </w:trPr>
                <w:tc>
                  <w:tcPr>
                    <w:tcW w:w="50" w:type="pct"/>
                    <w:hideMark/>
                  </w:tcPr>
                  <w:p w14:paraId="1814B0A4" w14:textId="77777777" w:rsidR="002C3C2E" w:rsidRDefault="002C3C2E">
                    <w:pPr>
                      <w:pStyle w:val="Bibliography"/>
                      <w:rPr>
                        <w:noProof/>
                        <w:lang w:val="en-GB"/>
                      </w:rPr>
                    </w:pPr>
                    <w:r>
                      <w:rPr>
                        <w:noProof/>
                        <w:lang w:val="en-GB"/>
                      </w:rPr>
                      <w:t xml:space="preserve">[4] </w:t>
                    </w:r>
                  </w:p>
                </w:tc>
                <w:tc>
                  <w:tcPr>
                    <w:tcW w:w="0" w:type="auto"/>
                    <w:hideMark/>
                  </w:tcPr>
                  <w:p w14:paraId="6CC94E34" w14:textId="77777777" w:rsidR="002C3C2E" w:rsidRDefault="002C3C2E">
                    <w:pPr>
                      <w:pStyle w:val="Bibliography"/>
                      <w:rPr>
                        <w:noProof/>
                        <w:lang w:val="en-GB"/>
                      </w:rPr>
                    </w:pPr>
                    <w:r>
                      <w:rPr>
                        <w:noProof/>
                        <w:lang w:val="en-GB"/>
                      </w:rPr>
                      <w:t xml:space="preserve">C. Kirubi, A. Jacobson, D. M. Kammen and A. Mills, “Community-Based Electric Micro-Grids Can Contribute to Rural Development: Evidence from Kenya,” </w:t>
                    </w:r>
                    <w:r>
                      <w:rPr>
                        <w:i/>
                        <w:iCs/>
                        <w:noProof/>
                        <w:lang w:val="en-GB"/>
                      </w:rPr>
                      <w:t xml:space="preserve">World Development, </w:t>
                    </w:r>
                    <w:r>
                      <w:rPr>
                        <w:noProof/>
                        <w:lang w:val="en-GB"/>
                      </w:rPr>
                      <w:t xml:space="preserve">vol. 37, no. 7, pp. 1208 - 1221, 2009. </w:t>
                    </w:r>
                  </w:p>
                </w:tc>
              </w:tr>
              <w:tr w:rsidR="002C3C2E" w14:paraId="0CEB590B" w14:textId="77777777">
                <w:trPr>
                  <w:divId w:val="274217482"/>
                  <w:tblCellSpacing w:w="15" w:type="dxa"/>
                </w:trPr>
                <w:tc>
                  <w:tcPr>
                    <w:tcW w:w="50" w:type="pct"/>
                    <w:hideMark/>
                  </w:tcPr>
                  <w:p w14:paraId="41E5ED28" w14:textId="77777777" w:rsidR="002C3C2E" w:rsidRDefault="002C3C2E">
                    <w:pPr>
                      <w:pStyle w:val="Bibliography"/>
                      <w:rPr>
                        <w:noProof/>
                        <w:lang w:val="en-GB"/>
                      </w:rPr>
                    </w:pPr>
                    <w:r>
                      <w:rPr>
                        <w:noProof/>
                        <w:lang w:val="en-GB"/>
                      </w:rPr>
                      <w:t xml:space="preserve">[5] </w:t>
                    </w:r>
                  </w:p>
                </w:tc>
                <w:tc>
                  <w:tcPr>
                    <w:tcW w:w="0" w:type="auto"/>
                    <w:hideMark/>
                  </w:tcPr>
                  <w:p w14:paraId="2CC7ED67" w14:textId="77777777" w:rsidR="002C3C2E" w:rsidRDefault="002C3C2E">
                    <w:pPr>
                      <w:pStyle w:val="Bibliography"/>
                      <w:rPr>
                        <w:noProof/>
                        <w:lang w:val="en-GB"/>
                      </w:rPr>
                    </w:pPr>
                    <w:r>
                      <w:rPr>
                        <w:noProof/>
                        <w:lang w:val="en-GB"/>
                      </w:rPr>
                      <w:t>S. o. t. Year, “Seasons in Kenya,” Seasons of the Year, [Online]. Available: https://seasonsyear.com/Kenya. [Accessed 22 October 2018].</w:t>
                    </w:r>
                  </w:p>
                </w:tc>
              </w:tr>
              <w:tr w:rsidR="002C3C2E" w14:paraId="7A452DF2" w14:textId="77777777">
                <w:trPr>
                  <w:divId w:val="274217482"/>
                  <w:tblCellSpacing w:w="15" w:type="dxa"/>
                </w:trPr>
                <w:tc>
                  <w:tcPr>
                    <w:tcW w:w="50" w:type="pct"/>
                    <w:hideMark/>
                  </w:tcPr>
                  <w:p w14:paraId="3BC3BF8E" w14:textId="77777777" w:rsidR="002C3C2E" w:rsidRDefault="002C3C2E">
                    <w:pPr>
                      <w:pStyle w:val="Bibliography"/>
                      <w:rPr>
                        <w:noProof/>
                        <w:lang w:val="en-GB"/>
                      </w:rPr>
                    </w:pPr>
                    <w:r>
                      <w:rPr>
                        <w:noProof/>
                        <w:lang w:val="en-GB"/>
                      </w:rPr>
                      <w:t xml:space="preserve">[6] </w:t>
                    </w:r>
                  </w:p>
                </w:tc>
                <w:tc>
                  <w:tcPr>
                    <w:tcW w:w="0" w:type="auto"/>
                    <w:hideMark/>
                  </w:tcPr>
                  <w:p w14:paraId="5F988C24" w14:textId="77777777" w:rsidR="002C3C2E" w:rsidRDefault="002C3C2E">
                    <w:pPr>
                      <w:pStyle w:val="Bibliography"/>
                      <w:rPr>
                        <w:noProof/>
                        <w:lang w:val="en-GB"/>
                      </w:rPr>
                    </w:pPr>
                    <w:r>
                      <w:rPr>
                        <w:noProof/>
                        <w:lang w:val="en-GB"/>
                      </w:rPr>
                      <w:t>CEIC, “India HCE: Average Household Size: Rural,” CEIC, 1994 - 2012. [Online]. Available: https://www.ceicdata.com/en/india/household-consumer-expenditure/hce-average-household-size-rural. [Accessed 17 October 2018].</w:t>
                    </w:r>
                  </w:p>
                </w:tc>
              </w:tr>
              <w:tr w:rsidR="002C3C2E" w14:paraId="2FF6EDB2" w14:textId="77777777">
                <w:trPr>
                  <w:divId w:val="274217482"/>
                  <w:tblCellSpacing w:w="15" w:type="dxa"/>
                </w:trPr>
                <w:tc>
                  <w:tcPr>
                    <w:tcW w:w="50" w:type="pct"/>
                    <w:hideMark/>
                  </w:tcPr>
                  <w:p w14:paraId="4B009A32" w14:textId="77777777" w:rsidR="002C3C2E" w:rsidRDefault="002C3C2E">
                    <w:pPr>
                      <w:pStyle w:val="Bibliography"/>
                      <w:rPr>
                        <w:noProof/>
                        <w:lang w:val="en-GB"/>
                      </w:rPr>
                    </w:pPr>
                    <w:r>
                      <w:rPr>
                        <w:noProof/>
                        <w:lang w:val="en-GB"/>
                      </w:rPr>
                      <w:t xml:space="preserve">[7] </w:t>
                    </w:r>
                  </w:p>
                </w:tc>
                <w:tc>
                  <w:tcPr>
                    <w:tcW w:w="0" w:type="auto"/>
                    <w:hideMark/>
                  </w:tcPr>
                  <w:p w14:paraId="71283E9C" w14:textId="77777777" w:rsidR="002C3C2E" w:rsidRDefault="002C3C2E">
                    <w:pPr>
                      <w:pStyle w:val="Bibliography"/>
                      <w:rPr>
                        <w:noProof/>
                        <w:lang w:val="en-GB"/>
                      </w:rPr>
                    </w:pPr>
                    <w:r>
                      <w:rPr>
                        <w:noProof/>
                        <w:lang w:val="en-GB"/>
                      </w:rPr>
                      <w:t>J. I. S. Limited, “Jindal Infra Solutions Limited (JISL) DELP Scheme,” Jindal Infra Solutions Limited, 1 May 2015. [Online]. Available: http://www.jindalinfra.in/delp.php. [Accessed 17 October 2018].</w:t>
                    </w:r>
                  </w:p>
                </w:tc>
              </w:tr>
              <w:tr w:rsidR="002C3C2E" w14:paraId="7DAC1434" w14:textId="77777777">
                <w:trPr>
                  <w:divId w:val="274217482"/>
                  <w:tblCellSpacing w:w="15" w:type="dxa"/>
                </w:trPr>
                <w:tc>
                  <w:tcPr>
                    <w:tcW w:w="50" w:type="pct"/>
                    <w:hideMark/>
                  </w:tcPr>
                  <w:p w14:paraId="2F09856E" w14:textId="77777777" w:rsidR="002C3C2E" w:rsidRDefault="002C3C2E">
                    <w:pPr>
                      <w:pStyle w:val="Bibliography"/>
                      <w:rPr>
                        <w:noProof/>
                        <w:lang w:val="en-GB"/>
                      </w:rPr>
                    </w:pPr>
                    <w:r>
                      <w:rPr>
                        <w:noProof/>
                        <w:lang w:val="en-GB"/>
                      </w:rPr>
                      <w:t xml:space="preserve">[8] </w:t>
                    </w:r>
                  </w:p>
                </w:tc>
                <w:tc>
                  <w:tcPr>
                    <w:tcW w:w="0" w:type="auto"/>
                    <w:hideMark/>
                  </w:tcPr>
                  <w:p w14:paraId="1B50968B" w14:textId="77777777" w:rsidR="002C3C2E" w:rsidRDefault="002C3C2E">
                    <w:pPr>
                      <w:pStyle w:val="Bibliography"/>
                      <w:rPr>
                        <w:noProof/>
                        <w:lang w:val="en-GB"/>
                      </w:rPr>
                    </w:pPr>
                    <w:r>
                      <w:rPr>
                        <w:noProof/>
                        <w:lang w:val="en-GB"/>
                      </w:rPr>
                      <w:t>timeanddate, “Chhatrapur, Odisha, India — Sunrise, Sunset, and Daylength, October 2018,” timeanddate.com, January - December 2017. [Online]. Available: https://www.timeanddate.com/sun/india/chhatrapur. [Accessed 17 October 2018].</w:t>
                    </w:r>
                  </w:p>
                </w:tc>
              </w:tr>
              <w:tr w:rsidR="002C3C2E" w14:paraId="3A1267FD" w14:textId="77777777">
                <w:trPr>
                  <w:divId w:val="274217482"/>
                  <w:tblCellSpacing w:w="15" w:type="dxa"/>
                </w:trPr>
                <w:tc>
                  <w:tcPr>
                    <w:tcW w:w="50" w:type="pct"/>
                    <w:hideMark/>
                  </w:tcPr>
                  <w:p w14:paraId="4D901A8E" w14:textId="77777777" w:rsidR="002C3C2E" w:rsidRDefault="002C3C2E">
                    <w:pPr>
                      <w:pStyle w:val="Bibliography"/>
                      <w:rPr>
                        <w:noProof/>
                        <w:lang w:val="en-GB"/>
                      </w:rPr>
                    </w:pPr>
                    <w:r>
                      <w:rPr>
                        <w:noProof/>
                        <w:lang w:val="en-GB"/>
                      </w:rPr>
                      <w:t xml:space="preserve">[9] </w:t>
                    </w:r>
                  </w:p>
                </w:tc>
                <w:tc>
                  <w:tcPr>
                    <w:tcW w:w="0" w:type="auto"/>
                    <w:hideMark/>
                  </w:tcPr>
                  <w:p w14:paraId="2C57A99B" w14:textId="77777777" w:rsidR="002C3C2E" w:rsidRDefault="002C3C2E">
                    <w:pPr>
                      <w:pStyle w:val="Bibliography"/>
                      <w:rPr>
                        <w:noProof/>
                        <w:lang w:val="en-GB"/>
                      </w:rPr>
                    </w:pPr>
                    <w:r>
                      <w:rPr>
                        <w:noProof/>
                        <w:lang w:val="en-GB"/>
                      </w:rPr>
                      <w:t>nasa.gov, “POWER Data Access Viewer,” [Online]. Available: https://power.larc.nasa.gov/data-access-viewer/. [Accessed 20 October 2018].</w:t>
                    </w:r>
                  </w:p>
                </w:tc>
              </w:tr>
              <w:tr w:rsidR="002C3C2E" w14:paraId="163D8AE9" w14:textId="77777777">
                <w:trPr>
                  <w:divId w:val="274217482"/>
                  <w:tblCellSpacing w:w="15" w:type="dxa"/>
                </w:trPr>
                <w:tc>
                  <w:tcPr>
                    <w:tcW w:w="50" w:type="pct"/>
                    <w:hideMark/>
                  </w:tcPr>
                  <w:p w14:paraId="6F2C3617" w14:textId="77777777" w:rsidR="002C3C2E" w:rsidRDefault="002C3C2E">
                    <w:pPr>
                      <w:pStyle w:val="Bibliography"/>
                      <w:rPr>
                        <w:noProof/>
                        <w:lang w:val="en-GB"/>
                      </w:rPr>
                    </w:pPr>
                    <w:r>
                      <w:rPr>
                        <w:noProof/>
                        <w:lang w:val="en-GB"/>
                      </w:rPr>
                      <w:t xml:space="preserve">[10] </w:t>
                    </w:r>
                  </w:p>
                </w:tc>
                <w:tc>
                  <w:tcPr>
                    <w:tcW w:w="0" w:type="auto"/>
                    <w:hideMark/>
                  </w:tcPr>
                  <w:p w14:paraId="0E2400C0" w14:textId="77777777" w:rsidR="002C3C2E" w:rsidRDefault="002C3C2E">
                    <w:pPr>
                      <w:pStyle w:val="Bibliography"/>
                      <w:rPr>
                        <w:noProof/>
                        <w:lang w:val="en-GB"/>
                      </w:rPr>
                    </w:pPr>
                    <w:r>
                      <w:rPr>
                        <w:noProof/>
                        <w:lang w:val="en-GB"/>
                      </w:rPr>
                      <w:t>W. Program, “Wind turbine power ouput variation with steady wind speed.,” WINDPOWER Program, 2006. [Online]. Available: http://www.wind-power-program.com/turbine_characteristics.htm. [Accessed 17 October 2018].</w:t>
                    </w:r>
                  </w:p>
                </w:tc>
              </w:tr>
              <w:tr w:rsidR="002C3C2E" w14:paraId="793DD995" w14:textId="77777777">
                <w:trPr>
                  <w:divId w:val="274217482"/>
                  <w:tblCellSpacing w:w="15" w:type="dxa"/>
                </w:trPr>
                <w:tc>
                  <w:tcPr>
                    <w:tcW w:w="50" w:type="pct"/>
                    <w:hideMark/>
                  </w:tcPr>
                  <w:p w14:paraId="5206D938" w14:textId="77777777" w:rsidR="002C3C2E" w:rsidRDefault="002C3C2E">
                    <w:pPr>
                      <w:pStyle w:val="Bibliography"/>
                      <w:rPr>
                        <w:noProof/>
                        <w:lang w:val="en-GB"/>
                      </w:rPr>
                    </w:pPr>
                    <w:r>
                      <w:rPr>
                        <w:noProof/>
                        <w:lang w:val="en-GB"/>
                      </w:rPr>
                      <w:t xml:space="preserve">[11] </w:t>
                    </w:r>
                  </w:p>
                </w:tc>
                <w:tc>
                  <w:tcPr>
                    <w:tcW w:w="0" w:type="auto"/>
                    <w:hideMark/>
                  </w:tcPr>
                  <w:p w14:paraId="6BC82B9B" w14:textId="77777777" w:rsidR="002C3C2E" w:rsidRDefault="002C3C2E">
                    <w:pPr>
                      <w:pStyle w:val="Bibliography"/>
                      <w:rPr>
                        <w:noProof/>
                        <w:lang w:val="en-GB"/>
                      </w:rPr>
                    </w:pPr>
                    <w:r>
                      <w:rPr>
                        <w:i/>
                        <w:iCs/>
                        <w:noProof/>
                        <w:lang w:val="en-GB"/>
                      </w:rPr>
                      <w:t xml:space="preserve">HOMER Legacy, </w:t>
                    </w:r>
                    <w:r>
                      <w:rPr>
                        <w:noProof/>
                        <w:lang w:val="en-GB"/>
                      </w:rPr>
                      <w:t xml:space="preserve">Boulder, CO: LLC, HOMER Energy, 2012. </w:t>
                    </w:r>
                  </w:p>
                </w:tc>
              </w:tr>
              <w:tr w:rsidR="002C3C2E" w14:paraId="7499033B" w14:textId="77777777">
                <w:trPr>
                  <w:divId w:val="274217482"/>
                  <w:tblCellSpacing w:w="15" w:type="dxa"/>
                </w:trPr>
                <w:tc>
                  <w:tcPr>
                    <w:tcW w:w="50" w:type="pct"/>
                    <w:hideMark/>
                  </w:tcPr>
                  <w:p w14:paraId="54D12822" w14:textId="77777777" w:rsidR="002C3C2E" w:rsidRDefault="002C3C2E">
                    <w:pPr>
                      <w:pStyle w:val="Bibliography"/>
                      <w:rPr>
                        <w:noProof/>
                        <w:lang w:val="en-GB"/>
                      </w:rPr>
                    </w:pPr>
                    <w:r>
                      <w:rPr>
                        <w:noProof/>
                        <w:lang w:val="en-GB"/>
                      </w:rPr>
                      <w:t xml:space="preserve">[12] </w:t>
                    </w:r>
                  </w:p>
                </w:tc>
                <w:tc>
                  <w:tcPr>
                    <w:tcW w:w="0" w:type="auto"/>
                    <w:hideMark/>
                  </w:tcPr>
                  <w:p w14:paraId="76FD75B1" w14:textId="77777777" w:rsidR="002C3C2E" w:rsidRDefault="002C3C2E">
                    <w:pPr>
                      <w:pStyle w:val="Bibliography"/>
                      <w:rPr>
                        <w:noProof/>
                        <w:lang w:val="en-GB"/>
                      </w:rPr>
                    </w:pPr>
                    <w:r>
                      <w:rPr>
                        <w:noProof/>
                        <w:lang w:val="en-GB"/>
                      </w:rPr>
                      <w:t>LUMINOUS, “LUMINOUS Solar PV Panels,” LUMINOUS, [Online]. Available: https://www.luminousindia.com/solarproducts/solar-pv-panels.html. [Accessed 17 October 2018].</w:t>
                    </w:r>
                  </w:p>
                </w:tc>
              </w:tr>
              <w:tr w:rsidR="002C3C2E" w14:paraId="06EC0138" w14:textId="77777777">
                <w:trPr>
                  <w:divId w:val="274217482"/>
                  <w:tblCellSpacing w:w="15" w:type="dxa"/>
                </w:trPr>
                <w:tc>
                  <w:tcPr>
                    <w:tcW w:w="50" w:type="pct"/>
                    <w:hideMark/>
                  </w:tcPr>
                  <w:p w14:paraId="2D1DD90F" w14:textId="77777777" w:rsidR="002C3C2E" w:rsidRDefault="002C3C2E">
                    <w:pPr>
                      <w:pStyle w:val="Bibliography"/>
                      <w:rPr>
                        <w:noProof/>
                        <w:lang w:val="en-GB"/>
                      </w:rPr>
                    </w:pPr>
                    <w:r>
                      <w:rPr>
                        <w:noProof/>
                        <w:lang w:val="en-GB"/>
                      </w:rPr>
                      <w:t xml:space="preserve">[13] </w:t>
                    </w:r>
                  </w:p>
                </w:tc>
                <w:tc>
                  <w:tcPr>
                    <w:tcW w:w="0" w:type="auto"/>
                    <w:hideMark/>
                  </w:tcPr>
                  <w:p w14:paraId="6D1CDA34" w14:textId="77777777" w:rsidR="002C3C2E" w:rsidRDefault="002C3C2E">
                    <w:pPr>
                      <w:pStyle w:val="Bibliography"/>
                      <w:rPr>
                        <w:noProof/>
                        <w:lang w:val="en-GB"/>
                      </w:rPr>
                    </w:pPr>
                    <w:r>
                      <w:rPr>
                        <w:noProof/>
                        <w:lang w:val="en-GB"/>
                      </w:rPr>
                      <w:t>ZAUBA, “Detailed Import Data of trojan battery t105,” 17 October 2018. [Online]. Available: https://www.zauba.com/import-TROJAN+BATTERY+T105/hs-code-85068090/p-1-hs-code.html. [Accessed 17 October 2018].</w:t>
                    </w:r>
                  </w:p>
                </w:tc>
              </w:tr>
              <w:tr w:rsidR="002C3C2E" w14:paraId="233DFC01" w14:textId="77777777">
                <w:trPr>
                  <w:divId w:val="274217482"/>
                  <w:tblCellSpacing w:w="15" w:type="dxa"/>
                </w:trPr>
                <w:tc>
                  <w:tcPr>
                    <w:tcW w:w="50" w:type="pct"/>
                    <w:hideMark/>
                  </w:tcPr>
                  <w:p w14:paraId="26F76C6E" w14:textId="77777777" w:rsidR="002C3C2E" w:rsidRDefault="002C3C2E">
                    <w:pPr>
                      <w:pStyle w:val="Bibliography"/>
                      <w:rPr>
                        <w:noProof/>
                        <w:lang w:val="en-GB"/>
                      </w:rPr>
                    </w:pPr>
                    <w:r>
                      <w:rPr>
                        <w:noProof/>
                        <w:lang w:val="en-GB"/>
                      </w:rPr>
                      <w:t xml:space="preserve">[14] </w:t>
                    </w:r>
                  </w:p>
                </w:tc>
                <w:tc>
                  <w:tcPr>
                    <w:tcW w:w="0" w:type="auto"/>
                    <w:hideMark/>
                  </w:tcPr>
                  <w:p w14:paraId="7D077C71" w14:textId="77777777" w:rsidR="002C3C2E" w:rsidRDefault="002C3C2E">
                    <w:pPr>
                      <w:pStyle w:val="Bibliography"/>
                      <w:rPr>
                        <w:noProof/>
                        <w:lang w:val="en-GB"/>
                      </w:rPr>
                    </w:pPr>
                    <w:r>
                      <w:rPr>
                        <w:noProof/>
                        <w:lang w:val="en-GB"/>
                      </w:rPr>
                      <w:t>element14, “DC/AC Inverter, ITE, 15 VDC, 600 W, 230 V, 335 mm,” MASCOT, [Online]. Available: https://in.element14.com/mascot/2386000042/inverter-fs-wave-12v-600w/dp/8392625. [Accessed 18 October 2018].</w:t>
                    </w:r>
                  </w:p>
                </w:tc>
              </w:tr>
              <w:tr w:rsidR="002C3C2E" w14:paraId="248277CA" w14:textId="77777777">
                <w:trPr>
                  <w:divId w:val="274217482"/>
                  <w:tblCellSpacing w:w="15" w:type="dxa"/>
                </w:trPr>
                <w:tc>
                  <w:tcPr>
                    <w:tcW w:w="50" w:type="pct"/>
                    <w:hideMark/>
                  </w:tcPr>
                  <w:p w14:paraId="1BF97D12" w14:textId="77777777" w:rsidR="002C3C2E" w:rsidRDefault="002C3C2E">
                    <w:pPr>
                      <w:pStyle w:val="Bibliography"/>
                      <w:rPr>
                        <w:noProof/>
                        <w:lang w:val="en-GB"/>
                      </w:rPr>
                    </w:pPr>
                    <w:r>
                      <w:rPr>
                        <w:noProof/>
                        <w:lang w:val="en-GB"/>
                      </w:rPr>
                      <w:t xml:space="preserve">[15] </w:t>
                    </w:r>
                  </w:p>
                </w:tc>
                <w:tc>
                  <w:tcPr>
                    <w:tcW w:w="0" w:type="auto"/>
                    <w:hideMark/>
                  </w:tcPr>
                  <w:p w14:paraId="4D3FD2B0" w14:textId="77777777" w:rsidR="002C3C2E" w:rsidRDefault="002C3C2E">
                    <w:pPr>
                      <w:pStyle w:val="Bibliography"/>
                      <w:rPr>
                        <w:noProof/>
                        <w:lang w:val="en-GB"/>
                      </w:rPr>
                    </w:pPr>
                    <w:r>
                      <w:rPr>
                        <w:noProof/>
                        <w:lang w:val="en-GB"/>
                      </w:rPr>
                      <w:t>IndiaMart, “Wind Turbine 400W,” IndiaMart, [Online]. Available: https://m.indiamart.com/proddetail.php?i=19963871762. [Accessed 18 October 2018].</w:t>
                    </w:r>
                  </w:p>
                </w:tc>
              </w:tr>
              <w:tr w:rsidR="002C3C2E" w14:paraId="6500260B" w14:textId="77777777">
                <w:trPr>
                  <w:divId w:val="274217482"/>
                  <w:tblCellSpacing w:w="15" w:type="dxa"/>
                </w:trPr>
                <w:tc>
                  <w:tcPr>
                    <w:tcW w:w="50" w:type="pct"/>
                    <w:hideMark/>
                  </w:tcPr>
                  <w:p w14:paraId="3C3A4FA8" w14:textId="77777777" w:rsidR="002C3C2E" w:rsidRDefault="002C3C2E">
                    <w:pPr>
                      <w:pStyle w:val="Bibliography"/>
                      <w:rPr>
                        <w:noProof/>
                        <w:lang w:val="en-GB"/>
                      </w:rPr>
                    </w:pPr>
                    <w:r>
                      <w:rPr>
                        <w:noProof/>
                        <w:lang w:val="en-GB"/>
                      </w:rPr>
                      <w:t xml:space="preserve">[16] </w:t>
                    </w:r>
                  </w:p>
                </w:tc>
                <w:tc>
                  <w:tcPr>
                    <w:tcW w:w="0" w:type="auto"/>
                    <w:hideMark/>
                  </w:tcPr>
                  <w:p w14:paraId="240EC09E" w14:textId="77777777" w:rsidR="002C3C2E" w:rsidRDefault="002C3C2E">
                    <w:pPr>
                      <w:pStyle w:val="Bibliography"/>
                      <w:rPr>
                        <w:noProof/>
                        <w:lang w:val="en-GB"/>
                      </w:rPr>
                    </w:pPr>
                    <w:r>
                      <w:rPr>
                        <w:noProof/>
                        <w:lang w:val="en-GB"/>
                      </w:rPr>
                      <w:t xml:space="preserve">Natural Resources Canada, </w:t>
                    </w:r>
                    <w:r>
                      <w:rPr>
                        <w:i/>
                        <w:iCs/>
                        <w:noProof/>
                        <w:lang w:val="en-GB"/>
                      </w:rPr>
                      <w:t xml:space="preserve">Renewable energy technologies project assessment tool: RETScreen, </w:t>
                    </w:r>
                    <w:r>
                      <w:rPr>
                        <w:noProof/>
                        <w:lang w:val="en-GB"/>
                      </w:rPr>
                      <w:t xml:space="preserve">Varennes, Québec, 2016. </w:t>
                    </w:r>
                  </w:p>
                </w:tc>
              </w:tr>
              <w:tr w:rsidR="002C3C2E" w14:paraId="650E7DF7" w14:textId="77777777">
                <w:trPr>
                  <w:divId w:val="274217482"/>
                  <w:tblCellSpacing w:w="15" w:type="dxa"/>
                </w:trPr>
                <w:tc>
                  <w:tcPr>
                    <w:tcW w:w="50" w:type="pct"/>
                    <w:hideMark/>
                  </w:tcPr>
                  <w:p w14:paraId="51C05A1F" w14:textId="77777777" w:rsidR="002C3C2E" w:rsidRDefault="002C3C2E">
                    <w:pPr>
                      <w:pStyle w:val="Bibliography"/>
                      <w:rPr>
                        <w:noProof/>
                        <w:lang w:val="en-GB"/>
                      </w:rPr>
                    </w:pPr>
                    <w:r>
                      <w:rPr>
                        <w:noProof/>
                        <w:lang w:val="en-GB"/>
                      </w:rPr>
                      <w:t xml:space="preserve">[17] </w:t>
                    </w:r>
                  </w:p>
                </w:tc>
                <w:tc>
                  <w:tcPr>
                    <w:tcW w:w="0" w:type="auto"/>
                    <w:hideMark/>
                  </w:tcPr>
                  <w:p w14:paraId="5B4E4734" w14:textId="77777777" w:rsidR="002C3C2E" w:rsidRDefault="002C3C2E">
                    <w:pPr>
                      <w:pStyle w:val="Bibliography"/>
                      <w:rPr>
                        <w:noProof/>
                        <w:lang w:val="en-GB"/>
                      </w:rPr>
                    </w:pPr>
                    <w:r>
                      <w:rPr>
                        <w:noProof/>
                        <w:lang w:val="en-GB"/>
                      </w:rPr>
                      <w:t xml:space="preserve">A. Bernardes, “Recycling of batteries: a review of current processes and technologies,” </w:t>
                    </w:r>
                    <w:r>
                      <w:rPr>
                        <w:i/>
                        <w:iCs/>
                        <w:noProof/>
                        <w:lang w:val="en-GB"/>
                      </w:rPr>
                      <w:t xml:space="preserve">Journal of Power Sources, </w:t>
                    </w:r>
                    <w:r>
                      <w:rPr>
                        <w:noProof/>
                        <w:lang w:val="en-GB"/>
                      </w:rPr>
                      <w:t xml:space="preserve">vol. 130, no. 1- 2, pp. 291 - 298, 2004. </w:t>
                    </w:r>
                  </w:p>
                </w:tc>
              </w:tr>
              <w:tr w:rsidR="002C3C2E" w14:paraId="648408DA" w14:textId="77777777">
                <w:trPr>
                  <w:divId w:val="274217482"/>
                  <w:tblCellSpacing w:w="15" w:type="dxa"/>
                </w:trPr>
                <w:tc>
                  <w:tcPr>
                    <w:tcW w:w="50" w:type="pct"/>
                    <w:hideMark/>
                  </w:tcPr>
                  <w:p w14:paraId="78035208" w14:textId="77777777" w:rsidR="002C3C2E" w:rsidRDefault="002C3C2E">
                    <w:pPr>
                      <w:pStyle w:val="Bibliography"/>
                      <w:rPr>
                        <w:noProof/>
                        <w:lang w:val="en-GB"/>
                      </w:rPr>
                    </w:pPr>
                    <w:r>
                      <w:rPr>
                        <w:noProof/>
                        <w:lang w:val="en-GB"/>
                      </w:rPr>
                      <w:lastRenderedPageBreak/>
                      <w:t xml:space="preserve">[18] </w:t>
                    </w:r>
                  </w:p>
                </w:tc>
                <w:tc>
                  <w:tcPr>
                    <w:tcW w:w="0" w:type="auto"/>
                    <w:hideMark/>
                  </w:tcPr>
                  <w:p w14:paraId="326EECED" w14:textId="77777777" w:rsidR="002C3C2E" w:rsidRDefault="002C3C2E">
                    <w:pPr>
                      <w:pStyle w:val="Bibliography"/>
                      <w:rPr>
                        <w:noProof/>
                        <w:lang w:val="en-GB"/>
                      </w:rPr>
                    </w:pPr>
                    <w:r>
                      <w:rPr>
                        <w:noProof/>
                        <w:lang w:val="en-GB"/>
                      </w:rPr>
                      <w:t xml:space="preserve">H. Ben-Lin and D. Bin, “Preparation and electrochemical properties of Ag-modified TiO2 nanotube anode material for lithium–ion battery,” </w:t>
                    </w:r>
                    <w:r>
                      <w:rPr>
                        <w:i/>
                        <w:iCs/>
                        <w:noProof/>
                        <w:lang w:val="en-GB"/>
                      </w:rPr>
                      <w:t xml:space="preserve">Electrochemestry Communications, </w:t>
                    </w:r>
                    <w:r>
                      <w:rPr>
                        <w:noProof/>
                        <w:lang w:val="en-GB"/>
                      </w:rPr>
                      <w:t xml:space="preserve">vol. 9, no. 3, pp. 425 - 430, 2007. </w:t>
                    </w:r>
                  </w:p>
                </w:tc>
              </w:tr>
              <w:tr w:rsidR="002C3C2E" w14:paraId="31DDCF0F" w14:textId="77777777">
                <w:trPr>
                  <w:divId w:val="274217482"/>
                  <w:tblCellSpacing w:w="15" w:type="dxa"/>
                </w:trPr>
                <w:tc>
                  <w:tcPr>
                    <w:tcW w:w="50" w:type="pct"/>
                    <w:hideMark/>
                  </w:tcPr>
                  <w:p w14:paraId="38547B59" w14:textId="77777777" w:rsidR="002C3C2E" w:rsidRDefault="002C3C2E">
                    <w:pPr>
                      <w:pStyle w:val="Bibliography"/>
                      <w:rPr>
                        <w:noProof/>
                        <w:lang w:val="en-GB"/>
                      </w:rPr>
                    </w:pPr>
                    <w:r>
                      <w:rPr>
                        <w:noProof/>
                        <w:lang w:val="en-GB"/>
                      </w:rPr>
                      <w:t xml:space="preserve">[19] </w:t>
                    </w:r>
                  </w:p>
                </w:tc>
                <w:tc>
                  <w:tcPr>
                    <w:tcW w:w="0" w:type="auto"/>
                    <w:hideMark/>
                  </w:tcPr>
                  <w:p w14:paraId="1C0CCB3E" w14:textId="77777777" w:rsidR="002C3C2E" w:rsidRDefault="002C3C2E">
                    <w:pPr>
                      <w:pStyle w:val="Bibliography"/>
                      <w:rPr>
                        <w:noProof/>
                        <w:lang w:val="en-GB"/>
                      </w:rPr>
                    </w:pPr>
                    <w:r>
                      <w:rPr>
                        <w:noProof/>
                        <w:lang w:val="en-GB"/>
                      </w:rPr>
                      <w:t>Statistica, “Distribution of average monthly income in households across rural India in 2015 (in Indian rupees),” The Statistics Portal, 2015. [Online]. Available: https://www.statista.com/statistics/653918/average-monthly-rural-household-income-india/. [Accessed 20 October 2018].</w:t>
                    </w:r>
                  </w:p>
                </w:tc>
              </w:tr>
              <w:tr w:rsidR="002C3C2E" w14:paraId="6D016D77" w14:textId="77777777">
                <w:trPr>
                  <w:divId w:val="274217482"/>
                  <w:tblCellSpacing w:w="15" w:type="dxa"/>
                </w:trPr>
                <w:tc>
                  <w:tcPr>
                    <w:tcW w:w="50" w:type="pct"/>
                    <w:hideMark/>
                  </w:tcPr>
                  <w:p w14:paraId="255D3B82" w14:textId="77777777" w:rsidR="002C3C2E" w:rsidRDefault="002C3C2E">
                    <w:pPr>
                      <w:pStyle w:val="Bibliography"/>
                      <w:rPr>
                        <w:noProof/>
                        <w:lang w:val="en-GB"/>
                      </w:rPr>
                    </w:pPr>
                    <w:r>
                      <w:rPr>
                        <w:noProof/>
                        <w:lang w:val="en-GB"/>
                      </w:rPr>
                      <w:t xml:space="preserve">[20] </w:t>
                    </w:r>
                  </w:p>
                </w:tc>
                <w:tc>
                  <w:tcPr>
                    <w:tcW w:w="0" w:type="auto"/>
                    <w:hideMark/>
                  </w:tcPr>
                  <w:p w14:paraId="04C0A187" w14:textId="77777777" w:rsidR="002C3C2E" w:rsidRDefault="002C3C2E">
                    <w:pPr>
                      <w:pStyle w:val="Bibliography"/>
                      <w:rPr>
                        <w:noProof/>
                        <w:lang w:val="en-GB"/>
                      </w:rPr>
                    </w:pPr>
                    <w:r>
                      <w:rPr>
                        <w:noProof/>
                        <w:lang w:val="en-GB"/>
                      </w:rPr>
                      <w:t xml:space="preserve">P. Alamurugan, P. Ashok and T. Jose, “Optimal operation of biomass/wind/PV hybrid energy system for rural areas,” </w:t>
                    </w:r>
                    <w:r>
                      <w:rPr>
                        <w:i/>
                        <w:iCs/>
                        <w:noProof/>
                        <w:lang w:val="en-GB"/>
                      </w:rPr>
                      <w:t xml:space="preserve">International Journal of Green Energy, </w:t>
                    </w:r>
                    <w:r>
                      <w:rPr>
                        <w:noProof/>
                        <w:lang w:val="en-GB"/>
                      </w:rPr>
                      <w:t xml:space="preserve">vol. 6, no. 1, pp. 104 -116, 2009. </w:t>
                    </w:r>
                  </w:p>
                </w:tc>
              </w:tr>
              <w:tr w:rsidR="002C3C2E" w14:paraId="4393628B" w14:textId="77777777">
                <w:trPr>
                  <w:divId w:val="274217482"/>
                  <w:tblCellSpacing w:w="15" w:type="dxa"/>
                </w:trPr>
                <w:tc>
                  <w:tcPr>
                    <w:tcW w:w="50" w:type="pct"/>
                    <w:hideMark/>
                  </w:tcPr>
                  <w:p w14:paraId="6AD15BA0" w14:textId="77777777" w:rsidR="002C3C2E" w:rsidRDefault="002C3C2E">
                    <w:pPr>
                      <w:pStyle w:val="Bibliography"/>
                      <w:rPr>
                        <w:noProof/>
                        <w:lang w:val="en-GB"/>
                      </w:rPr>
                    </w:pPr>
                    <w:r>
                      <w:rPr>
                        <w:noProof/>
                        <w:lang w:val="en-GB"/>
                      </w:rPr>
                      <w:t xml:space="preserve">[21] </w:t>
                    </w:r>
                  </w:p>
                </w:tc>
                <w:tc>
                  <w:tcPr>
                    <w:tcW w:w="0" w:type="auto"/>
                    <w:hideMark/>
                  </w:tcPr>
                  <w:p w14:paraId="7CB4EA74" w14:textId="77777777" w:rsidR="002C3C2E" w:rsidRDefault="002C3C2E">
                    <w:pPr>
                      <w:pStyle w:val="Bibliography"/>
                      <w:rPr>
                        <w:noProof/>
                        <w:lang w:val="en-GB"/>
                      </w:rPr>
                    </w:pPr>
                    <w:r>
                      <w:rPr>
                        <w:noProof/>
                        <w:lang w:val="en-GB"/>
                      </w:rPr>
                      <w:t xml:space="preserve">P. Alstone, D. Gershenson and D. M. Kammen, “Decentralized energy systems for clean electricity access,” </w:t>
                    </w:r>
                    <w:r>
                      <w:rPr>
                        <w:i/>
                        <w:iCs/>
                        <w:noProof/>
                        <w:lang w:val="en-GB"/>
                      </w:rPr>
                      <w:t xml:space="preserve">Nature Climate Change, </w:t>
                    </w:r>
                    <w:r>
                      <w:rPr>
                        <w:noProof/>
                        <w:lang w:val="en-GB"/>
                      </w:rPr>
                      <w:t xml:space="preserve">vol. 5, 2015. </w:t>
                    </w:r>
                  </w:p>
                </w:tc>
              </w:tr>
              <w:tr w:rsidR="002C3C2E" w14:paraId="4219D658" w14:textId="77777777">
                <w:trPr>
                  <w:divId w:val="274217482"/>
                  <w:tblCellSpacing w:w="15" w:type="dxa"/>
                </w:trPr>
                <w:tc>
                  <w:tcPr>
                    <w:tcW w:w="50" w:type="pct"/>
                    <w:hideMark/>
                  </w:tcPr>
                  <w:p w14:paraId="083858D3" w14:textId="77777777" w:rsidR="002C3C2E" w:rsidRDefault="002C3C2E">
                    <w:pPr>
                      <w:pStyle w:val="Bibliography"/>
                      <w:rPr>
                        <w:noProof/>
                        <w:lang w:val="en-GB"/>
                      </w:rPr>
                    </w:pPr>
                    <w:r>
                      <w:rPr>
                        <w:noProof/>
                        <w:lang w:val="en-GB"/>
                      </w:rPr>
                      <w:t xml:space="preserve">[22] </w:t>
                    </w:r>
                  </w:p>
                </w:tc>
                <w:tc>
                  <w:tcPr>
                    <w:tcW w:w="0" w:type="auto"/>
                    <w:hideMark/>
                  </w:tcPr>
                  <w:p w14:paraId="74B44076" w14:textId="77777777" w:rsidR="002C3C2E" w:rsidRDefault="002C3C2E">
                    <w:pPr>
                      <w:pStyle w:val="Bibliography"/>
                      <w:rPr>
                        <w:noProof/>
                        <w:lang w:val="en-GB"/>
                      </w:rPr>
                    </w:pPr>
                    <w:r>
                      <w:rPr>
                        <w:noProof/>
                        <w:lang w:val="en-GB"/>
                      </w:rPr>
                      <w:t xml:space="preserve">N. Johnson and K. Bryden, “ Energy supply and use in a rural West African village,” </w:t>
                    </w:r>
                    <w:r>
                      <w:rPr>
                        <w:i/>
                        <w:iCs/>
                        <w:noProof/>
                        <w:lang w:val="en-GB"/>
                      </w:rPr>
                      <w:t xml:space="preserve">Energy, </w:t>
                    </w:r>
                    <w:r>
                      <w:rPr>
                        <w:noProof/>
                        <w:lang w:val="en-GB"/>
                      </w:rPr>
                      <w:t xml:space="preserve">vol. 43, no. 1, pp. 283-292, 2012. </w:t>
                    </w:r>
                  </w:p>
                </w:tc>
              </w:tr>
              <w:tr w:rsidR="002C3C2E" w14:paraId="7531FDED" w14:textId="77777777">
                <w:trPr>
                  <w:divId w:val="274217482"/>
                  <w:tblCellSpacing w:w="15" w:type="dxa"/>
                </w:trPr>
                <w:tc>
                  <w:tcPr>
                    <w:tcW w:w="50" w:type="pct"/>
                    <w:hideMark/>
                  </w:tcPr>
                  <w:p w14:paraId="7440C1F6" w14:textId="77777777" w:rsidR="002C3C2E" w:rsidRDefault="002C3C2E">
                    <w:pPr>
                      <w:pStyle w:val="Bibliography"/>
                      <w:rPr>
                        <w:noProof/>
                        <w:lang w:val="en-GB"/>
                      </w:rPr>
                    </w:pPr>
                    <w:r>
                      <w:rPr>
                        <w:noProof/>
                        <w:lang w:val="en-GB"/>
                      </w:rPr>
                      <w:t xml:space="preserve">[23] </w:t>
                    </w:r>
                  </w:p>
                </w:tc>
                <w:tc>
                  <w:tcPr>
                    <w:tcW w:w="0" w:type="auto"/>
                    <w:hideMark/>
                  </w:tcPr>
                  <w:p w14:paraId="735DEBF5" w14:textId="77777777" w:rsidR="002C3C2E" w:rsidRDefault="002C3C2E">
                    <w:pPr>
                      <w:pStyle w:val="Bibliography"/>
                      <w:rPr>
                        <w:noProof/>
                        <w:lang w:val="en-GB"/>
                      </w:rPr>
                    </w:pPr>
                    <w:r>
                      <w:rPr>
                        <w:noProof/>
                        <w:lang w:val="en-GB"/>
                      </w:rPr>
                      <w:t xml:space="preserve">N. Khan, “Comparative study of energy saving light sources,” </w:t>
                    </w:r>
                    <w:r>
                      <w:rPr>
                        <w:i/>
                        <w:iCs/>
                        <w:noProof/>
                        <w:lang w:val="en-GB"/>
                      </w:rPr>
                      <w:t xml:space="preserve">Renewable and Sustainable Energy Reviews (ScienceDirect), </w:t>
                    </w:r>
                    <w:r>
                      <w:rPr>
                        <w:noProof/>
                        <w:lang w:val="en-GB"/>
                      </w:rPr>
                      <w:t xml:space="preserve">vol. 15, no. 1, pp. 296-309, 2011. </w:t>
                    </w:r>
                  </w:p>
                </w:tc>
              </w:tr>
              <w:tr w:rsidR="002C3C2E" w14:paraId="4CE3DAB3" w14:textId="77777777">
                <w:trPr>
                  <w:divId w:val="274217482"/>
                  <w:tblCellSpacing w:w="15" w:type="dxa"/>
                </w:trPr>
                <w:tc>
                  <w:tcPr>
                    <w:tcW w:w="50" w:type="pct"/>
                    <w:hideMark/>
                  </w:tcPr>
                  <w:p w14:paraId="19E76AE8" w14:textId="77777777" w:rsidR="002C3C2E" w:rsidRDefault="002C3C2E">
                    <w:pPr>
                      <w:pStyle w:val="Bibliography"/>
                      <w:rPr>
                        <w:noProof/>
                        <w:lang w:val="en-GB"/>
                      </w:rPr>
                    </w:pPr>
                    <w:r>
                      <w:rPr>
                        <w:noProof/>
                        <w:lang w:val="en-GB"/>
                      </w:rPr>
                      <w:t xml:space="preserve">[24] </w:t>
                    </w:r>
                  </w:p>
                </w:tc>
                <w:tc>
                  <w:tcPr>
                    <w:tcW w:w="0" w:type="auto"/>
                    <w:hideMark/>
                  </w:tcPr>
                  <w:p w14:paraId="5DFCF8DB" w14:textId="77777777" w:rsidR="002C3C2E" w:rsidRDefault="002C3C2E">
                    <w:pPr>
                      <w:pStyle w:val="Bibliography"/>
                      <w:rPr>
                        <w:noProof/>
                        <w:lang w:val="en-GB"/>
                      </w:rPr>
                    </w:pPr>
                    <w:r>
                      <w:rPr>
                        <w:noProof/>
                        <w:lang w:val="en-GB"/>
                      </w:rPr>
                      <w:t>timeanddate, “timeanddate.com,” 17 October 2018. [Online]. Available: https://www.timeanddate.com/weather/india. [Accessed 17 October 2018].</w:t>
                    </w:r>
                  </w:p>
                </w:tc>
              </w:tr>
              <w:tr w:rsidR="002C3C2E" w14:paraId="1E0F2BA8" w14:textId="77777777">
                <w:trPr>
                  <w:divId w:val="274217482"/>
                  <w:tblCellSpacing w:w="15" w:type="dxa"/>
                </w:trPr>
                <w:tc>
                  <w:tcPr>
                    <w:tcW w:w="50" w:type="pct"/>
                    <w:hideMark/>
                  </w:tcPr>
                  <w:p w14:paraId="5C49E981" w14:textId="77777777" w:rsidR="002C3C2E" w:rsidRDefault="002C3C2E">
                    <w:pPr>
                      <w:pStyle w:val="Bibliography"/>
                      <w:rPr>
                        <w:noProof/>
                        <w:lang w:val="en-GB"/>
                      </w:rPr>
                    </w:pPr>
                    <w:r>
                      <w:rPr>
                        <w:noProof/>
                        <w:lang w:val="en-GB"/>
                      </w:rPr>
                      <w:t xml:space="preserve">[25] </w:t>
                    </w:r>
                  </w:p>
                </w:tc>
                <w:tc>
                  <w:tcPr>
                    <w:tcW w:w="0" w:type="auto"/>
                    <w:hideMark/>
                  </w:tcPr>
                  <w:p w14:paraId="1A8FE9F5" w14:textId="77777777" w:rsidR="002C3C2E" w:rsidRDefault="002C3C2E">
                    <w:pPr>
                      <w:pStyle w:val="Bibliography"/>
                      <w:rPr>
                        <w:noProof/>
                        <w:lang w:val="en-GB"/>
                      </w:rPr>
                    </w:pPr>
                    <w:r>
                      <w:rPr>
                        <w:noProof/>
                        <w:lang w:val="en-GB"/>
                      </w:rPr>
                      <w:t xml:space="preserve">A. Zomers, “Remote access: Context, challenges, and obstacles in rural electrification,” </w:t>
                    </w:r>
                    <w:r>
                      <w:rPr>
                        <w:i/>
                        <w:iCs/>
                        <w:noProof/>
                        <w:lang w:val="en-GB"/>
                      </w:rPr>
                      <w:t xml:space="preserve">IEEE Power and Energy Magazine, </w:t>
                    </w:r>
                    <w:r>
                      <w:rPr>
                        <w:noProof/>
                        <w:lang w:val="en-GB"/>
                      </w:rPr>
                      <w:t xml:space="preserve">vol. 12, no. 4, pp. 22 - 34, 2014. </w:t>
                    </w:r>
                  </w:p>
                </w:tc>
              </w:tr>
              <w:tr w:rsidR="002C3C2E" w14:paraId="0F076D3F" w14:textId="77777777">
                <w:trPr>
                  <w:divId w:val="274217482"/>
                  <w:tblCellSpacing w:w="15" w:type="dxa"/>
                </w:trPr>
                <w:tc>
                  <w:tcPr>
                    <w:tcW w:w="50" w:type="pct"/>
                    <w:hideMark/>
                  </w:tcPr>
                  <w:p w14:paraId="470A82BB" w14:textId="77777777" w:rsidR="002C3C2E" w:rsidRDefault="002C3C2E">
                    <w:pPr>
                      <w:pStyle w:val="Bibliography"/>
                      <w:rPr>
                        <w:noProof/>
                        <w:lang w:val="en-GB"/>
                      </w:rPr>
                    </w:pPr>
                    <w:r>
                      <w:rPr>
                        <w:noProof/>
                        <w:lang w:val="en-GB"/>
                      </w:rPr>
                      <w:t xml:space="preserve">[26] </w:t>
                    </w:r>
                  </w:p>
                </w:tc>
                <w:tc>
                  <w:tcPr>
                    <w:tcW w:w="0" w:type="auto"/>
                    <w:hideMark/>
                  </w:tcPr>
                  <w:p w14:paraId="79460A56" w14:textId="77777777" w:rsidR="002C3C2E" w:rsidRDefault="002C3C2E">
                    <w:pPr>
                      <w:pStyle w:val="Bibliography"/>
                      <w:rPr>
                        <w:noProof/>
                        <w:lang w:val="en-GB"/>
                      </w:rPr>
                    </w:pPr>
                    <w:r>
                      <w:rPr>
                        <w:noProof/>
                        <w:lang w:val="en-GB"/>
                      </w:rPr>
                      <w:t xml:space="preserve">P. Alamurugan, P. Ashok and T. Jose, “Optimal operation of biomass/wind/PV hybrid energy system for rural areas,” </w:t>
                    </w:r>
                    <w:r>
                      <w:rPr>
                        <w:i/>
                        <w:iCs/>
                        <w:noProof/>
                        <w:lang w:val="en-GB"/>
                      </w:rPr>
                      <w:t xml:space="preserve">International Journal of Green Energy, </w:t>
                    </w:r>
                    <w:r>
                      <w:rPr>
                        <w:noProof/>
                        <w:lang w:val="en-GB"/>
                      </w:rPr>
                      <w:t xml:space="preserve">vol. 6, no. 1, pp. 104-116, 2009. </w:t>
                    </w:r>
                  </w:p>
                </w:tc>
              </w:tr>
              <w:tr w:rsidR="002C3C2E" w14:paraId="2D40B556" w14:textId="77777777">
                <w:trPr>
                  <w:divId w:val="274217482"/>
                  <w:tblCellSpacing w:w="15" w:type="dxa"/>
                </w:trPr>
                <w:tc>
                  <w:tcPr>
                    <w:tcW w:w="50" w:type="pct"/>
                    <w:hideMark/>
                  </w:tcPr>
                  <w:p w14:paraId="2AF6C1DC" w14:textId="77777777" w:rsidR="002C3C2E" w:rsidRDefault="002C3C2E">
                    <w:pPr>
                      <w:pStyle w:val="Bibliography"/>
                      <w:rPr>
                        <w:noProof/>
                        <w:lang w:val="en-GB"/>
                      </w:rPr>
                    </w:pPr>
                    <w:r>
                      <w:rPr>
                        <w:noProof/>
                        <w:lang w:val="en-GB"/>
                      </w:rPr>
                      <w:t xml:space="preserve">[27] </w:t>
                    </w:r>
                  </w:p>
                </w:tc>
                <w:tc>
                  <w:tcPr>
                    <w:tcW w:w="0" w:type="auto"/>
                    <w:hideMark/>
                  </w:tcPr>
                  <w:p w14:paraId="5777E2B2" w14:textId="77777777" w:rsidR="002C3C2E" w:rsidRDefault="002C3C2E">
                    <w:pPr>
                      <w:pStyle w:val="Bibliography"/>
                      <w:rPr>
                        <w:noProof/>
                        <w:lang w:val="en-GB"/>
                      </w:rPr>
                    </w:pPr>
                    <w:r>
                      <w:rPr>
                        <w:noProof/>
                        <w:lang w:val="en-GB"/>
                      </w:rPr>
                      <w:t xml:space="preserve">A. Kanase-Patil, R. Saini and M. Sharma, “Sizing of integrated renewable energy system based on load profiles and reliability index for the state of Uttarakhand in India,” </w:t>
                    </w:r>
                    <w:r>
                      <w:rPr>
                        <w:i/>
                        <w:iCs/>
                        <w:noProof/>
                        <w:lang w:val="en-GB"/>
                      </w:rPr>
                      <w:t xml:space="preserve">ScienceDirect, </w:t>
                    </w:r>
                    <w:r>
                      <w:rPr>
                        <w:noProof/>
                        <w:lang w:val="en-GB"/>
                      </w:rPr>
                      <w:t xml:space="preserve">pp. 2809-2821, 2011. </w:t>
                    </w:r>
                  </w:p>
                </w:tc>
              </w:tr>
              <w:tr w:rsidR="002C3C2E" w14:paraId="21073E7E" w14:textId="77777777">
                <w:trPr>
                  <w:divId w:val="274217482"/>
                  <w:tblCellSpacing w:w="15" w:type="dxa"/>
                </w:trPr>
                <w:tc>
                  <w:tcPr>
                    <w:tcW w:w="50" w:type="pct"/>
                    <w:hideMark/>
                  </w:tcPr>
                  <w:p w14:paraId="26796296" w14:textId="77777777" w:rsidR="002C3C2E" w:rsidRDefault="002C3C2E">
                    <w:pPr>
                      <w:pStyle w:val="Bibliography"/>
                      <w:rPr>
                        <w:noProof/>
                        <w:lang w:val="en-GB"/>
                      </w:rPr>
                    </w:pPr>
                    <w:r>
                      <w:rPr>
                        <w:noProof/>
                        <w:lang w:val="en-GB"/>
                      </w:rPr>
                      <w:t xml:space="preserve">[28] </w:t>
                    </w:r>
                  </w:p>
                </w:tc>
                <w:tc>
                  <w:tcPr>
                    <w:tcW w:w="0" w:type="auto"/>
                    <w:hideMark/>
                  </w:tcPr>
                  <w:p w14:paraId="19C7CCC4" w14:textId="77777777" w:rsidR="002C3C2E" w:rsidRDefault="002C3C2E">
                    <w:pPr>
                      <w:pStyle w:val="Bibliography"/>
                      <w:rPr>
                        <w:noProof/>
                        <w:lang w:val="en-GB"/>
                      </w:rPr>
                    </w:pPr>
                    <w:r>
                      <w:rPr>
                        <w:noProof/>
                        <w:lang w:val="en-GB"/>
                      </w:rPr>
                      <w:t>Y-Charts, “India Real Interest Rate,” YCHARTS, 2016. [Online]. Available: https://ycharts.com/indicators/india_real_interest_rate. [Accessed 17 October 2018].</w:t>
                    </w:r>
                  </w:p>
                </w:tc>
              </w:tr>
              <w:tr w:rsidR="002C3C2E" w14:paraId="71192FC8" w14:textId="77777777">
                <w:trPr>
                  <w:divId w:val="274217482"/>
                  <w:tblCellSpacing w:w="15" w:type="dxa"/>
                </w:trPr>
                <w:tc>
                  <w:tcPr>
                    <w:tcW w:w="50" w:type="pct"/>
                    <w:hideMark/>
                  </w:tcPr>
                  <w:p w14:paraId="2DF51F99" w14:textId="77777777" w:rsidR="002C3C2E" w:rsidRDefault="002C3C2E">
                    <w:pPr>
                      <w:pStyle w:val="Bibliography"/>
                      <w:rPr>
                        <w:noProof/>
                        <w:lang w:val="en-GB"/>
                      </w:rPr>
                    </w:pPr>
                    <w:r>
                      <w:rPr>
                        <w:noProof/>
                        <w:lang w:val="en-GB"/>
                      </w:rPr>
                      <w:t xml:space="preserve">[29] </w:t>
                    </w:r>
                  </w:p>
                </w:tc>
                <w:tc>
                  <w:tcPr>
                    <w:tcW w:w="0" w:type="auto"/>
                    <w:hideMark/>
                  </w:tcPr>
                  <w:p w14:paraId="2FC9F06C" w14:textId="77777777" w:rsidR="002C3C2E" w:rsidRDefault="002C3C2E">
                    <w:pPr>
                      <w:pStyle w:val="Bibliography"/>
                      <w:rPr>
                        <w:noProof/>
                        <w:lang w:val="en-GB"/>
                      </w:rPr>
                    </w:pPr>
                    <w:r>
                      <w:rPr>
                        <w:noProof/>
                        <w:lang w:val="en-GB"/>
                      </w:rPr>
                      <w:t>T. E. Times, “Government halts subsidy on CFL to encourage LED-based solar lights,” The Economic Times, 1 December 2015. [Online]. Available: https://economictimes.indiatimes.com/news/economy/policy/government-halts-subsidy-on-cfl-to-encourage-led-based-solar-lights/articleshow/49996601.cms. [Accessed 17 October 2018].</w:t>
                    </w:r>
                  </w:p>
                </w:tc>
              </w:tr>
            </w:tbl>
            <w:p w14:paraId="6E4AEF9C" w14:textId="77777777" w:rsidR="002C3C2E" w:rsidRDefault="002C3C2E">
              <w:pPr>
                <w:divId w:val="274217482"/>
                <w:rPr>
                  <w:noProof/>
                </w:rPr>
              </w:pPr>
            </w:p>
            <w:p w14:paraId="65C7F941" w14:textId="01974C23" w:rsidR="00A35041" w:rsidRDefault="00A35041">
              <w:r>
                <w:rPr>
                  <w:b/>
                  <w:bCs/>
                  <w:noProof/>
                </w:rPr>
                <w:fldChar w:fldCharType="end"/>
              </w:r>
            </w:p>
          </w:sdtContent>
        </w:sdt>
      </w:sdtContent>
    </w:sdt>
    <w:p w14:paraId="1B64C2E9" w14:textId="77777777" w:rsidR="00A35041" w:rsidRDefault="00A35041"/>
    <w:sectPr w:rsidR="00A35041" w:rsidSect="003F48DB">
      <w:footerReference w:type="even" r:id="rId20"/>
      <w:footerReference w:type="default" r:id="rId2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51DD" w14:textId="77777777" w:rsidR="007B0FD0" w:rsidRDefault="007B0FD0" w:rsidP="00992441">
      <w:r>
        <w:separator/>
      </w:r>
    </w:p>
  </w:endnote>
  <w:endnote w:type="continuationSeparator" w:id="0">
    <w:p w14:paraId="5A1A1EE9" w14:textId="77777777" w:rsidR="007B0FD0" w:rsidRDefault="007B0FD0" w:rsidP="0099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FB5D" w14:textId="77777777" w:rsidR="001177F0" w:rsidRDefault="001177F0" w:rsidP="00992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84D94" w14:textId="77777777" w:rsidR="001177F0" w:rsidRDefault="001177F0" w:rsidP="009924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7613" w14:textId="77777777" w:rsidR="001177F0" w:rsidRDefault="001177F0" w:rsidP="00992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B28813B" w14:textId="77777777" w:rsidR="001177F0" w:rsidRDefault="001177F0" w:rsidP="009924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913E6" w14:textId="77777777" w:rsidR="007B0FD0" w:rsidRDefault="007B0FD0" w:rsidP="00992441">
      <w:r>
        <w:separator/>
      </w:r>
    </w:p>
  </w:footnote>
  <w:footnote w:type="continuationSeparator" w:id="0">
    <w:p w14:paraId="072BD538" w14:textId="77777777" w:rsidR="007B0FD0" w:rsidRDefault="007B0FD0" w:rsidP="00992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126"/>
    <w:multiLevelType w:val="hybridMultilevel"/>
    <w:tmpl w:val="4E92A918"/>
    <w:lvl w:ilvl="0" w:tplc="54DAC488">
      <w:start w:val="1"/>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9149BD"/>
    <w:multiLevelType w:val="multilevel"/>
    <w:tmpl w:val="66146A36"/>
    <w:lvl w:ilvl="0">
      <w:start w:val="1"/>
      <w:numFmt w:val="decimal"/>
      <w:lvlText w:val="%1."/>
      <w:lvlJc w:val="left"/>
      <w:pPr>
        <w:tabs>
          <w:tab w:val="num" w:pos="567"/>
        </w:tabs>
        <w:ind w:left="567" w:hanging="567"/>
      </w:pPr>
      <w:rPr>
        <w:rFonts w:ascii="Arial" w:hAnsi="Arial" w:hint="default"/>
        <w:b/>
        <w:i w:val="0"/>
        <w:sz w:val="22"/>
        <w:szCs w:val="22"/>
      </w:rPr>
    </w:lvl>
    <w:lvl w:ilvl="1">
      <w:start w:val="1"/>
      <w:numFmt w:val="decimal"/>
      <w:lvlText w:val="%1.%2."/>
      <w:lvlJc w:val="left"/>
      <w:pPr>
        <w:tabs>
          <w:tab w:val="num" w:pos="747"/>
        </w:tabs>
        <w:ind w:left="747" w:hanging="567"/>
      </w:pPr>
      <w:rPr>
        <w:rFonts w:ascii="Arial" w:hAnsi="Arial" w:hint="default"/>
        <w:b/>
        <w:i w:val="0"/>
        <w:sz w:val="22"/>
        <w:szCs w:val="22"/>
      </w:rPr>
    </w:lvl>
    <w:lvl w:ilvl="2">
      <w:start w:val="1"/>
      <w:numFmt w:val="decimal"/>
      <w:lvlText w:val="%1.%2.%3."/>
      <w:lvlJc w:val="left"/>
      <w:pPr>
        <w:tabs>
          <w:tab w:val="num" w:pos="709"/>
        </w:tabs>
        <w:ind w:left="709" w:hanging="709"/>
      </w:pPr>
      <w:rPr>
        <w:rFonts w:ascii="Arial" w:hAnsi="Arial" w:hint="default"/>
        <w:b/>
        <w:i w:val="0"/>
        <w:sz w:val="22"/>
        <w:szCs w:val="22"/>
      </w:rPr>
    </w:lvl>
    <w:lvl w:ilvl="3">
      <w:start w:val="1"/>
      <w:numFmt w:val="decimal"/>
      <w:lvlText w:val="%1.%2.%3.%4."/>
      <w:lvlJc w:val="left"/>
      <w:pPr>
        <w:tabs>
          <w:tab w:val="num" w:pos="851"/>
        </w:tabs>
        <w:ind w:left="851" w:hanging="851"/>
      </w:pPr>
      <w:rPr>
        <w:rFonts w:ascii="Arial" w:hAnsi="Arial" w:hint="default"/>
        <w:b/>
        <w:i w:val="0"/>
        <w:sz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13D62339"/>
    <w:multiLevelType w:val="multilevel"/>
    <w:tmpl w:val="22FA561E"/>
    <w:lvl w:ilvl="0">
      <w:start w:val="1"/>
      <w:numFmt w:val="decimal"/>
      <w:pStyle w:val="Heading1"/>
      <w:lvlText w:val="%1."/>
      <w:lvlJc w:val="left"/>
      <w:pPr>
        <w:tabs>
          <w:tab w:val="num" w:pos="567"/>
        </w:tabs>
        <w:ind w:left="567" w:hanging="567"/>
      </w:pPr>
      <w:rPr>
        <w:rFonts w:ascii="Arial" w:hAnsi="Arial" w:hint="default"/>
        <w:b/>
        <w:i w:val="0"/>
        <w:sz w:val="22"/>
        <w:szCs w:val="22"/>
      </w:rPr>
    </w:lvl>
    <w:lvl w:ilvl="1">
      <w:start w:val="1"/>
      <w:numFmt w:val="decimal"/>
      <w:pStyle w:val="Heading2"/>
      <w:lvlText w:val="%1.%2."/>
      <w:lvlJc w:val="left"/>
      <w:pPr>
        <w:tabs>
          <w:tab w:val="num" w:pos="747"/>
        </w:tabs>
        <w:ind w:left="747" w:hanging="567"/>
      </w:pPr>
      <w:rPr>
        <w:rFonts w:ascii="Arial" w:hAnsi="Arial" w:hint="default"/>
        <w:b/>
        <w:i w:val="0"/>
        <w:sz w:val="22"/>
        <w:szCs w:val="22"/>
      </w:rPr>
    </w:lvl>
    <w:lvl w:ilvl="2">
      <w:start w:val="1"/>
      <w:numFmt w:val="decimal"/>
      <w:pStyle w:val="Heading3"/>
      <w:lvlText w:val="%1.%2.%3."/>
      <w:lvlJc w:val="left"/>
      <w:pPr>
        <w:tabs>
          <w:tab w:val="num" w:pos="709"/>
        </w:tabs>
        <w:ind w:left="709" w:hanging="709"/>
      </w:pPr>
      <w:rPr>
        <w:rFonts w:ascii="Arial" w:hAnsi="Arial" w:hint="default"/>
        <w:b/>
        <w:i w:val="0"/>
        <w:sz w:val="22"/>
        <w:szCs w:val="22"/>
      </w:rPr>
    </w:lvl>
    <w:lvl w:ilvl="3">
      <w:start w:val="1"/>
      <w:numFmt w:val="decimal"/>
      <w:pStyle w:val="Heading4"/>
      <w:lvlText w:val="%1.%2.%3.%4."/>
      <w:lvlJc w:val="left"/>
      <w:pPr>
        <w:tabs>
          <w:tab w:val="num" w:pos="851"/>
        </w:tabs>
        <w:ind w:left="851" w:hanging="851"/>
      </w:pPr>
      <w:rPr>
        <w:rFonts w:ascii="Arial" w:hAnsi="Arial" w:hint="default"/>
        <w:b/>
        <w:i w:val="0"/>
        <w:sz w:val="22"/>
        <w:szCs w:val="22"/>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17041EED"/>
    <w:multiLevelType w:val="multilevel"/>
    <w:tmpl w:val="3EEA247C"/>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4" w15:restartNumberingAfterBreak="0">
    <w:nsid w:val="23215746"/>
    <w:multiLevelType w:val="hybridMultilevel"/>
    <w:tmpl w:val="A2C4D63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8139D7"/>
    <w:multiLevelType w:val="multilevel"/>
    <w:tmpl w:val="5C6AE352"/>
    <w:lvl w:ilvl="0">
      <w:start w:val="1"/>
      <w:numFmt w:val="decimal"/>
      <w:lvlText w:val="%1."/>
      <w:lvlJc w:val="left"/>
      <w:pPr>
        <w:tabs>
          <w:tab w:val="num" w:pos="567"/>
        </w:tabs>
        <w:ind w:left="567" w:hanging="567"/>
      </w:pPr>
      <w:rPr>
        <w:rFonts w:ascii="Arial" w:hAnsi="Arial" w:hint="default"/>
        <w:b/>
        <w:i w:val="0"/>
        <w:sz w:val="22"/>
        <w:szCs w:val="22"/>
      </w:rPr>
    </w:lvl>
    <w:lvl w:ilvl="1">
      <w:start w:val="1"/>
      <w:numFmt w:val="decimal"/>
      <w:lvlText w:val="%1.%2."/>
      <w:lvlJc w:val="left"/>
      <w:pPr>
        <w:tabs>
          <w:tab w:val="num" w:pos="747"/>
        </w:tabs>
        <w:ind w:left="747" w:hanging="567"/>
      </w:pPr>
      <w:rPr>
        <w:rFonts w:ascii="Arial" w:hAnsi="Arial" w:hint="default"/>
        <w:b/>
        <w:i w:val="0"/>
        <w:sz w:val="22"/>
        <w:szCs w:val="22"/>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1.%2.%3.%4."/>
      <w:lvlJc w:val="left"/>
      <w:pPr>
        <w:tabs>
          <w:tab w:val="num" w:pos="851"/>
        </w:tabs>
        <w:ind w:left="851" w:hanging="851"/>
      </w:pPr>
      <w:rPr>
        <w:rFonts w:ascii="Arial" w:hAnsi="Arial" w:hint="default"/>
        <w:b/>
        <w:i w:val="0"/>
        <w:sz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6" w15:restartNumberingAfterBreak="0">
    <w:nsid w:val="442D34F1"/>
    <w:multiLevelType w:val="multilevel"/>
    <w:tmpl w:val="E5E4111E"/>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851"/>
        </w:tabs>
        <w:ind w:left="851" w:hanging="851"/>
      </w:pPr>
      <w:rPr>
        <w:rFonts w:ascii="Arial" w:hAnsi="Arial" w:hint="default"/>
        <w:b/>
        <w:i w:val="0"/>
        <w:sz w:val="24"/>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7" w15:restartNumberingAfterBreak="0">
    <w:nsid w:val="60B6689F"/>
    <w:multiLevelType w:val="hybridMultilevel"/>
    <w:tmpl w:val="18E43D5C"/>
    <w:lvl w:ilvl="0" w:tplc="E7508482">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3F6685C"/>
    <w:multiLevelType w:val="multilevel"/>
    <w:tmpl w:val="4072C822"/>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8"/>
  </w:num>
  <w:num w:numId="2">
    <w:abstractNumId w:val="3"/>
  </w:num>
  <w:num w:numId="3">
    <w:abstractNumId w:val="6"/>
  </w:num>
  <w:num w:numId="4">
    <w:abstractNumId w:val="2"/>
  </w:num>
  <w:num w:numId="5">
    <w:abstractNumId w:val="5"/>
  </w:num>
  <w:num w:numId="6">
    <w:abstractNumId w:val="1"/>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48DB"/>
    <w:rsid w:val="00037D11"/>
    <w:rsid w:val="00073CDA"/>
    <w:rsid w:val="00084741"/>
    <w:rsid w:val="00091C23"/>
    <w:rsid w:val="00092296"/>
    <w:rsid w:val="0009533D"/>
    <w:rsid w:val="000A060C"/>
    <w:rsid w:val="000C75C9"/>
    <w:rsid w:val="000E56F9"/>
    <w:rsid w:val="001177F0"/>
    <w:rsid w:val="00145E5B"/>
    <w:rsid w:val="00151507"/>
    <w:rsid w:val="00177EA1"/>
    <w:rsid w:val="0019266C"/>
    <w:rsid w:val="001C4CB7"/>
    <w:rsid w:val="001C6B55"/>
    <w:rsid w:val="001D6C0F"/>
    <w:rsid w:val="001E607B"/>
    <w:rsid w:val="001F2A43"/>
    <w:rsid w:val="001F56A4"/>
    <w:rsid w:val="00200C26"/>
    <w:rsid w:val="00220D5E"/>
    <w:rsid w:val="002372DA"/>
    <w:rsid w:val="00281E74"/>
    <w:rsid w:val="002835D4"/>
    <w:rsid w:val="002A211F"/>
    <w:rsid w:val="002C2850"/>
    <w:rsid w:val="002C3C2E"/>
    <w:rsid w:val="002D022E"/>
    <w:rsid w:val="002E5D85"/>
    <w:rsid w:val="00316A00"/>
    <w:rsid w:val="00364E06"/>
    <w:rsid w:val="00385E5B"/>
    <w:rsid w:val="00386E1C"/>
    <w:rsid w:val="003A2B8E"/>
    <w:rsid w:val="003A56ED"/>
    <w:rsid w:val="003B7935"/>
    <w:rsid w:val="003D16C1"/>
    <w:rsid w:val="003D4580"/>
    <w:rsid w:val="003E0667"/>
    <w:rsid w:val="003E66DD"/>
    <w:rsid w:val="003F3EB0"/>
    <w:rsid w:val="003F48DB"/>
    <w:rsid w:val="004126B7"/>
    <w:rsid w:val="0042068B"/>
    <w:rsid w:val="00440CFE"/>
    <w:rsid w:val="00467F5D"/>
    <w:rsid w:val="0048196B"/>
    <w:rsid w:val="00487643"/>
    <w:rsid w:val="00493265"/>
    <w:rsid w:val="004C1178"/>
    <w:rsid w:val="004C68B8"/>
    <w:rsid w:val="004D6E65"/>
    <w:rsid w:val="004D7F67"/>
    <w:rsid w:val="004E0155"/>
    <w:rsid w:val="004F7100"/>
    <w:rsid w:val="005032ED"/>
    <w:rsid w:val="00541E46"/>
    <w:rsid w:val="00561CCE"/>
    <w:rsid w:val="0057581E"/>
    <w:rsid w:val="00581EE1"/>
    <w:rsid w:val="00584829"/>
    <w:rsid w:val="005D136E"/>
    <w:rsid w:val="005D30C7"/>
    <w:rsid w:val="005E2998"/>
    <w:rsid w:val="005F3E42"/>
    <w:rsid w:val="00637F05"/>
    <w:rsid w:val="006559B8"/>
    <w:rsid w:val="006825B2"/>
    <w:rsid w:val="006829D7"/>
    <w:rsid w:val="006957FB"/>
    <w:rsid w:val="006A6DFD"/>
    <w:rsid w:val="006C7DAC"/>
    <w:rsid w:val="006D308C"/>
    <w:rsid w:val="006E6A86"/>
    <w:rsid w:val="006F13B2"/>
    <w:rsid w:val="006F7DC4"/>
    <w:rsid w:val="007156B3"/>
    <w:rsid w:val="0072540B"/>
    <w:rsid w:val="00733CC3"/>
    <w:rsid w:val="0074224B"/>
    <w:rsid w:val="007522F1"/>
    <w:rsid w:val="0076252F"/>
    <w:rsid w:val="007A7217"/>
    <w:rsid w:val="007B0FD0"/>
    <w:rsid w:val="007C0998"/>
    <w:rsid w:val="007D6228"/>
    <w:rsid w:val="007D7A00"/>
    <w:rsid w:val="007E4A9B"/>
    <w:rsid w:val="00844286"/>
    <w:rsid w:val="00854DC6"/>
    <w:rsid w:val="0089292E"/>
    <w:rsid w:val="00893CC8"/>
    <w:rsid w:val="008A2E23"/>
    <w:rsid w:val="008B1351"/>
    <w:rsid w:val="008E4E3A"/>
    <w:rsid w:val="00905A10"/>
    <w:rsid w:val="00906A01"/>
    <w:rsid w:val="00925F25"/>
    <w:rsid w:val="00942C55"/>
    <w:rsid w:val="00956430"/>
    <w:rsid w:val="0095670F"/>
    <w:rsid w:val="00964575"/>
    <w:rsid w:val="0097248E"/>
    <w:rsid w:val="00977404"/>
    <w:rsid w:val="0098097B"/>
    <w:rsid w:val="00992441"/>
    <w:rsid w:val="00992F62"/>
    <w:rsid w:val="00994138"/>
    <w:rsid w:val="009C1AF1"/>
    <w:rsid w:val="009C2EC7"/>
    <w:rsid w:val="009C4630"/>
    <w:rsid w:val="009E7D06"/>
    <w:rsid w:val="00A25657"/>
    <w:rsid w:val="00A35041"/>
    <w:rsid w:val="00A605AA"/>
    <w:rsid w:val="00A67777"/>
    <w:rsid w:val="00A76A8D"/>
    <w:rsid w:val="00A874E2"/>
    <w:rsid w:val="00AC07D6"/>
    <w:rsid w:val="00B14EBE"/>
    <w:rsid w:val="00B51C80"/>
    <w:rsid w:val="00B53426"/>
    <w:rsid w:val="00B541F3"/>
    <w:rsid w:val="00B93F22"/>
    <w:rsid w:val="00BA0DE6"/>
    <w:rsid w:val="00BC03BD"/>
    <w:rsid w:val="00BF70A0"/>
    <w:rsid w:val="00C0376F"/>
    <w:rsid w:val="00C05FB9"/>
    <w:rsid w:val="00C070B9"/>
    <w:rsid w:val="00C169B6"/>
    <w:rsid w:val="00C25C97"/>
    <w:rsid w:val="00C4749C"/>
    <w:rsid w:val="00C64F98"/>
    <w:rsid w:val="00CC2A06"/>
    <w:rsid w:val="00CD6F48"/>
    <w:rsid w:val="00CE4882"/>
    <w:rsid w:val="00D038D0"/>
    <w:rsid w:val="00D07802"/>
    <w:rsid w:val="00D177CA"/>
    <w:rsid w:val="00D24467"/>
    <w:rsid w:val="00D51674"/>
    <w:rsid w:val="00D72585"/>
    <w:rsid w:val="00D97BD5"/>
    <w:rsid w:val="00DB37D9"/>
    <w:rsid w:val="00DF5EDD"/>
    <w:rsid w:val="00E02D18"/>
    <w:rsid w:val="00E06081"/>
    <w:rsid w:val="00E064F4"/>
    <w:rsid w:val="00E53045"/>
    <w:rsid w:val="00E7282C"/>
    <w:rsid w:val="00E90F37"/>
    <w:rsid w:val="00EB64A3"/>
    <w:rsid w:val="00EC1E0F"/>
    <w:rsid w:val="00ED16F8"/>
    <w:rsid w:val="00F21033"/>
    <w:rsid w:val="00F62AE1"/>
    <w:rsid w:val="00F6781F"/>
    <w:rsid w:val="00FA61FD"/>
    <w:rsid w:val="00FD595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F1826B"/>
  <w15:docId w15:val="{EF0D47B8-485B-49A4-B5B5-863686B4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26B7"/>
    <w:pPr>
      <w:jc w:val="both"/>
    </w:pPr>
    <w:rPr>
      <w:rFonts w:ascii="Arial" w:hAnsi="Arial"/>
      <w:sz w:val="22"/>
      <w:szCs w:val="24"/>
      <w:lang w:val="en-GB" w:eastAsia="en-US"/>
    </w:rPr>
  </w:style>
  <w:style w:type="paragraph" w:styleId="Heading1">
    <w:name w:val="heading 1"/>
    <w:basedOn w:val="Normal"/>
    <w:next w:val="Normal"/>
    <w:link w:val="Heading1Char"/>
    <w:uiPriority w:val="9"/>
    <w:qFormat/>
    <w:rsid w:val="004126B7"/>
    <w:pPr>
      <w:keepNext/>
      <w:numPr>
        <w:numId w:val="4"/>
      </w:numPr>
      <w:jc w:val="left"/>
      <w:outlineLvl w:val="0"/>
    </w:pPr>
    <w:rPr>
      <w:rFonts w:ascii="Arial Bold" w:hAnsi="Arial Bold" w:cs="Arial"/>
      <w:b/>
      <w:bCs/>
      <w:kern w:val="32"/>
      <w:szCs w:val="32"/>
    </w:rPr>
  </w:style>
  <w:style w:type="paragraph" w:styleId="Heading2">
    <w:name w:val="heading 2"/>
    <w:basedOn w:val="Normal"/>
    <w:next w:val="Normal"/>
    <w:qFormat/>
    <w:rsid w:val="00893CC8"/>
    <w:pPr>
      <w:keepNext/>
      <w:numPr>
        <w:ilvl w:val="1"/>
        <w:numId w:val="4"/>
      </w:numPr>
      <w:jc w:val="left"/>
      <w:outlineLvl w:val="1"/>
    </w:pPr>
    <w:rPr>
      <w:rFonts w:cs="Arial"/>
      <w:b/>
      <w:bCs/>
      <w:iCs/>
      <w:szCs w:val="28"/>
    </w:rPr>
  </w:style>
  <w:style w:type="paragraph" w:styleId="Heading3">
    <w:name w:val="heading 3"/>
    <w:basedOn w:val="Normal"/>
    <w:next w:val="Normal"/>
    <w:qFormat/>
    <w:rsid w:val="004126B7"/>
    <w:pPr>
      <w:keepNext/>
      <w:numPr>
        <w:ilvl w:val="2"/>
        <w:numId w:val="4"/>
      </w:numPr>
      <w:jc w:val="left"/>
      <w:outlineLvl w:val="2"/>
    </w:pPr>
    <w:rPr>
      <w:rFonts w:cs="Arial"/>
      <w:b/>
      <w:bCs/>
      <w:szCs w:val="26"/>
    </w:rPr>
  </w:style>
  <w:style w:type="paragraph" w:styleId="Heading4">
    <w:name w:val="heading 4"/>
    <w:basedOn w:val="Normal"/>
    <w:next w:val="Normal"/>
    <w:qFormat/>
    <w:rsid w:val="004126B7"/>
    <w:pPr>
      <w:keepNext/>
      <w:numPr>
        <w:ilvl w:val="3"/>
        <w:numId w:val="4"/>
      </w:numPr>
      <w:jc w:val="left"/>
      <w:outlineLvl w:val="3"/>
    </w:pPr>
    <w:rPr>
      <w:rFonts w:ascii="Arial Bold" w:hAnsi="Arial Bold"/>
      <w:b/>
      <w:bCs/>
      <w:szCs w:val="28"/>
    </w:rPr>
  </w:style>
  <w:style w:type="paragraph" w:styleId="Heading5">
    <w:name w:val="heading 5"/>
    <w:basedOn w:val="Normal"/>
    <w:next w:val="Normal"/>
    <w:qFormat/>
    <w:rsid w:val="003F48DB"/>
    <w:pPr>
      <w:spacing w:before="240" w:after="60"/>
      <w:outlineLvl w:val="4"/>
    </w:pPr>
    <w:rPr>
      <w:b/>
      <w:bCs/>
      <w:i/>
      <w:iCs/>
      <w:sz w:val="26"/>
      <w:szCs w:val="26"/>
    </w:rPr>
  </w:style>
  <w:style w:type="paragraph" w:styleId="Heading6">
    <w:name w:val="heading 6"/>
    <w:basedOn w:val="Normal"/>
    <w:next w:val="Normal"/>
    <w:qFormat/>
    <w:rsid w:val="003F48DB"/>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F48DB"/>
    <w:rPr>
      <w:rFonts w:ascii="Tahoma" w:hAnsi="Tahoma" w:cs="Tahoma"/>
      <w:sz w:val="16"/>
      <w:szCs w:val="16"/>
    </w:rPr>
  </w:style>
  <w:style w:type="paragraph" w:styleId="Footer">
    <w:name w:val="footer"/>
    <w:basedOn w:val="Normal"/>
    <w:rsid w:val="004126B7"/>
    <w:rPr>
      <w:sz w:val="20"/>
    </w:rPr>
  </w:style>
  <w:style w:type="paragraph" w:styleId="Header">
    <w:name w:val="header"/>
    <w:basedOn w:val="Normal"/>
    <w:rsid w:val="004126B7"/>
    <w:pPr>
      <w:tabs>
        <w:tab w:val="center" w:pos="4153"/>
        <w:tab w:val="right" w:pos="8306"/>
      </w:tabs>
      <w:jc w:val="left"/>
    </w:pPr>
    <w:rPr>
      <w:rFonts w:ascii="Arial Bold" w:hAnsi="Arial Bold"/>
      <w:b/>
    </w:rPr>
  </w:style>
  <w:style w:type="paragraph" w:styleId="Title">
    <w:name w:val="Title"/>
    <w:basedOn w:val="Normal"/>
    <w:qFormat/>
    <w:rsid w:val="004126B7"/>
    <w:pPr>
      <w:jc w:val="center"/>
      <w:outlineLvl w:val="0"/>
    </w:pPr>
    <w:rPr>
      <w:rFonts w:ascii="Arial Bold" w:hAnsi="Arial Bold" w:cs="Arial"/>
      <w:b/>
      <w:bCs/>
      <w:kern w:val="28"/>
      <w:sz w:val="24"/>
      <w:szCs w:val="32"/>
    </w:rPr>
  </w:style>
  <w:style w:type="paragraph" w:styleId="ListParagraph">
    <w:name w:val="List Paragraph"/>
    <w:basedOn w:val="Normal"/>
    <w:uiPriority w:val="34"/>
    <w:qFormat/>
    <w:rsid w:val="0074224B"/>
    <w:pPr>
      <w:ind w:left="720"/>
      <w:contextualSpacing/>
    </w:pPr>
  </w:style>
  <w:style w:type="character" w:styleId="PageNumber">
    <w:name w:val="page number"/>
    <w:basedOn w:val="DefaultParagraphFont"/>
    <w:rsid w:val="00992441"/>
  </w:style>
  <w:style w:type="table" w:styleId="TableGrid">
    <w:name w:val="Table Grid"/>
    <w:basedOn w:val="TableNormal"/>
    <w:uiPriority w:val="39"/>
    <w:rsid w:val="0076252F"/>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35041"/>
    <w:pPr>
      <w:spacing w:after="160" w:line="259" w:lineRule="auto"/>
      <w:jc w:val="left"/>
    </w:pPr>
    <w:rPr>
      <w:rFonts w:asciiTheme="minorHAnsi" w:eastAsiaTheme="minorHAnsi" w:hAnsiTheme="minorHAnsi" w:cstheme="minorBidi"/>
      <w:szCs w:val="22"/>
      <w:lang w:val="en-NZ"/>
    </w:rPr>
  </w:style>
  <w:style w:type="character" w:customStyle="1" w:styleId="Heading1Char">
    <w:name w:val="Heading 1 Char"/>
    <w:basedOn w:val="DefaultParagraphFont"/>
    <w:link w:val="Heading1"/>
    <w:uiPriority w:val="9"/>
    <w:rsid w:val="00A35041"/>
    <w:rPr>
      <w:rFonts w:ascii="Arial Bold" w:hAnsi="Arial Bold" w:cs="Arial"/>
      <w:b/>
      <w:bCs/>
      <w:kern w:val="32"/>
      <w:sz w:val="2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369">
      <w:bodyDiv w:val="1"/>
      <w:marLeft w:val="0"/>
      <w:marRight w:val="0"/>
      <w:marTop w:val="0"/>
      <w:marBottom w:val="0"/>
      <w:divBdr>
        <w:top w:val="none" w:sz="0" w:space="0" w:color="auto"/>
        <w:left w:val="none" w:sz="0" w:space="0" w:color="auto"/>
        <w:bottom w:val="none" w:sz="0" w:space="0" w:color="auto"/>
        <w:right w:val="none" w:sz="0" w:space="0" w:color="auto"/>
      </w:divBdr>
    </w:div>
    <w:div w:id="38943176">
      <w:bodyDiv w:val="1"/>
      <w:marLeft w:val="0"/>
      <w:marRight w:val="0"/>
      <w:marTop w:val="0"/>
      <w:marBottom w:val="0"/>
      <w:divBdr>
        <w:top w:val="none" w:sz="0" w:space="0" w:color="auto"/>
        <w:left w:val="none" w:sz="0" w:space="0" w:color="auto"/>
        <w:bottom w:val="none" w:sz="0" w:space="0" w:color="auto"/>
        <w:right w:val="none" w:sz="0" w:space="0" w:color="auto"/>
      </w:divBdr>
    </w:div>
    <w:div w:id="53046539">
      <w:bodyDiv w:val="1"/>
      <w:marLeft w:val="0"/>
      <w:marRight w:val="0"/>
      <w:marTop w:val="0"/>
      <w:marBottom w:val="0"/>
      <w:divBdr>
        <w:top w:val="none" w:sz="0" w:space="0" w:color="auto"/>
        <w:left w:val="none" w:sz="0" w:space="0" w:color="auto"/>
        <w:bottom w:val="none" w:sz="0" w:space="0" w:color="auto"/>
        <w:right w:val="none" w:sz="0" w:space="0" w:color="auto"/>
      </w:divBdr>
    </w:div>
    <w:div w:id="62146237">
      <w:bodyDiv w:val="1"/>
      <w:marLeft w:val="0"/>
      <w:marRight w:val="0"/>
      <w:marTop w:val="0"/>
      <w:marBottom w:val="0"/>
      <w:divBdr>
        <w:top w:val="none" w:sz="0" w:space="0" w:color="auto"/>
        <w:left w:val="none" w:sz="0" w:space="0" w:color="auto"/>
        <w:bottom w:val="none" w:sz="0" w:space="0" w:color="auto"/>
        <w:right w:val="none" w:sz="0" w:space="0" w:color="auto"/>
      </w:divBdr>
    </w:div>
    <w:div w:id="69667419">
      <w:bodyDiv w:val="1"/>
      <w:marLeft w:val="0"/>
      <w:marRight w:val="0"/>
      <w:marTop w:val="0"/>
      <w:marBottom w:val="0"/>
      <w:divBdr>
        <w:top w:val="none" w:sz="0" w:space="0" w:color="auto"/>
        <w:left w:val="none" w:sz="0" w:space="0" w:color="auto"/>
        <w:bottom w:val="none" w:sz="0" w:space="0" w:color="auto"/>
        <w:right w:val="none" w:sz="0" w:space="0" w:color="auto"/>
      </w:divBdr>
    </w:div>
    <w:div w:id="75639565">
      <w:bodyDiv w:val="1"/>
      <w:marLeft w:val="0"/>
      <w:marRight w:val="0"/>
      <w:marTop w:val="0"/>
      <w:marBottom w:val="0"/>
      <w:divBdr>
        <w:top w:val="none" w:sz="0" w:space="0" w:color="auto"/>
        <w:left w:val="none" w:sz="0" w:space="0" w:color="auto"/>
        <w:bottom w:val="none" w:sz="0" w:space="0" w:color="auto"/>
        <w:right w:val="none" w:sz="0" w:space="0" w:color="auto"/>
      </w:divBdr>
    </w:div>
    <w:div w:id="87241512">
      <w:bodyDiv w:val="1"/>
      <w:marLeft w:val="0"/>
      <w:marRight w:val="0"/>
      <w:marTop w:val="0"/>
      <w:marBottom w:val="0"/>
      <w:divBdr>
        <w:top w:val="none" w:sz="0" w:space="0" w:color="auto"/>
        <w:left w:val="none" w:sz="0" w:space="0" w:color="auto"/>
        <w:bottom w:val="none" w:sz="0" w:space="0" w:color="auto"/>
        <w:right w:val="none" w:sz="0" w:space="0" w:color="auto"/>
      </w:divBdr>
    </w:div>
    <w:div w:id="88891787">
      <w:bodyDiv w:val="1"/>
      <w:marLeft w:val="0"/>
      <w:marRight w:val="0"/>
      <w:marTop w:val="0"/>
      <w:marBottom w:val="0"/>
      <w:divBdr>
        <w:top w:val="none" w:sz="0" w:space="0" w:color="auto"/>
        <w:left w:val="none" w:sz="0" w:space="0" w:color="auto"/>
        <w:bottom w:val="none" w:sz="0" w:space="0" w:color="auto"/>
        <w:right w:val="none" w:sz="0" w:space="0" w:color="auto"/>
      </w:divBdr>
    </w:div>
    <w:div w:id="95371177">
      <w:bodyDiv w:val="1"/>
      <w:marLeft w:val="0"/>
      <w:marRight w:val="0"/>
      <w:marTop w:val="0"/>
      <w:marBottom w:val="0"/>
      <w:divBdr>
        <w:top w:val="none" w:sz="0" w:space="0" w:color="auto"/>
        <w:left w:val="none" w:sz="0" w:space="0" w:color="auto"/>
        <w:bottom w:val="none" w:sz="0" w:space="0" w:color="auto"/>
        <w:right w:val="none" w:sz="0" w:space="0" w:color="auto"/>
      </w:divBdr>
    </w:div>
    <w:div w:id="105778528">
      <w:bodyDiv w:val="1"/>
      <w:marLeft w:val="0"/>
      <w:marRight w:val="0"/>
      <w:marTop w:val="0"/>
      <w:marBottom w:val="0"/>
      <w:divBdr>
        <w:top w:val="none" w:sz="0" w:space="0" w:color="auto"/>
        <w:left w:val="none" w:sz="0" w:space="0" w:color="auto"/>
        <w:bottom w:val="none" w:sz="0" w:space="0" w:color="auto"/>
        <w:right w:val="none" w:sz="0" w:space="0" w:color="auto"/>
      </w:divBdr>
    </w:div>
    <w:div w:id="116996490">
      <w:bodyDiv w:val="1"/>
      <w:marLeft w:val="0"/>
      <w:marRight w:val="0"/>
      <w:marTop w:val="0"/>
      <w:marBottom w:val="0"/>
      <w:divBdr>
        <w:top w:val="none" w:sz="0" w:space="0" w:color="auto"/>
        <w:left w:val="none" w:sz="0" w:space="0" w:color="auto"/>
        <w:bottom w:val="none" w:sz="0" w:space="0" w:color="auto"/>
        <w:right w:val="none" w:sz="0" w:space="0" w:color="auto"/>
      </w:divBdr>
    </w:div>
    <w:div w:id="134836722">
      <w:bodyDiv w:val="1"/>
      <w:marLeft w:val="0"/>
      <w:marRight w:val="0"/>
      <w:marTop w:val="0"/>
      <w:marBottom w:val="0"/>
      <w:divBdr>
        <w:top w:val="none" w:sz="0" w:space="0" w:color="auto"/>
        <w:left w:val="none" w:sz="0" w:space="0" w:color="auto"/>
        <w:bottom w:val="none" w:sz="0" w:space="0" w:color="auto"/>
        <w:right w:val="none" w:sz="0" w:space="0" w:color="auto"/>
      </w:divBdr>
    </w:div>
    <w:div w:id="135490435">
      <w:bodyDiv w:val="1"/>
      <w:marLeft w:val="0"/>
      <w:marRight w:val="0"/>
      <w:marTop w:val="0"/>
      <w:marBottom w:val="0"/>
      <w:divBdr>
        <w:top w:val="none" w:sz="0" w:space="0" w:color="auto"/>
        <w:left w:val="none" w:sz="0" w:space="0" w:color="auto"/>
        <w:bottom w:val="none" w:sz="0" w:space="0" w:color="auto"/>
        <w:right w:val="none" w:sz="0" w:space="0" w:color="auto"/>
      </w:divBdr>
    </w:div>
    <w:div w:id="148524746">
      <w:bodyDiv w:val="1"/>
      <w:marLeft w:val="0"/>
      <w:marRight w:val="0"/>
      <w:marTop w:val="0"/>
      <w:marBottom w:val="0"/>
      <w:divBdr>
        <w:top w:val="none" w:sz="0" w:space="0" w:color="auto"/>
        <w:left w:val="none" w:sz="0" w:space="0" w:color="auto"/>
        <w:bottom w:val="none" w:sz="0" w:space="0" w:color="auto"/>
        <w:right w:val="none" w:sz="0" w:space="0" w:color="auto"/>
      </w:divBdr>
    </w:div>
    <w:div w:id="158009055">
      <w:bodyDiv w:val="1"/>
      <w:marLeft w:val="0"/>
      <w:marRight w:val="0"/>
      <w:marTop w:val="0"/>
      <w:marBottom w:val="0"/>
      <w:divBdr>
        <w:top w:val="none" w:sz="0" w:space="0" w:color="auto"/>
        <w:left w:val="none" w:sz="0" w:space="0" w:color="auto"/>
        <w:bottom w:val="none" w:sz="0" w:space="0" w:color="auto"/>
        <w:right w:val="none" w:sz="0" w:space="0" w:color="auto"/>
      </w:divBdr>
    </w:div>
    <w:div w:id="171068704">
      <w:bodyDiv w:val="1"/>
      <w:marLeft w:val="0"/>
      <w:marRight w:val="0"/>
      <w:marTop w:val="0"/>
      <w:marBottom w:val="0"/>
      <w:divBdr>
        <w:top w:val="none" w:sz="0" w:space="0" w:color="auto"/>
        <w:left w:val="none" w:sz="0" w:space="0" w:color="auto"/>
        <w:bottom w:val="none" w:sz="0" w:space="0" w:color="auto"/>
        <w:right w:val="none" w:sz="0" w:space="0" w:color="auto"/>
      </w:divBdr>
    </w:div>
    <w:div w:id="179053245">
      <w:bodyDiv w:val="1"/>
      <w:marLeft w:val="0"/>
      <w:marRight w:val="0"/>
      <w:marTop w:val="0"/>
      <w:marBottom w:val="0"/>
      <w:divBdr>
        <w:top w:val="none" w:sz="0" w:space="0" w:color="auto"/>
        <w:left w:val="none" w:sz="0" w:space="0" w:color="auto"/>
        <w:bottom w:val="none" w:sz="0" w:space="0" w:color="auto"/>
        <w:right w:val="none" w:sz="0" w:space="0" w:color="auto"/>
      </w:divBdr>
    </w:div>
    <w:div w:id="183054776">
      <w:bodyDiv w:val="1"/>
      <w:marLeft w:val="0"/>
      <w:marRight w:val="0"/>
      <w:marTop w:val="0"/>
      <w:marBottom w:val="0"/>
      <w:divBdr>
        <w:top w:val="none" w:sz="0" w:space="0" w:color="auto"/>
        <w:left w:val="none" w:sz="0" w:space="0" w:color="auto"/>
        <w:bottom w:val="none" w:sz="0" w:space="0" w:color="auto"/>
        <w:right w:val="none" w:sz="0" w:space="0" w:color="auto"/>
      </w:divBdr>
    </w:div>
    <w:div w:id="185021050">
      <w:bodyDiv w:val="1"/>
      <w:marLeft w:val="0"/>
      <w:marRight w:val="0"/>
      <w:marTop w:val="0"/>
      <w:marBottom w:val="0"/>
      <w:divBdr>
        <w:top w:val="none" w:sz="0" w:space="0" w:color="auto"/>
        <w:left w:val="none" w:sz="0" w:space="0" w:color="auto"/>
        <w:bottom w:val="none" w:sz="0" w:space="0" w:color="auto"/>
        <w:right w:val="none" w:sz="0" w:space="0" w:color="auto"/>
      </w:divBdr>
    </w:div>
    <w:div w:id="185943899">
      <w:bodyDiv w:val="1"/>
      <w:marLeft w:val="0"/>
      <w:marRight w:val="0"/>
      <w:marTop w:val="0"/>
      <w:marBottom w:val="0"/>
      <w:divBdr>
        <w:top w:val="none" w:sz="0" w:space="0" w:color="auto"/>
        <w:left w:val="none" w:sz="0" w:space="0" w:color="auto"/>
        <w:bottom w:val="none" w:sz="0" w:space="0" w:color="auto"/>
        <w:right w:val="none" w:sz="0" w:space="0" w:color="auto"/>
      </w:divBdr>
    </w:div>
    <w:div w:id="198319500">
      <w:bodyDiv w:val="1"/>
      <w:marLeft w:val="0"/>
      <w:marRight w:val="0"/>
      <w:marTop w:val="0"/>
      <w:marBottom w:val="0"/>
      <w:divBdr>
        <w:top w:val="none" w:sz="0" w:space="0" w:color="auto"/>
        <w:left w:val="none" w:sz="0" w:space="0" w:color="auto"/>
        <w:bottom w:val="none" w:sz="0" w:space="0" w:color="auto"/>
        <w:right w:val="none" w:sz="0" w:space="0" w:color="auto"/>
      </w:divBdr>
    </w:div>
    <w:div w:id="204873197">
      <w:bodyDiv w:val="1"/>
      <w:marLeft w:val="0"/>
      <w:marRight w:val="0"/>
      <w:marTop w:val="0"/>
      <w:marBottom w:val="0"/>
      <w:divBdr>
        <w:top w:val="none" w:sz="0" w:space="0" w:color="auto"/>
        <w:left w:val="none" w:sz="0" w:space="0" w:color="auto"/>
        <w:bottom w:val="none" w:sz="0" w:space="0" w:color="auto"/>
        <w:right w:val="none" w:sz="0" w:space="0" w:color="auto"/>
      </w:divBdr>
    </w:div>
    <w:div w:id="223371129">
      <w:bodyDiv w:val="1"/>
      <w:marLeft w:val="0"/>
      <w:marRight w:val="0"/>
      <w:marTop w:val="0"/>
      <w:marBottom w:val="0"/>
      <w:divBdr>
        <w:top w:val="none" w:sz="0" w:space="0" w:color="auto"/>
        <w:left w:val="none" w:sz="0" w:space="0" w:color="auto"/>
        <w:bottom w:val="none" w:sz="0" w:space="0" w:color="auto"/>
        <w:right w:val="none" w:sz="0" w:space="0" w:color="auto"/>
      </w:divBdr>
    </w:div>
    <w:div w:id="228080622">
      <w:bodyDiv w:val="1"/>
      <w:marLeft w:val="0"/>
      <w:marRight w:val="0"/>
      <w:marTop w:val="0"/>
      <w:marBottom w:val="0"/>
      <w:divBdr>
        <w:top w:val="none" w:sz="0" w:space="0" w:color="auto"/>
        <w:left w:val="none" w:sz="0" w:space="0" w:color="auto"/>
        <w:bottom w:val="none" w:sz="0" w:space="0" w:color="auto"/>
        <w:right w:val="none" w:sz="0" w:space="0" w:color="auto"/>
      </w:divBdr>
    </w:div>
    <w:div w:id="230311880">
      <w:bodyDiv w:val="1"/>
      <w:marLeft w:val="0"/>
      <w:marRight w:val="0"/>
      <w:marTop w:val="0"/>
      <w:marBottom w:val="0"/>
      <w:divBdr>
        <w:top w:val="none" w:sz="0" w:space="0" w:color="auto"/>
        <w:left w:val="none" w:sz="0" w:space="0" w:color="auto"/>
        <w:bottom w:val="none" w:sz="0" w:space="0" w:color="auto"/>
        <w:right w:val="none" w:sz="0" w:space="0" w:color="auto"/>
      </w:divBdr>
    </w:div>
    <w:div w:id="230887815">
      <w:bodyDiv w:val="1"/>
      <w:marLeft w:val="0"/>
      <w:marRight w:val="0"/>
      <w:marTop w:val="0"/>
      <w:marBottom w:val="0"/>
      <w:divBdr>
        <w:top w:val="none" w:sz="0" w:space="0" w:color="auto"/>
        <w:left w:val="none" w:sz="0" w:space="0" w:color="auto"/>
        <w:bottom w:val="none" w:sz="0" w:space="0" w:color="auto"/>
        <w:right w:val="none" w:sz="0" w:space="0" w:color="auto"/>
      </w:divBdr>
    </w:div>
    <w:div w:id="235822775">
      <w:bodyDiv w:val="1"/>
      <w:marLeft w:val="0"/>
      <w:marRight w:val="0"/>
      <w:marTop w:val="0"/>
      <w:marBottom w:val="0"/>
      <w:divBdr>
        <w:top w:val="none" w:sz="0" w:space="0" w:color="auto"/>
        <w:left w:val="none" w:sz="0" w:space="0" w:color="auto"/>
        <w:bottom w:val="none" w:sz="0" w:space="0" w:color="auto"/>
        <w:right w:val="none" w:sz="0" w:space="0" w:color="auto"/>
      </w:divBdr>
    </w:div>
    <w:div w:id="239217098">
      <w:bodyDiv w:val="1"/>
      <w:marLeft w:val="0"/>
      <w:marRight w:val="0"/>
      <w:marTop w:val="0"/>
      <w:marBottom w:val="0"/>
      <w:divBdr>
        <w:top w:val="none" w:sz="0" w:space="0" w:color="auto"/>
        <w:left w:val="none" w:sz="0" w:space="0" w:color="auto"/>
        <w:bottom w:val="none" w:sz="0" w:space="0" w:color="auto"/>
        <w:right w:val="none" w:sz="0" w:space="0" w:color="auto"/>
      </w:divBdr>
    </w:div>
    <w:div w:id="250090372">
      <w:bodyDiv w:val="1"/>
      <w:marLeft w:val="0"/>
      <w:marRight w:val="0"/>
      <w:marTop w:val="0"/>
      <w:marBottom w:val="0"/>
      <w:divBdr>
        <w:top w:val="none" w:sz="0" w:space="0" w:color="auto"/>
        <w:left w:val="none" w:sz="0" w:space="0" w:color="auto"/>
        <w:bottom w:val="none" w:sz="0" w:space="0" w:color="auto"/>
        <w:right w:val="none" w:sz="0" w:space="0" w:color="auto"/>
      </w:divBdr>
    </w:div>
    <w:div w:id="256133763">
      <w:bodyDiv w:val="1"/>
      <w:marLeft w:val="0"/>
      <w:marRight w:val="0"/>
      <w:marTop w:val="0"/>
      <w:marBottom w:val="0"/>
      <w:divBdr>
        <w:top w:val="none" w:sz="0" w:space="0" w:color="auto"/>
        <w:left w:val="none" w:sz="0" w:space="0" w:color="auto"/>
        <w:bottom w:val="none" w:sz="0" w:space="0" w:color="auto"/>
        <w:right w:val="none" w:sz="0" w:space="0" w:color="auto"/>
      </w:divBdr>
    </w:div>
    <w:div w:id="266081903">
      <w:bodyDiv w:val="1"/>
      <w:marLeft w:val="0"/>
      <w:marRight w:val="0"/>
      <w:marTop w:val="0"/>
      <w:marBottom w:val="0"/>
      <w:divBdr>
        <w:top w:val="none" w:sz="0" w:space="0" w:color="auto"/>
        <w:left w:val="none" w:sz="0" w:space="0" w:color="auto"/>
        <w:bottom w:val="none" w:sz="0" w:space="0" w:color="auto"/>
        <w:right w:val="none" w:sz="0" w:space="0" w:color="auto"/>
      </w:divBdr>
    </w:div>
    <w:div w:id="266426637">
      <w:bodyDiv w:val="1"/>
      <w:marLeft w:val="0"/>
      <w:marRight w:val="0"/>
      <w:marTop w:val="0"/>
      <w:marBottom w:val="0"/>
      <w:divBdr>
        <w:top w:val="none" w:sz="0" w:space="0" w:color="auto"/>
        <w:left w:val="none" w:sz="0" w:space="0" w:color="auto"/>
        <w:bottom w:val="none" w:sz="0" w:space="0" w:color="auto"/>
        <w:right w:val="none" w:sz="0" w:space="0" w:color="auto"/>
      </w:divBdr>
    </w:div>
    <w:div w:id="272127860">
      <w:bodyDiv w:val="1"/>
      <w:marLeft w:val="0"/>
      <w:marRight w:val="0"/>
      <w:marTop w:val="0"/>
      <w:marBottom w:val="0"/>
      <w:divBdr>
        <w:top w:val="none" w:sz="0" w:space="0" w:color="auto"/>
        <w:left w:val="none" w:sz="0" w:space="0" w:color="auto"/>
        <w:bottom w:val="none" w:sz="0" w:space="0" w:color="auto"/>
        <w:right w:val="none" w:sz="0" w:space="0" w:color="auto"/>
      </w:divBdr>
    </w:div>
    <w:div w:id="274217482">
      <w:bodyDiv w:val="1"/>
      <w:marLeft w:val="0"/>
      <w:marRight w:val="0"/>
      <w:marTop w:val="0"/>
      <w:marBottom w:val="0"/>
      <w:divBdr>
        <w:top w:val="none" w:sz="0" w:space="0" w:color="auto"/>
        <w:left w:val="none" w:sz="0" w:space="0" w:color="auto"/>
        <w:bottom w:val="none" w:sz="0" w:space="0" w:color="auto"/>
        <w:right w:val="none" w:sz="0" w:space="0" w:color="auto"/>
      </w:divBdr>
    </w:div>
    <w:div w:id="275529860">
      <w:bodyDiv w:val="1"/>
      <w:marLeft w:val="0"/>
      <w:marRight w:val="0"/>
      <w:marTop w:val="0"/>
      <w:marBottom w:val="0"/>
      <w:divBdr>
        <w:top w:val="none" w:sz="0" w:space="0" w:color="auto"/>
        <w:left w:val="none" w:sz="0" w:space="0" w:color="auto"/>
        <w:bottom w:val="none" w:sz="0" w:space="0" w:color="auto"/>
        <w:right w:val="none" w:sz="0" w:space="0" w:color="auto"/>
      </w:divBdr>
    </w:div>
    <w:div w:id="279648899">
      <w:bodyDiv w:val="1"/>
      <w:marLeft w:val="0"/>
      <w:marRight w:val="0"/>
      <w:marTop w:val="0"/>
      <w:marBottom w:val="0"/>
      <w:divBdr>
        <w:top w:val="none" w:sz="0" w:space="0" w:color="auto"/>
        <w:left w:val="none" w:sz="0" w:space="0" w:color="auto"/>
        <w:bottom w:val="none" w:sz="0" w:space="0" w:color="auto"/>
        <w:right w:val="none" w:sz="0" w:space="0" w:color="auto"/>
      </w:divBdr>
    </w:div>
    <w:div w:id="283317237">
      <w:bodyDiv w:val="1"/>
      <w:marLeft w:val="0"/>
      <w:marRight w:val="0"/>
      <w:marTop w:val="0"/>
      <w:marBottom w:val="0"/>
      <w:divBdr>
        <w:top w:val="none" w:sz="0" w:space="0" w:color="auto"/>
        <w:left w:val="none" w:sz="0" w:space="0" w:color="auto"/>
        <w:bottom w:val="none" w:sz="0" w:space="0" w:color="auto"/>
        <w:right w:val="none" w:sz="0" w:space="0" w:color="auto"/>
      </w:divBdr>
    </w:div>
    <w:div w:id="288896547">
      <w:bodyDiv w:val="1"/>
      <w:marLeft w:val="0"/>
      <w:marRight w:val="0"/>
      <w:marTop w:val="0"/>
      <w:marBottom w:val="0"/>
      <w:divBdr>
        <w:top w:val="none" w:sz="0" w:space="0" w:color="auto"/>
        <w:left w:val="none" w:sz="0" w:space="0" w:color="auto"/>
        <w:bottom w:val="none" w:sz="0" w:space="0" w:color="auto"/>
        <w:right w:val="none" w:sz="0" w:space="0" w:color="auto"/>
      </w:divBdr>
    </w:div>
    <w:div w:id="290088506">
      <w:bodyDiv w:val="1"/>
      <w:marLeft w:val="0"/>
      <w:marRight w:val="0"/>
      <w:marTop w:val="0"/>
      <w:marBottom w:val="0"/>
      <w:divBdr>
        <w:top w:val="none" w:sz="0" w:space="0" w:color="auto"/>
        <w:left w:val="none" w:sz="0" w:space="0" w:color="auto"/>
        <w:bottom w:val="none" w:sz="0" w:space="0" w:color="auto"/>
        <w:right w:val="none" w:sz="0" w:space="0" w:color="auto"/>
      </w:divBdr>
    </w:div>
    <w:div w:id="292563247">
      <w:bodyDiv w:val="1"/>
      <w:marLeft w:val="0"/>
      <w:marRight w:val="0"/>
      <w:marTop w:val="0"/>
      <w:marBottom w:val="0"/>
      <w:divBdr>
        <w:top w:val="none" w:sz="0" w:space="0" w:color="auto"/>
        <w:left w:val="none" w:sz="0" w:space="0" w:color="auto"/>
        <w:bottom w:val="none" w:sz="0" w:space="0" w:color="auto"/>
        <w:right w:val="none" w:sz="0" w:space="0" w:color="auto"/>
      </w:divBdr>
    </w:div>
    <w:div w:id="292760912">
      <w:bodyDiv w:val="1"/>
      <w:marLeft w:val="0"/>
      <w:marRight w:val="0"/>
      <w:marTop w:val="0"/>
      <w:marBottom w:val="0"/>
      <w:divBdr>
        <w:top w:val="none" w:sz="0" w:space="0" w:color="auto"/>
        <w:left w:val="none" w:sz="0" w:space="0" w:color="auto"/>
        <w:bottom w:val="none" w:sz="0" w:space="0" w:color="auto"/>
        <w:right w:val="none" w:sz="0" w:space="0" w:color="auto"/>
      </w:divBdr>
    </w:div>
    <w:div w:id="307177038">
      <w:bodyDiv w:val="1"/>
      <w:marLeft w:val="0"/>
      <w:marRight w:val="0"/>
      <w:marTop w:val="0"/>
      <w:marBottom w:val="0"/>
      <w:divBdr>
        <w:top w:val="none" w:sz="0" w:space="0" w:color="auto"/>
        <w:left w:val="none" w:sz="0" w:space="0" w:color="auto"/>
        <w:bottom w:val="none" w:sz="0" w:space="0" w:color="auto"/>
        <w:right w:val="none" w:sz="0" w:space="0" w:color="auto"/>
      </w:divBdr>
    </w:div>
    <w:div w:id="310058167">
      <w:bodyDiv w:val="1"/>
      <w:marLeft w:val="0"/>
      <w:marRight w:val="0"/>
      <w:marTop w:val="0"/>
      <w:marBottom w:val="0"/>
      <w:divBdr>
        <w:top w:val="none" w:sz="0" w:space="0" w:color="auto"/>
        <w:left w:val="none" w:sz="0" w:space="0" w:color="auto"/>
        <w:bottom w:val="none" w:sz="0" w:space="0" w:color="auto"/>
        <w:right w:val="none" w:sz="0" w:space="0" w:color="auto"/>
      </w:divBdr>
    </w:div>
    <w:div w:id="332682117">
      <w:bodyDiv w:val="1"/>
      <w:marLeft w:val="0"/>
      <w:marRight w:val="0"/>
      <w:marTop w:val="0"/>
      <w:marBottom w:val="0"/>
      <w:divBdr>
        <w:top w:val="none" w:sz="0" w:space="0" w:color="auto"/>
        <w:left w:val="none" w:sz="0" w:space="0" w:color="auto"/>
        <w:bottom w:val="none" w:sz="0" w:space="0" w:color="auto"/>
        <w:right w:val="none" w:sz="0" w:space="0" w:color="auto"/>
      </w:divBdr>
    </w:div>
    <w:div w:id="339477789">
      <w:bodyDiv w:val="1"/>
      <w:marLeft w:val="0"/>
      <w:marRight w:val="0"/>
      <w:marTop w:val="0"/>
      <w:marBottom w:val="0"/>
      <w:divBdr>
        <w:top w:val="none" w:sz="0" w:space="0" w:color="auto"/>
        <w:left w:val="none" w:sz="0" w:space="0" w:color="auto"/>
        <w:bottom w:val="none" w:sz="0" w:space="0" w:color="auto"/>
        <w:right w:val="none" w:sz="0" w:space="0" w:color="auto"/>
      </w:divBdr>
    </w:div>
    <w:div w:id="340788543">
      <w:bodyDiv w:val="1"/>
      <w:marLeft w:val="0"/>
      <w:marRight w:val="0"/>
      <w:marTop w:val="0"/>
      <w:marBottom w:val="0"/>
      <w:divBdr>
        <w:top w:val="none" w:sz="0" w:space="0" w:color="auto"/>
        <w:left w:val="none" w:sz="0" w:space="0" w:color="auto"/>
        <w:bottom w:val="none" w:sz="0" w:space="0" w:color="auto"/>
        <w:right w:val="none" w:sz="0" w:space="0" w:color="auto"/>
      </w:divBdr>
    </w:div>
    <w:div w:id="356124911">
      <w:bodyDiv w:val="1"/>
      <w:marLeft w:val="0"/>
      <w:marRight w:val="0"/>
      <w:marTop w:val="0"/>
      <w:marBottom w:val="0"/>
      <w:divBdr>
        <w:top w:val="none" w:sz="0" w:space="0" w:color="auto"/>
        <w:left w:val="none" w:sz="0" w:space="0" w:color="auto"/>
        <w:bottom w:val="none" w:sz="0" w:space="0" w:color="auto"/>
        <w:right w:val="none" w:sz="0" w:space="0" w:color="auto"/>
      </w:divBdr>
    </w:div>
    <w:div w:id="362748311">
      <w:bodyDiv w:val="1"/>
      <w:marLeft w:val="0"/>
      <w:marRight w:val="0"/>
      <w:marTop w:val="0"/>
      <w:marBottom w:val="0"/>
      <w:divBdr>
        <w:top w:val="none" w:sz="0" w:space="0" w:color="auto"/>
        <w:left w:val="none" w:sz="0" w:space="0" w:color="auto"/>
        <w:bottom w:val="none" w:sz="0" w:space="0" w:color="auto"/>
        <w:right w:val="none" w:sz="0" w:space="0" w:color="auto"/>
      </w:divBdr>
    </w:div>
    <w:div w:id="368383047">
      <w:bodyDiv w:val="1"/>
      <w:marLeft w:val="0"/>
      <w:marRight w:val="0"/>
      <w:marTop w:val="0"/>
      <w:marBottom w:val="0"/>
      <w:divBdr>
        <w:top w:val="none" w:sz="0" w:space="0" w:color="auto"/>
        <w:left w:val="none" w:sz="0" w:space="0" w:color="auto"/>
        <w:bottom w:val="none" w:sz="0" w:space="0" w:color="auto"/>
        <w:right w:val="none" w:sz="0" w:space="0" w:color="auto"/>
      </w:divBdr>
    </w:div>
    <w:div w:id="383140753">
      <w:bodyDiv w:val="1"/>
      <w:marLeft w:val="0"/>
      <w:marRight w:val="0"/>
      <w:marTop w:val="0"/>
      <w:marBottom w:val="0"/>
      <w:divBdr>
        <w:top w:val="none" w:sz="0" w:space="0" w:color="auto"/>
        <w:left w:val="none" w:sz="0" w:space="0" w:color="auto"/>
        <w:bottom w:val="none" w:sz="0" w:space="0" w:color="auto"/>
        <w:right w:val="none" w:sz="0" w:space="0" w:color="auto"/>
      </w:divBdr>
    </w:div>
    <w:div w:id="384182868">
      <w:bodyDiv w:val="1"/>
      <w:marLeft w:val="0"/>
      <w:marRight w:val="0"/>
      <w:marTop w:val="0"/>
      <w:marBottom w:val="0"/>
      <w:divBdr>
        <w:top w:val="none" w:sz="0" w:space="0" w:color="auto"/>
        <w:left w:val="none" w:sz="0" w:space="0" w:color="auto"/>
        <w:bottom w:val="none" w:sz="0" w:space="0" w:color="auto"/>
        <w:right w:val="none" w:sz="0" w:space="0" w:color="auto"/>
      </w:divBdr>
    </w:div>
    <w:div w:id="388919807">
      <w:bodyDiv w:val="1"/>
      <w:marLeft w:val="0"/>
      <w:marRight w:val="0"/>
      <w:marTop w:val="0"/>
      <w:marBottom w:val="0"/>
      <w:divBdr>
        <w:top w:val="none" w:sz="0" w:space="0" w:color="auto"/>
        <w:left w:val="none" w:sz="0" w:space="0" w:color="auto"/>
        <w:bottom w:val="none" w:sz="0" w:space="0" w:color="auto"/>
        <w:right w:val="none" w:sz="0" w:space="0" w:color="auto"/>
      </w:divBdr>
    </w:div>
    <w:div w:id="394672116">
      <w:bodyDiv w:val="1"/>
      <w:marLeft w:val="0"/>
      <w:marRight w:val="0"/>
      <w:marTop w:val="0"/>
      <w:marBottom w:val="0"/>
      <w:divBdr>
        <w:top w:val="none" w:sz="0" w:space="0" w:color="auto"/>
        <w:left w:val="none" w:sz="0" w:space="0" w:color="auto"/>
        <w:bottom w:val="none" w:sz="0" w:space="0" w:color="auto"/>
        <w:right w:val="none" w:sz="0" w:space="0" w:color="auto"/>
      </w:divBdr>
    </w:div>
    <w:div w:id="408309078">
      <w:bodyDiv w:val="1"/>
      <w:marLeft w:val="0"/>
      <w:marRight w:val="0"/>
      <w:marTop w:val="0"/>
      <w:marBottom w:val="0"/>
      <w:divBdr>
        <w:top w:val="none" w:sz="0" w:space="0" w:color="auto"/>
        <w:left w:val="none" w:sz="0" w:space="0" w:color="auto"/>
        <w:bottom w:val="none" w:sz="0" w:space="0" w:color="auto"/>
        <w:right w:val="none" w:sz="0" w:space="0" w:color="auto"/>
      </w:divBdr>
    </w:div>
    <w:div w:id="408580259">
      <w:bodyDiv w:val="1"/>
      <w:marLeft w:val="0"/>
      <w:marRight w:val="0"/>
      <w:marTop w:val="0"/>
      <w:marBottom w:val="0"/>
      <w:divBdr>
        <w:top w:val="none" w:sz="0" w:space="0" w:color="auto"/>
        <w:left w:val="none" w:sz="0" w:space="0" w:color="auto"/>
        <w:bottom w:val="none" w:sz="0" w:space="0" w:color="auto"/>
        <w:right w:val="none" w:sz="0" w:space="0" w:color="auto"/>
      </w:divBdr>
    </w:div>
    <w:div w:id="409500184">
      <w:bodyDiv w:val="1"/>
      <w:marLeft w:val="0"/>
      <w:marRight w:val="0"/>
      <w:marTop w:val="0"/>
      <w:marBottom w:val="0"/>
      <w:divBdr>
        <w:top w:val="none" w:sz="0" w:space="0" w:color="auto"/>
        <w:left w:val="none" w:sz="0" w:space="0" w:color="auto"/>
        <w:bottom w:val="none" w:sz="0" w:space="0" w:color="auto"/>
        <w:right w:val="none" w:sz="0" w:space="0" w:color="auto"/>
      </w:divBdr>
    </w:div>
    <w:div w:id="425004187">
      <w:bodyDiv w:val="1"/>
      <w:marLeft w:val="0"/>
      <w:marRight w:val="0"/>
      <w:marTop w:val="0"/>
      <w:marBottom w:val="0"/>
      <w:divBdr>
        <w:top w:val="none" w:sz="0" w:space="0" w:color="auto"/>
        <w:left w:val="none" w:sz="0" w:space="0" w:color="auto"/>
        <w:bottom w:val="none" w:sz="0" w:space="0" w:color="auto"/>
        <w:right w:val="none" w:sz="0" w:space="0" w:color="auto"/>
      </w:divBdr>
    </w:div>
    <w:div w:id="425463473">
      <w:bodyDiv w:val="1"/>
      <w:marLeft w:val="0"/>
      <w:marRight w:val="0"/>
      <w:marTop w:val="0"/>
      <w:marBottom w:val="0"/>
      <w:divBdr>
        <w:top w:val="none" w:sz="0" w:space="0" w:color="auto"/>
        <w:left w:val="none" w:sz="0" w:space="0" w:color="auto"/>
        <w:bottom w:val="none" w:sz="0" w:space="0" w:color="auto"/>
        <w:right w:val="none" w:sz="0" w:space="0" w:color="auto"/>
      </w:divBdr>
    </w:div>
    <w:div w:id="442384869">
      <w:bodyDiv w:val="1"/>
      <w:marLeft w:val="0"/>
      <w:marRight w:val="0"/>
      <w:marTop w:val="0"/>
      <w:marBottom w:val="0"/>
      <w:divBdr>
        <w:top w:val="none" w:sz="0" w:space="0" w:color="auto"/>
        <w:left w:val="none" w:sz="0" w:space="0" w:color="auto"/>
        <w:bottom w:val="none" w:sz="0" w:space="0" w:color="auto"/>
        <w:right w:val="none" w:sz="0" w:space="0" w:color="auto"/>
      </w:divBdr>
    </w:div>
    <w:div w:id="446853359">
      <w:bodyDiv w:val="1"/>
      <w:marLeft w:val="0"/>
      <w:marRight w:val="0"/>
      <w:marTop w:val="0"/>
      <w:marBottom w:val="0"/>
      <w:divBdr>
        <w:top w:val="none" w:sz="0" w:space="0" w:color="auto"/>
        <w:left w:val="none" w:sz="0" w:space="0" w:color="auto"/>
        <w:bottom w:val="none" w:sz="0" w:space="0" w:color="auto"/>
        <w:right w:val="none" w:sz="0" w:space="0" w:color="auto"/>
      </w:divBdr>
    </w:div>
    <w:div w:id="459156081">
      <w:bodyDiv w:val="1"/>
      <w:marLeft w:val="0"/>
      <w:marRight w:val="0"/>
      <w:marTop w:val="0"/>
      <w:marBottom w:val="0"/>
      <w:divBdr>
        <w:top w:val="none" w:sz="0" w:space="0" w:color="auto"/>
        <w:left w:val="none" w:sz="0" w:space="0" w:color="auto"/>
        <w:bottom w:val="none" w:sz="0" w:space="0" w:color="auto"/>
        <w:right w:val="none" w:sz="0" w:space="0" w:color="auto"/>
      </w:divBdr>
    </w:div>
    <w:div w:id="470681543">
      <w:bodyDiv w:val="1"/>
      <w:marLeft w:val="0"/>
      <w:marRight w:val="0"/>
      <w:marTop w:val="0"/>
      <w:marBottom w:val="0"/>
      <w:divBdr>
        <w:top w:val="none" w:sz="0" w:space="0" w:color="auto"/>
        <w:left w:val="none" w:sz="0" w:space="0" w:color="auto"/>
        <w:bottom w:val="none" w:sz="0" w:space="0" w:color="auto"/>
        <w:right w:val="none" w:sz="0" w:space="0" w:color="auto"/>
      </w:divBdr>
    </w:div>
    <w:div w:id="473571898">
      <w:bodyDiv w:val="1"/>
      <w:marLeft w:val="0"/>
      <w:marRight w:val="0"/>
      <w:marTop w:val="0"/>
      <w:marBottom w:val="0"/>
      <w:divBdr>
        <w:top w:val="none" w:sz="0" w:space="0" w:color="auto"/>
        <w:left w:val="none" w:sz="0" w:space="0" w:color="auto"/>
        <w:bottom w:val="none" w:sz="0" w:space="0" w:color="auto"/>
        <w:right w:val="none" w:sz="0" w:space="0" w:color="auto"/>
      </w:divBdr>
    </w:div>
    <w:div w:id="492919025">
      <w:bodyDiv w:val="1"/>
      <w:marLeft w:val="0"/>
      <w:marRight w:val="0"/>
      <w:marTop w:val="0"/>
      <w:marBottom w:val="0"/>
      <w:divBdr>
        <w:top w:val="none" w:sz="0" w:space="0" w:color="auto"/>
        <w:left w:val="none" w:sz="0" w:space="0" w:color="auto"/>
        <w:bottom w:val="none" w:sz="0" w:space="0" w:color="auto"/>
        <w:right w:val="none" w:sz="0" w:space="0" w:color="auto"/>
      </w:divBdr>
    </w:div>
    <w:div w:id="493110623">
      <w:bodyDiv w:val="1"/>
      <w:marLeft w:val="0"/>
      <w:marRight w:val="0"/>
      <w:marTop w:val="0"/>
      <w:marBottom w:val="0"/>
      <w:divBdr>
        <w:top w:val="none" w:sz="0" w:space="0" w:color="auto"/>
        <w:left w:val="none" w:sz="0" w:space="0" w:color="auto"/>
        <w:bottom w:val="none" w:sz="0" w:space="0" w:color="auto"/>
        <w:right w:val="none" w:sz="0" w:space="0" w:color="auto"/>
      </w:divBdr>
    </w:div>
    <w:div w:id="503864989">
      <w:bodyDiv w:val="1"/>
      <w:marLeft w:val="0"/>
      <w:marRight w:val="0"/>
      <w:marTop w:val="0"/>
      <w:marBottom w:val="0"/>
      <w:divBdr>
        <w:top w:val="none" w:sz="0" w:space="0" w:color="auto"/>
        <w:left w:val="none" w:sz="0" w:space="0" w:color="auto"/>
        <w:bottom w:val="none" w:sz="0" w:space="0" w:color="auto"/>
        <w:right w:val="none" w:sz="0" w:space="0" w:color="auto"/>
      </w:divBdr>
    </w:div>
    <w:div w:id="532309773">
      <w:bodyDiv w:val="1"/>
      <w:marLeft w:val="0"/>
      <w:marRight w:val="0"/>
      <w:marTop w:val="0"/>
      <w:marBottom w:val="0"/>
      <w:divBdr>
        <w:top w:val="none" w:sz="0" w:space="0" w:color="auto"/>
        <w:left w:val="none" w:sz="0" w:space="0" w:color="auto"/>
        <w:bottom w:val="none" w:sz="0" w:space="0" w:color="auto"/>
        <w:right w:val="none" w:sz="0" w:space="0" w:color="auto"/>
      </w:divBdr>
    </w:div>
    <w:div w:id="536505111">
      <w:bodyDiv w:val="1"/>
      <w:marLeft w:val="0"/>
      <w:marRight w:val="0"/>
      <w:marTop w:val="0"/>
      <w:marBottom w:val="0"/>
      <w:divBdr>
        <w:top w:val="none" w:sz="0" w:space="0" w:color="auto"/>
        <w:left w:val="none" w:sz="0" w:space="0" w:color="auto"/>
        <w:bottom w:val="none" w:sz="0" w:space="0" w:color="auto"/>
        <w:right w:val="none" w:sz="0" w:space="0" w:color="auto"/>
      </w:divBdr>
    </w:div>
    <w:div w:id="538667581">
      <w:bodyDiv w:val="1"/>
      <w:marLeft w:val="0"/>
      <w:marRight w:val="0"/>
      <w:marTop w:val="0"/>
      <w:marBottom w:val="0"/>
      <w:divBdr>
        <w:top w:val="none" w:sz="0" w:space="0" w:color="auto"/>
        <w:left w:val="none" w:sz="0" w:space="0" w:color="auto"/>
        <w:bottom w:val="none" w:sz="0" w:space="0" w:color="auto"/>
        <w:right w:val="none" w:sz="0" w:space="0" w:color="auto"/>
      </w:divBdr>
    </w:div>
    <w:div w:id="557739966">
      <w:bodyDiv w:val="1"/>
      <w:marLeft w:val="0"/>
      <w:marRight w:val="0"/>
      <w:marTop w:val="0"/>
      <w:marBottom w:val="0"/>
      <w:divBdr>
        <w:top w:val="none" w:sz="0" w:space="0" w:color="auto"/>
        <w:left w:val="none" w:sz="0" w:space="0" w:color="auto"/>
        <w:bottom w:val="none" w:sz="0" w:space="0" w:color="auto"/>
        <w:right w:val="none" w:sz="0" w:space="0" w:color="auto"/>
      </w:divBdr>
    </w:div>
    <w:div w:id="558832166">
      <w:bodyDiv w:val="1"/>
      <w:marLeft w:val="0"/>
      <w:marRight w:val="0"/>
      <w:marTop w:val="0"/>
      <w:marBottom w:val="0"/>
      <w:divBdr>
        <w:top w:val="none" w:sz="0" w:space="0" w:color="auto"/>
        <w:left w:val="none" w:sz="0" w:space="0" w:color="auto"/>
        <w:bottom w:val="none" w:sz="0" w:space="0" w:color="auto"/>
        <w:right w:val="none" w:sz="0" w:space="0" w:color="auto"/>
      </w:divBdr>
    </w:div>
    <w:div w:id="560403139">
      <w:bodyDiv w:val="1"/>
      <w:marLeft w:val="0"/>
      <w:marRight w:val="0"/>
      <w:marTop w:val="0"/>
      <w:marBottom w:val="0"/>
      <w:divBdr>
        <w:top w:val="none" w:sz="0" w:space="0" w:color="auto"/>
        <w:left w:val="none" w:sz="0" w:space="0" w:color="auto"/>
        <w:bottom w:val="none" w:sz="0" w:space="0" w:color="auto"/>
        <w:right w:val="none" w:sz="0" w:space="0" w:color="auto"/>
      </w:divBdr>
    </w:div>
    <w:div w:id="567114387">
      <w:bodyDiv w:val="1"/>
      <w:marLeft w:val="0"/>
      <w:marRight w:val="0"/>
      <w:marTop w:val="0"/>
      <w:marBottom w:val="0"/>
      <w:divBdr>
        <w:top w:val="none" w:sz="0" w:space="0" w:color="auto"/>
        <w:left w:val="none" w:sz="0" w:space="0" w:color="auto"/>
        <w:bottom w:val="none" w:sz="0" w:space="0" w:color="auto"/>
        <w:right w:val="none" w:sz="0" w:space="0" w:color="auto"/>
      </w:divBdr>
    </w:div>
    <w:div w:id="569657370">
      <w:bodyDiv w:val="1"/>
      <w:marLeft w:val="0"/>
      <w:marRight w:val="0"/>
      <w:marTop w:val="0"/>
      <w:marBottom w:val="0"/>
      <w:divBdr>
        <w:top w:val="none" w:sz="0" w:space="0" w:color="auto"/>
        <w:left w:val="none" w:sz="0" w:space="0" w:color="auto"/>
        <w:bottom w:val="none" w:sz="0" w:space="0" w:color="auto"/>
        <w:right w:val="none" w:sz="0" w:space="0" w:color="auto"/>
      </w:divBdr>
    </w:div>
    <w:div w:id="570845624">
      <w:bodyDiv w:val="1"/>
      <w:marLeft w:val="0"/>
      <w:marRight w:val="0"/>
      <w:marTop w:val="0"/>
      <w:marBottom w:val="0"/>
      <w:divBdr>
        <w:top w:val="none" w:sz="0" w:space="0" w:color="auto"/>
        <w:left w:val="none" w:sz="0" w:space="0" w:color="auto"/>
        <w:bottom w:val="none" w:sz="0" w:space="0" w:color="auto"/>
        <w:right w:val="none" w:sz="0" w:space="0" w:color="auto"/>
      </w:divBdr>
    </w:div>
    <w:div w:id="581181496">
      <w:bodyDiv w:val="1"/>
      <w:marLeft w:val="0"/>
      <w:marRight w:val="0"/>
      <w:marTop w:val="0"/>
      <w:marBottom w:val="0"/>
      <w:divBdr>
        <w:top w:val="none" w:sz="0" w:space="0" w:color="auto"/>
        <w:left w:val="none" w:sz="0" w:space="0" w:color="auto"/>
        <w:bottom w:val="none" w:sz="0" w:space="0" w:color="auto"/>
        <w:right w:val="none" w:sz="0" w:space="0" w:color="auto"/>
      </w:divBdr>
    </w:div>
    <w:div w:id="583955589">
      <w:bodyDiv w:val="1"/>
      <w:marLeft w:val="0"/>
      <w:marRight w:val="0"/>
      <w:marTop w:val="0"/>
      <w:marBottom w:val="0"/>
      <w:divBdr>
        <w:top w:val="none" w:sz="0" w:space="0" w:color="auto"/>
        <w:left w:val="none" w:sz="0" w:space="0" w:color="auto"/>
        <w:bottom w:val="none" w:sz="0" w:space="0" w:color="auto"/>
        <w:right w:val="none" w:sz="0" w:space="0" w:color="auto"/>
      </w:divBdr>
    </w:div>
    <w:div w:id="585387997">
      <w:bodyDiv w:val="1"/>
      <w:marLeft w:val="0"/>
      <w:marRight w:val="0"/>
      <w:marTop w:val="0"/>
      <w:marBottom w:val="0"/>
      <w:divBdr>
        <w:top w:val="none" w:sz="0" w:space="0" w:color="auto"/>
        <w:left w:val="none" w:sz="0" w:space="0" w:color="auto"/>
        <w:bottom w:val="none" w:sz="0" w:space="0" w:color="auto"/>
        <w:right w:val="none" w:sz="0" w:space="0" w:color="auto"/>
      </w:divBdr>
    </w:div>
    <w:div w:id="588782194">
      <w:bodyDiv w:val="1"/>
      <w:marLeft w:val="0"/>
      <w:marRight w:val="0"/>
      <w:marTop w:val="0"/>
      <w:marBottom w:val="0"/>
      <w:divBdr>
        <w:top w:val="none" w:sz="0" w:space="0" w:color="auto"/>
        <w:left w:val="none" w:sz="0" w:space="0" w:color="auto"/>
        <w:bottom w:val="none" w:sz="0" w:space="0" w:color="auto"/>
        <w:right w:val="none" w:sz="0" w:space="0" w:color="auto"/>
      </w:divBdr>
    </w:div>
    <w:div w:id="591623468">
      <w:bodyDiv w:val="1"/>
      <w:marLeft w:val="0"/>
      <w:marRight w:val="0"/>
      <w:marTop w:val="0"/>
      <w:marBottom w:val="0"/>
      <w:divBdr>
        <w:top w:val="none" w:sz="0" w:space="0" w:color="auto"/>
        <w:left w:val="none" w:sz="0" w:space="0" w:color="auto"/>
        <w:bottom w:val="none" w:sz="0" w:space="0" w:color="auto"/>
        <w:right w:val="none" w:sz="0" w:space="0" w:color="auto"/>
      </w:divBdr>
    </w:div>
    <w:div w:id="599030849">
      <w:bodyDiv w:val="1"/>
      <w:marLeft w:val="0"/>
      <w:marRight w:val="0"/>
      <w:marTop w:val="0"/>
      <w:marBottom w:val="0"/>
      <w:divBdr>
        <w:top w:val="none" w:sz="0" w:space="0" w:color="auto"/>
        <w:left w:val="none" w:sz="0" w:space="0" w:color="auto"/>
        <w:bottom w:val="none" w:sz="0" w:space="0" w:color="auto"/>
        <w:right w:val="none" w:sz="0" w:space="0" w:color="auto"/>
      </w:divBdr>
    </w:div>
    <w:div w:id="599801234">
      <w:bodyDiv w:val="1"/>
      <w:marLeft w:val="0"/>
      <w:marRight w:val="0"/>
      <w:marTop w:val="0"/>
      <w:marBottom w:val="0"/>
      <w:divBdr>
        <w:top w:val="none" w:sz="0" w:space="0" w:color="auto"/>
        <w:left w:val="none" w:sz="0" w:space="0" w:color="auto"/>
        <w:bottom w:val="none" w:sz="0" w:space="0" w:color="auto"/>
        <w:right w:val="none" w:sz="0" w:space="0" w:color="auto"/>
      </w:divBdr>
    </w:div>
    <w:div w:id="608195962">
      <w:bodyDiv w:val="1"/>
      <w:marLeft w:val="0"/>
      <w:marRight w:val="0"/>
      <w:marTop w:val="0"/>
      <w:marBottom w:val="0"/>
      <w:divBdr>
        <w:top w:val="none" w:sz="0" w:space="0" w:color="auto"/>
        <w:left w:val="none" w:sz="0" w:space="0" w:color="auto"/>
        <w:bottom w:val="none" w:sz="0" w:space="0" w:color="auto"/>
        <w:right w:val="none" w:sz="0" w:space="0" w:color="auto"/>
      </w:divBdr>
    </w:div>
    <w:div w:id="613708136">
      <w:bodyDiv w:val="1"/>
      <w:marLeft w:val="0"/>
      <w:marRight w:val="0"/>
      <w:marTop w:val="0"/>
      <w:marBottom w:val="0"/>
      <w:divBdr>
        <w:top w:val="none" w:sz="0" w:space="0" w:color="auto"/>
        <w:left w:val="none" w:sz="0" w:space="0" w:color="auto"/>
        <w:bottom w:val="none" w:sz="0" w:space="0" w:color="auto"/>
        <w:right w:val="none" w:sz="0" w:space="0" w:color="auto"/>
      </w:divBdr>
    </w:div>
    <w:div w:id="622925141">
      <w:bodyDiv w:val="1"/>
      <w:marLeft w:val="0"/>
      <w:marRight w:val="0"/>
      <w:marTop w:val="0"/>
      <w:marBottom w:val="0"/>
      <w:divBdr>
        <w:top w:val="none" w:sz="0" w:space="0" w:color="auto"/>
        <w:left w:val="none" w:sz="0" w:space="0" w:color="auto"/>
        <w:bottom w:val="none" w:sz="0" w:space="0" w:color="auto"/>
        <w:right w:val="none" w:sz="0" w:space="0" w:color="auto"/>
      </w:divBdr>
    </w:div>
    <w:div w:id="624166163">
      <w:bodyDiv w:val="1"/>
      <w:marLeft w:val="0"/>
      <w:marRight w:val="0"/>
      <w:marTop w:val="0"/>
      <w:marBottom w:val="0"/>
      <w:divBdr>
        <w:top w:val="none" w:sz="0" w:space="0" w:color="auto"/>
        <w:left w:val="none" w:sz="0" w:space="0" w:color="auto"/>
        <w:bottom w:val="none" w:sz="0" w:space="0" w:color="auto"/>
        <w:right w:val="none" w:sz="0" w:space="0" w:color="auto"/>
      </w:divBdr>
    </w:div>
    <w:div w:id="627320586">
      <w:bodyDiv w:val="1"/>
      <w:marLeft w:val="0"/>
      <w:marRight w:val="0"/>
      <w:marTop w:val="0"/>
      <w:marBottom w:val="0"/>
      <w:divBdr>
        <w:top w:val="none" w:sz="0" w:space="0" w:color="auto"/>
        <w:left w:val="none" w:sz="0" w:space="0" w:color="auto"/>
        <w:bottom w:val="none" w:sz="0" w:space="0" w:color="auto"/>
        <w:right w:val="none" w:sz="0" w:space="0" w:color="auto"/>
      </w:divBdr>
    </w:div>
    <w:div w:id="630208545">
      <w:bodyDiv w:val="1"/>
      <w:marLeft w:val="0"/>
      <w:marRight w:val="0"/>
      <w:marTop w:val="0"/>
      <w:marBottom w:val="0"/>
      <w:divBdr>
        <w:top w:val="none" w:sz="0" w:space="0" w:color="auto"/>
        <w:left w:val="none" w:sz="0" w:space="0" w:color="auto"/>
        <w:bottom w:val="none" w:sz="0" w:space="0" w:color="auto"/>
        <w:right w:val="none" w:sz="0" w:space="0" w:color="auto"/>
      </w:divBdr>
    </w:div>
    <w:div w:id="657617186">
      <w:bodyDiv w:val="1"/>
      <w:marLeft w:val="0"/>
      <w:marRight w:val="0"/>
      <w:marTop w:val="0"/>
      <w:marBottom w:val="0"/>
      <w:divBdr>
        <w:top w:val="none" w:sz="0" w:space="0" w:color="auto"/>
        <w:left w:val="none" w:sz="0" w:space="0" w:color="auto"/>
        <w:bottom w:val="none" w:sz="0" w:space="0" w:color="auto"/>
        <w:right w:val="none" w:sz="0" w:space="0" w:color="auto"/>
      </w:divBdr>
    </w:div>
    <w:div w:id="664821669">
      <w:bodyDiv w:val="1"/>
      <w:marLeft w:val="0"/>
      <w:marRight w:val="0"/>
      <w:marTop w:val="0"/>
      <w:marBottom w:val="0"/>
      <w:divBdr>
        <w:top w:val="none" w:sz="0" w:space="0" w:color="auto"/>
        <w:left w:val="none" w:sz="0" w:space="0" w:color="auto"/>
        <w:bottom w:val="none" w:sz="0" w:space="0" w:color="auto"/>
        <w:right w:val="none" w:sz="0" w:space="0" w:color="auto"/>
      </w:divBdr>
    </w:div>
    <w:div w:id="676537340">
      <w:bodyDiv w:val="1"/>
      <w:marLeft w:val="0"/>
      <w:marRight w:val="0"/>
      <w:marTop w:val="0"/>
      <w:marBottom w:val="0"/>
      <w:divBdr>
        <w:top w:val="none" w:sz="0" w:space="0" w:color="auto"/>
        <w:left w:val="none" w:sz="0" w:space="0" w:color="auto"/>
        <w:bottom w:val="none" w:sz="0" w:space="0" w:color="auto"/>
        <w:right w:val="none" w:sz="0" w:space="0" w:color="auto"/>
      </w:divBdr>
    </w:div>
    <w:div w:id="681203727">
      <w:bodyDiv w:val="1"/>
      <w:marLeft w:val="0"/>
      <w:marRight w:val="0"/>
      <w:marTop w:val="0"/>
      <w:marBottom w:val="0"/>
      <w:divBdr>
        <w:top w:val="none" w:sz="0" w:space="0" w:color="auto"/>
        <w:left w:val="none" w:sz="0" w:space="0" w:color="auto"/>
        <w:bottom w:val="none" w:sz="0" w:space="0" w:color="auto"/>
        <w:right w:val="none" w:sz="0" w:space="0" w:color="auto"/>
      </w:divBdr>
    </w:div>
    <w:div w:id="685058887">
      <w:bodyDiv w:val="1"/>
      <w:marLeft w:val="0"/>
      <w:marRight w:val="0"/>
      <w:marTop w:val="0"/>
      <w:marBottom w:val="0"/>
      <w:divBdr>
        <w:top w:val="none" w:sz="0" w:space="0" w:color="auto"/>
        <w:left w:val="none" w:sz="0" w:space="0" w:color="auto"/>
        <w:bottom w:val="none" w:sz="0" w:space="0" w:color="auto"/>
        <w:right w:val="none" w:sz="0" w:space="0" w:color="auto"/>
      </w:divBdr>
    </w:div>
    <w:div w:id="693386412">
      <w:bodyDiv w:val="1"/>
      <w:marLeft w:val="0"/>
      <w:marRight w:val="0"/>
      <w:marTop w:val="0"/>
      <w:marBottom w:val="0"/>
      <w:divBdr>
        <w:top w:val="none" w:sz="0" w:space="0" w:color="auto"/>
        <w:left w:val="none" w:sz="0" w:space="0" w:color="auto"/>
        <w:bottom w:val="none" w:sz="0" w:space="0" w:color="auto"/>
        <w:right w:val="none" w:sz="0" w:space="0" w:color="auto"/>
      </w:divBdr>
    </w:div>
    <w:div w:id="699748910">
      <w:bodyDiv w:val="1"/>
      <w:marLeft w:val="0"/>
      <w:marRight w:val="0"/>
      <w:marTop w:val="0"/>
      <w:marBottom w:val="0"/>
      <w:divBdr>
        <w:top w:val="none" w:sz="0" w:space="0" w:color="auto"/>
        <w:left w:val="none" w:sz="0" w:space="0" w:color="auto"/>
        <w:bottom w:val="none" w:sz="0" w:space="0" w:color="auto"/>
        <w:right w:val="none" w:sz="0" w:space="0" w:color="auto"/>
      </w:divBdr>
    </w:div>
    <w:div w:id="703482560">
      <w:bodyDiv w:val="1"/>
      <w:marLeft w:val="0"/>
      <w:marRight w:val="0"/>
      <w:marTop w:val="0"/>
      <w:marBottom w:val="0"/>
      <w:divBdr>
        <w:top w:val="none" w:sz="0" w:space="0" w:color="auto"/>
        <w:left w:val="none" w:sz="0" w:space="0" w:color="auto"/>
        <w:bottom w:val="none" w:sz="0" w:space="0" w:color="auto"/>
        <w:right w:val="none" w:sz="0" w:space="0" w:color="auto"/>
      </w:divBdr>
    </w:div>
    <w:div w:id="710421618">
      <w:bodyDiv w:val="1"/>
      <w:marLeft w:val="0"/>
      <w:marRight w:val="0"/>
      <w:marTop w:val="0"/>
      <w:marBottom w:val="0"/>
      <w:divBdr>
        <w:top w:val="none" w:sz="0" w:space="0" w:color="auto"/>
        <w:left w:val="none" w:sz="0" w:space="0" w:color="auto"/>
        <w:bottom w:val="none" w:sz="0" w:space="0" w:color="auto"/>
        <w:right w:val="none" w:sz="0" w:space="0" w:color="auto"/>
      </w:divBdr>
    </w:div>
    <w:div w:id="733704238">
      <w:bodyDiv w:val="1"/>
      <w:marLeft w:val="0"/>
      <w:marRight w:val="0"/>
      <w:marTop w:val="0"/>
      <w:marBottom w:val="0"/>
      <w:divBdr>
        <w:top w:val="none" w:sz="0" w:space="0" w:color="auto"/>
        <w:left w:val="none" w:sz="0" w:space="0" w:color="auto"/>
        <w:bottom w:val="none" w:sz="0" w:space="0" w:color="auto"/>
        <w:right w:val="none" w:sz="0" w:space="0" w:color="auto"/>
      </w:divBdr>
    </w:div>
    <w:div w:id="737089689">
      <w:bodyDiv w:val="1"/>
      <w:marLeft w:val="0"/>
      <w:marRight w:val="0"/>
      <w:marTop w:val="0"/>
      <w:marBottom w:val="0"/>
      <w:divBdr>
        <w:top w:val="none" w:sz="0" w:space="0" w:color="auto"/>
        <w:left w:val="none" w:sz="0" w:space="0" w:color="auto"/>
        <w:bottom w:val="none" w:sz="0" w:space="0" w:color="auto"/>
        <w:right w:val="none" w:sz="0" w:space="0" w:color="auto"/>
      </w:divBdr>
    </w:div>
    <w:div w:id="745568358">
      <w:bodyDiv w:val="1"/>
      <w:marLeft w:val="0"/>
      <w:marRight w:val="0"/>
      <w:marTop w:val="0"/>
      <w:marBottom w:val="0"/>
      <w:divBdr>
        <w:top w:val="none" w:sz="0" w:space="0" w:color="auto"/>
        <w:left w:val="none" w:sz="0" w:space="0" w:color="auto"/>
        <w:bottom w:val="none" w:sz="0" w:space="0" w:color="auto"/>
        <w:right w:val="none" w:sz="0" w:space="0" w:color="auto"/>
      </w:divBdr>
    </w:div>
    <w:div w:id="748580061">
      <w:bodyDiv w:val="1"/>
      <w:marLeft w:val="0"/>
      <w:marRight w:val="0"/>
      <w:marTop w:val="0"/>
      <w:marBottom w:val="0"/>
      <w:divBdr>
        <w:top w:val="none" w:sz="0" w:space="0" w:color="auto"/>
        <w:left w:val="none" w:sz="0" w:space="0" w:color="auto"/>
        <w:bottom w:val="none" w:sz="0" w:space="0" w:color="auto"/>
        <w:right w:val="none" w:sz="0" w:space="0" w:color="auto"/>
      </w:divBdr>
    </w:div>
    <w:div w:id="756092566">
      <w:bodyDiv w:val="1"/>
      <w:marLeft w:val="0"/>
      <w:marRight w:val="0"/>
      <w:marTop w:val="0"/>
      <w:marBottom w:val="0"/>
      <w:divBdr>
        <w:top w:val="none" w:sz="0" w:space="0" w:color="auto"/>
        <w:left w:val="none" w:sz="0" w:space="0" w:color="auto"/>
        <w:bottom w:val="none" w:sz="0" w:space="0" w:color="auto"/>
        <w:right w:val="none" w:sz="0" w:space="0" w:color="auto"/>
      </w:divBdr>
    </w:div>
    <w:div w:id="759713581">
      <w:bodyDiv w:val="1"/>
      <w:marLeft w:val="0"/>
      <w:marRight w:val="0"/>
      <w:marTop w:val="0"/>
      <w:marBottom w:val="0"/>
      <w:divBdr>
        <w:top w:val="none" w:sz="0" w:space="0" w:color="auto"/>
        <w:left w:val="none" w:sz="0" w:space="0" w:color="auto"/>
        <w:bottom w:val="none" w:sz="0" w:space="0" w:color="auto"/>
        <w:right w:val="none" w:sz="0" w:space="0" w:color="auto"/>
      </w:divBdr>
    </w:div>
    <w:div w:id="766733218">
      <w:bodyDiv w:val="1"/>
      <w:marLeft w:val="0"/>
      <w:marRight w:val="0"/>
      <w:marTop w:val="0"/>
      <w:marBottom w:val="0"/>
      <w:divBdr>
        <w:top w:val="none" w:sz="0" w:space="0" w:color="auto"/>
        <w:left w:val="none" w:sz="0" w:space="0" w:color="auto"/>
        <w:bottom w:val="none" w:sz="0" w:space="0" w:color="auto"/>
        <w:right w:val="none" w:sz="0" w:space="0" w:color="auto"/>
      </w:divBdr>
    </w:div>
    <w:div w:id="792014295">
      <w:bodyDiv w:val="1"/>
      <w:marLeft w:val="0"/>
      <w:marRight w:val="0"/>
      <w:marTop w:val="0"/>
      <w:marBottom w:val="0"/>
      <w:divBdr>
        <w:top w:val="none" w:sz="0" w:space="0" w:color="auto"/>
        <w:left w:val="none" w:sz="0" w:space="0" w:color="auto"/>
        <w:bottom w:val="none" w:sz="0" w:space="0" w:color="auto"/>
        <w:right w:val="none" w:sz="0" w:space="0" w:color="auto"/>
      </w:divBdr>
    </w:div>
    <w:div w:id="793209296">
      <w:bodyDiv w:val="1"/>
      <w:marLeft w:val="0"/>
      <w:marRight w:val="0"/>
      <w:marTop w:val="0"/>
      <w:marBottom w:val="0"/>
      <w:divBdr>
        <w:top w:val="none" w:sz="0" w:space="0" w:color="auto"/>
        <w:left w:val="none" w:sz="0" w:space="0" w:color="auto"/>
        <w:bottom w:val="none" w:sz="0" w:space="0" w:color="auto"/>
        <w:right w:val="none" w:sz="0" w:space="0" w:color="auto"/>
      </w:divBdr>
    </w:div>
    <w:div w:id="801655375">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819734301">
      <w:bodyDiv w:val="1"/>
      <w:marLeft w:val="0"/>
      <w:marRight w:val="0"/>
      <w:marTop w:val="0"/>
      <w:marBottom w:val="0"/>
      <w:divBdr>
        <w:top w:val="none" w:sz="0" w:space="0" w:color="auto"/>
        <w:left w:val="none" w:sz="0" w:space="0" w:color="auto"/>
        <w:bottom w:val="none" w:sz="0" w:space="0" w:color="auto"/>
        <w:right w:val="none" w:sz="0" w:space="0" w:color="auto"/>
      </w:divBdr>
    </w:div>
    <w:div w:id="852230997">
      <w:bodyDiv w:val="1"/>
      <w:marLeft w:val="0"/>
      <w:marRight w:val="0"/>
      <w:marTop w:val="0"/>
      <w:marBottom w:val="0"/>
      <w:divBdr>
        <w:top w:val="none" w:sz="0" w:space="0" w:color="auto"/>
        <w:left w:val="none" w:sz="0" w:space="0" w:color="auto"/>
        <w:bottom w:val="none" w:sz="0" w:space="0" w:color="auto"/>
        <w:right w:val="none" w:sz="0" w:space="0" w:color="auto"/>
      </w:divBdr>
    </w:div>
    <w:div w:id="857692534">
      <w:bodyDiv w:val="1"/>
      <w:marLeft w:val="0"/>
      <w:marRight w:val="0"/>
      <w:marTop w:val="0"/>
      <w:marBottom w:val="0"/>
      <w:divBdr>
        <w:top w:val="none" w:sz="0" w:space="0" w:color="auto"/>
        <w:left w:val="none" w:sz="0" w:space="0" w:color="auto"/>
        <w:bottom w:val="none" w:sz="0" w:space="0" w:color="auto"/>
        <w:right w:val="none" w:sz="0" w:space="0" w:color="auto"/>
      </w:divBdr>
    </w:div>
    <w:div w:id="859204763">
      <w:bodyDiv w:val="1"/>
      <w:marLeft w:val="0"/>
      <w:marRight w:val="0"/>
      <w:marTop w:val="0"/>
      <w:marBottom w:val="0"/>
      <w:divBdr>
        <w:top w:val="none" w:sz="0" w:space="0" w:color="auto"/>
        <w:left w:val="none" w:sz="0" w:space="0" w:color="auto"/>
        <w:bottom w:val="none" w:sz="0" w:space="0" w:color="auto"/>
        <w:right w:val="none" w:sz="0" w:space="0" w:color="auto"/>
      </w:divBdr>
    </w:div>
    <w:div w:id="867529582">
      <w:bodyDiv w:val="1"/>
      <w:marLeft w:val="0"/>
      <w:marRight w:val="0"/>
      <w:marTop w:val="0"/>
      <w:marBottom w:val="0"/>
      <w:divBdr>
        <w:top w:val="none" w:sz="0" w:space="0" w:color="auto"/>
        <w:left w:val="none" w:sz="0" w:space="0" w:color="auto"/>
        <w:bottom w:val="none" w:sz="0" w:space="0" w:color="auto"/>
        <w:right w:val="none" w:sz="0" w:space="0" w:color="auto"/>
      </w:divBdr>
    </w:div>
    <w:div w:id="871456851">
      <w:bodyDiv w:val="1"/>
      <w:marLeft w:val="0"/>
      <w:marRight w:val="0"/>
      <w:marTop w:val="0"/>
      <w:marBottom w:val="0"/>
      <w:divBdr>
        <w:top w:val="none" w:sz="0" w:space="0" w:color="auto"/>
        <w:left w:val="none" w:sz="0" w:space="0" w:color="auto"/>
        <w:bottom w:val="none" w:sz="0" w:space="0" w:color="auto"/>
        <w:right w:val="none" w:sz="0" w:space="0" w:color="auto"/>
      </w:divBdr>
    </w:div>
    <w:div w:id="878663288">
      <w:bodyDiv w:val="1"/>
      <w:marLeft w:val="0"/>
      <w:marRight w:val="0"/>
      <w:marTop w:val="0"/>
      <w:marBottom w:val="0"/>
      <w:divBdr>
        <w:top w:val="none" w:sz="0" w:space="0" w:color="auto"/>
        <w:left w:val="none" w:sz="0" w:space="0" w:color="auto"/>
        <w:bottom w:val="none" w:sz="0" w:space="0" w:color="auto"/>
        <w:right w:val="none" w:sz="0" w:space="0" w:color="auto"/>
      </w:divBdr>
    </w:div>
    <w:div w:id="881281957">
      <w:bodyDiv w:val="1"/>
      <w:marLeft w:val="0"/>
      <w:marRight w:val="0"/>
      <w:marTop w:val="0"/>
      <w:marBottom w:val="0"/>
      <w:divBdr>
        <w:top w:val="none" w:sz="0" w:space="0" w:color="auto"/>
        <w:left w:val="none" w:sz="0" w:space="0" w:color="auto"/>
        <w:bottom w:val="none" w:sz="0" w:space="0" w:color="auto"/>
        <w:right w:val="none" w:sz="0" w:space="0" w:color="auto"/>
      </w:divBdr>
    </w:div>
    <w:div w:id="883712771">
      <w:bodyDiv w:val="1"/>
      <w:marLeft w:val="0"/>
      <w:marRight w:val="0"/>
      <w:marTop w:val="0"/>
      <w:marBottom w:val="0"/>
      <w:divBdr>
        <w:top w:val="none" w:sz="0" w:space="0" w:color="auto"/>
        <w:left w:val="none" w:sz="0" w:space="0" w:color="auto"/>
        <w:bottom w:val="none" w:sz="0" w:space="0" w:color="auto"/>
        <w:right w:val="none" w:sz="0" w:space="0" w:color="auto"/>
      </w:divBdr>
    </w:div>
    <w:div w:id="885719132">
      <w:bodyDiv w:val="1"/>
      <w:marLeft w:val="0"/>
      <w:marRight w:val="0"/>
      <w:marTop w:val="0"/>
      <w:marBottom w:val="0"/>
      <w:divBdr>
        <w:top w:val="none" w:sz="0" w:space="0" w:color="auto"/>
        <w:left w:val="none" w:sz="0" w:space="0" w:color="auto"/>
        <w:bottom w:val="none" w:sz="0" w:space="0" w:color="auto"/>
        <w:right w:val="none" w:sz="0" w:space="0" w:color="auto"/>
      </w:divBdr>
    </w:div>
    <w:div w:id="886911400">
      <w:bodyDiv w:val="1"/>
      <w:marLeft w:val="0"/>
      <w:marRight w:val="0"/>
      <w:marTop w:val="0"/>
      <w:marBottom w:val="0"/>
      <w:divBdr>
        <w:top w:val="none" w:sz="0" w:space="0" w:color="auto"/>
        <w:left w:val="none" w:sz="0" w:space="0" w:color="auto"/>
        <w:bottom w:val="none" w:sz="0" w:space="0" w:color="auto"/>
        <w:right w:val="none" w:sz="0" w:space="0" w:color="auto"/>
      </w:divBdr>
    </w:div>
    <w:div w:id="886912963">
      <w:bodyDiv w:val="1"/>
      <w:marLeft w:val="0"/>
      <w:marRight w:val="0"/>
      <w:marTop w:val="0"/>
      <w:marBottom w:val="0"/>
      <w:divBdr>
        <w:top w:val="none" w:sz="0" w:space="0" w:color="auto"/>
        <w:left w:val="none" w:sz="0" w:space="0" w:color="auto"/>
        <w:bottom w:val="none" w:sz="0" w:space="0" w:color="auto"/>
        <w:right w:val="none" w:sz="0" w:space="0" w:color="auto"/>
      </w:divBdr>
    </w:div>
    <w:div w:id="889267919">
      <w:bodyDiv w:val="1"/>
      <w:marLeft w:val="0"/>
      <w:marRight w:val="0"/>
      <w:marTop w:val="0"/>
      <w:marBottom w:val="0"/>
      <w:divBdr>
        <w:top w:val="none" w:sz="0" w:space="0" w:color="auto"/>
        <w:left w:val="none" w:sz="0" w:space="0" w:color="auto"/>
        <w:bottom w:val="none" w:sz="0" w:space="0" w:color="auto"/>
        <w:right w:val="none" w:sz="0" w:space="0" w:color="auto"/>
      </w:divBdr>
    </w:div>
    <w:div w:id="892736961">
      <w:bodyDiv w:val="1"/>
      <w:marLeft w:val="0"/>
      <w:marRight w:val="0"/>
      <w:marTop w:val="0"/>
      <w:marBottom w:val="0"/>
      <w:divBdr>
        <w:top w:val="none" w:sz="0" w:space="0" w:color="auto"/>
        <w:left w:val="none" w:sz="0" w:space="0" w:color="auto"/>
        <w:bottom w:val="none" w:sz="0" w:space="0" w:color="auto"/>
        <w:right w:val="none" w:sz="0" w:space="0" w:color="auto"/>
      </w:divBdr>
    </w:div>
    <w:div w:id="903832854">
      <w:bodyDiv w:val="1"/>
      <w:marLeft w:val="0"/>
      <w:marRight w:val="0"/>
      <w:marTop w:val="0"/>
      <w:marBottom w:val="0"/>
      <w:divBdr>
        <w:top w:val="none" w:sz="0" w:space="0" w:color="auto"/>
        <w:left w:val="none" w:sz="0" w:space="0" w:color="auto"/>
        <w:bottom w:val="none" w:sz="0" w:space="0" w:color="auto"/>
        <w:right w:val="none" w:sz="0" w:space="0" w:color="auto"/>
      </w:divBdr>
    </w:div>
    <w:div w:id="917133288">
      <w:bodyDiv w:val="1"/>
      <w:marLeft w:val="0"/>
      <w:marRight w:val="0"/>
      <w:marTop w:val="0"/>
      <w:marBottom w:val="0"/>
      <w:divBdr>
        <w:top w:val="none" w:sz="0" w:space="0" w:color="auto"/>
        <w:left w:val="none" w:sz="0" w:space="0" w:color="auto"/>
        <w:bottom w:val="none" w:sz="0" w:space="0" w:color="auto"/>
        <w:right w:val="none" w:sz="0" w:space="0" w:color="auto"/>
      </w:divBdr>
    </w:div>
    <w:div w:id="918828569">
      <w:bodyDiv w:val="1"/>
      <w:marLeft w:val="0"/>
      <w:marRight w:val="0"/>
      <w:marTop w:val="0"/>
      <w:marBottom w:val="0"/>
      <w:divBdr>
        <w:top w:val="none" w:sz="0" w:space="0" w:color="auto"/>
        <w:left w:val="none" w:sz="0" w:space="0" w:color="auto"/>
        <w:bottom w:val="none" w:sz="0" w:space="0" w:color="auto"/>
        <w:right w:val="none" w:sz="0" w:space="0" w:color="auto"/>
      </w:divBdr>
    </w:div>
    <w:div w:id="925268736">
      <w:bodyDiv w:val="1"/>
      <w:marLeft w:val="0"/>
      <w:marRight w:val="0"/>
      <w:marTop w:val="0"/>
      <w:marBottom w:val="0"/>
      <w:divBdr>
        <w:top w:val="none" w:sz="0" w:space="0" w:color="auto"/>
        <w:left w:val="none" w:sz="0" w:space="0" w:color="auto"/>
        <w:bottom w:val="none" w:sz="0" w:space="0" w:color="auto"/>
        <w:right w:val="none" w:sz="0" w:space="0" w:color="auto"/>
      </w:divBdr>
    </w:div>
    <w:div w:id="925460477">
      <w:bodyDiv w:val="1"/>
      <w:marLeft w:val="0"/>
      <w:marRight w:val="0"/>
      <w:marTop w:val="0"/>
      <w:marBottom w:val="0"/>
      <w:divBdr>
        <w:top w:val="none" w:sz="0" w:space="0" w:color="auto"/>
        <w:left w:val="none" w:sz="0" w:space="0" w:color="auto"/>
        <w:bottom w:val="none" w:sz="0" w:space="0" w:color="auto"/>
        <w:right w:val="none" w:sz="0" w:space="0" w:color="auto"/>
      </w:divBdr>
    </w:div>
    <w:div w:id="951858584">
      <w:bodyDiv w:val="1"/>
      <w:marLeft w:val="0"/>
      <w:marRight w:val="0"/>
      <w:marTop w:val="0"/>
      <w:marBottom w:val="0"/>
      <w:divBdr>
        <w:top w:val="none" w:sz="0" w:space="0" w:color="auto"/>
        <w:left w:val="none" w:sz="0" w:space="0" w:color="auto"/>
        <w:bottom w:val="none" w:sz="0" w:space="0" w:color="auto"/>
        <w:right w:val="none" w:sz="0" w:space="0" w:color="auto"/>
      </w:divBdr>
    </w:div>
    <w:div w:id="970476546">
      <w:bodyDiv w:val="1"/>
      <w:marLeft w:val="0"/>
      <w:marRight w:val="0"/>
      <w:marTop w:val="0"/>
      <w:marBottom w:val="0"/>
      <w:divBdr>
        <w:top w:val="none" w:sz="0" w:space="0" w:color="auto"/>
        <w:left w:val="none" w:sz="0" w:space="0" w:color="auto"/>
        <w:bottom w:val="none" w:sz="0" w:space="0" w:color="auto"/>
        <w:right w:val="none" w:sz="0" w:space="0" w:color="auto"/>
      </w:divBdr>
    </w:div>
    <w:div w:id="983696871">
      <w:bodyDiv w:val="1"/>
      <w:marLeft w:val="0"/>
      <w:marRight w:val="0"/>
      <w:marTop w:val="0"/>
      <w:marBottom w:val="0"/>
      <w:divBdr>
        <w:top w:val="none" w:sz="0" w:space="0" w:color="auto"/>
        <w:left w:val="none" w:sz="0" w:space="0" w:color="auto"/>
        <w:bottom w:val="none" w:sz="0" w:space="0" w:color="auto"/>
        <w:right w:val="none" w:sz="0" w:space="0" w:color="auto"/>
      </w:divBdr>
    </w:div>
    <w:div w:id="991637363">
      <w:bodyDiv w:val="1"/>
      <w:marLeft w:val="0"/>
      <w:marRight w:val="0"/>
      <w:marTop w:val="0"/>
      <w:marBottom w:val="0"/>
      <w:divBdr>
        <w:top w:val="none" w:sz="0" w:space="0" w:color="auto"/>
        <w:left w:val="none" w:sz="0" w:space="0" w:color="auto"/>
        <w:bottom w:val="none" w:sz="0" w:space="0" w:color="auto"/>
        <w:right w:val="none" w:sz="0" w:space="0" w:color="auto"/>
      </w:divBdr>
    </w:div>
    <w:div w:id="999307691">
      <w:bodyDiv w:val="1"/>
      <w:marLeft w:val="0"/>
      <w:marRight w:val="0"/>
      <w:marTop w:val="0"/>
      <w:marBottom w:val="0"/>
      <w:divBdr>
        <w:top w:val="none" w:sz="0" w:space="0" w:color="auto"/>
        <w:left w:val="none" w:sz="0" w:space="0" w:color="auto"/>
        <w:bottom w:val="none" w:sz="0" w:space="0" w:color="auto"/>
        <w:right w:val="none" w:sz="0" w:space="0" w:color="auto"/>
      </w:divBdr>
    </w:div>
    <w:div w:id="999968004">
      <w:bodyDiv w:val="1"/>
      <w:marLeft w:val="0"/>
      <w:marRight w:val="0"/>
      <w:marTop w:val="0"/>
      <w:marBottom w:val="0"/>
      <w:divBdr>
        <w:top w:val="none" w:sz="0" w:space="0" w:color="auto"/>
        <w:left w:val="none" w:sz="0" w:space="0" w:color="auto"/>
        <w:bottom w:val="none" w:sz="0" w:space="0" w:color="auto"/>
        <w:right w:val="none" w:sz="0" w:space="0" w:color="auto"/>
      </w:divBdr>
    </w:div>
    <w:div w:id="1000352587">
      <w:bodyDiv w:val="1"/>
      <w:marLeft w:val="0"/>
      <w:marRight w:val="0"/>
      <w:marTop w:val="0"/>
      <w:marBottom w:val="0"/>
      <w:divBdr>
        <w:top w:val="none" w:sz="0" w:space="0" w:color="auto"/>
        <w:left w:val="none" w:sz="0" w:space="0" w:color="auto"/>
        <w:bottom w:val="none" w:sz="0" w:space="0" w:color="auto"/>
        <w:right w:val="none" w:sz="0" w:space="0" w:color="auto"/>
      </w:divBdr>
    </w:div>
    <w:div w:id="1002466973">
      <w:bodyDiv w:val="1"/>
      <w:marLeft w:val="0"/>
      <w:marRight w:val="0"/>
      <w:marTop w:val="0"/>
      <w:marBottom w:val="0"/>
      <w:divBdr>
        <w:top w:val="none" w:sz="0" w:space="0" w:color="auto"/>
        <w:left w:val="none" w:sz="0" w:space="0" w:color="auto"/>
        <w:bottom w:val="none" w:sz="0" w:space="0" w:color="auto"/>
        <w:right w:val="none" w:sz="0" w:space="0" w:color="auto"/>
      </w:divBdr>
    </w:div>
    <w:div w:id="1007713351">
      <w:bodyDiv w:val="1"/>
      <w:marLeft w:val="0"/>
      <w:marRight w:val="0"/>
      <w:marTop w:val="0"/>
      <w:marBottom w:val="0"/>
      <w:divBdr>
        <w:top w:val="none" w:sz="0" w:space="0" w:color="auto"/>
        <w:left w:val="none" w:sz="0" w:space="0" w:color="auto"/>
        <w:bottom w:val="none" w:sz="0" w:space="0" w:color="auto"/>
        <w:right w:val="none" w:sz="0" w:space="0" w:color="auto"/>
      </w:divBdr>
    </w:div>
    <w:div w:id="1009137376">
      <w:bodyDiv w:val="1"/>
      <w:marLeft w:val="0"/>
      <w:marRight w:val="0"/>
      <w:marTop w:val="0"/>
      <w:marBottom w:val="0"/>
      <w:divBdr>
        <w:top w:val="none" w:sz="0" w:space="0" w:color="auto"/>
        <w:left w:val="none" w:sz="0" w:space="0" w:color="auto"/>
        <w:bottom w:val="none" w:sz="0" w:space="0" w:color="auto"/>
        <w:right w:val="none" w:sz="0" w:space="0" w:color="auto"/>
      </w:divBdr>
    </w:div>
    <w:div w:id="1021470625">
      <w:bodyDiv w:val="1"/>
      <w:marLeft w:val="0"/>
      <w:marRight w:val="0"/>
      <w:marTop w:val="0"/>
      <w:marBottom w:val="0"/>
      <w:divBdr>
        <w:top w:val="none" w:sz="0" w:space="0" w:color="auto"/>
        <w:left w:val="none" w:sz="0" w:space="0" w:color="auto"/>
        <w:bottom w:val="none" w:sz="0" w:space="0" w:color="auto"/>
        <w:right w:val="none" w:sz="0" w:space="0" w:color="auto"/>
      </w:divBdr>
    </w:div>
    <w:div w:id="1026441660">
      <w:bodyDiv w:val="1"/>
      <w:marLeft w:val="0"/>
      <w:marRight w:val="0"/>
      <w:marTop w:val="0"/>
      <w:marBottom w:val="0"/>
      <w:divBdr>
        <w:top w:val="none" w:sz="0" w:space="0" w:color="auto"/>
        <w:left w:val="none" w:sz="0" w:space="0" w:color="auto"/>
        <w:bottom w:val="none" w:sz="0" w:space="0" w:color="auto"/>
        <w:right w:val="none" w:sz="0" w:space="0" w:color="auto"/>
      </w:divBdr>
    </w:div>
    <w:div w:id="1031347190">
      <w:bodyDiv w:val="1"/>
      <w:marLeft w:val="0"/>
      <w:marRight w:val="0"/>
      <w:marTop w:val="0"/>
      <w:marBottom w:val="0"/>
      <w:divBdr>
        <w:top w:val="none" w:sz="0" w:space="0" w:color="auto"/>
        <w:left w:val="none" w:sz="0" w:space="0" w:color="auto"/>
        <w:bottom w:val="none" w:sz="0" w:space="0" w:color="auto"/>
        <w:right w:val="none" w:sz="0" w:space="0" w:color="auto"/>
      </w:divBdr>
    </w:div>
    <w:div w:id="1039161871">
      <w:bodyDiv w:val="1"/>
      <w:marLeft w:val="0"/>
      <w:marRight w:val="0"/>
      <w:marTop w:val="0"/>
      <w:marBottom w:val="0"/>
      <w:divBdr>
        <w:top w:val="none" w:sz="0" w:space="0" w:color="auto"/>
        <w:left w:val="none" w:sz="0" w:space="0" w:color="auto"/>
        <w:bottom w:val="none" w:sz="0" w:space="0" w:color="auto"/>
        <w:right w:val="none" w:sz="0" w:space="0" w:color="auto"/>
      </w:divBdr>
    </w:div>
    <w:div w:id="1040403580">
      <w:bodyDiv w:val="1"/>
      <w:marLeft w:val="0"/>
      <w:marRight w:val="0"/>
      <w:marTop w:val="0"/>
      <w:marBottom w:val="0"/>
      <w:divBdr>
        <w:top w:val="none" w:sz="0" w:space="0" w:color="auto"/>
        <w:left w:val="none" w:sz="0" w:space="0" w:color="auto"/>
        <w:bottom w:val="none" w:sz="0" w:space="0" w:color="auto"/>
        <w:right w:val="none" w:sz="0" w:space="0" w:color="auto"/>
      </w:divBdr>
    </w:div>
    <w:div w:id="1040743384">
      <w:bodyDiv w:val="1"/>
      <w:marLeft w:val="0"/>
      <w:marRight w:val="0"/>
      <w:marTop w:val="0"/>
      <w:marBottom w:val="0"/>
      <w:divBdr>
        <w:top w:val="none" w:sz="0" w:space="0" w:color="auto"/>
        <w:left w:val="none" w:sz="0" w:space="0" w:color="auto"/>
        <w:bottom w:val="none" w:sz="0" w:space="0" w:color="auto"/>
        <w:right w:val="none" w:sz="0" w:space="0" w:color="auto"/>
      </w:divBdr>
    </w:div>
    <w:div w:id="1043796942">
      <w:bodyDiv w:val="1"/>
      <w:marLeft w:val="0"/>
      <w:marRight w:val="0"/>
      <w:marTop w:val="0"/>
      <w:marBottom w:val="0"/>
      <w:divBdr>
        <w:top w:val="none" w:sz="0" w:space="0" w:color="auto"/>
        <w:left w:val="none" w:sz="0" w:space="0" w:color="auto"/>
        <w:bottom w:val="none" w:sz="0" w:space="0" w:color="auto"/>
        <w:right w:val="none" w:sz="0" w:space="0" w:color="auto"/>
      </w:divBdr>
    </w:div>
    <w:div w:id="1045986190">
      <w:bodyDiv w:val="1"/>
      <w:marLeft w:val="0"/>
      <w:marRight w:val="0"/>
      <w:marTop w:val="0"/>
      <w:marBottom w:val="0"/>
      <w:divBdr>
        <w:top w:val="none" w:sz="0" w:space="0" w:color="auto"/>
        <w:left w:val="none" w:sz="0" w:space="0" w:color="auto"/>
        <w:bottom w:val="none" w:sz="0" w:space="0" w:color="auto"/>
        <w:right w:val="none" w:sz="0" w:space="0" w:color="auto"/>
      </w:divBdr>
    </w:div>
    <w:div w:id="1068304238">
      <w:bodyDiv w:val="1"/>
      <w:marLeft w:val="0"/>
      <w:marRight w:val="0"/>
      <w:marTop w:val="0"/>
      <w:marBottom w:val="0"/>
      <w:divBdr>
        <w:top w:val="none" w:sz="0" w:space="0" w:color="auto"/>
        <w:left w:val="none" w:sz="0" w:space="0" w:color="auto"/>
        <w:bottom w:val="none" w:sz="0" w:space="0" w:color="auto"/>
        <w:right w:val="none" w:sz="0" w:space="0" w:color="auto"/>
      </w:divBdr>
    </w:div>
    <w:div w:id="1068453811">
      <w:bodyDiv w:val="1"/>
      <w:marLeft w:val="0"/>
      <w:marRight w:val="0"/>
      <w:marTop w:val="0"/>
      <w:marBottom w:val="0"/>
      <w:divBdr>
        <w:top w:val="none" w:sz="0" w:space="0" w:color="auto"/>
        <w:left w:val="none" w:sz="0" w:space="0" w:color="auto"/>
        <w:bottom w:val="none" w:sz="0" w:space="0" w:color="auto"/>
        <w:right w:val="none" w:sz="0" w:space="0" w:color="auto"/>
      </w:divBdr>
    </w:div>
    <w:div w:id="1074429233">
      <w:bodyDiv w:val="1"/>
      <w:marLeft w:val="0"/>
      <w:marRight w:val="0"/>
      <w:marTop w:val="0"/>
      <w:marBottom w:val="0"/>
      <w:divBdr>
        <w:top w:val="none" w:sz="0" w:space="0" w:color="auto"/>
        <w:left w:val="none" w:sz="0" w:space="0" w:color="auto"/>
        <w:bottom w:val="none" w:sz="0" w:space="0" w:color="auto"/>
        <w:right w:val="none" w:sz="0" w:space="0" w:color="auto"/>
      </w:divBdr>
    </w:div>
    <w:div w:id="1079057283">
      <w:bodyDiv w:val="1"/>
      <w:marLeft w:val="0"/>
      <w:marRight w:val="0"/>
      <w:marTop w:val="0"/>
      <w:marBottom w:val="0"/>
      <w:divBdr>
        <w:top w:val="none" w:sz="0" w:space="0" w:color="auto"/>
        <w:left w:val="none" w:sz="0" w:space="0" w:color="auto"/>
        <w:bottom w:val="none" w:sz="0" w:space="0" w:color="auto"/>
        <w:right w:val="none" w:sz="0" w:space="0" w:color="auto"/>
      </w:divBdr>
    </w:div>
    <w:div w:id="1092510800">
      <w:bodyDiv w:val="1"/>
      <w:marLeft w:val="0"/>
      <w:marRight w:val="0"/>
      <w:marTop w:val="0"/>
      <w:marBottom w:val="0"/>
      <w:divBdr>
        <w:top w:val="none" w:sz="0" w:space="0" w:color="auto"/>
        <w:left w:val="none" w:sz="0" w:space="0" w:color="auto"/>
        <w:bottom w:val="none" w:sz="0" w:space="0" w:color="auto"/>
        <w:right w:val="none" w:sz="0" w:space="0" w:color="auto"/>
      </w:divBdr>
    </w:div>
    <w:div w:id="1107965199">
      <w:bodyDiv w:val="1"/>
      <w:marLeft w:val="0"/>
      <w:marRight w:val="0"/>
      <w:marTop w:val="0"/>
      <w:marBottom w:val="0"/>
      <w:divBdr>
        <w:top w:val="none" w:sz="0" w:space="0" w:color="auto"/>
        <w:left w:val="none" w:sz="0" w:space="0" w:color="auto"/>
        <w:bottom w:val="none" w:sz="0" w:space="0" w:color="auto"/>
        <w:right w:val="none" w:sz="0" w:space="0" w:color="auto"/>
      </w:divBdr>
    </w:div>
    <w:div w:id="1120028748">
      <w:bodyDiv w:val="1"/>
      <w:marLeft w:val="0"/>
      <w:marRight w:val="0"/>
      <w:marTop w:val="0"/>
      <w:marBottom w:val="0"/>
      <w:divBdr>
        <w:top w:val="none" w:sz="0" w:space="0" w:color="auto"/>
        <w:left w:val="none" w:sz="0" w:space="0" w:color="auto"/>
        <w:bottom w:val="none" w:sz="0" w:space="0" w:color="auto"/>
        <w:right w:val="none" w:sz="0" w:space="0" w:color="auto"/>
      </w:divBdr>
    </w:div>
    <w:div w:id="1136412392">
      <w:bodyDiv w:val="1"/>
      <w:marLeft w:val="0"/>
      <w:marRight w:val="0"/>
      <w:marTop w:val="0"/>
      <w:marBottom w:val="0"/>
      <w:divBdr>
        <w:top w:val="none" w:sz="0" w:space="0" w:color="auto"/>
        <w:left w:val="none" w:sz="0" w:space="0" w:color="auto"/>
        <w:bottom w:val="none" w:sz="0" w:space="0" w:color="auto"/>
        <w:right w:val="none" w:sz="0" w:space="0" w:color="auto"/>
      </w:divBdr>
    </w:div>
    <w:div w:id="1149907631">
      <w:bodyDiv w:val="1"/>
      <w:marLeft w:val="0"/>
      <w:marRight w:val="0"/>
      <w:marTop w:val="0"/>
      <w:marBottom w:val="0"/>
      <w:divBdr>
        <w:top w:val="none" w:sz="0" w:space="0" w:color="auto"/>
        <w:left w:val="none" w:sz="0" w:space="0" w:color="auto"/>
        <w:bottom w:val="none" w:sz="0" w:space="0" w:color="auto"/>
        <w:right w:val="none" w:sz="0" w:space="0" w:color="auto"/>
      </w:divBdr>
    </w:div>
    <w:div w:id="1160077401">
      <w:bodyDiv w:val="1"/>
      <w:marLeft w:val="0"/>
      <w:marRight w:val="0"/>
      <w:marTop w:val="0"/>
      <w:marBottom w:val="0"/>
      <w:divBdr>
        <w:top w:val="none" w:sz="0" w:space="0" w:color="auto"/>
        <w:left w:val="none" w:sz="0" w:space="0" w:color="auto"/>
        <w:bottom w:val="none" w:sz="0" w:space="0" w:color="auto"/>
        <w:right w:val="none" w:sz="0" w:space="0" w:color="auto"/>
      </w:divBdr>
    </w:div>
    <w:div w:id="1174109572">
      <w:bodyDiv w:val="1"/>
      <w:marLeft w:val="0"/>
      <w:marRight w:val="0"/>
      <w:marTop w:val="0"/>
      <w:marBottom w:val="0"/>
      <w:divBdr>
        <w:top w:val="none" w:sz="0" w:space="0" w:color="auto"/>
        <w:left w:val="none" w:sz="0" w:space="0" w:color="auto"/>
        <w:bottom w:val="none" w:sz="0" w:space="0" w:color="auto"/>
        <w:right w:val="none" w:sz="0" w:space="0" w:color="auto"/>
      </w:divBdr>
    </w:div>
    <w:div w:id="1177883899">
      <w:bodyDiv w:val="1"/>
      <w:marLeft w:val="0"/>
      <w:marRight w:val="0"/>
      <w:marTop w:val="0"/>
      <w:marBottom w:val="0"/>
      <w:divBdr>
        <w:top w:val="none" w:sz="0" w:space="0" w:color="auto"/>
        <w:left w:val="none" w:sz="0" w:space="0" w:color="auto"/>
        <w:bottom w:val="none" w:sz="0" w:space="0" w:color="auto"/>
        <w:right w:val="none" w:sz="0" w:space="0" w:color="auto"/>
      </w:divBdr>
    </w:div>
    <w:div w:id="1185824244">
      <w:bodyDiv w:val="1"/>
      <w:marLeft w:val="0"/>
      <w:marRight w:val="0"/>
      <w:marTop w:val="0"/>
      <w:marBottom w:val="0"/>
      <w:divBdr>
        <w:top w:val="none" w:sz="0" w:space="0" w:color="auto"/>
        <w:left w:val="none" w:sz="0" w:space="0" w:color="auto"/>
        <w:bottom w:val="none" w:sz="0" w:space="0" w:color="auto"/>
        <w:right w:val="none" w:sz="0" w:space="0" w:color="auto"/>
      </w:divBdr>
    </w:div>
    <w:div w:id="1194735786">
      <w:bodyDiv w:val="1"/>
      <w:marLeft w:val="0"/>
      <w:marRight w:val="0"/>
      <w:marTop w:val="0"/>
      <w:marBottom w:val="0"/>
      <w:divBdr>
        <w:top w:val="none" w:sz="0" w:space="0" w:color="auto"/>
        <w:left w:val="none" w:sz="0" w:space="0" w:color="auto"/>
        <w:bottom w:val="none" w:sz="0" w:space="0" w:color="auto"/>
        <w:right w:val="none" w:sz="0" w:space="0" w:color="auto"/>
      </w:divBdr>
    </w:div>
    <w:div w:id="1196037586">
      <w:bodyDiv w:val="1"/>
      <w:marLeft w:val="0"/>
      <w:marRight w:val="0"/>
      <w:marTop w:val="0"/>
      <w:marBottom w:val="0"/>
      <w:divBdr>
        <w:top w:val="none" w:sz="0" w:space="0" w:color="auto"/>
        <w:left w:val="none" w:sz="0" w:space="0" w:color="auto"/>
        <w:bottom w:val="none" w:sz="0" w:space="0" w:color="auto"/>
        <w:right w:val="none" w:sz="0" w:space="0" w:color="auto"/>
      </w:divBdr>
    </w:div>
    <w:div w:id="1229194262">
      <w:bodyDiv w:val="1"/>
      <w:marLeft w:val="0"/>
      <w:marRight w:val="0"/>
      <w:marTop w:val="0"/>
      <w:marBottom w:val="0"/>
      <w:divBdr>
        <w:top w:val="none" w:sz="0" w:space="0" w:color="auto"/>
        <w:left w:val="none" w:sz="0" w:space="0" w:color="auto"/>
        <w:bottom w:val="none" w:sz="0" w:space="0" w:color="auto"/>
        <w:right w:val="none" w:sz="0" w:space="0" w:color="auto"/>
      </w:divBdr>
    </w:div>
    <w:div w:id="1242062471">
      <w:bodyDiv w:val="1"/>
      <w:marLeft w:val="0"/>
      <w:marRight w:val="0"/>
      <w:marTop w:val="0"/>
      <w:marBottom w:val="0"/>
      <w:divBdr>
        <w:top w:val="none" w:sz="0" w:space="0" w:color="auto"/>
        <w:left w:val="none" w:sz="0" w:space="0" w:color="auto"/>
        <w:bottom w:val="none" w:sz="0" w:space="0" w:color="auto"/>
        <w:right w:val="none" w:sz="0" w:space="0" w:color="auto"/>
      </w:divBdr>
    </w:div>
    <w:div w:id="1248803491">
      <w:bodyDiv w:val="1"/>
      <w:marLeft w:val="0"/>
      <w:marRight w:val="0"/>
      <w:marTop w:val="0"/>
      <w:marBottom w:val="0"/>
      <w:divBdr>
        <w:top w:val="none" w:sz="0" w:space="0" w:color="auto"/>
        <w:left w:val="none" w:sz="0" w:space="0" w:color="auto"/>
        <w:bottom w:val="none" w:sz="0" w:space="0" w:color="auto"/>
        <w:right w:val="none" w:sz="0" w:space="0" w:color="auto"/>
      </w:divBdr>
    </w:div>
    <w:div w:id="1270813322">
      <w:bodyDiv w:val="1"/>
      <w:marLeft w:val="0"/>
      <w:marRight w:val="0"/>
      <w:marTop w:val="0"/>
      <w:marBottom w:val="0"/>
      <w:divBdr>
        <w:top w:val="none" w:sz="0" w:space="0" w:color="auto"/>
        <w:left w:val="none" w:sz="0" w:space="0" w:color="auto"/>
        <w:bottom w:val="none" w:sz="0" w:space="0" w:color="auto"/>
        <w:right w:val="none" w:sz="0" w:space="0" w:color="auto"/>
      </w:divBdr>
    </w:div>
    <w:div w:id="1283802226">
      <w:bodyDiv w:val="1"/>
      <w:marLeft w:val="0"/>
      <w:marRight w:val="0"/>
      <w:marTop w:val="0"/>
      <w:marBottom w:val="0"/>
      <w:divBdr>
        <w:top w:val="none" w:sz="0" w:space="0" w:color="auto"/>
        <w:left w:val="none" w:sz="0" w:space="0" w:color="auto"/>
        <w:bottom w:val="none" w:sz="0" w:space="0" w:color="auto"/>
        <w:right w:val="none" w:sz="0" w:space="0" w:color="auto"/>
      </w:divBdr>
    </w:div>
    <w:div w:id="1285037474">
      <w:bodyDiv w:val="1"/>
      <w:marLeft w:val="0"/>
      <w:marRight w:val="0"/>
      <w:marTop w:val="0"/>
      <w:marBottom w:val="0"/>
      <w:divBdr>
        <w:top w:val="none" w:sz="0" w:space="0" w:color="auto"/>
        <w:left w:val="none" w:sz="0" w:space="0" w:color="auto"/>
        <w:bottom w:val="none" w:sz="0" w:space="0" w:color="auto"/>
        <w:right w:val="none" w:sz="0" w:space="0" w:color="auto"/>
      </w:divBdr>
    </w:div>
    <w:div w:id="1289125591">
      <w:bodyDiv w:val="1"/>
      <w:marLeft w:val="0"/>
      <w:marRight w:val="0"/>
      <w:marTop w:val="0"/>
      <w:marBottom w:val="0"/>
      <w:divBdr>
        <w:top w:val="none" w:sz="0" w:space="0" w:color="auto"/>
        <w:left w:val="none" w:sz="0" w:space="0" w:color="auto"/>
        <w:bottom w:val="none" w:sz="0" w:space="0" w:color="auto"/>
        <w:right w:val="none" w:sz="0" w:space="0" w:color="auto"/>
      </w:divBdr>
    </w:div>
    <w:div w:id="1290287148">
      <w:bodyDiv w:val="1"/>
      <w:marLeft w:val="0"/>
      <w:marRight w:val="0"/>
      <w:marTop w:val="0"/>
      <w:marBottom w:val="0"/>
      <w:divBdr>
        <w:top w:val="none" w:sz="0" w:space="0" w:color="auto"/>
        <w:left w:val="none" w:sz="0" w:space="0" w:color="auto"/>
        <w:bottom w:val="none" w:sz="0" w:space="0" w:color="auto"/>
        <w:right w:val="none" w:sz="0" w:space="0" w:color="auto"/>
      </w:divBdr>
    </w:div>
    <w:div w:id="1296909687">
      <w:bodyDiv w:val="1"/>
      <w:marLeft w:val="0"/>
      <w:marRight w:val="0"/>
      <w:marTop w:val="0"/>
      <w:marBottom w:val="0"/>
      <w:divBdr>
        <w:top w:val="none" w:sz="0" w:space="0" w:color="auto"/>
        <w:left w:val="none" w:sz="0" w:space="0" w:color="auto"/>
        <w:bottom w:val="none" w:sz="0" w:space="0" w:color="auto"/>
        <w:right w:val="none" w:sz="0" w:space="0" w:color="auto"/>
      </w:divBdr>
    </w:div>
    <w:div w:id="1342514696">
      <w:bodyDiv w:val="1"/>
      <w:marLeft w:val="0"/>
      <w:marRight w:val="0"/>
      <w:marTop w:val="0"/>
      <w:marBottom w:val="0"/>
      <w:divBdr>
        <w:top w:val="none" w:sz="0" w:space="0" w:color="auto"/>
        <w:left w:val="none" w:sz="0" w:space="0" w:color="auto"/>
        <w:bottom w:val="none" w:sz="0" w:space="0" w:color="auto"/>
        <w:right w:val="none" w:sz="0" w:space="0" w:color="auto"/>
      </w:divBdr>
    </w:div>
    <w:div w:id="1346251685">
      <w:bodyDiv w:val="1"/>
      <w:marLeft w:val="0"/>
      <w:marRight w:val="0"/>
      <w:marTop w:val="0"/>
      <w:marBottom w:val="0"/>
      <w:divBdr>
        <w:top w:val="none" w:sz="0" w:space="0" w:color="auto"/>
        <w:left w:val="none" w:sz="0" w:space="0" w:color="auto"/>
        <w:bottom w:val="none" w:sz="0" w:space="0" w:color="auto"/>
        <w:right w:val="none" w:sz="0" w:space="0" w:color="auto"/>
      </w:divBdr>
    </w:div>
    <w:div w:id="1354501434">
      <w:bodyDiv w:val="1"/>
      <w:marLeft w:val="0"/>
      <w:marRight w:val="0"/>
      <w:marTop w:val="0"/>
      <w:marBottom w:val="0"/>
      <w:divBdr>
        <w:top w:val="none" w:sz="0" w:space="0" w:color="auto"/>
        <w:left w:val="none" w:sz="0" w:space="0" w:color="auto"/>
        <w:bottom w:val="none" w:sz="0" w:space="0" w:color="auto"/>
        <w:right w:val="none" w:sz="0" w:space="0" w:color="auto"/>
      </w:divBdr>
    </w:div>
    <w:div w:id="1355620163">
      <w:bodyDiv w:val="1"/>
      <w:marLeft w:val="0"/>
      <w:marRight w:val="0"/>
      <w:marTop w:val="0"/>
      <w:marBottom w:val="0"/>
      <w:divBdr>
        <w:top w:val="none" w:sz="0" w:space="0" w:color="auto"/>
        <w:left w:val="none" w:sz="0" w:space="0" w:color="auto"/>
        <w:bottom w:val="none" w:sz="0" w:space="0" w:color="auto"/>
        <w:right w:val="none" w:sz="0" w:space="0" w:color="auto"/>
      </w:divBdr>
    </w:div>
    <w:div w:id="1360156503">
      <w:bodyDiv w:val="1"/>
      <w:marLeft w:val="0"/>
      <w:marRight w:val="0"/>
      <w:marTop w:val="0"/>
      <w:marBottom w:val="0"/>
      <w:divBdr>
        <w:top w:val="none" w:sz="0" w:space="0" w:color="auto"/>
        <w:left w:val="none" w:sz="0" w:space="0" w:color="auto"/>
        <w:bottom w:val="none" w:sz="0" w:space="0" w:color="auto"/>
        <w:right w:val="none" w:sz="0" w:space="0" w:color="auto"/>
      </w:divBdr>
    </w:div>
    <w:div w:id="1366104669">
      <w:bodyDiv w:val="1"/>
      <w:marLeft w:val="0"/>
      <w:marRight w:val="0"/>
      <w:marTop w:val="0"/>
      <w:marBottom w:val="0"/>
      <w:divBdr>
        <w:top w:val="none" w:sz="0" w:space="0" w:color="auto"/>
        <w:left w:val="none" w:sz="0" w:space="0" w:color="auto"/>
        <w:bottom w:val="none" w:sz="0" w:space="0" w:color="auto"/>
        <w:right w:val="none" w:sz="0" w:space="0" w:color="auto"/>
      </w:divBdr>
    </w:div>
    <w:div w:id="1368139119">
      <w:bodyDiv w:val="1"/>
      <w:marLeft w:val="0"/>
      <w:marRight w:val="0"/>
      <w:marTop w:val="0"/>
      <w:marBottom w:val="0"/>
      <w:divBdr>
        <w:top w:val="none" w:sz="0" w:space="0" w:color="auto"/>
        <w:left w:val="none" w:sz="0" w:space="0" w:color="auto"/>
        <w:bottom w:val="none" w:sz="0" w:space="0" w:color="auto"/>
        <w:right w:val="none" w:sz="0" w:space="0" w:color="auto"/>
      </w:divBdr>
    </w:div>
    <w:div w:id="1374190470">
      <w:bodyDiv w:val="1"/>
      <w:marLeft w:val="0"/>
      <w:marRight w:val="0"/>
      <w:marTop w:val="0"/>
      <w:marBottom w:val="0"/>
      <w:divBdr>
        <w:top w:val="none" w:sz="0" w:space="0" w:color="auto"/>
        <w:left w:val="none" w:sz="0" w:space="0" w:color="auto"/>
        <w:bottom w:val="none" w:sz="0" w:space="0" w:color="auto"/>
        <w:right w:val="none" w:sz="0" w:space="0" w:color="auto"/>
      </w:divBdr>
    </w:div>
    <w:div w:id="1377047383">
      <w:bodyDiv w:val="1"/>
      <w:marLeft w:val="0"/>
      <w:marRight w:val="0"/>
      <w:marTop w:val="0"/>
      <w:marBottom w:val="0"/>
      <w:divBdr>
        <w:top w:val="none" w:sz="0" w:space="0" w:color="auto"/>
        <w:left w:val="none" w:sz="0" w:space="0" w:color="auto"/>
        <w:bottom w:val="none" w:sz="0" w:space="0" w:color="auto"/>
        <w:right w:val="none" w:sz="0" w:space="0" w:color="auto"/>
      </w:divBdr>
    </w:div>
    <w:div w:id="1387218184">
      <w:bodyDiv w:val="1"/>
      <w:marLeft w:val="0"/>
      <w:marRight w:val="0"/>
      <w:marTop w:val="0"/>
      <w:marBottom w:val="0"/>
      <w:divBdr>
        <w:top w:val="none" w:sz="0" w:space="0" w:color="auto"/>
        <w:left w:val="none" w:sz="0" w:space="0" w:color="auto"/>
        <w:bottom w:val="none" w:sz="0" w:space="0" w:color="auto"/>
        <w:right w:val="none" w:sz="0" w:space="0" w:color="auto"/>
      </w:divBdr>
    </w:div>
    <w:div w:id="1391615092">
      <w:bodyDiv w:val="1"/>
      <w:marLeft w:val="0"/>
      <w:marRight w:val="0"/>
      <w:marTop w:val="0"/>
      <w:marBottom w:val="0"/>
      <w:divBdr>
        <w:top w:val="none" w:sz="0" w:space="0" w:color="auto"/>
        <w:left w:val="none" w:sz="0" w:space="0" w:color="auto"/>
        <w:bottom w:val="none" w:sz="0" w:space="0" w:color="auto"/>
        <w:right w:val="none" w:sz="0" w:space="0" w:color="auto"/>
      </w:divBdr>
    </w:div>
    <w:div w:id="1400443442">
      <w:bodyDiv w:val="1"/>
      <w:marLeft w:val="0"/>
      <w:marRight w:val="0"/>
      <w:marTop w:val="0"/>
      <w:marBottom w:val="0"/>
      <w:divBdr>
        <w:top w:val="none" w:sz="0" w:space="0" w:color="auto"/>
        <w:left w:val="none" w:sz="0" w:space="0" w:color="auto"/>
        <w:bottom w:val="none" w:sz="0" w:space="0" w:color="auto"/>
        <w:right w:val="none" w:sz="0" w:space="0" w:color="auto"/>
      </w:divBdr>
    </w:div>
    <w:div w:id="1413234147">
      <w:bodyDiv w:val="1"/>
      <w:marLeft w:val="0"/>
      <w:marRight w:val="0"/>
      <w:marTop w:val="0"/>
      <w:marBottom w:val="0"/>
      <w:divBdr>
        <w:top w:val="none" w:sz="0" w:space="0" w:color="auto"/>
        <w:left w:val="none" w:sz="0" w:space="0" w:color="auto"/>
        <w:bottom w:val="none" w:sz="0" w:space="0" w:color="auto"/>
        <w:right w:val="none" w:sz="0" w:space="0" w:color="auto"/>
      </w:divBdr>
    </w:div>
    <w:div w:id="1415131684">
      <w:bodyDiv w:val="1"/>
      <w:marLeft w:val="0"/>
      <w:marRight w:val="0"/>
      <w:marTop w:val="0"/>
      <w:marBottom w:val="0"/>
      <w:divBdr>
        <w:top w:val="none" w:sz="0" w:space="0" w:color="auto"/>
        <w:left w:val="none" w:sz="0" w:space="0" w:color="auto"/>
        <w:bottom w:val="none" w:sz="0" w:space="0" w:color="auto"/>
        <w:right w:val="none" w:sz="0" w:space="0" w:color="auto"/>
      </w:divBdr>
    </w:div>
    <w:div w:id="1420902473">
      <w:bodyDiv w:val="1"/>
      <w:marLeft w:val="0"/>
      <w:marRight w:val="0"/>
      <w:marTop w:val="0"/>
      <w:marBottom w:val="0"/>
      <w:divBdr>
        <w:top w:val="none" w:sz="0" w:space="0" w:color="auto"/>
        <w:left w:val="none" w:sz="0" w:space="0" w:color="auto"/>
        <w:bottom w:val="none" w:sz="0" w:space="0" w:color="auto"/>
        <w:right w:val="none" w:sz="0" w:space="0" w:color="auto"/>
      </w:divBdr>
    </w:div>
    <w:div w:id="1424841264">
      <w:bodyDiv w:val="1"/>
      <w:marLeft w:val="0"/>
      <w:marRight w:val="0"/>
      <w:marTop w:val="0"/>
      <w:marBottom w:val="0"/>
      <w:divBdr>
        <w:top w:val="none" w:sz="0" w:space="0" w:color="auto"/>
        <w:left w:val="none" w:sz="0" w:space="0" w:color="auto"/>
        <w:bottom w:val="none" w:sz="0" w:space="0" w:color="auto"/>
        <w:right w:val="none" w:sz="0" w:space="0" w:color="auto"/>
      </w:divBdr>
    </w:div>
    <w:div w:id="1426030015">
      <w:bodyDiv w:val="1"/>
      <w:marLeft w:val="0"/>
      <w:marRight w:val="0"/>
      <w:marTop w:val="0"/>
      <w:marBottom w:val="0"/>
      <w:divBdr>
        <w:top w:val="none" w:sz="0" w:space="0" w:color="auto"/>
        <w:left w:val="none" w:sz="0" w:space="0" w:color="auto"/>
        <w:bottom w:val="none" w:sz="0" w:space="0" w:color="auto"/>
        <w:right w:val="none" w:sz="0" w:space="0" w:color="auto"/>
      </w:divBdr>
    </w:div>
    <w:div w:id="1429275281">
      <w:bodyDiv w:val="1"/>
      <w:marLeft w:val="0"/>
      <w:marRight w:val="0"/>
      <w:marTop w:val="0"/>
      <w:marBottom w:val="0"/>
      <w:divBdr>
        <w:top w:val="none" w:sz="0" w:space="0" w:color="auto"/>
        <w:left w:val="none" w:sz="0" w:space="0" w:color="auto"/>
        <w:bottom w:val="none" w:sz="0" w:space="0" w:color="auto"/>
        <w:right w:val="none" w:sz="0" w:space="0" w:color="auto"/>
      </w:divBdr>
    </w:div>
    <w:div w:id="1432243993">
      <w:bodyDiv w:val="1"/>
      <w:marLeft w:val="0"/>
      <w:marRight w:val="0"/>
      <w:marTop w:val="0"/>
      <w:marBottom w:val="0"/>
      <w:divBdr>
        <w:top w:val="none" w:sz="0" w:space="0" w:color="auto"/>
        <w:left w:val="none" w:sz="0" w:space="0" w:color="auto"/>
        <w:bottom w:val="none" w:sz="0" w:space="0" w:color="auto"/>
        <w:right w:val="none" w:sz="0" w:space="0" w:color="auto"/>
      </w:divBdr>
    </w:div>
    <w:div w:id="1440370171">
      <w:bodyDiv w:val="1"/>
      <w:marLeft w:val="0"/>
      <w:marRight w:val="0"/>
      <w:marTop w:val="0"/>
      <w:marBottom w:val="0"/>
      <w:divBdr>
        <w:top w:val="none" w:sz="0" w:space="0" w:color="auto"/>
        <w:left w:val="none" w:sz="0" w:space="0" w:color="auto"/>
        <w:bottom w:val="none" w:sz="0" w:space="0" w:color="auto"/>
        <w:right w:val="none" w:sz="0" w:space="0" w:color="auto"/>
      </w:divBdr>
    </w:div>
    <w:div w:id="1448500712">
      <w:bodyDiv w:val="1"/>
      <w:marLeft w:val="0"/>
      <w:marRight w:val="0"/>
      <w:marTop w:val="0"/>
      <w:marBottom w:val="0"/>
      <w:divBdr>
        <w:top w:val="none" w:sz="0" w:space="0" w:color="auto"/>
        <w:left w:val="none" w:sz="0" w:space="0" w:color="auto"/>
        <w:bottom w:val="none" w:sz="0" w:space="0" w:color="auto"/>
        <w:right w:val="none" w:sz="0" w:space="0" w:color="auto"/>
      </w:divBdr>
    </w:div>
    <w:div w:id="1449619637">
      <w:bodyDiv w:val="1"/>
      <w:marLeft w:val="0"/>
      <w:marRight w:val="0"/>
      <w:marTop w:val="0"/>
      <w:marBottom w:val="0"/>
      <w:divBdr>
        <w:top w:val="none" w:sz="0" w:space="0" w:color="auto"/>
        <w:left w:val="none" w:sz="0" w:space="0" w:color="auto"/>
        <w:bottom w:val="none" w:sz="0" w:space="0" w:color="auto"/>
        <w:right w:val="none" w:sz="0" w:space="0" w:color="auto"/>
      </w:divBdr>
    </w:div>
    <w:div w:id="1464033137">
      <w:bodyDiv w:val="1"/>
      <w:marLeft w:val="0"/>
      <w:marRight w:val="0"/>
      <w:marTop w:val="0"/>
      <w:marBottom w:val="0"/>
      <w:divBdr>
        <w:top w:val="none" w:sz="0" w:space="0" w:color="auto"/>
        <w:left w:val="none" w:sz="0" w:space="0" w:color="auto"/>
        <w:bottom w:val="none" w:sz="0" w:space="0" w:color="auto"/>
        <w:right w:val="none" w:sz="0" w:space="0" w:color="auto"/>
      </w:divBdr>
    </w:div>
    <w:div w:id="1486437612">
      <w:bodyDiv w:val="1"/>
      <w:marLeft w:val="0"/>
      <w:marRight w:val="0"/>
      <w:marTop w:val="0"/>
      <w:marBottom w:val="0"/>
      <w:divBdr>
        <w:top w:val="none" w:sz="0" w:space="0" w:color="auto"/>
        <w:left w:val="none" w:sz="0" w:space="0" w:color="auto"/>
        <w:bottom w:val="none" w:sz="0" w:space="0" w:color="auto"/>
        <w:right w:val="none" w:sz="0" w:space="0" w:color="auto"/>
      </w:divBdr>
    </w:div>
    <w:div w:id="1502237637">
      <w:bodyDiv w:val="1"/>
      <w:marLeft w:val="0"/>
      <w:marRight w:val="0"/>
      <w:marTop w:val="0"/>
      <w:marBottom w:val="0"/>
      <w:divBdr>
        <w:top w:val="none" w:sz="0" w:space="0" w:color="auto"/>
        <w:left w:val="none" w:sz="0" w:space="0" w:color="auto"/>
        <w:bottom w:val="none" w:sz="0" w:space="0" w:color="auto"/>
        <w:right w:val="none" w:sz="0" w:space="0" w:color="auto"/>
      </w:divBdr>
    </w:div>
    <w:div w:id="1506238517">
      <w:bodyDiv w:val="1"/>
      <w:marLeft w:val="0"/>
      <w:marRight w:val="0"/>
      <w:marTop w:val="0"/>
      <w:marBottom w:val="0"/>
      <w:divBdr>
        <w:top w:val="none" w:sz="0" w:space="0" w:color="auto"/>
        <w:left w:val="none" w:sz="0" w:space="0" w:color="auto"/>
        <w:bottom w:val="none" w:sz="0" w:space="0" w:color="auto"/>
        <w:right w:val="none" w:sz="0" w:space="0" w:color="auto"/>
      </w:divBdr>
    </w:div>
    <w:div w:id="1508792896">
      <w:bodyDiv w:val="1"/>
      <w:marLeft w:val="0"/>
      <w:marRight w:val="0"/>
      <w:marTop w:val="0"/>
      <w:marBottom w:val="0"/>
      <w:divBdr>
        <w:top w:val="none" w:sz="0" w:space="0" w:color="auto"/>
        <w:left w:val="none" w:sz="0" w:space="0" w:color="auto"/>
        <w:bottom w:val="none" w:sz="0" w:space="0" w:color="auto"/>
        <w:right w:val="none" w:sz="0" w:space="0" w:color="auto"/>
      </w:divBdr>
    </w:div>
    <w:div w:id="1509056134">
      <w:bodyDiv w:val="1"/>
      <w:marLeft w:val="0"/>
      <w:marRight w:val="0"/>
      <w:marTop w:val="0"/>
      <w:marBottom w:val="0"/>
      <w:divBdr>
        <w:top w:val="none" w:sz="0" w:space="0" w:color="auto"/>
        <w:left w:val="none" w:sz="0" w:space="0" w:color="auto"/>
        <w:bottom w:val="none" w:sz="0" w:space="0" w:color="auto"/>
        <w:right w:val="none" w:sz="0" w:space="0" w:color="auto"/>
      </w:divBdr>
    </w:div>
    <w:div w:id="1523088970">
      <w:bodyDiv w:val="1"/>
      <w:marLeft w:val="0"/>
      <w:marRight w:val="0"/>
      <w:marTop w:val="0"/>
      <w:marBottom w:val="0"/>
      <w:divBdr>
        <w:top w:val="none" w:sz="0" w:space="0" w:color="auto"/>
        <w:left w:val="none" w:sz="0" w:space="0" w:color="auto"/>
        <w:bottom w:val="none" w:sz="0" w:space="0" w:color="auto"/>
        <w:right w:val="none" w:sz="0" w:space="0" w:color="auto"/>
      </w:divBdr>
    </w:div>
    <w:div w:id="1524703574">
      <w:bodyDiv w:val="1"/>
      <w:marLeft w:val="0"/>
      <w:marRight w:val="0"/>
      <w:marTop w:val="0"/>
      <w:marBottom w:val="0"/>
      <w:divBdr>
        <w:top w:val="none" w:sz="0" w:space="0" w:color="auto"/>
        <w:left w:val="none" w:sz="0" w:space="0" w:color="auto"/>
        <w:bottom w:val="none" w:sz="0" w:space="0" w:color="auto"/>
        <w:right w:val="none" w:sz="0" w:space="0" w:color="auto"/>
      </w:divBdr>
    </w:div>
    <w:div w:id="1527451925">
      <w:bodyDiv w:val="1"/>
      <w:marLeft w:val="0"/>
      <w:marRight w:val="0"/>
      <w:marTop w:val="0"/>
      <w:marBottom w:val="0"/>
      <w:divBdr>
        <w:top w:val="none" w:sz="0" w:space="0" w:color="auto"/>
        <w:left w:val="none" w:sz="0" w:space="0" w:color="auto"/>
        <w:bottom w:val="none" w:sz="0" w:space="0" w:color="auto"/>
        <w:right w:val="none" w:sz="0" w:space="0" w:color="auto"/>
      </w:divBdr>
    </w:div>
    <w:div w:id="1556811949">
      <w:bodyDiv w:val="1"/>
      <w:marLeft w:val="0"/>
      <w:marRight w:val="0"/>
      <w:marTop w:val="0"/>
      <w:marBottom w:val="0"/>
      <w:divBdr>
        <w:top w:val="none" w:sz="0" w:space="0" w:color="auto"/>
        <w:left w:val="none" w:sz="0" w:space="0" w:color="auto"/>
        <w:bottom w:val="none" w:sz="0" w:space="0" w:color="auto"/>
        <w:right w:val="none" w:sz="0" w:space="0" w:color="auto"/>
      </w:divBdr>
    </w:div>
    <w:div w:id="1563518759">
      <w:bodyDiv w:val="1"/>
      <w:marLeft w:val="0"/>
      <w:marRight w:val="0"/>
      <w:marTop w:val="0"/>
      <w:marBottom w:val="0"/>
      <w:divBdr>
        <w:top w:val="none" w:sz="0" w:space="0" w:color="auto"/>
        <w:left w:val="none" w:sz="0" w:space="0" w:color="auto"/>
        <w:bottom w:val="none" w:sz="0" w:space="0" w:color="auto"/>
        <w:right w:val="none" w:sz="0" w:space="0" w:color="auto"/>
      </w:divBdr>
    </w:div>
    <w:div w:id="1564291143">
      <w:bodyDiv w:val="1"/>
      <w:marLeft w:val="0"/>
      <w:marRight w:val="0"/>
      <w:marTop w:val="0"/>
      <w:marBottom w:val="0"/>
      <w:divBdr>
        <w:top w:val="none" w:sz="0" w:space="0" w:color="auto"/>
        <w:left w:val="none" w:sz="0" w:space="0" w:color="auto"/>
        <w:bottom w:val="none" w:sz="0" w:space="0" w:color="auto"/>
        <w:right w:val="none" w:sz="0" w:space="0" w:color="auto"/>
      </w:divBdr>
    </w:div>
    <w:div w:id="1574972193">
      <w:bodyDiv w:val="1"/>
      <w:marLeft w:val="0"/>
      <w:marRight w:val="0"/>
      <w:marTop w:val="0"/>
      <w:marBottom w:val="0"/>
      <w:divBdr>
        <w:top w:val="none" w:sz="0" w:space="0" w:color="auto"/>
        <w:left w:val="none" w:sz="0" w:space="0" w:color="auto"/>
        <w:bottom w:val="none" w:sz="0" w:space="0" w:color="auto"/>
        <w:right w:val="none" w:sz="0" w:space="0" w:color="auto"/>
      </w:divBdr>
    </w:div>
    <w:div w:id="1589581505">
      <w:bodyDiv w:val="1"/>
      <w:marLeft w:val="0"/>
      <w:marRight w:val="0"/>
      <w:marTop w:val="0"/>
      <w:marBottom w:val="0"/>
      <w:divBdr>
        <w:top w:val="none" w:sz="0" w:space="0" w:color="auto"/>
        <w:left w:val="none" w:sz="0" w:space="0" w:color="auto"/>
        <w:bottom w:val="none" w:sz="0" w:space="0" w:color="auto"/>
        <w:right w:val="none" w:sz="0" w:space="0" w:color="auto"/>
      </w:divBdr>
    </w:div>
    <w:div w:id="1591544930">
      <w:bodyDiv w:val="1"/>
      <w:marLeft w:val="0"/>
      <w:marRight w:val="0"/>
      <w:marTop w:val="0"/>
      <w:marBottom w:val="0"/>
      <w:divBdr>
        <w:top w:val="none" w:sz="0" w:space="0" w:color="auto"/>
        <w:left w:val="none" w:sz="0" w:space="0" w:color="auto"/>
        <w:bottom w:val="none" w:sz="0" w:space="0" w:color="auto"/>
        <w:right w:val="none" w:sz="0" w:space="0" w:color="auto"/>
      </w:divBdr>
    </w:div>
    <w:div w:id="1592818389">
      <w:bodyDiv w:val="1"/>
      <w:marLeft w:val="0"/>
      <w:marRight w:val="0"/>
      <w:marTop w:val="0"/>
      <w:marBottom w:val="0"/>
      <w:divBdr>
        <w:top w:val="none" w:sz="0" w:space="0" w:color="auto"/>
        <w:left w:val="none" w:sz="0" w:space="0" w:color="auto"/>
        <w:bottom w:val="none" w:sz="0" w:space="0" w:color="auto"/>
        <w:right w:val="none" w:sz="0" w:space="0" w:color="auto"/>
      </w:divBdr>
    </w:div>
    <w:div w:id="1604919160">
      <w:bodyDiv w:val="1"/>
      <w:marLeft w:val="0"/>
      <w:marRight w:val="0"/>
      <w:marTop w:val="0"/>
      <w:marBottom w:val="0"/>
      <w:divBdr>
        <w:top w:val="none" w:sz="0" w:space="0" w:color="auto"/>
        <w:left w:val="none" w:sz="0" w:space="0" w:color="auto"/>
        <w:bottom w:val="none" w:sz="0" w:space="0" w:color="auto"/>
        <w:right w:val="none" w:sz="0" w:space="0" w:color="auto"/>
      </w:divBdr>
    </w:div>
    <w:div w:id="1611742767">
      <w:bodyDiv w:val="1"/>
      <w:marLeft w:val="0"/>
      <w:marRight w:val="0"/>
      <w:marTop w:val="0"/>
      <w:marBottom w:val="0"/>
      <w:divBdr>
        <w:top w:val="none" w:sz="0" w:space="0" w:color="auto"/>
        <w:left w:val="none" w:sz="0" w:space="0" w:color="auto"/>
        <w:bottom w:val="none" w:sz="0" w:space="0" w:color="auto"/>
        <w:right w:val="none" w:sz="0" w:space="0" w:color="auto"/>
      </w:divBdr>
    </w:div>
    <w:div w:id="1612056254">
      <w:bodyDiv w:val="1"/>
      <w:marLeft w:val="0"/>
      <w:marRight w:val="0"/>
      <w:marTop w:val="0"/>
      <w:marBottom w:val="0"/>
      <w:divBdr>
        <w:top w:val="none" w:sz="0" w:space="0" w:color="auto"/>
        <w:left w:val="none" w:sz="0" w:space="0" w:color="auto"/>
        <w:bottom w:val="none" w:sz="0" w:space="0" w:color="auto"/>
        <w:right w:val="none" w:sz="0" w:space="0" w:color="auto"/>
      </w:divBdr>
    </w:div>
    <w:div w:id="1614285159">
      <w:bodyDiv w:val="1"/>
      <w:marLeft w:val="0"/>
      <w:marRight w:val="0"/>
      <w:marTop w:val="0"/>
      <w:marBottom w:val="0"/>
      <w:divBdr>
        <w:top w:val="none" w:sz="0" w:space="0" w:color="auto"/>
        <w:left w:val="none" w:sz="0" w:space="0" w:color="auto"/>
        <w:bottom w:val="none" w:sz="0" w:space="0" w:color="auto"/>
        <w:right w:val="none" w:sz="0" w:space="0" w:color="auto"/>
      </w:divBdr>
    </w:div>
    <w:div w:id="1631863983">
      <w:bodyDiv w:val="1"/>
      <w:marLeft w:val="0"/>
      <w:marRight w:val="0"/>
      <w:marTop w:val="0"/>
      <w:marBottom w:val="0"/>
      <w:divBdr>
        <w:top w:val="none" w:sz="0" w:space="0" w:color="auto"/>
        <w:left w:val="none" w:sz="0" w:space="0" w:color="auto"/>
        <w:bottom w:val="none" w:sz="0" w:space="0" w:color="auto"/>
        <w:right w:val="none" w:sz="0" w:space="0" w:color="auto"/>
      </w:divBdr>
    </w:div>
    <w:div w:id="1635911407">
      <w:bodyDiv w:val="1"/>
      <w:marLeft w:val="0"/>
      <w:marRight w:val="0"/>
      <w:marTop w:val="0"/>
      <w:marBottom w:val="0"/>
      <w:divBdr>
        <w:top w:val="none" w:sz="0" w:space="0" w:color="auto"/>
        <w:left w:val="none" w:sz="0" w:space="0" w:color="auto"/>
        <w:bottom w:val="none" w:sz="0" w:space="0" w:color="auto"/>
        <w:right w:val="none" w:sz="0" w:space="0" w:color="auto"/>
      </w:divBdr>
    </w:div>
    <w:div w:id="1638411764">
      <w:bodyDiv w:val="1"/>
      <w:marLeft w:val="0"/>
      <w:marRight w:val="0"/>
      <w:marTop w:val="0"/>
      <w:marBottom w:val="0"/>
      <w:divBdr>
        <w:top w:val="none" w:sz="0" w:space="0" w:color="auto"/>
        <w:left w:val="none" w:sz="0" w:space="0" w:color="auto"/>
        <w:bottom w:val="none" w:sz="0" w:space="0" w:color="auto"/>
        <w:right w:val="none" w:sz="0" w:space="0" w:color="auto"/>
      </w:divBdr>
    </w:div>
    <w:div w:id="1639071649">
      <w:bodyDiv w:val="1"/>
      <w:marLeft w:val="0"/>
      <w:marRight w:val="0"/>
      <w:marTop w:val="0"/>
      <w:marBottom w:val="0"/>
      <w:divBdr>
        <w:top w:val="none" w:sz="0" w:space="0" w:color="auto"/>
        <w:left w:val="none" w:sz="0" w:space="0" w:color="auto"/>
        <w:bottom w:val="none" w:sz="0" w:space="0" w:color="auto"/>
        <w:right w:val="none" w:sz="0" w:space="0" w:color="auto"/>
      </w:divBdr>
    </w:div>
    <w:div w:id="1644849810">
      <w:bodyDiv w:val="1"/>
      <w:marLeft w:val="0"/>
      <w:marRight w:val="0"/>
      <w:marTop w:val="0"/>
      <w:marBottom w:val="0"/>
      <w:divBdr>
        <w:top w:val="none" w:sz="0" w:space="0" w:color="auto"/>
        <w:left w:val="none" w:sz="0" w:space="0" w:color="auto"/>
        <w:bottom w:val="none" w:sz="0" w:space="0" w:color="auto"/>
        <w:right w:val="none" w:sz="0" w:space="0" w:color="auto"/>
      </w:divBdr>
    </w:div>
    <w:div w:id="1648702746">
      <w:bodyDiv w:val="1"/>
      <w:marLeft w:val="0"/>
      <w:marRight w:val="0"/>
      <w:marTop w:val="0"/>
      <w:marBottom w:val="0"/>
      <w:divBdr>
        <w:top w:val="none" w:sz="0" w:space="0" w:color="auto"/>
        <w:left w:val="none" w:sz="0" w:space="0" w:color="auto"/>
        <w:bottom w:val="none" w:sz="0" w:space="0" w:color="auto"/>
        <w:right w:val="none" w:sz="0" w:space="0" w:color="auto"/>
      </w:divBdr>
    </w:div>
    <w:div w:id="1650670293">
      <w:bodyDiv w:val="1"/>
      <w:marLeft w:val="0"/>
      <w:marRight w:val="0"/>
      <w:marTop w:val="0"/>
      <w:marBottom w:val="0"/>
      <w:divBdr>
        <w:top w:val="none" w:sz="0" w:space="0" w:color="auto"/>
        <w:left w:val="none" w:sz="0" w:space="0" w:color="auto"/>
        <w:bottom w:val="none" w:sz="0" w:space="0" w:color="auto"/>
        <w:right w:val="none" w:sz="0" w:space="0" w:color="auto"/>
      </w:divBdr>
    </w:div>
    <w:div w:id="1657881211">
      <w:bodyDiv w:val="1"/>
      <w:marLeft w:val="0"/>
      <w:marRight w:val="0"/>
      <w:marTop w:val="0"/>
      <w:marBottom w:val="0"/>
      <w:divBdr>
        <w:top w:val="none" w:sz="0" w:space="0" w:color="auto"/>
        <w:left w:val="none" w:sz="0" w:space="0" w:color="auto"/>
        <w:bottom w:val="none" w:sz="0" w:space="0" w:color="auto"/>
        <w:right w:val="none" w:sz="0" w:space="0" w:color="auto"/>
      </w:divBdr>
    </w:div>
    <w:div w:id="1661695936">
      <w:bodyDiv w:val="1"/>
      <w:marLeft w:val="0"/>
      <w:marRight w:val="0"/>
      <w:marTop w:val="0"/>
      <w:marBottom w:val="0"/>
      <w:divBdr>
        <w:top w:val="none" w:sz="0" w:space="0" w:color="auto"/>
        <w:left w:val="none" w:sz="0" w:space="0" w:color="auto"/>
        <w:bottom w:val="none" w:sz="0" w:space="0" w:color="auto"/>
        <w:right w:val="none" w:sz="0" w:space="0" w:color="auto"/>
      </w:divBdr>
    </w:div>
    <w:div w:id="1673028200">
      <w:bodyDiv w:val="1"/>
      <w:marLeft w:val="0"/>
      <w:marRight w:val="0"/>
      <w:marTop w:val="0"/>
      <w:marBottom w:val="0"/>
      <w:divBdr>
        <w:top w:val="none" w:sz="0" w:space="0" w:color="auto"/>
        <w:left w:val="none" w:sz="0" w:space="0" w:color="auto"/>
        <w:bottom w:val="none" w:sz="0" w:space="0" w:color="auto"/>
        <w:right w:val="none" w:sz="0" w:space="0" w:color="auto"/>
      </w:divBdr>
    </w:div>
    <w:div w:id="1673489138">
      <w:bodyDiv w:val="1"/>
      <w:marLeft w:val="0"/>
      <w:marRight w:val="0"/>
      <w:marTop w:val="0"/>
      <w:marBottom w:val="0"/>
      <w:divBdr>
        <w:top w:val="none" w:sz="0" w:space="0" w:color="auto"/>
        <w:left w:val="none" w:sz="0" w:space="0" w:color="auto"/>
        <w:bottom w:val="none" w:sz="0" w:space="0" w:color="auto"/>
        <w:right w:val="none" w:sz="0" w:space="0" w:color="auto"/>
      </w:divBdr>
    </w:div>
    <w:div w:id="1679043411">
      <w:bodyDiv w:val="1"/>
      <w:marLeft w:val="0"/>
      <w:marRight w:val="0"/>
      <w:marTop w:val="0"/>
      <w:marBottom w:val="0"/>
      <w:divBdr>
        <w:top w:val="none" w:sz="0" w:space="0" w:color="auto"/>
        <w:left w:val="none" w:sz="0" w:space="0" w:color="auto"/>
        <w:bottom w:val="none" w:sz="0" w:space="0" w:color="auto"/>
        <w:right w:val="none" w:sz="0" w:space="0" w:color="auto"/>
      </w:divBdr>
    </w:div>
    <w:div w:id="1706053290">
      <w:bodyDiv w:val="1"/>
      <w:marLeft w:val="0"/>
      <w:marRight w:val="0"/>
      <w:marTop w:val="0"/>
      <w:marBottom w:val="0"/>
      <w:divBdr>
        <w:top w:val="none" w:sz="0" w:space="0" w:color="auto"/>
        <w:left w:val="none" w:sz="0" w:space="0" w:color="auto"/>
        <w:bottom w:val="none" w:sz="0" w:space="0" w:color="auto"/>
        <w:right w:val="none" w:sz="0" w:space="0" w:color="auto"/>
      </w:divBdr>
    </w:div>
    <w:div w:id="1714302951">
      <w:bodyDiv w:val="1"/>
      <w:marLeft w:val="0"/>
      <w:marRight w:val="0"/>
      <w:marTop w:val="0"/>
      <w:marBottom w:val="0"/>
      <w:divBdr>
        <w:top w:val="none" w:sz="0" w:space="0" w:color="auto"/>
        <w:left w:val="none" w:sz="0" w:space="0" w:color="auto"/>
        <w:bottom w:val="none" w:sz="0" w:space="0" w:color="auto"/>
        <w:right w:val="none" w:sz="0" w:space="0" w:color="auto"/>
      </w:divBdr>
    </w:div>
    <w:div w:id="1746142105">
      <w:bodyDiv w:val="1"/>
      <w:marLeft w:val="0"/>
      <w:marRight w:val="0"/>
      <w:marTop w:val="0"/>
      <w:marBottom w:val="0"/>
      <w:divBdr>
        <w:top w:val="none" w:sz="0" w:space="0" w:color="auto"/>
        <w:left w:val="none" w:sz="0" w:space="0" w:color="auto"/>
        <w:bottom w:val="none" w:sz="0" w:space="0" w:color="auto"/>
        <w:right w:val="none" w:sz="0" w:space="0" w:color="auto"/>
      </w:divBdr>
    </w:div>
    <w:div w:id="1751610796">
      <w:bodyDiv w:val="1"/>
      <w:marLeft w:val="0"/>
      <w:marRight w:val="0"/>
      <w:marTop w:val="0"/>
      <w:marBottom w:val="0"/>
      <w:divBdr>
        <w:top w:val="none" w:sz="0" w:space="0" w:color="auto"/>
        <w:left w:val="none" w:sz="0" w:space="0" w:color="auto"/>
        <w:bottom w:val="none" w:sz="0" w:space="0" w:color="auto"/>
        <w:right w:val="none" w:sz="0" w:space="0" w:color="auto"/>
      </w:divBdr>
    </w:div>
    <w:div w:id="1799950947">
      <w:bodyDiv w:val="1"/>
      <w:marLeft w:val="0"/>
      <w:marRight w:val="0"/>
      <w:marTop w:val="0"/>
      <w:marBottom w:val="0"/>
      <w:divBdr>
        <w:top w:val="none" w:sz="0" w:space="0" w:color="auto"/>
        <w:left w:val="none" w:sz="0" w:space="0" w:color="auto"/>
        <w:bottom w:val="none" w:sz="0" w:space="0" w:color="auto"/>
        <w:right w:val="none" w:sz="0" w:space="0" w:color="auto"/>
      </w:divBdr>
    </w:div>
    <w:div w:id="1804735484">
      <w:bodyDiv w:val="1"/>
      <w:marLeft w:val="0"/>
      <w:marRight w:val="0"/>
      <w:marTop w:val="0"/>
      <w:marBottom w:val="0"/>
      <w:divBdr>
        <w:top w:val="none" w:sz="0" w:space="0" w:color="auto"/>
        <w:left w:val="none" w:sz="0" w:space="0" w:color="auto"/>
        <w:bottom w:val="none" w:sz="0" w:space="0" w:color="auto"/>
        <w:right w:val="none" w:sz="0" w:space="0" w:color="auto"/>
      </w:divBdr>
    </w:div>
    <w:div w:id="1812285814">
      <w:bodyDiv w:val="1"/>
      <w:marLeft w:val="0"/>
      <w:marRight w:val="0"/>
      <w:marTop w:val="0"/>
      <w:marBottom w:val="0"/>
      <w:divBdr>
        <w:top w:val="none" w:sz="0" w:space="0" w:color="auto"/>
        <w:left w:val="none" w:sz="0" w:space="0" w:color="auto"/>
        <w:bottom w:val="none" w:sz="0" w:space="0" w:color="auto"/>
        <w:right w:val="none" w:sz="0" w:space="0" w:color="auto"/>
      </w:divBdr>
    </w:div>
    <w:div w:id="1813056562">
      <w:bodyDiv w:val="1"/>
      <w:marLeft w:val="0"/>
      <w:marRight w:val="0"/>
      <w:marTop w:val="0"/>
      <w:marBottom w:val="0"/>
      <w:divBdr>
        <w:top w:val="none" w:sz="0" w:space="0" w:color="auto"/>
        <w:left w:val="none" w:sz="0" w:space="0" w:color="auto"/>
        <w:bottom w:val="none" w:sz="0" w:space="0" w:color="auto"/>
        <w:right w:val="none" w:sz="0" w:space="0" w:color="auto"/>
      </w:divBdr>
    </w:div>
    <w:div w:id="1823815257">
      <w:bodyDiv w:val="1"/>
      <w:marLeft w:val="0"/>
      <w:marRight w:val="0"/>
      <w:marTop w:val="0"/>
      <w:marBottom w:val="0"/>
      <w:divBdr>
        <w:top w:val="none" w:sz="0" w:space="0" w:color="auto"/>
        <w:left w:val="none" w:sz="0" w:space="0" w:color="auto"/>
        <w:bottom w:val="none" w:sz="0" w:space="0" w:color="auto"/>
        <w:right w:val="none" w:sz="0" w:space="0" w:color="auto"/>
      </w:divBdr>
    </w:div>
    <w:div w:id="1826241336">
      <w:bodyDiv w:val="1"/>
      <w:marLeft w:val="0"/>
      <w:marRight w:val="0"/>
      <w:marTop w:val="0"/>
      <w:marBottom w:val="0"/>
      <w:divBdr>
        <w:top w:val="none" w:sz="0" w:space="0" w:color="auto"/>
        <w:left w:val="none" w:sz="0" w:space="0" w:color="auto"/>
        <w:bottom w:val="none" w:sz="0" w:space="0" w:color="auto"/>
        <w:right w:val="none" w:sz="0" w:space="0" w:color="auto"/>
      </w:divBdr>
    </w:div>
    <w:div w:id="1841316018">
      <w:bodyDiv w:val="1"/>
      <w:marLeft w:val="0"/>
      <w:marRight w:val="0"/>
      <w:marTop w:val="0"/>
      <w:marBottom w:val="0"/>
      <w:divBdr>
        <w:top w:val="none" w:sz="0" w:space="0" w:color="auto"/>
        <w:left w:val="none" w:sz="0" w:space="0" w:color="auto"/>
        <w:bottom w:val="none" w:sz="0" w:space="0" w:color="auto"/>
        <w:right w:val="none" w:sz="0" w:space="0" w:color="auto"/>
      </w:divBdr>
    </w:div>
    <w:div w:id="1843399379">
      <w:bodyDiv w:val="1"/>
      <w:marLeft w:val="0"/>
      <w:marRight w:val="0"/>
      <w:marTop w:val="0"/>
      <w:marBottom w:val="0"/>
      <w:divBdr>
        <w:top w:val="none" w:sz="0" w:space="0" w:color="auto"/>
        <w:left w:val="none" w:sz="0" w:space="0" w:color="auto"/>
        <w:bottom w:val="none" w:sz="0" w:space="0" w:color="auto"/>
        <w:right w:val="none" w:sz="0" w:space="0" w:color="auto"/>
      </w:divBdr>
    </w:div>
    <w:div w:id="1848519119">
      <w:bodyDiv w:val="1"/>
      <w:marLeft w:val="0"/>
      <w:marRight w:val="0"/>
      <w:marTop w:val="0"/>
      <w:marBottom w:val="0"/>
      <w:divBdr>
        <w:top w:val="none" w:sz="0" w:space="0" w:color="auto"/>
        <w:left w:val="none" w:sz="0" w:space="0" w:color="auto"/>
        <w:bottom w:val="none" w:sz="0" w:space="0" w:color="auto"/>
        <w:right w:val="none" w:sz="0" w:space="0" w:color="auto"/>
      </w:divBdr>
    </w:div>
    <w:div w:id="1861627711">
      <w:bodyDiv w:val="1"/>
      <w:marLeft w:val="0"/>
      <w:marRight w:val="0"/>
      <w:marTop w:val="0"/>
      <w:marBottom w:val="0"/>
      <w:divBdr>
        <w:top w:val="none" w:sz="0" w:space="0" w:color="auto"/>
        <w:left w:val="none" w:sz="0" w:space="0" w:color="auto"/>
        <w:bottom w:val="none" w:sz="0" w:space="0" w:color="auto"/>
        <w:right w:val="none" w:sz="0" w:space="0" w:color="auto"/>
      </w:divBdr>
    </w:div>
    <w:div w:id="1867986667">
      <w:bodyDiv w:val="1"/>
      <w:marLeft w:val="0"/>
      <w:marRight w:val="0"/>
      <w:marTop w:val="0"/>
      <w:marBottom w:val="0"/>
      <w:divBdr>
        <w:top w:val="none" w:sz="0" w:space="0" w:color="auto"/>
        <w:left w:val="none" w:sz="0" w:space="0" w:color="auto"/>
        <w:bottom w:val="none" w:sz="0" w:space="0" w:color="auto"/>
        <w:right w:val="none" w:sz="0" w:space="0" w:color="auto"/>
      </w:divBdr>
    </w:div>
    <w:div w:id="1874073063">
      <w:bodyDiv w:val="1"/>
      <w:marLeft w:val="0"/>
      <w:marRight w:val="0"/>
      <w:marTop w:val="0"/>
      <w:marBottom w:val="0"/>
      <w:divBdr>
        <w:top w:val="none" w:sz="0" w:space="0" w:color="auto"/>
        <w:left w:val="none" w:sz="0" w:space="0" w:color="auto"/>
        <w:bottom w:val="none" w:sz="0" w:space="0" w:color="auto"/>
        <w:right w:val="none" w:sz="0" w:space="0" w:color="auto"/>
      </w:divBdr>
    </w:div>
    <w:div w:id="1875925970">
      <w:bodyDiv w:val="1"/>
      <w:marLeft w:val="0"/>
      <w:marRight w:val="0"/>
      <w:marTop w:val="0"/>
      <w:marBottom w:val="0"/>
      <w:divBdr>
        <w:top w:val="none" w:sz="0" w:space="0" w:color="auto"/>
        <w:left w:val="none" w:sz="0" w:space="0" w:color="auto"/>
        <w:bottom w:val="none" w:sz="0" w:space="0" w:color="auto"/>
        <w:right w:val="none" w:sz="0" w:space="0" w:color="auto"/>
      </w:divBdr>
    </w:div>
    <w:div w:id="1902669255">
      <w:bodyDiv w:val="1"/>
      <w:marLeft w:val="0"/>
      <w:marRight w:val="0"/>
      <w:marTop w:val="0"/>
      <w:marBottom w:val="0"/>
      <w:divBdr>
        <w:top w:val="none" w:sz="0" w:space="0" w:color="auto"/>
        <w:left w:val="none" w:sz="0" w:space="0" w:color="auto"/>
        <w:bottom w:val="none" w:sz="0" w:space="0" w:color="auto"/>
        <w:right w:val="none" w:sz="0" w:space="0" w:color="auto"/>
      </w:divBdr>
    </w:div>
    <w:div w:id="1912154259">
      <w:bodyDiv w:val="1"/>
      <w:marLeft w:val="0"/>
      <w:marRight w:val="0"/>
      <w:marTop w:val="0"/>
      <w:marBottom w:val="0"/>
      <w:divBdr>
        <w:top w:val="none" w:sz="0" w:space="0" w:color="auto"/>
        <w:left w:val="none" w:sz="0" w:space="0" w:color="auto"/>
        <w:bottom w:val="none" w:sz="0" w:space="0" w:color="auto"/>
        <w:right w:val="none" w:sz="0" w:space="0" w:color="auto"/>
      </w:divBdr>
    </w:div>
    <w:div w:id="1915703591">
      <w:bodyDiv w:val="1"/>
      <w:marLeft w:val="0"/>
      <w:marRight w:val="0"/>
      <w:marTop w:val="0"/>
      <w:marBottom w:val="0"/>
      <w:divBdr>
        <w:top w:val="none" w:sz="0" w:space="0" w:color="auto"/>
        <w:left w:val="none" w:sz="0" w:space="0" w:color="auto"/>
        <w:bottom w:val="none" w:sz="0" w:space="0" w:color="auto"/>
        <w:right w:val="none" w:sz="0" w:space="0" w:color="auto"/>
      </w:divBdr>
    </w:div>
    <w:div w:id="1917470809">
      <w:bodyDiv w:val="1"/>
      <w:marLeft w:val="0"/>
      <w:marRight w:val="0"/>
      <w:marTop w:val="0"/>
      <w:marBottom w:val="0"/>
      <w:divBdr>
        <w:top w:val="none" w:sz="0" w:space="0" w:color="auto"/>
        <w:left w:val="none" w:sz="0" w:space="0" w:color="auto"/>
        <w:bottom w:val="none" w:sz="0" w:space="0" w:color="auto"/>
        <w:right w:val="none" w:sz="0" w:space="0" w:color="auto"/>
      </w:divBdr>
    </w:div>
    <w:div w:id="1923487797">
      <w:bodyDiv w:val="1"/>
      <w:marLeft w:val="0"/>
      <w:marRight w:val="0"/>
      <w:marTop w:val="0"/>
      <w:marBottom w:val="0"/>
      <w:divBdr>
        <w:top w:val="none" w:sz="0" w:space="0" w:color="auto"/>
        <w:left w:val="none" w:sz="0" w:space="0" w:color="auto"/>
        <w:bottom w:val="none" w:sz="0" w:space="0" w:color="auto"/>
        <w:right w:val="none" w:sz="0" w:space="0" w:color="auto"/>
      </w:divBdr>
    </w:div>
    <w:div w:id="1950619100">
      <w:bodyDiv w:val="1"/>
      <w:marLeft w:val="0"/>
      <w:marRight w:val="0"/>
      <w:marTop w:val="0"/>
      <w:marBottom w:val="0"/>
      <w:divBdr>
        <w:top w:val="none" w:sz="0" w:space="0" w:color="auto"/>
        <w:left w:val="none" w:sz="0" w:space="0" w:color="auto"/>
        <w:bottom w:val="none" w:sz="0" w:space="0" w:color="auto"/>
        <w:right w:val="none" w:sz="0" w:space="0" w:color="auto"/>
      </w:divBdr>
    </w:div>
    <w:div w:id="1953659436">
      <w:bodyDiv w:val="1"/>
      <w:marLeft w:val="0"/>
      <w:marRight w:val="0"/>
      <w:marTop w:val="0"/>
      <w:marBottom w:val="0"/>
      <w:divBdr>
        <w:top w:val="none" w:sz="0" w:space="0" w:color="auto"/>
        <w:left w:val="none" w:sz="0" w:space="0" w:color="auto"/>
        <w:bottom w:val="none" w:sz="0" w:space="0" w:color="auto"/>
        <w:right w:val="none" w:sz="0" w:space="0" w:color="auto"/>
      </w:divBdr>
    </w:div>
    <w:div w:id="1970168159">
      <w:bodyDiv w:val="1"/>
      <w:marLeft w:val="0"/>
      <w:marRight w:val="0"/>
      <w:marTop w:val="0"/>
      <w:marBottom w:val="0"/>
      <w:divBdr>
        <w:top w:val="none" w:sz="0" w:space="0" w:color="auto"/>
        <w:left w:val="none" w:sz="0" w:space="0" w:color="auto"/>
        <w:bottom w:val="none" w:sz="0" w:space="0" w:color="auto"/>
        <w:right w:val="none" w:sz="0" w:space="0" w:color="auto"/>
      </w:divBdr>
    </w:div>
    <w:div w:id="1973442322">
      <w:bodyDiv w:val="1"/>
      <w:marLeft w:val="0"/>
      <w:marRight w:val="0"/>
      <w:marTop w:val="0"/>
      <w:marBottom w:val="0"/>
      <w:divBdr>
        <w:top w:val="none" w:sz="0" w:space="0" w:color="auto"/>
        <w:left w:val="none" w:sz="0" w:space="0" w:color="auto"/>
        <w:bottom w:val="none" w:sz="0" w:space="0" w:color="auto"/>
        <w:right w:val="none" w:sz="0" w:space="0" w:color="auto"/>
      </w:divBdr>
    </w:div>
    <w:div w:id="1997102626">
      <w:bodyDiv w:val="1"/>
      <w:marLeft w:val="0"/>
      <w:marRight w:val="0"/>
      <w:marTop w:val="0"/>
      <w:marBottom w:val="0"/>
      <w:divBdr>
        <w:top w:val="none" w:sz="0" w:space="0" w:color="auto"/>
        <w:left w:val="none" w:sz="0" w:space="0" w:color="auto"/>
        <w:bottom w:val="none" w:sz="0" w:space="0" w:color="auto"/>
        <w:right w:val="none" w:sz="0" w:space="0" w:color="auto"/>
      </w:divBdr>
    </w:div>
    <w:div w:id="1999379201">
      <w:bodyDiv w:val="1"/>
      <w:marLeft w:val="0"/>
      <w:marRight w:val="0"/>
      <w:marTop w:val="0"/>
      <w:marBottom w:val="0"/>
      <w:divBdr>
        <w:top w:val="none" w:sz="0" w:space="0" w:color="auto"/>
        <w:left w:val="none" w:sz="0" w:space="0" w:color="auto"/>
        <w:bottom w:val="none" w:sz="0" w:space="0" w:color="auto"/>
        <w:right w:val="none" w:sz="0" w:space="0" w:color="auto"/>
      </w:divBdr>
    </w:div>
    <w:div w:id="2008050211">
      <w:bodyDiv w:val="1"/>
      <w:marLeft w:val="0"/>
      <w:marRight w:val="0"/>
      <w:marTop w:val="0"/>
      <w:marBottom w:val="0"/>
      <w:divBdr>
        <w:top w:val="none" w:sz="0" w:space="0" w:color="auto"/>
        <w:left w:val="none" w:sz="0" w:space="0" w:color="auto"/>
        <w:bottom w:val="none" w:sz="0" w:space="0" w:color="auto"/>
        <w:right w:val="none" w:sz="0" w:space="0" w:color="auto"/>
      </w:divBdr>
    </w:div>
    <w:div w:id="2009290514">
      <w:bodyDiv w:val="1"/>
      <w:marLeft w:val="0"/>
      <w:marRight w:val="0"/>
      <w:marTop w:val="0"/>
      <w:marBottom w:val="0"/>
      <w:divBdr>
        <w:top w:val="none" w:sz="0" w:space="0" w:color="auto"/>
        <w:left w:val="none" w:sz="0" w:space="0" w:color="auto"/>
        <w:bottom w:val="none" w:sz="0" w:space="0" w:color="auto"/>
        <w:right w:val="none" w:sz="0" w:space="0" w:color="auto"/>
      </w:divBdr>
    </w:div>
    <w:div w:id="2009864572">
      <w:bodyDiv w:val="1"/>
      <w:marLeft w:val="0"/>
      <w:marRight w:val="0"/>
      <w:marTop w:val="0"/>
      <w:marBottom w:val="0"/>
      <w:divBdr>
        <w:top w:val="none" w:sz="0" w:space="0" w:color="auto"/>
        <w:left w:val="none" w:sz="0" w:space="0" w:color="auto"/>
        <w:bottom w:val="none" w:sz="0" w:space="0" w:color="auto"/>
        <w:right w:val="none" w:sz="0" w:space="0" w:color="auto"/>
      </w:divBdr>
    </w:div>
    <w:div w:id="2018343922">
      <w:bodyDiv w:val="1"/>
      <w:marLeft w:val="0"/>
      <w:marRight w:val="0"/>
      <w:marTop w:val="0"/>
      <w:marBottom w:val="0"/>
      <w:divBdr>
        <w:top w:val="none" w:sz="0" w:space="0" w:color="auto"/>
        <w:left w:val="none" w:sz="0" w:space="0" w:color="auto"/>
        <w:bottom w:val="none" w:sz="0" w:space="0" w:color="auto"/>
        <w:right w:val="none" w:sz="0" w:space="0" w:color="auto"/>
      </w:divBdr>
    </w:div>
    <w:div w:id="2026983272">
      <w:bodyDiv w:val="1"/>
      <w:marLeft w:val="0"/>
      <w:marRight w:val="0"/>
      <w:marTop w:val="0"/>
      <w:marBottom w:val="0"/>
      <w:divBdr>
        <w:top w:val="none" w:sz="0" w:space="0" w:color="auto"/>
        <w:left w:val="none" w:sz="0" w:space="0" w:color="auto"/>
        <w:bottom w:val="none" w:sz="0" w:space="0" w:color="auto"/>
        <w:right w:val="none" w:sz="0" w:space="0" w:color="auto"/>
      </w:divBdr>
    </w:div>
    <w:div w:id="2027629150">
      <w:bodyDiv w:val="1"/>
      <w:marLeft w:val="0"/>
      <w:marRight w:val="0"/>
      <w:marTop w:val="0"/>
      <w:marBottom w:val="0"/>
      <w:divBdr>
        <w:top w:val="none" w:sz="0" w:space="0" w:color="auto"/>
        <w:left w:val="none" w:sz="0" w:space="0" w:color="auto"/>
        <w:bottom w:val="none" w:sz="0" w:space="0" w:color="auto"/>
        <w:right w:val="none" w:sz="0" w:space="0" w:color="auto"/>
      </w:divBdr>
    </w:div>
    <w:div w:id="2035689590">
      <w:bodyDiv w:val="1"/>
      <w:marLeft w:val="0"/>
      <w:marRight w:val="0"/>
      <w:marTop w:val="0"/>
      <w:marBottom w:val="0"/>
      <w:divBdr>
        <w:top w:val="none" w:sz="0" w:space="0" w:color="auto"/>
        <w:left w:val="none" w:sz="0" w:space="0" w:color="auto"/>
        <w:bottom w:val="none" w:sz="0" w:space="0" w:color="auto"/>
        <w:right w:val="none" w:sz="0" w:space="0" w:color="auto"/>
      </w:divBdr>
    </w:div>
    <w:div w:id="2041470633">
      <w:bodyDiv w:val="1"/>
      <w:marLeft w:val="0"/>
      <w:marRight w:val="0"/>
      <w:marTop w:val="0"/>
      <w:marBottom w:val="0"/>
      <w:divBdr>
        <w:top w:val="none" w:sz="0" w:space="0" w:color="auto"/>
        <w:left w:val="none" w:sz="0" w:space="0" w:color="auto"/>
        <w:bottom w:val="none" w:sz="0" w:space="0" w:color="auto"/>
        <w:right w:val="none" w:sz="0" w:space="0" w:color="auto"/>
      </w:divBdr>
    </w:div>
    <w:div w:id="2042050669">
      <w:bodyDiv w:val="1"/>
      <w:marLeft w:val="0"/>
      <w:marRight w:val="0"/>
      <w:marTop w:val="0"/>
      <w:marBottom w:val="0"/>
      <w:divBdr>
        <w:top w:val="none" w:sz="0" w:space="0" w:color="auto"/>
        <w:left w:val="none" w:sz="0" w:space="0" w:color="auto"/>
        <w:bottom w:val="none" w:sz="0" w:space="0" w:color="auto"/>
        <w:right w:val="none" w:sz="0" w:space="0" w:color="auto"/>
      </w:divBdr>
    </w:div>
    <w:div w:id="2048023843">
      <w:bodyDiv w:val="1"/>
      <w:marLeft w:val="0"/>
      <w:marRight w:val="0"/>
      <w:marTop w:val="0"/>
      <w:marBottom w:val="0"/>
      <w:divBdr>
        <w:top w:val="none" w:sz="0" w:space="0" w:color="auto"/>
        <w:left w:val="none" w:sz="0" w:space="0" w:color="auto"/>
        <w:bottom w:val="none" w:sz="0" w:space="0" w:color="auto"/>
        <w:right w:val="none" w:sz="0" w:space="0" w:color="auto"/>
      </w:divBdr>
    </w:div>
    <w:div w:id="2060011756">
      <w:bodyDiv w:val="1"/>
      <w:marLeft w:val="0"/>
      <w:marRight w:val="0"/>
      <w:marTop w:val="0"/>
      <w:marBottom w:val="0"/>
      <w:divBdr>
        <w:top w:val="none" w:sz="0" w:space="0" w:color="auto"/>
        <w:left w:val="none" w:sz="0" w:space="0" w:color="auto"/>
        <w:bottom w:val="none" w:sz="0" w:space="0" w:color="auto"/>
        <w:right w:val="none" w:sz="0" w:space="0" w:color="auto"/>
      </w:divBdr>
    </w:div>
    <w:div w:id="2063432812">
      <w:bodyDiv w:val="1"/>
      <w:marLeft w:val="0"/>
      <w:marRight w:val="0"/>
      <w:marTop w:val="0"/>
      <w:marBottom w:val="0"/>
      <w:divBdr>
        <w:top w:val="none" w:sz="0" w:space="0" w:color="auto"/>
        <w:left w:val="none" w:sz="0" w:space="0" w:color="auto"/>
        <w:bottom w:val="none" w:sz="0" w:space="0" w:color="auto"/>
        <w:right w:val="none" w:sz="0" w:space="0" w:color="auto"/>
      </w:divBdr>
    </w:div>
    <w:div w:id="2063822834">
      <w:bodyDiv w:val="1"/>
      <w:marLeft w:val="0"/>
      <w:marRight w:val="0"/>
      <w:marTop w:val="0"/>
      <w:marBottom w:val="0"/>
      <w:divBdr>
        <w:top w:val="none" w:sz="0" w:space="0" w:color="auto"/>
        <w:left w:val="none" w:sz="0" w:space="0" w:color="auto"/>
        <w:bottom w:val="none" w:sz="0" w:space="0" w:color="auto"/>
        <w:right w:val="none" w:sz="0" w:space="0" w:color="auto"/>
      </w:divBdr>
    </w:div>
    <w:div w:id="2076973849">
      <w:bodyDiv w:val="1"/>
      <w:marLeft w:val="0"/>
      <w:marRight w:val="0"/>
      <w:marTop w:val="0"/>
      <w:marBottom w:val="0"/>
      <w:divBdr>
        <w:top w:val="none" w:sz="0" w:space="0" w:color="auto"/>
        <w:left w:val="none" w:sz="0" w:space="0" w:color="auto"/>
        <w:bottom w:val="none" w:sz="0" w:space="0" w:color="auto"/>
        <w:right w:val="none" w:sz="0" w:space="0" w:color="auto"/>
      </w:divBdr>
    </w:div>
    <w:div w:id="2079666267">
      <w:bodyDiv w:val="1"/>
      <w:marLeft w:val="0"/>
      <w:marRight w:val="0"/>
      <w:marTop w:val="0"/>
      <w:marBottom w:val="0"/>
      <w:divBdr>
        <w:top w:val="none" w:sz="0" w:space="0" w:color="auto"/>
        <w:left w:val="none" w:sz="0" w:space="0" w:color="auto"/>
        <w:bottom w:val="none" w:sz="0" w:space="0" w:color="auto"/>
        <w:right w:val="none" w:sz="0" w:space="0" w:color="auto"/>
      </w:divBdr>
    </w:div>
    <w:div w:id="2091924790">
      <w:bodyDiv w:val="1"/>
      <w:marLeft w:val="0"/>
      <w:marRight w:val="0"/>
      <w:marTop w:val="0"/>
      <w:marBottom w:val="0"/>
      <w:divBdr>
        <w:top w:val="none" w:sz="0" w:space="0" w:color="auto"/>
        <w:left w:val="none" w:sz="0" w:space="0" w:color="auto"/>
        <w:bottom w:val="none" w:sz="0" w:space="0" w:color="auto"/>
        <w:right w:val="none" w:sz="0" w:space="0" w:color="auto"/>
      </w:divBdr>
    </w:div>
    <w:div w:id="2102800967">
      <w:bodyDiv w:val="1"/>
      <w:marLeft w:val="0"/>
      <w:marRight w:val="0"/>
      <w:marTop w:val="0"/>
      <w:marBottom w:val="0"/>
      <w:divBdr>
        <w:top w:val="none" w:sz="0" w:space="0" w:color="auto"/>
        <w:left w:val="none" w:sz="0" w:space="0" w:color="auto"/>
        <w:bottom w:val="none" w:sz="0" w:space="0" w:color="auto"/>
        <w:right w:val="none" w:sz="0" w:space="0" w:color="auto"/>
      </w:divBdr>
    </w:div>
    <w:div w:id="2115586968">
      <w:bodyDiv w:val="1"/>
      <w:marLeft w:val="0"/>
      <w:marRight w:val="0"/>
      <w:marTop w:val="0"/>
      <w:marBottom w:val="0"/>
      <w:divBdr>
        <w:top w:val="none" w:sz="0" w:space="0" w:color="auto"/>
        <w:left w:val="none" w:sz="0" w:space="0" w:color="auto"/>
        <w:bottom w:val="none" w:sz="0" w:space="0" w:color="auto"/>
        <w:right w:val="none" w:sz="0" w:space="0" w:color="auto"/>
      </w:divBdr>
    </w:div>
    <w:div w:id="2124615542">
      <w:bodyDiv w:val="1"/>
      <w:marLeft w:val="0"/>
      <w:marRight w:val="0"/>
      <w:marTop w:val="0"/>
      <w:marBottom w:val="0"/>
      <w:divBdr>
        <w:top w:val="none" w:sz="0" w:space="0" w:color="auto"/>
        <w:left w:val="none" w:sz="0" w:space="0" w:color="auto"/>
        <w:bottom w:val="none" w:sz="0" w:space="0" w:color="auto"/>
        <w:right w:val="none" w:sz="0" w:space="0" w:color="auto"/>
      </w:divBdr>
    </w:div>
    <w:div w:id="2125998465">
      <w:bodyDiv w:val="1"/>
      <w:marLeft w:val="0"/>
      <w:marRight w:val="0"/>
      <w:marTop w:val="0"/>
      <w:marBottom w:val="0"/>
      <w:divBdr>
        <w:top w:val="none" w:sz="0" w:space="0" w:color="auto"/>
        <w:left w:val="none" w:sz="0" w:space="0" w:color="auto"/>
        <w:bottom w:val="none" w:sz="0" w:space="0" w:color="auto"/>
        <w:right w:val="none" w:sz="0" w:space="0" w:color="auto"/>
      </w:divBdr>
    </w:div>
    <w:div w:id="2137142889">
      <w:bodyDiv w:val="1"/>
      <w:marLeft w:val="0"/>
      <w:marRight w:val="0"/>
      <w:marTop w:val="0"/>
      <w:marBottom w:val="0"/>
      <w:divBdr>
        <w:top w:val="none" w:sz="0" w:space="0" w:color="auto"/>
        <w:left w:val="none" w:sz="0" w:space="0" w:color="auto"/>
        <w:bottom w:val="none" w:sz="0" w:space="0" w:color="auto"/>
        <w:right w:val="none" w:sz="0" w:space="0" w:color="auto"/>
      </w:divBdr>
    </w:div>
    <w:div w:id="21439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ala09</b:Tag>
    <b:SourceType>JournalArticle</b:SourceType>
    <b:Guid>{FCD14DB4-0B04-4449-9C45-6CF001E52098}</b:Guid>
    <b:Author>
      <b:Author>
        <b:NameList>
          <b:Person>
            <b:Last>Alamurugan</b:Last>
            <b:First>P</b:First>
          </b:Person>
          <b:Person>
            <b:Last>Ashok</b:Last>
            <b:First>P</b:First>
          </b:Person>
          <b:Person>
            <b:Last>Jose</b:Last>
            <b:First>T.L</b:First>
          </b:Person>
        </b:NameList>
      </b:Author>
    </b:Author>
    <b:Title>Optimal operation of biomass/wind/PV hybrid energy system for rural areas</b:Title>
    <b:JournalName>International Journal of Green Energy</b:JournalName>
    <b:Year>2009</b:Year>
    <b:Pages>104 -116</b:Pages>
    <b:Volume>6</b:Volume>
    <b:Issue>1</b:Issue>
    <b:RefOrder>20</b:RefOrder>
  </b:Source>
  <b:Source>
    <b:Tag>Als15</b:Tag>
    <b:SourceType>JournalArticle</b:SourceType>
    <b:Guid>{2C4D9D98-DB51-4429-8B18-FC737D6205E0}</b:Guid>
    <b:Author>
      <b:Author>
        <b:NameList>
          <b:Person>
            <b:Last>Alstone</b:Last>
            <b:First>Peter</b:First>
          </b:Person>
          <b:Person>
            <b:Last>Gershenson</b:Last>
            <b:First>Dimitry</b:First>
          </b:Person>
          <b:Person>
            <b:Last>Kammen</b:Last>
            <b:First>Daniel,</b:First>
            <b:Middle>M</b:Middle>
          </b:Person>
        </b:NameList>
      </b:Author>
    </b:Author>
    <b:Title>Decentralized energy systems for clean electricity access</b:Title>
    <b:BookTitle>Decentralized energy systems for clean electricity access</b:BookTitle>
    <b:Year>2015</b:Year>
    <b:JournalName>Nature Climate Change</b:JournalName>
    <b:Volume>5</b:Volume>
    <b:RefOrder>21</b:RefOrder>
  </b:Source>
  <b:Source>
    <b:Tag>Joh12</b:Tag>
    <b:SourceType>JournalArticle</b:SourceType>
    <b:Guid>{CE5FBA61-2257-451D-B8BB-3B74CEC7790C}</b:Guid>
    <b:Author>
      <b:Author>
        <b:NameList>
          <b:Person>
            <b:Last>Johnson</b:Last>
            <b:First>N.G</b:First>
          </b:Person>
          <b:Person>
            <b:Last>Bryden</b:Last>
            <b:First>K.M</b:First>
          </b:Person>
        </b:NameList>
      </b:Author>
    </b:Author>
    <b:Title> Energy supply and use in a rural West African village</b:Title>
    <b:JournalName>Energy</b:JournalName>
    <b:Year>2012</b:Year>
    <b:Pages>283-292</b:Pages>
    <b:Volume>43</b:Volume>
    <b:Issue>1</b:Issue>
    <b:RefOrder>22</b:RefOrder>
  </b:Source>
  <b:Source>
    <b:Tag>Kha11</b:Tag>
    <b:SourceType>JournalArticle</b:SourceType>
    <b:Guid>{F4A25077-DED0-4702-AB97-51C6307C5920}</b:Guid>
    <b:Author>
      <b:Author>
        <b:NameList>
          <b:Person>
            <b:Last>Khan</b:Last>
            <b:First>N</b:First>
          </b:Person>
        </b:NameList>
      </b:Author>
    </b:Author>
    <b:Title>Comparative study of energy saving light sources</b:Title>
    <b:JournalName>Renewable and Sustainable Energy Reviews (ScienceDirect)</b:JournalName>
    <b:Year>2011</b:Year>
    <b:Pages>296-309</b:Pages>
    <b:Volume>15</b:Volume>
    <b:Issue>1</b:Issue>
    <b:RefOrder>23</b:RefOrder>
  </b:Source>
  <b:Source>
    <b:Tag>tim18</b:Tag>
    <b:SourceType>InternetSite</b:SourceType>
    <b:Guid>{0A9B3FD3-4BEB-46AB-ABEB-0E7E783DF331}</b:Guid>
    <b:Title>timeanddate.com</b:Title>
    <b:Year>2018</b:Year>
    <b:Author>
      <b:Author>
        <b:NameList>
          <b:Person>
            <b:Last>timeanddate</b:Last>
          </b:Person>
        </b:NameList>
      </b:Author>
    </b:Author>
    <b:Month>October</b:Month>
    <b:Day>17</b:Day>
    <b:YearAccessed>2018</b:YearAccessed>
    <b:MonthAccessed>October</b:MonthAccessed>
    <b:DayAccessed>17</b:DayAccessed>
    <b:URL>https://www.timeanddate.com/weather/india</b:URL>
    <b:RefOrder>24</b:RefOrder>
  </b:Source>
  <b:Source>
    <b:Tag>Zom14</b:Tag>
    <b:SourceType>JournalArticle</b:SourceType>
    <b:Guid>{69C60379-69A6-4498-908A-708169C4D9EC}</b:Guid>
    <b:Author>
      <b:Author>
        <b:NameList>
          <b:Person>
            <b:Last>Zomers</b:Last>
            <b:First>A</b:First>
          </b:Person>
        </b:NameList>
      </b:Author>
    </b:Author>
    <b:Title>Remote access: Context, challenges, and obstacles in rural electrification</b:Title>
    <b:JournalName>IEEE Power and Energy Magazine</b:JournalName>
    <b:Year>2014</b:Year>
    <b:Pages>22 - 34</b:Pages>
    <b:Volume>12</b:Volume>
    <b:Issue>4</b:Issue>
    <b:RefOrder>25</b:RefOrder>
  </b:Source>
  <b:Source>
    <b:Tag>PAl09</b:Tag>
    <b:SourceType>JournalArticle</b:SourceType>
    <b:Guid>{3D55B3E3-A7D4-4A57-837F-7C43D819AC42}</b:Guid>
    <b:Author>
      <b:Author>
        <b:NameList>
          <b:Person>
            <b:Last>Alamurugan</b:Last>
            <b:First>P.</b:First>
          </b:Person>
          <b:Person>
            <b:Last>Ashok</b:Last>
            <b:First>P.</b:First>
          </b:Person>
          <b:Person>
            <b:Last>Jose</b:Last>
            <b:First>T.</b:First>
          </b:Person>
        </b:NameList>
      </b:Author>
    </b:Author>
    <b:Title>Optimal operation of biomass/wind/PV hybrid energy system for rural areas</b:Title>
    <b:JournalName>International Journal of Green Energy</b:JournalName>
    <b:Year>2009</b:Year>
    <b:Pages>104-116</b:Pages>
    <b:Volume>6</b:Volume>
    <b:Issue>1</b:Issue>
    <b:RefOrder>26</b:RefOrder>
  </b:Source>
  <b:Source>
    <b:Tag>Kan11</b:Tag>
    <b:SourceType>JournalArticle</b:SourceType>
    <b:Guid>{82DF52CE-10A5-4E78-AD2B-BC0B816AD231}</b:Guid>
    <b:Author>
      <b:Author>
        <b:NameList>
          <b:Person>
            <b:Last>Kanase-Patil</b:Last>
            <b:First>A</b:First>
          </b:Person>
          <b:Person>
            <b:Last>Saini</b:Last>
            <b:First>R</b:First>
          </b:Person>
          <b:Person>
            <b:Last>Sharma</b:Last>
            <b:First>M</b:First>
          </b:Person>
        </b:NameList>
      </b:Author>
    </b:Author>
    <b:Title>Sizing of integrated renewable energy system based on load profiles and reliability index for the state of Uttarakhand in India</b:Title>
    <b:JournalName>ScienceDirect</b:JournalName>
    <b:Year>2011</b:Year>
    <b:Pages>2809-2821</b:Pages>
    <b:RefOrder>27</b:RefOrder>
  </b:Source>
  <b:Source>
    <b:Tag>CEI12</b:Tag>
    <b:SourceType>InternetSite</b:SourceType>
    <b:Guid>{58137A22-E0DF-4E29-8020-6C76917BA35D}</b:Guid>
    <b:Title>India HCE: Average Household Size: Rural</b:Title>
    <b:Year>1994 - 2012</b:Year>
    <b:Author>
      <b:Author>
        <b:NameList>
          <b:Person>
            <b:Last>CEIC</b:Last>
          </b:Person>
        </b:NameList>
      </b:Author>
    </b:Author>
    <b:ProductionCompany>CEIC</b:ProductionCompany>
    <b:YearAccessed>2018</b:YearAccessed>
    <b:MonthAccessed>October</b:MonthAccessed>
    <b:DayAccessed>17</b:DayAccessed>
    <b:URL>https://www.ceicdata.com/en/india/household-consumer-expenditure/hce-average-household-size-rural</b:URL>
    <b:RefOrder>6</b:RefOrder>
  </b:Source>
  <b:Source>
    <b:Tag>tim17</b:Tag>
    <b:SourceType>InternetSite</b:SourceType>
    <b:Guid>{593C0988-314E-485F-81B6-45AD8E2C72F3}</b:Guid>
    <b:Author>
      <b:Author>
        <b:NameList>
          <b:Person>
            <b:Last>timeanddate</b:Last>
          </b:Person>
        </b:NameList>
      </b:Author>
    </b:Author>
    <b:Title>Chhatrapur, Odisha, India — Sunrise, Sunset, and Daylength, October 2018</b:Title>
    <b:ProductionCompany>timeanddate.com</b:ProductionCompany>
    <b:Year>2017</b:Year>
    <b:Month>January - December</b:Month>
    <b:YearAccessed>2018</b:YearAccessed>
    <b:MonthAccessed>October</b:MonthAccessed>
    <b:DayAccessed>17</b:DayAccessed>
    <b:URL>https://www.timeanddate.com/sun/india/chhatrapur</b:URL>
    <b:RefOrder>8</b:RefOrder>
  </b:Source>
  <b:Source>
    <b:Tag>Jin15</b:Tag>
    <b:SourceType>InternetSite</b:SourceType>
    <b:Guid>{7653292A-2CC4-46DE-86D3-CB234FF48B98}</b:Guid>
    <b:Title>Jindal Infra Solutions Limited (JISL) DELP Scheme</b:Title>
    <b:Year>2015</b:Year>
    <b:Author>
      <b:Author>
        <b:NameList>
          <b:Person>
            <b:Last>Limited</b:Last>
            <b:First>Jindal</b:First>
            <b:Middle>Infra Solutions</b:Middle>
          </b:Person>
        </b:NameList>
      </b:Author>
    </b:Author>
    <b:ProductionCompany>Jindal Infra Solutions Limited</b:ProductionCompany>
    <b:Month>May</b:Month>
    <b:Day>1</b:Day>
    <b:YearAccessed>2018</b:YearAccessed>
    <b:MonthAccessed>October</b:MonthAccessed>
    <b:DayAccessed>17</b:DayAccessed>
    <b:URL>http://www.jindalinfra.in/delp.php</b:URL>
    <b:RefOrder>7</b:RefOrder>
  </b:Source>
  <b:Source>
    <b:Tag>WIN06</b:Tag>
    <b:SourceType>InternetSite</b:SourceType>
    <b:Guid>{E212F265-D848-466A-AC99-BB214054FF55}</b:Guid>
    <b:Author>
      <b:Author>
        <b:NameList>
          <b:Person>
            <b:Last>Program</b:Last>
            <b:First>WINDPOWER</b:First>
          </b:Person>
        </b:NameList>
      </b:Author>
    </b:Author>
    <b:Title>Wind turbine power ouput variation with steady wind speed.</b:Title>
    <b:ProductionCompany>WINDPOWER Program</b:ProductionCompany>
    <b:Year>2006</b:Year>
    <b:YearAccessed>2018</b:YearAccessed>
    <b:MonthAccessed>October</b:MonthAccessed>
    <b:DayAccessed>17</b:DayAccessed>
    <b:URL>http://www.wind-power-program.com/turbine_characteristics.htm</b:URL>
    <b:RefOrder>10</b:RefOrder>
  </b:Source>
  <b:Source>
    <b:Tag>YCh16</b:Tag>
    <b:SourceType>InternetSite</b:SourceType>
    <b:Guid>{EECE9E14-8632-4DF0-AB92-1CDF873141A0}</b:Guid>
    <b:Author>
      <b:Author>
        <b:NameList>
          <b:Person>
            <b:Last>Y-Charts</b:Last>
          </b:Person>
        </b:NameList>
      </b:Author>
    </b:Author>
    <b:Title>India Real Interest Rate</b:Title>
    <b:ProductionCompany>YCHARTS</b:ProductionCompany>
    <b:Year>2016</b:Year>
    <b:YearAccessed>2018</b:YearAccessed>
    <b:MonthAccessed>October</b:MonthAccessed>
    <b:DayAccessed>17</b:DayAccessed>
    <b:URL>https://ycharts.com/indicators/india_real_interest_rate</b:URL>
    <b:RefOrder>28</b:RefOrder>
  </b:Source>
  <b:Source>
    <b:Tag>The15</b:Tag>
    <b:SourceType>InternetSite</b:SourceType>
    <b:Guid>{AD53D6F2-0E0B-4160-B73C-FE06FBF958F3}</b:Guid>
    <b:Author>
      <b:Author>
        <b:NameList>
          <b:Person>
            <b:Last>Times</b:Last>
            <b:First>The</b:First>
            <b:Middle>Economic</b:Middle>
          </b:Person>
        </b:NameList>
      </b:Author>
    </b:Author>
    <b:Title>Government halts subsidy on CFL to encourage LED-based solar lights </b:Title>
    <b:ProductionCompany>The Economic Times</b:ProductionCompany>
    <b:Year>2015</b:Year>
    <b:Month>December</b:Month>
    <b:Day>1</b:Day>
    <b:YearAccessed>2018</b:YearAccessed>
    <b:MonthAccessed>October</b:MonthAccessed>
    <b:DayAccessed>17</b:DayAccessed>
    <b:URL>https://economictimes.indiatimes.com/news/economy/policy/government-halts-subsidy-on-cfl-to-encourage-led-based-solar-lights/articleshow/49996601.cms</b:URL>
    <b:RefOrder>29</b:RefOrder>
  </b:Source>
  <b:Source>
    <b:Tag>HOM12</b:Tag>
    <b:SourceType>Misc</b:SourceType>
    <b:Guid>{5BC5D4AB-C192-46C1-BAF1-4FA25570AF8D}</b:Guid>
    <b:Title>HOMER Legacy</b:Title>
    <b:Year>2012</b:Year>
    <b:City>Boulder, CO</b:City>
    <b:Publisher>LLC, HOMER Energy</b:Publisher>
    <b:RefOrder>11</b:RefOrder>
  </b:Source>
  <b:Source>
    <b:Tag>ZAU18</b:Tag>
    <b:SourceType>InternetSite</b:SourceType>
    <b:Guid>{14911325-1E5C-4A47-B1D9-77BC24541BFC}</b:Guid>
    <b:Title>Detailed Import Data of trojan battery t105</b:Title>
    <b:Year>2018</b:Year>
    <b:Author>
      <b:Author>
        <b:NameList>
          <b:Person>
            <b:Last>ZAUBA</b:Last>
          </b:Person>
        </b:NameList>
      </b:Author>
    </b:Author>
    <b:Month>October</b:Month>
    <b:Day>17</b:Day>
    <b:YearAccessed>2018</b:YearAccessed>
    <b:MonthAccessed>October</b:MonthAccessed>
    <b:DayAccessed>17</b:DayAccessed>
    <b:URL>https://www.zauba.com/import-TROJAN+BATTERY+T105/hs-code-85068090/p-1-hs-code.html</b:URL>
    <b:RefOrder>13</b:RefOrder>
  </b:Source>
  <b:Source>
    <b:Tag>LUM18</b:Tag>
    <b:SourceType>InternetSite</b:SourceType>
    <b:Guid>{6A8174CA-36B2-40ED-9419-4D4B37A3E86A}</b:Guid>
    <b:Title>LUMINOUS Solar PV Panels</b:Title>
    <b:ProductionCompany>LUMINOUS</b:ProductionCompany>
    <b:YearAccessed>2018</b:YearAccessed>
    <b:MonthAccessed>October</b:MonthAccessed>
    <b:DayAccessed>17</b:DayAccessed>
    <b:URL>https://www.luminousindia.com/solarproducts/solar-pv-panels.html</b:URL>
    <b:Author>
      <b:Author>
        <b:NameList>
          <b:Person>
            <b:Last>LUMINOUS</b:Last>
          </b:Person>
        </b:NameList>
      </b:Author>
    </b:Author>
    <b:RefOrder>12</b:RefOrder>
  </b:Source>
  <b:Source>
    <b:Tag>ele18</b:Tag>
    <b:SourceType>InternetSite</b:SourceType>
    <b:Guid>{D1541860-5F62-4464-9404-4C27B6AF620C}</b:Guid>
    <b:Author>
      <b:Author>
        <b:NameList>
          <b:Person>
            <b:Last>element14</b:Last>
          </b:Person>
        </b:NameList>
      </b:Author>
    </b:Author>
    <b:Title>DC/AC Inverter, ITE, 15 VDC, 600 W, 230 V, 335 mm</b:Title>
    <b:ProductionCompany>MASCOT</b:ProductionCompany>
    <b:YearAccessed>2018</b:YearAccessed>
    <b:MonthAccessed>October</b:MonthAccessed>
    <b:DayAccessed>18</b:DayAccessed>
    <b:URL>https://in.element14.com/mascot/2386000042/inverter-fs-wave-12v-600w/dp/8392625</b:URL>
    <b:RefOrder>14</b:RefOrder>
  </b:Source>
  <b:Source>
    <b:Tag>Ind18</b:Tag>
    <b:SourceType>InternetSite</b:SourceType>
    <b:Guid>{8D84E193-F43F-4957-AA73-3773180A03EE}</b:Guid>
    <b:Author>
      <b:Author>
        <b:NameList>
          <b:Person>
            <b:Last>IndiaMart</b:Last>
          </b:Person>
        </b:NameList>
      </b:Author>
    </b:Author>
    <b:Title>Wind Turbine 400W</b:Title>
    <b:ProductionCompany>IndiaMart</b:ProductionCompany>
    <b:YearAccessed>2018</b:YearAccessed>
    <b:MonthAccessed>October</b:MonthAccessed>
    <b:DayAccessed>18</b:DayAccessed>
    <b:URL>https://m.indiamart.com/proddetail.php?i=19963871762</b:URL>
    <b:RefOrder>15</b:RefOrder>
  </b:Source>
  <b:Source>
    <b:Tag>Nat16</b:Tag>
    <b:SourceType>Misc</b:SourceType>
    <b:Guid>{199D7505-4EEC-4AD5-90A2-8F07294A7C80}</b:Guid>
    <b:Title>Renewable energy technologies project assessment tool: RETScreen</b:Title>
    <b:Year>2016</b:Year>
    <b:Month>September</b:Month>
    <b:Day>19</b:Day>
    <b:Author>
      <b:Author>
        <b:Corporate>Natural Resources Canada</b:Corporate>
      </b:Author>
    </b:Author>
    <b:City>Varennes, Québec</b:City>
    <b:RefOrder>16</b:RefOrder>
  </b:Source>
  <b:Source>
    <b:Tag>Ber04</b:Tag>
    <b:SourceType>JournalArticle</b:SourceType>
    <b:Guid>{F4D7FAE3-BCEE-4B3C-84B2-E412C1006655}</b:Guid>
    <b:Author>
      <b:Author>
        <b:NameList>
          <b:Person>
            <b:Last>Bernardes</b:Last>
            <b:First>A,M</b:First>
          </b:Person>
        </b:NameList>
      </b:Author>
    </b:Author>
    <b:Title>Recycling of batteries: a review of current processes and technologies</b:Title>
    <b:JournalName>Journal of Power Sources</b:JournalName>
    <b:Year>2004</b:Year>
    <b:Pages>291 - 298</b:Pages>
    <b:Volume>130</b:Volume>
    <b:Issue>1- 2</b:Issue>
    <b:RefOrder>17</b:RefOrder>
  </b:Source>
  <b:Source>
    <b:Tag>nas18</b:Tag>
    <b:SourceType>InternetSite</b:SourceType>
    <b:Guid>{980EF006-F809-4596-AD9B-558728880A8C}</b:Guid>
    <b:Title>POWER Data Access Viewer</b:Title>
    <b:Author>
      <b:Author>
        <b:NameList>
          <b:Person>
            <b:Last>nasa.gov</b:Last>
          </b:Person>
        </b:NameList>
      </b:Author>
    </b:Author>
    <b:YearAccessed>2018</b:YearAccessed>
    <b:MonthAccessed>October</b:MonthAccessed>
    <b:DayAccessed>20</b:DayAccessed>
    <b:URL>https://power.larc.nasa.gov/data-access-viewer/</b:URL>
    <b:RefOrder>9</b:RefOrder>
  </b:Source>
  <b:Source>
    <b:Tag>Ben07</b:Tag>
    <b:SourceType>JournalArticle</b:SourceType>
    <b:Guid>{4AB34CDF-7B4E-43E0-88B6-EA64B8B844CD}</b:Guid>
    <b:Title>Preparation and electrochemical properties of Ag-modified TiO2 nanotube anode material for lithium–ion battery</b:Title>
    <b:Year>2007</b:Year>
    <b:Author>
      <b:Author>
        <b:NameList>
          <b:Person>
            <b:Last>Ben-Lin</b:Last>
            <b:First>He</b:First>
          </b:Person>
          <b:Person>
            <b:Last>Bin</b:Last>
            <b:First>Dong</b:First>
          </b:Person>
        </b:NameList>
      </b:Author>
    </b:Author>
    <b:JournalName>Electrochemestry Communications</b:JournalName>
    <b:Pages>425 - 430</b:Pages>
    <b:Volume>9</b:Volume>
    <b:Issue>3</b:Issue>
    <b:RefOrder>18</b:RefOrder>
  </b:Source>
  <b:Source>
    <b:Tag>Sta15</b:Tag>
    <b:SourceType>InternetSite</b:SourceType>
    <b:Guid>{49135CDD-FBB7-4705-A087-D22B551A6622}</b:Guid>
    <b:Author>
      <b:Author>
        <b:NameList>
          <b:Person>
            <b:Last>Statistica</b:Last>
          </b:Person>
        </b:NameList>
      </b:Author>
    </b:Author>
    <b:Title>Distribution of average monthly income in households across rural India in 2015 (in Indian rupees)</b:Title>
    <b:Year>2015</b:Year>
    <b:ProductionCompany>The Statistics Portal</b:ProductionCompany>
    <b:YearAccessed>2018</b:YearAccessed>
    <b:MonthAccessed>October</b:MonthAccessed>
    <b:DayAccessed>20</b:DayAccessed>
    <b:URL>https://www.statista.com/statistics/653918/average-monthly-rural-household-income-india/</b:URL>
    <b:RefOrder>19</b:RefOrder>
  </b:Source>
  <b:Source>
    <b:Tag>Uni18</b:Tag>
    <b:SourceType>InternetSite</b:SourceType>
    <b:Guid>{762902A2-0A5F-41EA-8ED1-37CCC60DED12}</b:Guid>
    <b:Author>
      <b:Author>
        <b:Corporate>United Nations</b:Corporate>
      </b:Author>
    </b:Author>
    <b:Title>Sustainable Development Goals</b:Title>
    <b:Year>2018</b:Year>
    <b:Month>January </b:Month>
    <b:YearAccessed>2018</b:YearAccessed>
    <b:MonthAccessed>October</b:MonthAccessed>
    <b:DayAccessed>22</b:DayAccessed>
    <b:URL>https://sustainabledevelopment.un.org/sdgs</b:URL>
    <b:RefOrder>1</b:RefOrder>
  </b:Source>
  <b:Source>
    <b:Tag>Fad14</b:Tag>
    <b:SourceType>JournalArticle</b:SourceType>
    <b:Guid>{B65BF8CA-8690-43DF-92F3-F869F3AB2536}</b:Guid>
    <b:Title>Assessment of hybrid renewable power sources for rural electrification in Malaysia</b:Title>
    <b:Year>2014</b:Year>
    <b:Author>
      <b:Author>
        <b:NameList>
          <b:Person>
            <b:Last>M</b:Last>
            <b:First>Fadaeenejad</b:First>
          </b:Person>
        </b:NameList>
      </b:Author>
    </b:Author>
    <b:JournalName>Renewable and sustainable energy reviews</b:JournalName>
    <b:Pages>299 - 305</b:Pages>
    <b:Volume>80</b:Volume>
    <b:RefOrder>2</b:RefOrder>
  </b:Source>
  <b:Source>
    <b:Tag>Fra09</b:Tag>
    <b:SourceType>JournalArticle</b:SourceType>
    <b:Guid>{163471E8-340B-4E6C-AE63-6D338CD281BE}</b:Guid>
    <b:Author>
      <b:Author>
        <b:NameList>
          <b:Person>
            <b:Last>Urban</b:Last>
            <b:First>Frauke</b:First>
          </b:Person>
        </b:NameList>
      </b:Author>
    </b:Author>
    <b:Title>Energy for rural India</b:Title>
    <b:JournalName>Applied Energy</b:JournalName>
    <b:Year>2009</b:Year>
    <b:Pages>47 - 57</b:Pages>
    <b:Volume>86</b:Volume>
    <b:Issue>1</b:Issue>
    <b:RefOrder>3</b:RefOrder>
  </b:Source>
  <b:Source>
    <b:Tag>Cha09</b:Tag>
    <b:SourceType>JournalArticle</b:SourceType>
    <b:Guid>{06159808-348C-49B1-B36A-4E1758EDE785}</b:Guid>
    <b:Author>
      <b:Author>
        <b:NameList>
          <b:Person>
            <b:Last>Kirubi</b:Last>
            <b:First>Charles</b:First>
          </b:Person>
          <b:Person>
            <b:Last>Jacobson</b:Last>
            <b:First>Arne</b:First>
          </b:Person>
          <b:Person>
            <b:Last>Kammen</b:Last>
            <b:First>Daniel</b:First>
            <b:Middle>M.</b:Middle>
          </b:Person>
          <b:Person>
            <b:Last>Mills</b:Last>
            <b:First>Andrew</b:First>
          </b:Person>
        </b:NameList>
      </b:Author>
    </b:Author>
    <b:Title>Community-Based Electric Micro-Grids Can Contribute to Rural Development: Evidence from Kenya</b:Title>
    <b:JournalName>World Development</b:JournalName>
    <b:Year>2009</b:Year>
    <b:Pages>1208 - 1221</b:Pages>
    <b:Volume>37</b:Volume>
    <b:Issue>7</b:Issue>
    <b:RefOrder>4</b:RefOrder>
  </b:Source>
  <b:Source>
    <b:Tag>Sea18</b:Tag>
    <b:SourceType>InternetSite</b:SourceType>
    <b:Guid>{E37B2B2C-F3FD-4078-AEAE-0BDBDFA33DA6}</b:Guid>
    <b:Title>Seasons in Kenya</b:Title>
    <b:Author>
      <b:Author>
        <b:NameList>
          <b:Person>
            <b:Last>Year</b:Last>
            <b:First>Seasons</b:First>
            <b:Middle>of the</b:Middle>
          </b:Person>
        </b:NameList>
      </b:Author>
    </b:Author>
    <b:ProductionCompany>Seasons of the Year</b:ProductionCompany>
    <b:YearAccessed>2018</b:YearAccessed>
    <b:MonthAccessed>October</b:MonthAccessed>
    <b:DayAccessed>22</b:DayAccessed>
    <b:URL>https://seasonsyear.com/Kenya</b:URL>
    <b:RefOrder>5</b:RefOrder>
  </b:Source>
</b:Sources>
</file>

<file path=customXml/itemProps1.xml><?xml version="1.0" encoding="utf-8"?>
<ds:datastoreItem xmlns:ds="http://schemas.openxmlformats.org/officeDocument/2006/customXml" ds:itemID="{31758FDB-8CFD-47F3-812F-34FF1EE1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1</Pages>
  <Words>5340</Words>
  <Characters>30440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Technological and economic feasibility of de-centralised (off grid) photo-voltaic systems</vt:lpstr>
    </vt:vector>
  </TitlesOfParts>
  <Company>UP</Company>
  <LinksUpToDate>false</LinksUpToDate>
  <CharactersWithSpaces>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Technological and economic feasibility of de-centralised (off grid) photo-voltaic systems</dc:title>
  <dc:creator>UP User</dc:creator>
  <cp:lastModifiedBy>Niels Clayton</cp:lastModifiedBy>
  <cp:revision>20</cp:revision>
  <cp:lastPrinted>2018-10-21T20:35:00Z</cp:lastPrinted>
  <dcterms:created xsi:type="dcterms:W3CDTF">2018-08-23T02:34:00Z</dcterms:created>
  <dcterms:modified xsi:type="dcterms:W3CDTF">2018-10-22T07:55:00Z</dcterms:modified>
</cp:coreProperties>
</file>