
<file path=[Content_Types].xml><?xml version="1.0" encoding="utf-8"?>
<Types xmlns="http://schemas.openxmlformats.org/package/2006/content-types">
  <Default Extension="jpeg" ContentType="image/jpe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F16A5" w14:textId="77777777" w:rsidR="002E2845" w:rsidRDefault="002E2845" w:rsidP="002E2845">
      <w:pPr>
        <w:spacing w:before="200" w:after="300"/>
      </w:pPr>
    </w:p>
    <w:p w14:paraId="64647BF9" w14:textId="77777777" w:rsidR="002E2845" w:rsidRDefault="002E2845" w:rsidP="002E2845">
      <w:pPr>
        <w:spacing w:before="200" w:after="300"/>
      </w:pPr>
    </w:p>
    <w:p w14:paraId="7DF4FCF5" w14:textId="77777777" w:rsidR="002E2845" w:rsidRDefault="002E2845" w:rsidP="002E2845">
      <w:pPr>
        <w:spacing w:before="200" w:after="300"/>
      </w:pPr>
      <w:r>
        <w:rPr>
          <w:b/>
          <w:bCs/>
          <w:color w:val="C8302A"/>
          <w:sz w:val="34"/>
          <w:szCs w:val="34"/>
        </w:rPr>
        <w:t>Missie en Visie FC Landen Jeugdopleiding</w:t>
      </w:r>
    </w:p>
    <w:p w14:paraId="3A994CB9" w14:textId="77777777" w:rsidR="002E2845" w:rsidRDefault="002E2845" w:rsidP="002E2845">
      <w:r>
        <w:rPr>
          <w:color w:val="1A1A1A"/>
        </w:rPr>
        <w:t xml:space="preserve">De jeugdopleiding van FC Landen (hierna </w:t>
      </w:r>
      <w:r>
        <w:rPr>
          <w:i/>
          <w:iCs/>
          <w:color w:val="1A1A1A"/>
        </w:rPr>
        <w:t>FCL Jeugd</w:t>
      </w:r>
      <w:r>
        <w:rPr>
          <w:color w:val="1A1A1A"/>
        </w:rPr>
        <w:t>) ziet het jeugdvoetbal niet louter als een doel op zich, maar als een middel en een leer- en groeiproces naar individueel beter worden als voetballer, ieder in zijn tempo en met zijn mogelijkheden. Hierbij staat de ontwikkeling van de speler steeds voorop en wordt het wedstrijdresultaat ondergeschikt.</w:t>
      </w:r>
    </w:p>
    <w:p w14:paraId="262129A7" w14:textId="77777777" w:rsidR="002E2845" w:rsidRDefault="002E2845" w:rsidP="002E2845">
      <w:r>
        <w:rPr>
          <w:color w:val="1A1A1A"/>
        </w:rPr>
        <w:t>Onze jeugdmissie is daarom:</w:t>
      </w:r>
    </w:p>
    <w:p w14:paraId="6147BA57" w14:textId="77777777" w:rsidR="002E2845" w:rsidRDefault="002E2845" w:rsidP="002E2845">
      <w:pPr>
        <w:spacing w:after="100"/>
        <w:ind w:left="500" w:hanging="300"/>
      </w:pPr>
      <w:proofErr w:type="gramStart"/>
      <w:r>
        <w:rPr>
          <w:color w:val="1A1A1A"/>
        </w:rPr>
        <w:t>➢  een</w:t>
      </w:r>
      <w:proofErr w:type="gramEnd"/>
      <w:r>
        <w:rPr>
          <w:color w:val="1A1A1A"/>
        </w:rPr>
        <w:t xml:space="preserve"> "Jeugdvoetballer" een sportieve en sociale vrijetijdsbesteding geven;</w:t>
      </w:r>
    </w:p>
    <w:p w14:paraId="17C4912C" w14:textId="77777777" w:rsidR="002E2845" w:rsidRDefault="002E2845" w:rsidP="002E2845">
      <w:pPr>
        <w:spacing w:after="100"/>
        <w:ind w:left="500" w:hanging="300"/>
      </w:pPr>
      <w:proofErr w:type="gramStart"/>
      <w:r>
        <w:rPr>
          <w:color w:val="1A1A1A"/>
        </w:rPr>
        <w:t>➢  een</w:t>
      </w:r>
      <w:proofErr w:type="gramEnd"/>
      <w:r>
        <w:rPr>
          <w:color w:val="1A1A1A"/>
        </w:rPr>
        <w:t xml:space="preserve"> "Jeugdvoetballer" respect voor elk individu en gevoel van eigenwaarde bijbrengen;</w:t>
      </w:r>
    </w:p>
    <w:p w14:paraId="6B01F83C" w14:textId="77777777" w:rsidR="002E2845" w:rsidRDefault="002E2845" w:rsidP="002E2845">
      <w:pPr>
        <w:spacing w:after="100"/>
        <w:ind w:left="500" w:hanging="300"/>
      </w:pPr>
      <w:proofErr w:type="gramStart"/>
      <w:r>
        <w:rPr>
          <w:color w:val="1A1A1A"/>
        </w:rPr>
        <w:t>➢  een</w:t>
      </w:r>
      <w:proofErr w:type="gramEnd"/>
      <w:r>
        <w:rPr>
          <w:color w:val="1A1A1A"/>
        </w:rPr>
        <w:t xml:space="preserve"> "Jeugdvoetballer" opleiden die op een technische, tactische, attractieve manier verschillende spelconcepten kan toepassen;</w:t>
      </w:r>
    </w:p>
    <w:p w14:paraId="459CF8ED" w14:textId="77777777" w:rsidR="002E2845" w:rsidRDefault="002E2845" w:rsidP="002E2845">
      <w:pPr>
        <w:spacing w:after="100"/>
        <w:ind w:left="500" w:hanging="300"/>
      </w:pPr>
      <w:r>
        <w:t>➢  een "Jeugdvoetballer" vormen met de juiste "winning mindset": een speler die, wanneer hij op het veld staat, met een uitgesproken "over mijn lijk"-mentaliteit alles geeft om een zo goed mogelijke individuele en collectieve prestatie te behalen, met het nodige fysiek potentieel, met spelinzicht en met een goede functionele techniek;</w:t>
      </w:r>
    </w:p>
    <w:p w14:paraId="320681ED" w14:textId="77777777" w:rsidR="002E2845" w:rsidRDefault="002E2845" w:rsidP="002E2845">
      <w:proofErr w:type="gramStart"/>
      <w:r>
        <w:rPr>
          <w:color w:val="1A1A1A"/>
        </w:rPr>
        <w:t>met</w:t>
      </w:r>
      <w:proofErr w:type="gramEnd"/>
      <w:r>
        <w:rPr>
          <w:color w:val="1A1A1A"/>
        </w:rPr>
        <w:t xml:space="preserve"> als streefdoel:</w:t>
      </w:r>
    </w:p>
    <w:p w14:paraId="3EB3352B" w14:textId="77777777" w:rsidR="002E2845" w:rsidRDefault="002E2845" w:rsidP="002E2845">
      <w:pPr>
        <w:spacing w:after="100"/>
        <w:ind w:left="500" w:hanging="300"/>
      </w:pPr>
      <w:proofErr w:type="gramStart"/>
      <w:r>
        <w:rPr>
          <w:color w:val="1A1A1A"/>
        </w:rPr>
        <w:t>➢  een</w:t>
      </w:r>
      <w:proofErr w:type="gramEnd"/>
      <w:r>
        <w:rPr>
          <w:color w:val="1A1A1A"/>
        </w:rPr>
        <w:t xml:space="preserve"> "Jeugdvoetballer" afleveren die intrinsiek voldoende kwaliteiten heeft om door te stromen naar ons kernelftal, in overeenstemming met de kernopdracht van de club.</w:t>
      </w:r>
    </w:p>
    <w:p w14:paraId="7C0B84D0" w14:textId="77777777" w:rsidR="002E2845" w:rsidRDefault="002E2845" w:rsidP="002E2845">
      <w:pPr>
        <w:tabs>
          <w:tab w:val="left" w:pos="700"/>
        </w:tabs>
        <w:spacing w:before="300"/>
        <w:ind w:left="700" w:hanging="700"/>
      </w:pPr>
      <w:r>
        <w:rPr>
          <w:b/>
          <w:bCs/>
          <w:color w:val="C8302A"/>
          <w:sz w:val="24"/>
          <w:szCs w:val="24"/>
        </w:rPr>
        <w:t>A.</w:t>
      </w:r>
      <w:r>
        <w:rPr>
          <w:b/>
          <w:bCs/>
          <w:color w:val="C8302A"/>
          <w:sz w:val="24"/>
          <w:szCs w:val="24"/>
        </w:rPr>
        <w:tab/>
        <w:t>Onze sportieve visie – hoe benaderen wij nu het jeugdvoetbal?</w:t>
      </w:r>
    </w:p>
    <w:p w14:paraId="60F329BB" w14:textId="77777777" w:rsidR="002E2845" w:rsidRDefault="002E2845" w:rsidP="002E2845">
      <w:r>
        <w:rPr>
          <w:color w:val="1A1A1A"/>
        </w:rPr>
        <w:t>Centraal in de opleiding staat de speler; van groot belang is dan ook de individuele ontwikkeling van de “jeugdvoetballer”. Meer bepaald de technische bagage en de individuele actie van de speler zijn pijlers van de spelformats tot 8v8.</w:t>
      </w:r>
    </w:p>
    <w:p w14:paraId="6B94C2AC" w14:textId="77777777" w:rsidR="002E2845" w:rsidRDefault="002E2845" w:rsidP="002E2845">
      <w:r>
        <w:rPr>
          <w:color w:val="1A1A1A"/>
        </w:rPr>
        <w:t xml:space="preserve">Zelfs tijdens de eerste jaren 11v11 (U14-U15) blijft </w:t>
      </w:r>
      <w:r>
        <w:rPr>
          <w:i/>
          <w:iCs/>
          <w:color w:val="1A1A1A"/>
        </w:rPr>
        <w:t>FCL Jeugd</w:t>
      </w:r>
      <w:r>
        <w:rPr>
          <w:color w:val="1A1A1A"/>
        </w:rPr>
        <w:t xml:space="preserve"> de technische ontwikkeling van de voetballer prioritair vinden. De tactische principes, B+, B- en de omschakeling worden aangeleerd binnen het systeem 1-4-3-3. Een systeem met een optimale veldbezetting waarbij nog steeds kan gefocust worden op de individuele actie.</w:t>
      </w:r>
    </w:p>
    <w:p w14:paraId="44FD3539" w14:textId="77777777" w:rsidR="002E2845" w:rsidRDefault="002E2845" w:rsidP="002E2845">
      <w:pPr>
        <w:rPr>
          <w:color w:val="1A1A1A"/>
        </w:rPr>
      </w:pPr>
      <w:r>
        <w:rPr>
          <w:color w:val="1A1A1A"/>
        </w:rPr>
        <w:t xml:space="preserve">Vanaf de leeftijd U16, wat wij binnen ons opleidingsplan de </w:t>
      </w:r>
      <w:proofErr w:type="spellStart"/>
      <w:r>
        <w:rPr>
          <w:color w:val="1A1A1A"/>
        </w:rPr>
        <w:t>preprestatiefase</w:t>
      </w:r>
      <w:proofErr w:type="spellEnd"/>
      <w:r>
        <w:rPr>
          <w:color w:val="1A1A1A"/>
        </w:rPr>
        <w:t xml:space="preserve"> noemen, kan er dan uniform in fysieke “</w:t>
      </w:r>
      <w:proofErr w:type="spellStart"/>
      <w:r>
        <w:rPr>
          <w:color w:val="1A1A1A"/>
        </w:rPr>
        <w:t>overload</w:t>
      </w:r>
      <w:proofErr w:type="spellEnd"/>
      <w:r>
        <w:rPr>
          <w:color w:val="1A1A1A"/>
        </w:rPr>
        <w:t xml:space="preserve">” getraind worden en zal de opleiding inzetten op tactische flexibiliteit om alzo de spelers voor te bereiden op resultaatvoetbal. Gelijktijdig aan de </w:t>
      </w:r>
      <w:proofErr w:type="spellStart"/>
      <w:r>
        <w:rPr>
          <w:color w:val="1A1A1A"/>
        </w:rPr>
        <w:t>preprestatiefase</w:t>
      </w:r>
      <w:proofErr w:type="spellEnd"/>
      <w:r>
        <w:rPr>
          <w:color w:val="1A1A1A"/>
        </w:rPr>
        <w:t xml:space="preserve"> loopt de postformatiefase (U16-Beloften), de brug naar het kernelftal.</w:t>
      </w:r>
    </w:p>
    <w:p w14:paraId="40EFA58C" w14:textId="77777777" w:rsidR="002E2845" w:rsidRDefault="002E2845" w:rsidP="002E2845">
      <w:pPr>
        <w:rPr>
          <w:color w:val="1A1A1A"/>
        </w:rPr>
      </w:pPr>
    </w:p>
    <w:p w14:paraId="44AEBD88" w14:textId="77777777" w:rsidR="002E2845" w:rsidRDefault="002E2845" w:rsidP="002E2845">
      <w:pPr>
        <w:rPr>
          <w:color w:val="1A1A1A"/>
        </w:rPr>
      </w:pPr>
    </w:p>
    <w:p w14:paraId="7EA9E3CB" w14:textId="77777777" w:rsidR="002E2845" w:rsidRDefault="002E2845" w:rsidP="002E2845">
      <w:pPr>
        <w:rPr>
          <w:color w:val="1A1A1A"/>
        </w:rPr>
      </w:pPr>
    </w:p>
    <w:p w14:paraId="5694D755" w14:textId="77777777" w:rsidR="002E2845" w:rsidRDefault="002E2845" w:rsidP="002E2845">
      <w:pPr>
        <w:rPr>
          <w:color w:val="1A1A1A"/>
        </w:rPr>
      </w:pPr>
    </w:p>
    <w:p w14:paraId="2715C9FF" w14:textId="77777777" w:rsidR="002E2845" w:rsidRDefault="002E2845" w:rsidP="002E2845">
      <w:pPr>
        <w:rPr>
          <w:color w:val="1A1A1A"/>
        </w:rPr>
      </w:pPr>
    </w:p>
    <w:p w14:paraId="09F3079E" w14:textId="77777777" w:rsidR="002E2845" w:rsidRDefault="002E2845" w:rsidP="002E2845">
      <w:pPr>
        <w:rPr>
          <w:color w:val="1A1A1A"/>
        </w:rPr>
      </w:pPr>
    </w:p>
    <w:p w14:paraId="4B77F2EB" w14:textId="77777777" w:rsidR="002E2845" w:rsidRDefault="002E2845" w:rsidP="002E2845">
      <w:pPr>
        <w:rPr>
          <w:color w:val="1A1A1A"/>
        </w:rPr>
      </w:pPr>
    </w:p>
    <w:p w14:paraId="53AEF5E4" w14:textId="77777777" w:rsidR="002E2845" w:rsidRDefault="002E2845" w:rsidP="002E2845">
      <w:pPr>
        <w:rPr>
          <w:color w:val="1A1A1A"/>
        </w:rPr>
      </w:pPr>
    </w:p>
    <w:p w14:paraId="714064D4" w14:textId="77777777" w:rsidR="004A675D" w:rsidRDefault="004A675D" w:rsidP="002E2845">
      <w:pPr>
        <w:rPr>
          <w:color w:val="1A1A1A"/>
        </w:rPr>
      </w:pPr>
    </w:p>
    <w:p w14:paraId="1F714A0A" w14:textId="77777777" w:rsidR="002E2845" w:rsidRDefault="002E2845" w:rsidP="002E2845">
      <w:r>
        <w:rPr>
          <w:color w:val="1A1A1A"/>
        </w:rPr>
        <w:t xml:space="preserve">Sinds Voetbal Vlaanderen de vaste verplichting voor U19 IP- en U21 Provinciale ploegen heeft afgeschaft, geniet </w:t>
      </w:r>
      <w:r>
        <w:rPr>
          <w:i/>
          <w:iCs/>
          <w:color w:val="1A1A1A"/>
        </w:rPr>
        <w:t>FCL Jeugd</w:t>
      </w:r>
      <w:r>
        <w:rPr>
          <w:color w:val="1A1A1A"/>
        </w:rPr>
        <w:t xml:space="preserve"> van meer vrijheid om deze postformatiefase op maat van elke speler in te vullen, met de individuele doorstroming naar het kernelftal steeds als leidraad.</w:t>
      </w:r>
    </w:p>
    <w:p w14:paraId="58321568" w14:textId="77777777" w:rsidR="002E2845" w:rsidRDefault="002E2845" w:rsidP="002E2845">
      <w:r>
        <w:rPr>
          <w:color w:val="1A1A1A"/>
        </w:rPr>
        <w:t xml:space="preserve">Om, ten slotte, de doorstroming van jeugdspelers naar de kernelftallen te bevorderen, houdt </w:t>
      </w:r>
      <w:r>
        <w:rPr>
          <w:i/>
          <w:iCs/>
          <w:color w:val="1A1A1A"/>
        </w:rPr>
        <w:t>FCL Jeugd</w:t>
      </w:r>
      <w:r>
        <w:rPr>
          <w:color w:val="1A1A1A"/>
        </w:rPr>
        <w:t xml:space="preserve"> bij de categorieën U16, U17 en Nationale Beloften “</w:t>
      </w:r>
      <w:proofErr w:type="spellStart"/>
      <w:r>
        <w:rPr>
          <w:color w:val="1A1A1A"/>
        </w:rPr>
        <w:t>Preprestatietrainingen</w:t>
      </w:r>
      <w:proofErr w:type="spellEnd"/>
      <w:r>
        <w:rPr>
          <w:color w:val="1A1A1A"/>
        </w:rPr>
        <w:t>” om jonge talenten tijdig te detecteren en in te zetten op hun doorontwikkeling, ook via wedstrijden.</w:t>
      </w:r>
    </w:p>
    <w:p w14:paraId="146C2454" w14:textId="77777777" w:rsidR="002E2845" w:rsidRDefault="002E2845" w:rsidP="002E2845">
      <w:pPr>
        <w:tabs>
          <w:tab w:val="left" w:pos="700"/>
        </w:tabs>
        <w:spacing w:before="300"/>
        <w:ind w:left="700" w:hanging="700"/>
      </w:pPr>
      <w:r>
        <w:rPr>
          <w:b/>
          <w:bCs/>
          <w:color w:val="C8302A"/>
          <w:sz w:val="24"/>
          <w:szCs w:val="24"/>
        </w:rPr>
        <w:t>B.</w:t>
      </w:r>
      <w:r>
        <w:rPr>
          <w:b/>
          <w:bCs/>
          <w:color w:val="C8302A"/>
          <w:sz w:val="24"/>
          <w:szCs w:val="24"/>
        </w:rPr>
        <w:tab/>
        <w:t>Onze sportieve visie: voort op de ingeslagen weg</w:t>
      </w:r>
    </w:p>
    <w:p w14:paraId="13BA736D" w14:textId="44AC14E0" w:rsidR="002E2845" w:rsidRDefault="002E2845" w:rsidP="002E2845">
      <w:r>
        <w:rPr>
          <w:i/>
          <w:iCs/>
          <w:color w:val="1A1A1A"/>
        </w:rPr>
        <w:t>FCL Jeugd</w:t>
      </w:r>
      <w:r>
        <w:rPr>
          <w:color w:val="1A1A1A"/>
        </w:rPr>
        <w:t xml:space="preserve"> heeft e</w:t>
      </w:r>
      <w:r w:rsidR="004A675D">
        <w:rPr>
          <w:color w:val="1A1A1A"/>
        </w:rPr>
        <w:t>en aantal</w:t>
      </w:r>
      <w:r>
        <w:rPr>
          <w:color w:val="1A1A1A"/>
        </w:rPr>
        <w:t xml:space="preserve"> jaren geleden de eerste fundamenten gelegd voor een eigen opleidingsmodel en wil daarop voortbouwen. Binnen dat model worden de klassieke opleidingslijnen volgens wedstrijdformat stapsgewijs ingeruild voor een anders vertakt model: </w:t>
      </w:r>
      <w:r>
        <w:rPr>
          <w:i/>
          <w:iCs/>
          <w:color w:val="1A1A1A"/>
        </w:rPr>
        <w:t>speelfase</w:t>
      </w:r>
      <w:r>
        <w:rPr>
          <w:color w:val="1A1A1A"/>
        </w:rPr>
        <w:t xml:space="preserve"> (U6-U7) – </w:t>
      </w:r>
      <w:r>
        <w:rPr>
          <w:i/>
          <w:iCs/>
          <w:color w:val="1A1A1A"/>
        </w:rPr>
        <w:t>leerfasen 1+2+3</w:t>
      </w:r>
      <w:r>
        <w:rPr>
          <w:color w:val="1A1A1A"/>
        </w:rPr>
        <w:t xml:space="preserve"> (U8-U15) – </w:t>
      </w:r>
      <w:proofErr w:type="spellStart"/>
      <w:r>
        <w:rPr>
          <w:i/>
          <w:iCs/>
          <w:color w:val="1A1A1A"/>
        </w:rPr>
        <w:t>preprestatiefase</w:t>
      </w:r>
      <w:proofErr w:type="spellEnd"/>
      <w:r>
        <w:rPr>
          <w:i/>
          <w:iCs/>
          <w:color w:val="1A1A1A"/>
        </w:rPr>
        <w:t>/</w:t>
      </w:r>
      <w:proofErr w:type="gramStart"/>
      <w:r>
        <w:rPr>
          <w:i/>
          <w:iCs/>
          <w:color w:val="1A1A1A"/>
        </w:rPr>
        <w:t xml:space="preserve">postformatiefase </w:t>
      </w:r>
      <w:r>
        <w:rPr>
          <w:color w:val="1A1A1A"/>
        </w:rPr>
        <w:t xml:space="preserve"> (</w:t>
      </w:r>
      <w:proofErr w:type="gramEnd"/>
      <w:r>
        <w:rPr>
          <w:color w:val="1A1A1A"/>
        </w:rPr>
        <w:t>U16-Beloften).</w:t>
      </w:r>
    </w:p>
    <w:p w14:paraId="72EAC5F5" w14:textId="77777777" w:rsidR="002E2845" w:rsidRDefault="002E2845" w:rsidP="002E2845">
      <w:r>
        <w:rPr>
          <w:color w:val="1A1A1A"/>
        </w:rPr>
        <w:t>In dit model kiezen we voor een uitgebreidere leerfase, die de traditionele drie bouwen deels overlapt. De keuze voor deze uitgebreidere leerfase is ingegeven door twee zaken: 1) de individuele technische ontwikkeling moet centraal staan tijdens de hele periode van de gouden-leerleeftijd en 2) de groeispurtperiode en de intrede in wedstrijdformat 11v11 als fysieke en mentale belasting zijn dermate groot dat tactische flexibiliteit op die leeftijden nog niet aan de orde is.</w:t>
      </w:r>
    </w:p>
    <w:p w14:paraId="33B92C09" w14:textId="77777777" w:rsidR="002E2845" w:rsidRDefault="002E2845" w:rsidP="002E2845">
      <w:r>
        <w:rPr>
          <w:color w:val="1A1A1A"/>
        </w:rPr>
        <w:t xml:space="preserve">Gezien de diversiteit binnen deze geherdefinieerde leerfase wordt er wel gekozen om die leerfase op te splitsen in meerdere takken: </w:t>
      </w:r>
      <w:r>
        <w:rPr>
          <w:i/>
          <w:iCs/>
          <w:color w:val="1A1A1A"/>
        </w:rPr>
        <w:t>leerfase I</w:t>
      </w:r>
      <w:r>
        <w:rPr>
          <w:color w:val="1A1A1A"/>
        </w:rPr>
        <w:t xml:space="preserve"> (U8-U9) – </w:t>
      </w:r>
      <w:r>
        <w:rPr>
          <w:i/>
          <w:iCs/>
          <w:color w:val="1A1A1A"/>
        </w:rPr>
        <w:t>leerfase II</w:t>
      </w:r>
      <w:r>
        <w:rPr>
          <w:color w:val="1A1A1A"/>
        </w:rPr>
        <w:t xml:space="preserve"> (U10-U13) – </w:t>
      </w:r>
      <w:r>
        <w:rPr>
          <w:i/>
          <w:iCs/>
          <w:color w:val="1A1A1A"/>
        </w:rPr>
        <w:t>leerfase III</w:t>
      </w:r>
      <w:r>
        <w:rPr>
          <w:color w:val="1A1A1A"/>
        </w:rPr>
        <w:t xml:space="preserve"> (U14-U15). Pas in de fase daarna (U16-U19) wordt ingezet op de tactische flexibiliteit die vereist is voor het beheersen van het binnen de club nagestreefde moderne resultaatvoetbal.</w:t>
      </w:r>
    </w:p>
    <w:p w14:paraId="413ABC93" w14:textId="77777777" w:rsidR="004A675D" w:rsidRDefault="004A675D" w:rsidP="002E2845">
      <w:pPr>
        <w:tabs>
          <w:tab w:val="left" w:pos="700"/>
        </w:tabs>
        <w:spacing w:before="300"/>
        <w:ind w:left="700" w:hanging="700"/>
        <w:rPr>
          <w:b/>
          <w:bCs/>
          <w:color w:val="C8302A"/>
          <w:sz w:val="24"/>
          <w:szCs w:val="24"/>
        </w:rPr>
      </w:pPr>
    </w:p>
    <w:p w14:paraId="7BB85933" w14:textId="77777777" w:rsidR="004A675D" w:rsidRDefault="004A675D" w:rsidP="002E2845">
      <w:pPr>
        <w:tabs>
          <w:tab w:val="left" w:pos="700"/>
        </w:tabs>
        <w:spacing w:before="300"/>
        <w:ind w:left="700" w:hanging="700"/>
        <w:rPr>
          <w:b/>
          <w:bCs/>
          <w:color w:val="C8302A"/>
          <w:sz w:val="24"/>
          <w:szCs w:val="24"/>
        </w:rPr>
      </w:pPr>
    </w:p>
    <w:p w14:paraId="2847D7AD" w14:textId="77777777" w:rsidR="004A675D" w:rsidRDefault="004A675D" w:rsidP="002E2845">
      <w:pPr>
        <w:tabs>
          <w:tab w:val="left" w:pos="700"/>
        </w:tabs>
        <w:spacing w:before="300"/>
        <w:ind w:left="700" w:hanging="700"/>
        <w:rPr>
          <w:b/>
          <w:bCs/>
          <w:color w:val="C8302A"/>
          <w:sz w:val="24"/>
          <w:szCs w:val="24"/>
        </w:rPr>
      </w:pPr>
    </w:p>
    <w:p w14:paraId="4BDB1916" w14:textId="77777777" w:rsidR="004A675D" w:rsidRDefault="004A675D" w:rsidP="002E2845">
      <w:pPr>
        <w:tabs>
          <w:tab w:val="left" w:pos="700"/>
        </w:tabs>
        <w:spacing w:before="300"/>
        <w:ind w:left="700" w:hanging="700"/>
        <w:rPr>
          <w:b/>
          <w:bCs/>
          <w:color w:val="C8302A"/>
          <w:sz w:val="24"/>
          <w:szCs w:val="24"/>
        </w:rPr>
      </w:pPr>
    </w:p>
    <w:p w14:paraId="4B3AC39D" w14:textId="77777777" w:rsidR="004A675D" w:rsidRDefault="004A675D" w:rsidP="002E2845">
      <w:pPr>
        <w:tabs>
          <w:tab w:val="left" w:pos="700"/>
        </w:tabs>
        <w:spacing w:before="300"/>
        <w:ind w:left="700" w:hanging="700"/>
        <w:rPr>
          <w:b/>
          <w:bCs/>
          <w:color w:val="C8302A"/>
          <w:sz w:val="24"/>
          <w:szCs w:val="24"/>
        </w:rPr>
      </w:pPr>
    </w:p>
    <w:p w14:paraId="4E23F985" w14:textId="77777777" w:rsidR="004A675D" w:rsidRDefault="004A675D" w:rsidP="002E2845">
      <w:pPr>
        <w:tabs>
          <w:tab w:val="left" w:pos="700"/>
        </w:tabs>
        <w:spacing w:before="300"/>
        <w:ind w:left="700" w:hanging="700"/>
        <w:rPr>
          <w:b/>
          <w:bCs/>
          <w:color w:val="C8302A"/>
          <w:sz w:val="24"/>
          <w:szCs w:val="24"/>
        </w:rPr>
      </w:pPr>
    </w:p>
    <w:p w14:paraId="050F4A13" w14:textId="77777777" w:rsidR="004A675D" w:rsidRDefault="004A675D" w:rsidP="002E2845">
      <w:pPr>
        <w:tabs>
          <w:tab w:val="left" w:pos="700"/>
        </w:tabs>
        <w:spacing w:before="300"/>
        <w:ind w:left="700" w:hanging="700"/>
        <w:rPr>
          <w:b/>
          <w:bCs/>
          <w:color w:val="C8302A"/>
          <w:sz w:val="24"/>
          <w:szCs w:val="24"/>
        </w:rPr>
      </w:pPr>
    </w:p>
    <w:p w14:paraId="3996551B" w14:textId="77777777" w:rsidR="004A675D" w:rsidRDefault="004A675D" w:rsidP="002E2845">
      <w:pPr>
        <w:tabs>
          <w:tab w:val="left" w:pos="700"/>
        </w:tabs>
        <w:spacing w:before="300"/>
        <w:ind w:left="700" w:hanging="700"/>
        <w:rPr>
          <w:b/>
          <w:bCs/>
          <w:color w:val="C8302A"/>
          <w:sz w:val="24"/>
          <w:szCs w:val="24"/>
        </w:rPr>
      </w:pPr>
    </w:p>
    <w:p w14:paraId="10728718" w14:textId="77777777" w:rsidR="004A675D" w:rsidRDefault="004A675D" w:rsidP="002E2845">
      <w:pPr>
        <w:tabs>
          <w:tab w:val="left" w:pos="700"/>
        </w:tabs>
        <w:spacing w:before="300"/>
        <w:ind w:left="700" w:hanging="700"/>
        <w:rPr>
          <w:b/>
          <w:bCs/>
          <w:color w:val="C8302A"/>
          <w:sz w:val="24"/>
          <w:szCs w:val="24"/>
        </w:rPr>
      </w:pPr>
    </w:p>
    <w:p w14:paraId="0B4691B2" w14:textId="77777777" w:rsidR="004A675D" w:rsidRDefault="004A675D" w:rsidP="002E2845">
      <w:pPr>
        <w:tabs>
          <w:tab w:val="left" w:pos="700"/>
        </w:tabs>
        <w:spacing w:before="300"/>
        <w:ind w:left="700" w:hanging="700"/>
        <w:rPr>
          <w:b/>
          <w:bCs/>
          <w:color w:val="C8302A"/>
          <w:sz w:val="24"/>
          <w:szCs w:val="24"/>
        </w:rPr>
      </w:pPr>
    </w:p>
    <w:p w14:paraId="61DB1BA0" w14:textId="14B5533A" w:rsidR="002E2845" w:rsidRDefault="002E2845" w:rsidP="002E2845">
      <w:pPr>
        <w:tabs>
          <w:tab w:val="left" w:pos="700"/>
        </w:tabs>
        <w:spacing w:before="300"/>
        <w:ind w:left="700" w:hanging="700"/>
      </w:pPr>
      <w:r>
        <w:rPr>
          <w:b/>
          <w:bCs/>
          <w:color w:val="C8302A"/>
          <w:sz w:val="24"/>
          <w:szCs w:val="24"/>
        </w:rPr>
        <w:t>C.</w:t>
      </w:r>
      <w:r>
        <w:rPr>
          <w:b/>
          <w:bCs/>
          <w:color w:val="C8302A"/>
          <w:sz w:val="24"/>
          <w:szCs w:val="24"/>
        </w:rPr>
        <w:tab/>
        <w:t>Onze sportieve visie – welk soort jeugdvoetballer willen wij?</w:t>
      </w:r>
    </w:p>
    <w:p w14:paraId="2DBFB878" w14:textId="77777777" w:rsidR="002E2845" w:rsidRDefault="002E2845" w:rsidP="002E2845">
      <w:r>
        <w:rPr>
          <w:i/>
          <w:iCs/>
          <w:color w:val="1A1A1A"/>
        </w:rPr>
        <w:t>FCL Jeugd</w:t>
      </w:r>
      <w:r>
        <w:rPr>
          <w:color w:val="1A1A1A"/>
        </w:rPr>
        <w:t xml:space="preserve"> wil spelers opleiden met goede voetbalcompetenties: snel, krachtig, met een goede uithouding en een uitstekende balbeheersing.</w:t>
      </w:r>
    </w:p>
    <w:p w14:paraId="2F14AA4A" w14:textId="77777777" w:rsidR="002E2845" w:rsidRDefault="002E2845" w:rsidP="002E2845">
      <w:r>
        <w:t>FCL Jeugd tracht voetballers op te leiden die de drang hebben om te winnen en die tot het uiterste gaan om te slagen zonder de controle te verliezen over hun handelingen. Binnen het FC Landen-DNA verwachten wij daarbij een duidelijke "over mijn lijk"-mentaliteit: zodra een speler het veld betreedt, geeft hij alles wat hij op dat moment kan geven om een zo goed mogelijke prestatie neer te zetten, voor zichzelf én voor het team. Dit betekent maximale inzet, focus, bereidheid om duels aan te gaan, terug te werken, inspanningen te herhalen en nooit een actie zomaar op te geven. "Alles geven" betekent niet roekeloos of ongecontroleerd handelen, maar wel steeds de maximale inspanning leveren binnen de afspraken, met respect voor ploegmaats, tegenstanders en scheidsrechter. Wij willen dit vertaald zien als focus op het veld, maximale aanwezigheid op training en wedstrijden, en correct gedrag tegenover ploegmaats, scheidsrechter en supporters. Dus in het algemeen een speler met de juiste "winnaarsingesteldheid".</w:t>
      </w:r>
    </w:p>
    <w:p w14:paraId="46D5926D" w14:textId="77777777" w:rsidR="002E2845" w:rsidRDefault="002E2845" w:rsidP="002E2845">
      <w:pPr>
        <w:rPr>
          <w:color w:val="1A1A1A"/>
        </w:rPr>
      </w:pPr>
      <w:r>
        <w:rPr>
          <w:i/>
          <w:iCs/>
          <w:color w:val="1A1A1A"/>
        </w:rPr>
        <w:t>FCL Jeugd</w:t>
      </w:r>
      <w:r>
        <w:rPr>
          <w:color w:val="1A1A1A"/>
        </w:rPr>
        <w:t xml:space="preserve"> wil daarbij rekening houden met zowel de kalenderleeftijd als de biologische leeftijd van de speler. Vroegrijpe spelers zullen sneller doorschuiven; laatrijpe spelers zullen worden aangemoedigd een afwijkingsattest aan te vragen bij de sportkeuringsarts.</w:t>
      </w:r>
    </w:p>
    <w:p w14:paraId="461549BE" w14:textId="77777777" w:rsidR="002E2845" w:rsidRDefault="002E2845" w:rsidP="002E2845">
      <w:r>
        <w:rPr>
          <w:color w:val="1A1A1A"/>
        </w:rPr>
        <w:t xml:space="preserve">Als laatste punt wil </w:t>
      </w:r>
      <w:r>
        <w:rPr>
          <w:i/>
          <w:iCs/>
          <w:color w:val="1A1A1A"/>
        </w:rPr>
        <w:t>FCL Jeugd</w:t>
      </w:r>
      <w:r>
        <w:rPr>
          <w:color w:val="1A1A1A"/>
        </w:rPr>
        <w:t xml:space="preserve"> spelers opleiden die op een bepaalde manier voetballen, het voetbalspel lezen en de juiste beslissingen nemen. Een voetballer met “vista”. Ze herkennen dus de looppatronen van medespelers en tegenstanders en anticiperen op elke voetbalspelsituatie.</w:t>
      </w:r>
    </w:p>
    <w:p w14:paraId="39BACBE0" w14:textId="77777777" w:rsidR="002E2845" w:rsidRDefault="002E2845" w:rsidP="002E2845">
      <w:pPr>
        <w:tabs>
          <w:tab w:val="left" w:pos="700"/>
        </w:tabs>
        <w:spacing w:before="300"/>
        <w:ind w:left="700" w:hanging="700"/>
      </w:pPr>
      <w:r>
        <w:rPr>
          <w:b/>
          <w:bCs/>
          <w:color w:val="C8302A"/>
          <w:sz w:val="24"/>
          <w:szCs w:val="24"/>
        </w:rPr>
        <w:t>D.</w:t>
      </w:r>
      <w:r>
        <w:rPr>
          <w:b/>
          <w:bCs/>
          <w:color w:val="C8302A"/>
          <w:sz w:val="24"/>
          <w:szCs w:val="24"/>
        </w:rPr>
        <w:tab/>
        <w:t>Onze sportieve visie – hoe willen wij die gestalte geven?</w:t>
      </w:r>
    </w:p>
    <w:p w14:paraId="4E2C1FA6" w14:textId="77777777" w:rsidR="002E2845" w:rsidRDefault="002E2845" w:rsidP="002E2845">
      <w:r>
        <w:rPr>
          <w:i/>
          <w:iCs/>
          <w:color w:val="1A1A1A"/>
        </w:rPr>
        <w:t>FCL Jeugd</w:t>
      </w:r>
      <w:r>
        <w:rPr>
          <w:color w:val="1A1A1A"/>
        </w:rPr>
        <w:t xml:space="preserve"> stoelt zijn jeugdopleiding op de volgende pijlers: “Leren” – “Amuseren” – “Presteren”.</w:t>
      </w:r>
    </w:p>
    <w:p w14:paraId="0DC703E4" w14:textId="77777777" w:rsidR="002E2845" w:rsidRDefault="002E2845" w:rsidP="002E2845">
      <w:r>
        <w:rPr>
          <w:color w:val="1A1A1A"/>
          <w:u w:val="single"/>
        </w:rPr>
        <w:t>Leren</w:t>
      </w:r>
      <w:r>
        <w:rPr>
          <w:color w:val="1A1A1A"/>
        </w:rPr>
        <w:t xml:space="preserve"> verwijst naar het sportieve leerproces. Via een sportief plan per ontwikkelingsfase willen wij maximale kansen geven aan elke speler om zijn talenten te ontwikkelen. Daartoe worden de jeugdtrainers gestimuleerd tot het volgen van opleidingen en het vervolmaken van hun kennis.</w:t>
      </w:r>
    </w:p>
    <w:p w14:paraId="26ECFA7A" w14:textId="77777777" w:rsidR="002E2845" w:rsidRDefault="002E2845" w:rsidP="002E2845">
      <w:r>
        <w:rPr>
          <w:color w:val="1A1A1A"/>
          <w:u w:val="single"/>
        </w:rPr>
        <w:t>Amuseren</w:t>
      </w:r>
      <w:r>
        <w:rPr>
          <w:color w:val="1A1A1A"/>
        </w:rPr>
        <w:t xml:space="preserve"> verwijst naar de spelvreugde die voor elke speler, op eender welk niveau en op eender welke leeftijd, bereikbaar moet zijn. Dit door een maximaal aantal wedstrijdvormen op training en speelminuten tijdens wedstrijden. Tegelijkertijd wordt voorzien in een aanbod aan extra-sportieve evenementen om een positieve sociale band uit te bouwen.</w:t>
      </w:r>
    </w:p>
    <w:p w14:paraId="2E168C67" w14:textId="77777777" w:rsidR="004A675D" w:rsidRDefault="004A675D">
      <w:pPr>
        <w:rPr>
          <w:b/>
        </w:rPr>
      </w:pPr>
    </w:p>
    <w:p w14:paraId="7006C95D" w14:textId="77777777" w:rsidR="004A675D" w:rsidRDefault="004A675D">
      <w:pPr>
        <w:rPr>
          <w:b/>
        </w:rPr>
      </w:pPr>
    </w:p>
    <w:p w14:paraId="5DD5F1A1" w14:textId="77777777" w:rsidR="004A675D" w:rsidRDefault="004A675D">
      <w:pPr>
        <w:rPr>
          <w:b/>
        </w:rPr>
      </w:pPr>
    </w:p>
    <w:p w14:paraId="66C46E12" w14:textId="77777777" w:rsidR="004A675D" w:rsidRDefault="004A675D">
      <w:pPr>
        <w:rPr>
          <w:b/>
        </w:rPr>
      </w:pPr>
    </w:p>
    <w:p w14:paraId="06E54A4F" w14:textId="77777777" w:rsidR="004A675D" w:rsidRDefault="004A675D">
      <w:pPr>
        <w:rPr>
          <w:b/>
        </w:rPr>
      </w:pPr>
    </w:p>
    <w:p w14:paraId="002B4020" w14:textId="77777777" w:rsidR="004A675D" w:rsidRDefault="004A675D">
      <w:pPr>
        <w:rPr>
          <w:b/>
        </w:rPr>
      </w:pPr>
    </w:p>
    <w:p w14:paraId="5A165322" w14:textId="77777777" w:rsidR="004A675D" w:rsidRDefault="004A675D">
      <w:pPr>
        <w:rPr>
          <w:b/>
        </w:rPr>
      </w:pPr>
    </w:p>
    <w:p w14:paraId="418E6147" w14:textId="77777777" w:rsidR="004A675D" w:rsidRDefault="004A675D">
      <w:pPr>
        <w:rPr>
          <w:b/>
        </w:rPr>
      </w:pPr>
    </w:p>
    <w:p w14:paraId="6C51DA15" w14:textId="25802EC1" w:rsidR="00F91B0C" w:rsidRDefault="00000000">
      <w:r>
        <w:rPr>
          <w:b/>
        </w:rPr>
        <w:t>Binnen ons club-DNA is "over mijn lijk" geen oproep tot agressie of onsportief gedrag. Het staat voor mentale weerbaarheid, maximale inzet en de bereidheid om voor iedere actie opnieuw het beste van jezelf te geven. Een speler mag fouten maken en een wedstrijd verliezen; wat niet past binnen ons DNA is opgeven, onvoldoende inzet tonen of niet bereid zijn om voor zichzelf en zijn team tot het uiterste te gaan.</w:t>
      </w:r>
    </w:p>
    <w:p w14:paraId="1B284793" w14:textId="77777777" w:rsidR="002E2845" w:rsidRDefault="002E2845" w:rsidP="002E2845">
      <w:r w:rsidRPr="004A675D">
        <w:rPr>
          <w:u w:val="single"/>
        </w:rPr>
        <w:t>Presteren</w:t>
      </w:r>
      <w:r>
        <w:t xml:space="preserve"> verwijst naar de wedstrijdmentaliteit die elke speler aan de dag moet leggen, maar overstijgt het zuivere wedstrijdresultaat; het gaat met andere woorden om de winning mindset. Binnen FC Landen betekent dit ook dat iedere speler op het veld een "over mijn lijk"-mentaliteit toont: hij geeft alles om de best mogelijke prestatie te leveren, blijft zich inzetten wanneer het moeilijk wordt en geeft geen bal, duel of loopactie zomaar op. Deze mentaliteit staat steeds in functie van het team en wordt gekoppeld aan discipline, respect en het naleven van de gemaakte voetbalafspraken. Daarnaast vestigen we, vanaf jonge leeftijd, de aandacht op het leren handelen volgens clubregels, het leven in team; het gaat met andere woorden om de juiste lifestyle.</w:t>
      </w:r>
    </w:p>
    <w:p w14:paraId="734E9443" w14:textId="77777777" w:rsidR="002E2845" w:rsidRDefault="002E2845" w:rsidP="002E2845">
      <w:pPr>
        <w:spacing w:before="200" w:after="200"/>
        <w:jc w:val="center"/>
      </w:pPr>
      <w:r>
        <w:rPr>
          <w:b/>
          <w:bCs/>
          <w:i/>
          <w:iCs/>
          <w:color w:val="C8302A"/>
          <w:sz w:val="24"/>
          <w:szCs w:val="24"/>
        </w:rPr>
        <w:t>Samengevat, FC Landen geeft er een LAP op!</w:t>
      </w:r>
    </w:p>
    <w:p w14:paraId="289AC195" w14:textId="77777777" w:rsidR="002E2845" w:rsidRDefault="002E2845" w:rsidP="002E2845">
      <w:pPr>
        <w:spacing w:after="300"/>
        <w:jc w:val="center"/>
      </w:pPr>
      <w:r>
        <w:rPr>
          <w:noProof/>
        </w:rPr>
        <w:drawing>
          <wp:inline distT="0" distB="0" distL="0" distR="0" wp14:anchorId="1FD54E36" wp14:editId="55262C8E">
            <wp:extent cx="2476500" cy="3048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3048000"/>
                    </a:xfrm>
                    <a:prstGeom prst="rect">
                      <a:avLst/>
                    </a:prstGeom>
                  </pic:spPr>
                </pic:pic>
              </a:graphicData>
            </a:graphic>
          </wp:inline>
        </w:drawing>
      </w:r>
    </w:p>
    <w:p w14:paraId="4D0287AB" w14:textId="272D590E" w:rsidR="00FD2E59" w:rsidRDefault="002E2845" w:rsidP="004A675D">
      <w:pPr>
        <w:spacing w:before="400"/>
        <w:jc w:val="right"/>
      </w:pPr>
      <w:r>
        <w:rPr>
          <w:i/>
          <w:iCs/>
          <w:color w:val="1A1A1A"/>
          <w:sz w:val="20"/>
          <w:szCs w:val="20"/>
        </w:rPr>
        <w:t>FC Landen – 13.09.2026</w:t>
      </w:r>
    </w:p>
    <w:sectPr w:rsidR="00FD2E59" w:rsidSect="00A7343D">
      <w:headerReference w:type="default" r:id="rId7"/>
      <w:headerReference w:type="first" r:id="rId8"/>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75F00" w14:textId="77777777" w:rsidR="00361CF3" w:rsidRDefault="00361CF3" w:rsidP="00A7343D">
      <w:pPr>
        <w:spacing w:after="0" w:line="240" w:lineRule="auto"/>
      </w:pPr>
      <w:r>
        <w:separator/>
      </w:r>
    </w:p>
  </w:endnote>
  <w:endnote w:type="continuationSeparator" w:id="0">
    <w:p w14:paraId="7F2E5EF5" w14:textId="77777777" w:rsidR="00361CF3" w:rsidRDefault="00361CF3" w:rsidP="00A73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F38D1" w14:textId="77777777" w:rsidR="00361CF3" w:rsidRDefault="00361CF3" w:rsidP="00A7343D">
      <w:pPr>
        <w:spacing w:after="0" w:line="240" w:lineRule="auto"/>
      </w:pPr>
      <w:r>
        <w:separator/>
      </w:r>
    </w:p>
  </w:footnote>
  <w:footnote w:type="continuationSeparator" w:id="0">
    <w:p w14:paraId="04A53BED" w14:textId="77777777" w:rsidR="00361CF3" w:rsidRDefault="00361CF3" w:rsidP="00A73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2C37" w14:textId="77777777" w:rsidR="00A7343D" w:rsidRDefault="00A7343D">
    <w:pPr>
      <w:pStyle w:val="Koptekst"/>
    </w:pPr>
    <w:r>
      <w:rPr>
        <w:noProof/>
      </w:rPr>
      <w:drawing>
        <wp:anchor distT="0" distB="0" distL="114300" distR="114300" simplePos="0" relativeHeight="251659264" behindDoc="1" locked="0" layoutInCell="1" allowOverlap="1" wp14:anchorId="7DE1E2CB" wp14:editId="137721AD">
          <wp:simplePos x="0" y="0"/>
          <wp:positionH relativeFrom="page">
            <wp:posOffset>55418</wp:posOffset>
          </wp:positionH>
          <wp:positionV relativeFrom="paragraph">
            <wp:posOffset>-450215</wp:posOffset>
          </wp:positionV>
          <wp:extent cx="7543165" cy="10529455"/>
          <wp:effectExtent l="0" t="0" r="635" b="5715"/>
          <wp:wrapNone/>
          <wp:docPr id="147557711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77111" name="Afbeelding 1475577111"/>
                  <pic:cNvPicPr/>
                </pic:nvPicPr>
                <pic:blipFill>
                  <a:blip r:embed="rId1">
                    <a:extLst>
                      <a:ext uri="{28A0092B-C50C-407E-A947-70E740481C1C}">
                        <a14:useLocalDpi xmlns:a14="http://schemas.microsoft.com/office/drawing/2010/main" val="0"/>
                      </a:ext>
                    </a:extLst>
                  </a:blip>
                  <a:stretch>
                    <a:fillRect/>
                  </a:stretch>
                </pic:blipFill>
                <pic:spPr>
                  <a:xfrm>
                    <a:off x="0" y="0"/>
                    <a:ext cx="7545425" cy="105326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7B9B02AE" wp14:editId="4E925780">
          <wp:simplePos x="0" y="0"/>
          <wp:positionH relativeFrom="column">
            <wp:posOffset>750</wp:posOffset>
          </wp:positionH>
          <wp:positionV relativeFrom="paragraph">
            <wp:posOffset>-6235</wp:posOffset>
          </wp:positionV>
          <wp:extent cx="5760720" cy="8147050"/>
          <wp:effectExtent l="0" t="0" r="0" b="6350"/>
          <wp:wrapNone/>
          <wp:docPr id="14511819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81975" name="Afbeelding 1451181975"/>
                  <pic:cNvPicPr/>
                </pic:nvPicPr>
                <pic:blipFill>
                  <a:blip r:embed="rId2">
                    <a:extLst>
                      <a:ext uri="{28A0092B-C50C-407E-A947-70E740481C1C}">
                        <a14:useLocalDpi xmlns:a14="http://schemas.microsoft.com/office/drawing/2010/main" val="0"/>
                      </a:ext>
                    </a:extLst>
                  </a:blip>
                  <a:stretch>
                    <a:fillRect/>
                  </a:stretch>
                </pic:blipFill>
                <pic:spPr>
                  <a:xfrm>
                    <a:off x="0" y="0"/>
                    <a:ext cx="5760720" cy="81470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1B1F" w14:textId="77777777" w:rsidR="00A7343D" w:rsidRDefault="00A7343D">
    <w:pPr>
      <w:pStyle w:val="Koptekst"/>
    </w:pPr>
    <w:r>
      <w:rPr>
        <w:noProof/>
      </w:rPr>
      <w:drawing>
        <wp:anchor distT="0" distB="0" distL="114300" distR="114300" simplePos="0" relativeHeight="251660288" behindDoc="1" locked="0" layoutInCell="1" allowOverlap="1" wp14:anchorId="50EF9F1D" wp14:editId="6B2A766E">
          <wp:simplePos x="0" y="0"/>
          <wp:positionH relativeFrom="page">
            <wp:posOffset>55418</wp:posOffset>
          </wp:positionH>
          <wp:positionV relativeFrom="paragraph">
            <wp:posOffset>-477924</wp:posOffset>
          </wp:positionV>
          <wp:extent cx="7592060" cy="10584873"/>
          <wp:effectExtent l="0" t="0" r="8890" b="6985"/>
          <wp:wrapNone/>
          <wp:docPr id="38287184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71843" name="Afbeelding 382871843"/>
                  <pic:cNvPicPr/>
                </pic:nvPicPr>
                <pic:blipFill>
                  <a:blip r:embed="rId1">
                    <a:extLst>
                      <a:ext uri="{28A0092B-C50C-407E-A947-70E740481C1C}">
                        <a14:useLocalDpi xmlns:a14="http://schemas.microsoft.com/office/drawing/2010/main" val="0"/>
                      </a:ext>
                    </a:extLst>
                  </a:blip>
                  <a:stretch>
                    <a:fillRect/>
                  </a:stretch>
                </pic:blipFill>
                <pic:spPr>
                  <a:xfrm>
                    <a:off x="0" y="0"/>
                    <a:ext cx="7593126" cy="10586359"/>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43D"/>
    <w:rsid w:val="00151603"/>
    <w:rsid w:val="002E2845"/>
    <w:rsid w:val="00361CF3"/>
    <w:rsid w:val="004A675D"/>
    <w:rsid w:val="005329E0"/>
    <w:rsid w:val="005D7B03"/>
    <w:rsid w:val="00682CB4"/>
    <w:rsid w:val="008374F1"/>
    <w:rsid w:val="008910BD"/>
    <w:rsid w:val="008A1CC9"/>
    <w:rsid w:val="00A7343D"/>
    <w:rsid w:val="00A8207E"/>
    <w:rsid w:val="00B753FD"/>
    <w:rsid w:val="00C333A1"/>
    <w:rsid w:val="00C64219"/>
    <w:rsid w:val="00D15EB6"/>
    <w:rsid w:val="00F359E0"/>
    <w:rsid w:val="00F63CB4"/>
    <w:rsid w:val="00F91B0C"/>
    <w:rsid w:val="00FD2E5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666B3"/>
  <w15:chartTrackingRefBased/>
  <w15:docId w15:val="{34DA0939-3138-4ED3-813C-92FF5D889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73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73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7343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7343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7343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7343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7343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7343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7343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7343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7343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7343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7343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7343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7343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7343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7343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7343D"/>
    <w:rPr>
      <w:rFonts w:eastAsiaTheme="majorEastAsia" w:cstheme="majorBidi"/>
      <w:color w:val="272727" w:themeColor="text1" w:themeTint="D8"/>
    </w:rPr>
  </w:style>
  <w:style w:type="paragraph" w:styleId="Titel">
    <w:name w:val="Title"/>
    <w:basedOn w:val="Standaard"/>
    <w:next w:val="Standaard"/>
    <w:link w:val="TitelChar"/>
    <w:uiPriority w:val="10"/>
    <w:qFormat/>
    <w:rsid w:val="00A7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7343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7343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7343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7343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7343D"/>
    <w:rPr>
      <w:i/>
      <w:iCs/>
      <w:color w:val="404040" w:themeColor="text1" w:themeTint="BF"/>
    </w:rPr>
  </w:style>
  <w:style w:type="paragraph" w:styleId="Lijstalinea">
    <w:name w:val="List Paragraph"/>
    <w:basedOn w:val="Standaard"/>
    <w:uiPriority w:val="34"/>
    <w:qFormat/>
    <w:rsid w:val="00A7343D"/>
    <w:pPr>
      <w:ind w:left="720"/>
      <w:contextualSpacing/>
    </w:pPr>
  </w:style>
  <w:style w:type="character" w:styleId="Intensievebenadrukking">
    <w:name w:val="Intense Emphasis"/>
    <w:basedOn w:val="Standaardalinea-lettertype"/>
    <w:uiPriority w:val="21"/>
    <w:qFormat/>
    <w:rsid w:val="00A7343D"/>
    <w:rPr>
      <w:i/>
      <w:iCs/>
      <w:color w:val="0F4761" w:themeColor="accent1" w:themeShade="BF"/>
    </w:rPr>
  </w:style>
  <w:style w:type="paragraph" w:styleId="Duidelijkcitaat">
    <w:name w:val="Intense Quote"/>
    <w:basedOn w:val="Standaard"/>
    <w:next w:val="Standaard"/>
    <w:link w:val="DuidelijkcitaatChar"/>
    <w:uiPriority w:val="30"/>
    <w:qFormat/>
    <w:rsid w:val="00A73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7343D"/>
    <w:rPr>
      <w:i/>
      <w:iCs/>
      <w:color w:val="0F4761" w:themeColor="accent1" w:themeShade="BF"/>
    </w:rPr>
  </w:style>
  <w:style w:type="character" w:styleId="Intensieveverwijzing">
    <w:name w:val="Intense Reference"/>
    <w:basedOn w:val="Standaardalinea-lettertype"/>
    <w:uiPriority w:val="32"/>
    <w:qFormat/>
    <w:rsid w:val="00A7343D"/>
    <w:rPr>
      <w:b/>
      <w:bCs/>
      <w:smallCaps/>
      <w:color w:val="0F4761" w:themeColor="accent1" w:themeShade="BF"/>
      <w:spacing w:val="5"/>
    </w:rPr>
  </w:style>
  <w:style w:type="paragraph" w:styleId="Koptekst">
    <w:name w:val="header"/>
    <w:basedOn w:val="Standaard"/>
    <w:link w:val="KoptekstChar"/>
    <w:uiPriority w:val="99"/>
    <w:unhideWhenUsed/>
    <w:rsid w:val="00A7343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7343D"/>
  </w:style>
  <w:style w:type="paragraph" w:styleId="Voettekst">
    <w:name w:val="footer"/>
    <w:basedOn w:val="Standaard"/>
    <w:link w:val="VoettekstChar"/>
    <w:uiPriority w:val="99"/>
    <w:unhideWhenUsed/>
    <w:rsid w:val="00A7343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73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undefined"/><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1118</Words>
  <Characters>6764</Characters>
  <Application>Microsoft Office Word</Application>
  <DocSecurity>0</DocSecurity>
  <Lines>150</Lines>
  <Paragraphs>73</Paragraphs>
  <ScaleCrop>false</ScaleCrop>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Karadarevic</dc:creator>
  <cp:keywords/>
  <dc:description/>
  <cp:lastModifiedBy>Rob Evers</cp:lastModifiedBy>
  <cp:revision>2</cp:revision>
  <dcterms:created xsi:type="dcterms:W3CDTF">2026-10-06T16:33:00Z</dcterms:created>
  <dcterms:modified xsi:type="dcterms:W3CDTF">2026-10-06T16:33:00Z</dcterms:modified>
</cp:coreProperties>
</file>