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start"/>
        <w:rPr/>
      </w:pPr>
      <w:r>
        <w:rPr/>
        <w:t>1 Creation of the product description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A user uploads all types of files they can find that state something about the product or ideas for a product</w:t>
      </w:r>
    </w:p>
    <w:p>
      <w:pPr>
        <w:pStyle w:val="PreformattedText"/>
        <w:bidi w:val="0"/>
        <w:spacing w:before="0" w:after="0"/>
        <w:jc w:val="start"/>
        <w:rPr/>
      </w:pPr>
      <w:r>
        <w:rPr/>
        <w:t>Gentlii will use different agent to create: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Strategy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Vision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Business case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charter</w:t>
      </w:r>
    </w:p>
    <w:p>
      <w:pPr>
        <w:pStyle w:val="PreformattedText"/>
        <w:bidi w:val="0"/>
        <w:spacing w:before="0" w:after="0"/>
        <w:jc w:val="start"/>
        <w:rPr/>
      </w:pPr>
      <w:r>
        <w:rPr/>
        <w:t>The set of documents is called the `product description`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These are written both in markdown as in a generated html page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2 Product description guarding</w:t>
      </w:r>
    </w:p>
    <w:p>
      <w:pPr>
        <w:pStyle w:val="PreformattedText"/>
        <w:bidi w:val="0"/>
        <w:spacing w:before="0" w:after="0"/>
        <w:jc w:val="start"/>
        <w:rPr/>
      </w:pPr>
      <w:r>
        <w:rPr/>
        <w:t xml:space="preserve">If there is any change (crud) detected in product input files </w:t>
      </w:r>
      <w:r>
        <w:rPr/>
        <w:t>the the Product Guard should run and create a report.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5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nl-N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nl-NL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1</Pages>
  <Words>91</Words>
  <Characters>430</Characters>
  <CharactersWithSpaces>510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2026-04-26T15:28:01Z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