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BF69" w14:textId="77777777" w:rsidR="0021637B" w:rsidRDefault="00797AFE" w:rsidP="00644472">
      <w:pPr>
        <w:pStyle w:val="Title"/>
      </w:pPr>
      <w:r>
        <w:rPr>
          <w:highlight w:val="white"/>
        </w:rPr>
        <w:t>Niels van Opstal 24</w:t>
      </w:r>
      <w:r w:rsidR="00CB0C55">
        <w:rPr>
          <w:highlight w:val="white"/>
        </w:rPr>
        <w:t>-1</w:t>
      </w:r>
    </w:p>
    <w:p w14:paraId="0DAEE4E8" w14:textId="2A5D601B" w:rsidR="0021637B" w:rsidRDefault="00D22FB1" w:rsidP="00CB0C55">
      <w:pPr>
        <w:spacing w:line="360" w:lineRule="auto"/>
        <w:jc w:val="both"/>
        <w:rPr>
          <w:ins w:id="0" w:author="Simon ter Meulen" w:date="2019-01-25T13:41:00Z"/>
          <w:b/>
          <w:bCs/>
          <w:color w:val="000000"/>
          <w:highlight w:val="white"/>
        </w:rPr>
      </w:pPr>
      <w:ins w:id="1" w:author="Simon ter Meulen" w:date="2019-01-25T13:41:00Z">
        <w:r>
          <w:rPr>
            <w:b/>
            <w:bCs/>
            <w:color w:val="000000"/>
            <w:highlight w:val="white"/>
          </w:rPr>
          <w:t xml:space="preserve">Please add something on </w:t>
        </w:r>
        <w:commentRangeStart w:id="2"/>
        <w:r>
          <w:rPr>
            <w:b/>
            <w:bCs/>
            <w:color w:val="000000"/>
            <w:highlight w:val="white"/>
          </w:rPr>
          <w:t xml:space="preserve">the ceiling effect i.e. </w:t>
        </w:r>
      </w:ins>
      <w:ins w:id="3" w:author="Simon ter Meulen" w:date="2019-01-25T13:42:00Z">
        <w:r>
          <w:rPr>
            <w:b/>
            <w:bCs/>
            <w:color w:val="000000"/>
            <w:highlight w:val="white"/>
          </w:rPr>
          <w:t>you are so close to perfect health that it is very hard to improve anyth</w:t>
        </w:r>
      </w:ins>
      <w:commentRangeEnd w:id="2"/>
      <w:r w:rsidR="00EB11A9">
        <w:rPr>
          <w:rStyle w:val="CommentReference"/>
          <w:rFonts w:cs="Mangal"/>
        </w:rPr>
        <w:commentReference w:id="2"/>
      </w:r>
      <w:ins w:id="4" w:author="Simon ter Meulen" w:date="2019-01-25T13:42:00Z">
        <w:r>
          <w:rPr>
            <w:b/>
            <w:bCs/>
            <w:color w:val="000000"/>
            <w:highlight w:val="white"/>
          </w:rPr>
          <w:t>ing.</w:t>
        </w:r>
      </w:ins>
      <w:ins w:id="5" w:author="Simon ter Meulen" w:date="2019-01-25T13:43:00Z">
        <w:r>
          <w:rPr>
            <w:b/>
            <w:bCs/>
            <w:color w:val="000000"/>
            <w:highlight w:val="white"/>
          </w:rPr>
          <w:t xml:space="preserve"> </w:t>
        </w:r>
      </w:ins>
    </w:p>
    <w:p w14:paraId="73761600" w14:textId="77777777" w:rsidR="00D22FB1" w:rsidRDefault="00D22FB1" w:rsidP="00CB0C55">
      <w:pPr>
        <w:spacing w:line="360" w:lineRule="auto"/>
        <w:jc w:val="both"/>
        <w:rPr>
          <w:b/>
          <w:bCs/>
          <w:color w:val="000000"/>
          <w:highlight w:val="white"/>
        </w:rPr>
      </w:pPr>
    </w:p>
    <w:p w14:paraId="09904FE2" w14:textId="77777777" w:rsidR="00797AFE" w:rsidRDefault="00797AFE" w:rsidP="00CB0C55">
      <w:pPr>
        <w:spacing w:line="360" w:lineRule="auto"/>
        <w:jc w:val="both"/>
        <w:rPr>
          <w:b/>
          <w:bCs/>
          <w:color w:val="000000"/>
          <w:highlight w:val="white"/>
        </w:rPr>
      </w:pPr>
      <w:r>
        <w:rPr>
          <w:b/>
          <w:bCs/>
          <w:color w:val="000000"/>
          <w:highlight w:val="white"/>
        </w:rPr>
        <w:t>Abstract:</w:t>
      </w:r>
    </w:p>
    <w:p w14:paraId="00553C0A" w14:textId="77357B20"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 xml:space="preserve">tionship from wealth to health in the Netherlands using a difference in differences analysis. In this study, </w:t>
      </w:r>
      <w:r w:rsidR="00833754" w:rsidRPr="00886E37">
        <w:rPr>
          <w:bCs/>
          <w:color w:val="000000"/>
          <w:highlight w:val="yellow"/>
        </w:rPr>
        <w:t>the treatment used for the difference in differences analysis is the sudden drop</w:t>
      </w:r>
      <w:ins w:id="6" w:author="Simon ter Meulen" w:date="2019-01-25T08:11:00Z">
        <w:r w:rsidR="009A6E52" w:rsidRPr="00886E37">
          <w:rPr>
            <w:bCs/>
            <w:color w:val="000000"/>
            <w:highlight w:val="yellow"/>
          </w:rPr>
          <w:t xml:space="preserve"> </w:t>
        </w:r>
      </w:ins>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 </w:t>
      </w:r>
      <w:r w:rsidR="00140FF4">
        <w:rPr>
          <w:bCs/>
          <w:color w:val="000000"/>
          <w:highlight w:val="white"/>
        </w:rPr>
        <w:t xml:space="preserve">Self-assessed health </w:t>
      </w:r>
      <w:commentRangeStart w:id="7"/>
      <w:r w:rsidR="00140FF4">
        <w:rPr>
          <w:bCs/>
          <w:color w:val="000000"/>
          <w:highlight w:val="white"/>
        </w:rPr>
        <w:t>is used</w:t>
      </w:r>
      <w:commentRangeEnd w:id="7"/>
      <w:r w:rsidR="009A6E52">
        <w:rPr>
          <w:rStyle w:val="CommentReference"/>
          <w:rFonts w:cs="Mangal"/>
        </w:rPr>
        <w:commentReference w:id="7"/>
      </w:r>
      <w:r w:rsidR="00140FF4">
        <w:rPr>
          <w:bCs/>
          <w:color w:val="000000"/>
          <w:highlight w:val="white"/>
        </w:rPr>
        <w:t xml:space="preserve"> as the health variable</w:t>
      </w:r>
      <w:del w:id="8" w:author="Simon ter Meulen" w:date="2019-01-25T08:15:00Z">
        <w:r w:rsidR="00140FF4" w:rsidDel="009A6E52">
          <w:rPr>
            <w:bCs/>
            <w:color w:val="000000"/>
            <w:highlight w:val="white"/>
          </w:rPr>
          <w:delText xml:space="preserve"> </w:delText>
        </w:r>
      </w:del>
      <w:r w:rsidR="00833754">
        <w:rPr>
          <w:bCs/>
          <w:color w:val="000000"/>
          <w:highlight w:val="white"/>
        </w:rPr>
        <w:t>. The data used consists of 3 waves from the Dutch Household Survey. The study found no evidence of a significant causal effect of wealth on health in the short run.</w:t>
      </w:r>
    </w:p>
    <w:p w14:paraId="60ED022E" w14:textId="77777777" w:rsidR="0021637B" w:rsidRDefault="0021637B" w:rsidP="00CB0C55">
      <w:pPr>
        <w:spacing w:line="360" w:lineRule="auto"/>
        <w:jc w:val="both"/>
        <w:rPr>
          <w:b/>
          <w:bCs/>
          <w:color w:val="000000"/>
          <w:highlight w:val="white"/>
        </w:rPr>
      </w:pPr>
    </w:p>
    <w:p w14:paraId="7F79818A" w14:textId="77777777" w:rsidR="0021637B" w:rsidRDefault="00CB0C55" w:rsidP="00644472">
      <w:pPr>
        <w:pStyle w:val="Heading1"/>
      </w:pPr>
      <w:r>
        <w:rPr>
          <w:highlight w:val="white"/>
        </w:rPr>
        <w:t>Introduction:</w:t>
      </w:r>
    </w:p>
    <w:p w14:paraId="736B89C2" w14:textId="77777777"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14:paraId="7F90D6C7" w14:textId="77777777"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14:paraId="728C8182" w14:textId="7F2AC718"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p>
    <w:p w14:paraId="7511D69A" w14:textId="18E867C6" w:rsidR="00886E37" w:rsidRDefault="00CB0C55" w:rsidP="00CB0C55">
      <w:pPr>
        <w:spacing w:line="360" w:lineRule="auto"/>
        <w:jc w:val="both"/>
      </w:pPr>
      <w:r>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w:t>
      </w:r>
      <w:r w:rsidR="005A60F0">
        <w:t xml:space="preserve"> in two ways. The first is</w:t>
      </w:r>
      <w:r>
        <w:t xml:space="preserve"> </w:t>
      </w:r>
      <w:r>
        <w:lastRenderedPageBreak/>
        <w:t>using a difference in difference</w:t>
      </w:r>
      <w:r w:rsidR="00886E37">
        <w:t xml:space="preserve"> analysis. The second way this paper tries to deal with the endogeneity is by focusing on the effect of wealth on health transitions.</w:t>
      </w:r>
    </w:p>
    <w:p w14:paraId="5EA436BD" w14:textId="7226E688" w:rsidR="005A60F0" w:rsidRDefault="00886E37" w:rsidP="00886E37">
      <w:pPr>
        <w:spacing w:line="360" w:lineRule="auto"/>
        <w:ind w:firstLine="720"/>
        <w:jc w:val="both"/>
      </w:pPr>
      <w:r>
        <w:t>In the difference in differences analysis, t</w:t>
      </w:r>
      <w:r w:rsidR="00CB0C55">
        <w:t>he treatment group consists of  home-owners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affected housing prices and secondly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 xml:space="preserve">wealth of tenants since the wealth of home owners is more exposed to changes in housing prices than the wealth of tenants. </w:t>
      </w:r>
      <w:commentRangeStart w:id="9"/>
      <w:r w:rsidR="00CB0C55">
        <w:t xml:space="preserve">It stands to reason that the change in housing prices does </w:t>
      </w:r>
      <w:r w:rsidR="00B4576D">
        <w:t>neither</w:t>
      </w:r>
      <w:r w:rsidR="00CB0C55">
        <w:t xml:space="preserve"> directly affect </w:t>
      </w:r>
      <w:r w:rsidR="00B4576D">
        <w:t>health status nor are the housing prices directly affect by health.</w:t>
      </w:r>
      <w:commentRangeEnd w:id="9"/>
      <w:r w:rsidR="00B4576D">
        <w:rPr>
          <w:rStyle w:val="CommentReference"/>
          <w:rFonts w:cs="Mangal"/>
        </w:rPr>
        <w:commentReference w:id="9"/>
      </w:r>
      <w:r w:rsidR="00B4576D">
        <w:t xml:space="preserve">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 dummy variable where a person is either healthy or unhealthy, based on their self-assessed health.</w:t>
      </w:r>
    </w:p>
    <w:p w14:paraId="10CE47BD" w14:textId="1BCA74AE" w:rsidR="00886E37" w:rsidRDefault="00356794" w:rsidP="00886E37">
      <w:pPr>
        <w:spacing w:line="360" w:lineRule="auto"/>
        <w:ind w:firstLine="720"/>
        <w:jc w:val="both"/>
      </w:pPr>
      <w: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14:paraId="2FA0E967" w14:textId="77777777" w:rsidR="0021637B" w:rsidRDefault="00CB0C55" w:rsidP="00CB0C55">
      <w:pPr>
        <w:spacing w:line="360" w:lineRule="auto"/>
        <w:jc w:val="both"/>
        <w:rPr>
          <w:color w:val="000000"/>
        </w:rPr>
      </w:pPr>
      <w:r>
        <w:tab/>
        <w:t xml:space="preserve">To </w:t>
      </w:r>
      <w:r w:rsidR="00CD67CA">
        <w:t xml:space="preserve">examine </w:t>
      </w:r>
      <w:r>
        <w:t>causal relationship between health and wealth the data from the DNB Household Survey (DHS) fr</w:t>
      </w:r>
      <w:r w:rsidR="00140FF4">
        <w:t xml:space="preserve">om </w:t>
      </w:r>
      <w:proofErr w:type="spellStart"/>
      <w:r w:rsidR="00140FF4">
        <w:t>CentERdata</w:t>
      </w:r>
      <w:proofErr w:type="spellEnd"/>
      <w:r w:rsidR="00140FF4">
        <w:t xml:space="preserve"> </w:t>
      </w:r>
      <w:commentRangeStart w:id="10"/>
      <w:r w:rsidR="00140FF4">
        <w:t>will be</w:t>
      </w:r>
      <w:commentRangeEnd w:id="10"/>
      <w:r w:rsidR="00F224CC">
        <w:rPr>
          <w:rStyle w:val="CommentReference"/>
          <w:rFonts w:cs="Mangal"/>
        </w:rPr>
        <w:commentReference w:id="10"/>
      </w:r>
      <w:r w:rsidR="00140FF4">
        <w:t xml:space="preserve"> used. </w:t>
      </w:r>
      <w:commentRangeStart w:id="11"/>
      <w:r w:rsidR="00140FF4">
        <w:t>These</w:t>
      </w:r>
      <w:r>
        <w:t xml:space="preserve"> </w:t>
      </w:r>
      <w:r w:rsidR="00140FF4">
        <w:t>data is described as  a data</w:t>
      </w:r>
      <w:r>
        <w:t>set</w:t>
      </w:r>
      <w:commentRangeEnd w:id="11"/>
      <w:r w:rsidR="00F224CC">
        <w:rPr>
          <w:rStyle w:val="CommentReference"/>
          <w:rFonts w:cs="Mangal"/>
        </w:rPr>
        <w:commentReference w:id="11"/>
      </w:r>
      <w:r>
        <w:t xml:space="preserve"> allowing to study both the psychological as well as the economic aspects of financial behavior. The survey was first launched  in 1993</w:t>
      </w:r>
      <w:r w:rsidR="00140FF4">
        <w:t xml:space="preserve"> and collects data </w:t>
      </w:r>
      <w:commentRangeStart w:id="12"/>
      <w:r w:rsidR="00140FF4">
        <w:t>yearly</w:t>
      </w:r>
      <w:commentRangeEnd w:id="12"/>
      <w:r w:rsidR="00F224CC">
        <w:rPr>
          <w:rStyle w:val="CommentReference"/>
          <w:rFonts w:cs="Mangal"/>
        </w:rPr>
        <w:commentReference w:id="12"/>
      </w:r>
      <w:r>
        <w:t xml:space="preserve">. 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xml:space="preserve">). </w:t>
      </w:r>
      <w:ins w:id="13" w:author="Simon ter Meulen" w:date="2019-01-25T08:30:00Z">
        <w:r w:rsidR="00F224CC">
          <w:rPr>
            <w:color w:val="000000"/>
            <w:highlight w:val="white"/>
          </w:rPr>
          <w:t xml:space="preserve">Is it on the same sample or </w:t>
        </w:r>
        <w:proofErr w:type="spellStart"/>
        <w:r w:rsidR="00F224CC">
          <w:rPr>
            <w:color w:val="000000"/>
            <w:highlight w:val="white"/>
          </w:rPr>
          <w:t>repeaed</w:t>
        </w:r>
        <w:proofErr w:type="spellEnd"/>
        <w:r w:rsidR="00F224CC">
          <w:rPr>
            <w:color w:val="000000"/>
            <w:highlight w:val="white"/>
          </w:rPr>
          <w:t xml:space="preserve"> sample? How does that work? </w:t>
        </w:r>
      </w:ins>
      <w:r>
        <w:rPr>
          <w:color w:val="000000"/>
          <w:highlight w:val="white"/>
        </w:rPr>
        <w:t>Using different waves of this dataset will allow this paper to try and find a causal relationship using the difference in difference analysis.</w:t>
      </w:r>
    </w:p>
    <w:p w14:paraId="3EE9BF76" w14:textId="77777777" w:rsidR="00B4576D" w:rsidRDefault="00CB0C55" w:rsidP="00CB0C55">
      <w:pPr>
        <w:spacing w:line="360" w:lineRule="auto"/>
        <w:jc w:val="both"/>
        <w:rPr>
          <w:color w:val="000000"/>
          <w:highlight w:val="white"/>
        </w:rPr>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w:t>
      </w:r>
    </w:p>
    <w:p w14:paraId="4B26E74A" w14:textId="6F18DC41" w:rsidR="0021637B" w:rsidRDefault="00B4576D" w:rsidP="00CB0C55">
      <w:pPr>
        <w:spacing w:line="360" w:lineRule="auto"/>
        <w:jc w:val="both"/>
      </w:pPr>
      <w:r>
        <w:rPr>
          <w:color w:val="000000"/>
          <w:highlight w:val="white"/>
        </w:rPr>
        <w:t>Describe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sidR="00CB0C55">
        <w:rPr>
          <w:color w:val="000000"/>
          <w:highlight w:val="white"/>
        </w:rPr>
        <w:t xml:space="preserve"> The </w:t>
      </w:r>
      <w:r w:rsidR="00140FF4">
        <w:rPr>
          <w:color w:val="000000"/>
          <w:highlight w:val="white"/>
        </w:rPr>
        <w:t>fourth</w:t>
      </w:r>
      <w:r w:rsidR="00CB0C55">
        <w:rPr>
          <w:color w:val="000000"/>
          <w:highlight w:val="white"/>
        </w:rPr>
        <w:t xml:space="preserve"> chapter will describe the</w:t>
      </w:r>
      <w:r w:rsidR="00140FF4">
        <w:rPr>
          <w:color w:val="000000"/>
          <w:highlight w:val="white"/>
        </w:rPr>
        <w:t xml:space="preserve"> different</w:t>
      </w:r>
      <w:r w:rsidR="00CB0C55">
        <w:rPr>
          <w:color w:val="000000"/>
          <w:highlight w:val="white"/>
        </w:rPr>
        <w:t xml:space="preserve"> statistical methods </w:t>
      </w:r>
      <w:r>
        <w:rPr>
          <w:color w:val="000000"/>
          <w:highlight w:val="white"/>
        </w:rPr>
        <w:t>used. Here</w:t>
      </w:r>
      <w:r w:rsidR="0057467B">
        <w:rPr>
          <w:color w:val="000000"/>
          <w:highlight w:val="white"/>
        </w:rPr>
        <w:t>, the methods for identifying the</w:t>
      </w:r>
      <w:r w:rsidR="00CB0C55">
        <w:rPr>
          <w:color w:val="000000"/>
          <w:highlight w:val="white"/>
        </w:rPr>
        <w:t xml:space="preserve"> correlation </w:t>
      </w:r>
      <w:r w:rsidR="0057467B">
        <w:rPr>
          <w:color w:val="000000"/>
          <w:highlight w:val="white"/>
        </w:rPr>
        <w:t xml:space="preserve">and </w:t>
      </w:r>
      <w:r w:rsidR="00CB0C55">
        <w:rPr>
          <w:color w:val="000000"/>
          <w:highlight w:val="white"/>
        </w:rPr>
        <w:t>causal relationship</w:t>
      </w:r>
      <w:r w:rsidR="0057467B">
        <w:rPr>
          <w:color w:val="000000"/>
          <w:highlight w:val="white"/>
        </w:rPr>
        <w:t>s</w:t>
      </w:r>
      <w:r w:rsidR="00CB0C55">
        <w:rPr>
          <w:color w:val="000000"/>
          <w:highlight w:val="white"/>
        </w:rPr>
        <w:t xml:space="preserve"> </w:t>
      </w:r>
      <w:r w:rsidR="0057467B">
        <w:rPr>
          <w:color w:val="000000"/>
          <w:highlight w:val="white"/>
        </w:rPr>
        <w:t>between wealth and health will be further discussed</w:t>
      </w:r>
      <w:r w:rsidR="00CB0C55">
        <w:rPr>
          <w:color w:val="000000"/>
          <w:highlight w:val="white"/>
        </w:rPr>
        <w:t xml:space="preserve">. The </w:t>
      </w:r>
      <w:r w:rsidR="00140FF4">
        <w:rPr>
          <w:color w:val="000000"/>
          <w:highlight w:val="white"/>
        </w:rPr>
        <w:t>fifth</w:t>
      </w:r>
      <w:r w:rsidR="00CB0C55">
        <w:rPr>
          <w:color w:val="000000"/>
          <w:highlight w:val="white"/>
        </w:rPr>
        <w:t xml:space="preserve"> chapter present</w:t>
      </w:r>
      <w:r w:rsidR="0057467B">
        <w:rPr>
          <w:color w:val="000000"/>
          <w:highlight w:val="white"/>
        </w:rPr>
        <w:t>s</w:t>
      </w:r>
      <w:r w:rsidR="00CB0C55">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sidR="00CB0C55">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chapter will present results from different robustness tests</w:t>
      </w:r>
      <w:r w:rsidR="00CB0C55">
        <w:rPr>
          <w:color w:val="000000"/>
          <w:highlight w:val="white"/>
        </w:rPr>
        <w:t xml:space="preserve"> and the final chapter will </w:t>
      </w:r>
      <w:r w:rsidR="008405BE">
        <w:rPr>
          <w:color w:val="000000"/>
        </w:rPr>
        <w:t>conclude this paper and present some improvements and ideas for further research</w:t>
      </w:r>
    </w:p>
    <w:p w14:paraId="2E83D7AD" w14:textId="77777777" w:rsidR="0021637B" w:rsidRDefault="0021637B" w:rsidP="00CB0C55">
      <w:pPr>
        <w:spacing w:line="360" w:lineRule="auto"/>
        <w:jc w:val="both"/>
        <w:rPr>
          <w:b/>
          <w:bCs/>
          <w:color w:val="000000"/>
          <w:highlight w:val="white"/>
        </w:rPr>
      </w:pPr>
    </w:p>
    <w:p w14:paraId="12F5E0DE" w14:textId="77777777" w:rsidR="0021637B" w:rsidRDefault="00CB0C55" w:rsidP="00644472">
      <w:pPr>
        <w:pStyle w:val="Heading1"/>
      </w:pPr>
      <w:r>
        <w:rPr>
          <w:highlight w:val="white"/>
        </w:rPr>
        <w:lastRenderedPageBreak/>
        <w:t>Related literature:</w:t>
      </w:r>
    </w:p>
    <w:p w14:paraId="7DC05007" w14:textId="322EE30D"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w:t>
      </w:r>
      <w:del w:id="14" w:author="Simon ter Meulen" w:date="2019-01-25T08:36:00Z">
        <w:r w:rsidDel="0057467B">
          <w:rPr>
            <w:highlight w:val="white"/>
          </w:rPr>
          <w:delText xml:space="preserve"> </w:delText>
        </w:r>
      </w:del>
      <w:r>
        <w:rPr>
          <w:highlight w:val="white"/>
        </w:rPr>
        <w:t>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5" w:name="_GoBack1"/>
      <w:bookmarkEnd w:id="15"/>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 however be noted that they only check for correlation</w:t>
      </w:r>
      <w:r w:rsidR="0057467B">
        <w:rPr>
          <w:highlight w:val="white"/>
        </w:rPr>
        <w:t>s</w:t>
      </w:r>
      <w:r>
        <w:rPr>
          <w:highlight w:val="white"/>
        </w:rPr>
        <w:t xml:space="preserve"> and do not address causality.</w:t>
      </w:r>
    </w:p>
    <w:p w14:paraId="55CB2343" w14:textId="77777777"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or not so good health, this result is surprising as it contradicts the positive correlation between wealth and health.</w:t>
      </w:r>
      <w:ins w:id="16" w:author="Simon ter Meulen" w:date="2019-01-25T08:38:00Z">
        <w:r w:rsidR="0057467B">
          <w:rPr>
            <w:highlight w:val="white"/>
          </w:rPr>
          <w:t xml:space="preserve"> What about the correlation between genes and </w:t>
        </w:r>
        <w:proofErr w:type="spellStart"/>
        <w:r w:rsidR="0057467B">
          <w:rPr>
            <w:highlight w:val="white"/>
          </w:rPr>
          <w:t>inherentences</w:t>
        </w:r>
        <w:proofErr w:type="spellEnd"/>
        <w:r w:rsidR="0057467B">
          <w:rPr>
            <w:highlight w:val="white"/>
          </w:rPr>
          <w:t xml:space="preserve">? It seems that there exclusion </w:t>
        </w:r>
      </w:ins>
      <w:ins w:id="17" w:author="Simon ter Meulen" w:date="2019-01-25T08:39:00Z">
        <w:r w:rsidR="0057467B">
          <w:rPr>
            <w:highlight w:val="white"/>
          </w:rPr>
          <w:t>restriction</w:t>
        </w:r>
      </w:ins>
      <w:ins w:id="18" w:author="Simon ter Meulen" w:date="2019-01-25T08:38:00Z">
        <w:r w:rsidR="0057467B">
          <w:rPr>
            <w:highlight w:val="white"/>
          </w:rPr>
          <w:t xml:space="preserve"> </w:t>
        </w:r>
      </w:ins>
      <w:ins w:id="19" w:author="Simon ter Meulen" w:date="2019-01-25T08:39:00Z">
        <w:r w:rsidR="0057467B">
          <w:rPr>
            <w:highlight w:val="white"/>
          </w:rPr>
          <w:t xml:space="preserve">is trivially violated. </w:t>
        </w:r>
      </w:ins>
    </w:p>
    <w:p w14:paraId="6D14B1F4" w14:textId="77777777"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14:paraId="4DFBDE11" w14:textId="77777777" w:rsidR="00BD6F98" w:rsidRDefault="00BD6F98" w:rsidP="00BD6F98">
      <w:pPr>
        <w:spacing w:line="360" w:lineRule="auto"/>
        <w:ind w:firstLine="720"/>
      </w:pPr>
      <w:r>
        <w:rPr>
          <w:highlight w:val="white"/>
        </w:rPr>
        <w:t xml:space="preserve">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w:t>
      </w:r>
      <w:r>
        <w:rPr>
          <w:highlight w:val="white"/>
        </w:rPr>
        <w:lastRenderedPageBreak/>
        <w:t>could have an effect on health before the inheritance is inherited .</w:t>
      </w:r>
      <w:r>
        <w:t xml:space="preserve"> Since winning the lottery is less predictable, lottery winnings might be a better instrument in this case.</w:t>
      </w:r>
    </w:p>
    <w:p w14:paraId="528318E7" w14:textId="77777777"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14:paraId="0A5F30E2" w14:textId="53FD50E7"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xml:space="preserve">. </w:t>
      </w:r>
      <w:ins w:id="20" w:author="Simon ter Meulen" w:date="2019-01-25T08:42:00Z">
        <w:r w:rsidR="0057467B">
          <w:rPr>
            <w:highlight w:val="white"/>
          </w:rPr>
          <w:t>This is largely what you do, since you use such short timespans.</w:t>
        </w:r>
      </w:ins>
      <w:r>
        <w:rPr>
          <w:highlight w:val="white"/>
        </w:rPr>
        <w:t xml:space="preserve"> She proposes four different explanations of the causal effect of wealth on health. Firstly, because the study focuses on people in Australia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ins w:id="21" w:author="Simon ter Meulen" w:date="2019-01-25T08:44:00Z">
        <w:r w:rsidR="000812B9">
          <w:t xml:space="preserve"> What do you measure?</w:t>
        </w:r>
      </w:ins>
    </w:p>
    <w:p w14:paraId="00E31536" w14:textId="77777777" w:rsidR="0021637B" w:rsidRDefault="00CB0C55" w:rsidP="00CD67CA">
      <w:pPr>
        <w:spacing w:line="360" w:lineRule="auto"/>
      </w:pPr>
      <w:r>
        <w:rPr>
          <w:highlight w:val="white"/>
        </w:rPr>
        <w:tab/>
      </w:r>
      <w:bookmarkStart w:id="22" w:name="__UnoMark__2185_363168767"/>
      <w:bookmarkStart w:id="23" w:name="__UnoMark__2196_363168767"/>
      <w:bookmarkStart w:id="24" w:name="__UnoMark__2189_363168767"/>
      <w:bookmarkStart w:id="25" w:name="__UnoMark__2194_363168767"/>
      <w:proofErr w:type="spellStart"/>
      <w:r>
        <w:rPr>
          <w:highlight w:val="white"/>
        </w:rPr>
        <w:t>Keese</w:t>
      </w:r>
      <w:proofErr w:type="spellEnd"/>
      <w:r>
        <w:rPr>
          <w:highlight w:val="white"/>
        </w:rPr>
        <w:t xml:space="preserve"> and Schmitz (2014)</w:t>
      </w:r>
      <w:bookmarkEnd w:id="22"/>
      <w:bookmarkEnd w:id="23"/>
      <w:bookmarkEnd w:id="24"/>
      <w:bookmarkEnd w:id="25"/>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14:paraId="0DB76D6F" w14:textId="1D34B2FB" w:rsidR="002624B1" w:rsidRPr="00644472" w:rsidRDefault="00356794" w:rsidP="00644472">
      <w:pPr>
        <w:spacing w:line="360" w:lineRule="auto"/>
      </w:pPr>
      <w:r>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w:t>
      </w:r>
      <w:proofErr w:type="spellStart"/>
      <w:r w:rsidR="00644472">
        <w:t>Cai</w:t>
      </w:r>
      <w:proofErr w:type="spellEnd"/>
      <w:r w:rsidR="00644472">
        <w:t xml:space="preserve"> (2009) in which she uses health transitions to estimate the causal effect of wealth on health to data from the Netherlands. </w:t>
      </w:r>
    </w:p>
    <w:p w14:paraId="50EE041E" w14:textId="77777777" w:rsidR="0021637B" w:rsidRDefault="00CB0C55" w:rsidP="00644472">
      <w:pPr>
        <w:pStyle w:val="Heading1"/>
      </w:pPr>
      <w:r>
        <w:rPr>
          <w:highlight w:val="white"/>
        </w:rPr>
        <w:lastRenderedPageBreak/>
        <w:t>Institutional section:</w:t>
      </w:r>
    </w:p>
    <w:p w14:paraId="5620CB5A" w14:textId="3A46DF85"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w:t>
      </w:r>
      <w:ins w:id="26" w:author="Simon ter Meulen" w:date="2019-01-25T08:54:00Z">
        <w:r w:rsidR="00BD4BDB">
          <w:rPr>
            <w:bCs/>
            <w:color w:val="000000"/>
            <w:highlight w:val="white"/>
          </w:rPr>
          <w:t xml:space="preserve">differences in </w:t>
        </w:r>
      </w:ins>
      <w:r>
        <w:rPr>
          <w:bCs/>
          <w:color w:val="000000"/>
          <w:highlight w:val="white"/>
        </w:rPr>
        <w:t xml:space="preserve">institutions </w:t>
      </w:r>
      <w:del w:id="27" w:author="Simon ter Meulen" w:date="2019-01-25T08:54:00Z">
        <w:r w:rsidDel="00BD4BDB">
          <w:rPr>
            <w:bCs/>
            <w:color w:val="000000"/>
            <w:highlight w:val="white"/>
          </w:rPr>
          <w:delText xml:space="preserve">of different </w:delText>
        </w:r>
      </w:del>
      <w:ins w:id="28" w:author="Simon ter Meulen" w:date="2019-01-25T08:54:00Z">
        <w:r w:rsidR="00BD4BDB">
          <w:rPr>
            <w:bCs/>
            <w:color w:val="000000"/>
            <w:highlight w:val="white"/>
          </w:rPr>
          <w:t xml:space="preserve">between </w:t>
        </w:r>
      </w:ins>
      <w:r>
        <w:rPr>
          <w:bCs/>
          <w:color w:val="000000"/>
          <w:highlight w:val="white"/>
        </w:rPr>
        <w:t xml:space="preserve">countries might have an impact on the relationship between wealth and health. Since the data consists of respondents from the Netherlands it is important to look at </w:t>
      </w:r>
      <w:del w:id="29" w:author="Simon ter Meulen" w:date="2019-01-25T08:54:00Z">
        <w:r w:rsidDel="00BD4BDB">
          <w:rPr>
            <w:bCs/>
            <w:color w:val="000000"/>
            <w:highlight w:val="white"/>
          </w:rPr>
          <w:delText xml:space="preserve">what impact </w:delText>
        </w:r>
      </w:del>
      <w:r>
        <w:rPr>
          <w:bCs/>
          <w:color w:val="000000"/>
          <w:highlight w:val="white"/>
        </w:rPr>
        <w:t xml:space="preserve">Dutch institutions </w:t>
      </w:r>
      <w:del w:id="30" w:author="Simon ter Meulen" w:date="2019-01-25T08:55:00Z">
        <w:r w:rsidDel="00BD4BDB">
          <w:rPr>
            <w:bCs/>
            <w:color w:val="000000"/>
            <w:highlight w:val="white"/>
          </w:rPr>
          <w:delText>might have on the relationship between health and wealth</w:delText>
        </w:r>
      </w:del>
      <w:ins w:id="31" w:author="Simon ter Meulen" w:date="2019-01-25T08:55:00Z">
        <w:r w:rsidR="00BD4BDB">
          <w:rPr>
            <w:bCs/>
            <w:color w:val="000000"/>
            <w:highlight w:val="white"/>
          </w:rPr>
          <w:t>setting</w:t>
        </w:r>
      </w:ins>
      <w:r>
        <w:rPr>
          <w:bCs/>
          <w:color w:val="000000"/>
          <w:highlight w:val="white"/>
        </w:rPr>
        <w:t xml:space="preserve">. There are two </w:t>
      </w:r>
      <w:del w:id="32" w:author="Simon ter Meulen" w:date="2019-01-25T08:55:00Z">
        <w:r w:rsidDel="00BD4BDB">
          <w:rPr>
            <w:bCs/>
            <w:color w:val="000000"/>
            <w:highlight w:val="white"/>
          </w:rPr>
          <w:delText>subjects</w:delText>
        </w:r>
      </w:del>
      <w:ins w:id="33" w:author="Simon ter Meulen" w:date="2019-01-25T08:55:00Z">
        <w:r w:rsidR="00BD4BDB">
          <w:rPr>
            <w:bCs/>
            <w:color w:val="000000"/>
            <w:highlight w:val="white"/>
          </w:rPr>
          <w:t>key features</w:t>
        </w:r>
      </w:ins>
      <w:r>
        <w:rPr>
          <w:bCs/>
          <w:color w:val="000000"/>
          <w:highlight w:val="white"/>
        </w:rPr>
        <w:t xml:space="preserve"> of </w:t>
      </w:r>
      <w:ins w:id="34" w:author="Simon ter Meulen" w:date="2019-01-25T08:55:00Z">
        <w:r w:rsidR="00BD4BDB">
          <w:rPr>
            <w:bCs/>
            <w:color w:val="000000"/>
            <w:highlight w:val="white"/>
          </w:rPr>
          <w:t>Dutch inst</w:t>
        </w:r>
      </w:ins>
      <w:ins w:id="35" w:author="Simon ter Meulen" w:date="2019-01-25T14:00:00Z">
        <w:r w:rsidR="00F063A6">
          <w:rPr>
            <w:bCs/>
            <w:color w:val="000000"/>
            <w:highlight w:val="white"/>
          </w:rPr>
          <w:t>i</w:t>
        </w:r>
      </w:ins>
      <w:ins w:id="36" w:author="Simon ter Meulen" w:date="2019-01-25T08:55:00Z">
        <w:r w:rsidR="00F063A6">
          <w:rPr>
            <w:bCs/>
            <w:color w:val="000000"/>
            <w:highlight w:val="white"/>
          </w:rPr>
          <w:t>tu</w:t>
        </w:r>
      </w:ins>
      <w:ins w:id="37" w:author="Simon ter Meulen" w:date="2019-01-25T14:00:00Z">
        <w:r w:rsidR="00F063A6">
          <w:rPr>
            <w:bCs/>
            <w:color w:val="000000"/>
            <w:highlight w:val="white"/>
          </w:rPr>
          <w:t>tio</w:t>
        </w:r>
      </w:ins>
      <w:ins w:id="38" w:author="Simon ter Meulen" w:date="2019-01-25T08:55:00Z">
        <w:r w:rsidR="00BD4BDB">
          <w:rPr>
            <w:bCs/>
            <w:color w:val="000000"/>
            <w:highlight w:val="white"/>
          </w:rPr>
          <w:t>nal context that might impact the relationship between health and wealth</w:t>
        </w:r>
      </w:ins>
      <w:del w:id="39" w:author="Simon ter Meulen" w:date="2019-01-25T08:55:00Z">
        <w:r w:rsidDel="00BD4BDB">
          <w:rPr>
            <w:bCs/>
            <w:color w:val="000000"/>
            <w:highlight w:val="white"/>
          </w:rPr>
          <w:delText>interest here</w:delText>
        </w:r>
      </w:del>
      <w:r>
        <w:rPr>
          <w:bCs/>
          <w:color w:val="000000"/>
          <w:highlight w:val="white"/>
        </w:rPr>
        <w:t>: the obligated health insurance, the paying of salary for a sick person with and without a permanent contract.</w:t>
      </w:r>
    </w:p>
    <w:p w14:paraId="432612C3" w14:textId="26B431C6" w:rsidR="0021637B" w:rsidRDefault="00CB0C55" w:rsidP="00CB0C55">
      <w:pPr>
        <w:spacing w:line="360" w:lineRule="auto"/>
        <w:jc w:val="both"/>
      </w:pPr>
      <w:r>
        <w:rPr>
          <w:bCs/>
          <w:color w:val="000000"/>
          <w:highlight w:val="white"/>
        </w:rPr>
        <w:tab/>
        <w:t>In the Netherlands, every Dutch citizen is obligated to have a health insurance. There is a basic insurance and more expensive</w:t>
      </w:r>
      <w:ins w:id="40" w:author="Simon ter Meulen" w:date="2019-01-25T08:56:00Z">
        <w:r w:rsidR="00B3704A">
          <w:rPr>
            <w:bCs/>
            <w:color w:val="000000"/>
            <w:highlight w:val="white"/>
          </w:rPr>
          <w:t>? additional</w:t>
        </w:r>
      </w:ins>
      <w:r>
        <w:rPr>
          <w:bCs/>
          <w:color w:val="000000"/>
          <w:highlight w:val="white"/>
        </w:rPr>
        <w:t xml:space="preserve"> insurances which </w:t>
      </w:r>
      <w:del w:id="41" w:author="Simon ter Meulen" w:date="2019-01-25T08:56:00Z">
        <w:r w:rsidDel="00B3704A">
          <w:rPr>
            <w:bCs/>
            <w:color w:val="000000"/>
            <w:highlight w:val="white"/>
          </w:rPr>
          <w:delText>will cover more</w:delText>
        </w:r>
      </w:del>
      <w:ins w:id="42" w:author="Simon ter Meulen" w:date="2019-01-25T08:56:00Z">
        <w:r w:rsidR="00B3704A">
          <w:rPr>
            <w:bCs/>
            <w:color w:val="000000"/>
            <w:highlight w:val="white"/>
          </w:rPr>
          <w:t>increases coverage</w:t>
        </w:r>
      </w:ins>
      <w:r>
        <w:rPr>
          <w:bCs/>
          <w:color w:val="000000"/>
          <w:highlight w:val="white"/>
        </w:rPr>
        <w:t>. With the basic insurance all visits to the family physician are covered and if you are treated with a referral from the family physician</w:t>
      </w:r>
      <w:ins w:id="43" w:author="Simon ter Meulen" w:date="2019-01-25T08:56:00Z">
        <w:r w:rsidR="00B3704A">
          <w:rPr>
            <w:bCs/>
            <w:color w:val="000000"/>
            <w:highlight w:val="white"/>
          </w:rPr>
          <w:t>,</w:t>
        </w:r>
      </w:ins>
      <w:r>
        <w:rPr>
          <w:bCs/>
          <w:color w:val="000000"/>
          <w:highlight w:val="white"/>
        </w:rPr>
        <w:t xml:space="preserve"> most of the</w:t>
      </w:r>
      <w:ins w:id="44" w:author="Simon ter Meulen" w:date="2019-01-25T08:56:00Z">
        <w:r w:rsidR="00B3704A">
          <w:rPr>
            <w:bCs/>
            <w:color w:val="000000"/>
            <w:highlight w:val="white"/>
          </w:rPr>
          <w:t xml:space="preserve"> referred</w:t>
        </w:r>
      </w:ins>
      <w:r>
        <w:rPr>
          <w:bCs/>
          <w:color w:val="000000"/>
          <w:highlight w:val="white"/>
        </w:rPr>
        <w:t xml:space="preserv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w:t>
      </w:r>
      <w:del w:id="45" w:author="Simon ter Meulen" w:date="2019-01-25T08:57:00Z">
        <w:r w:rsidDel="00B3704A">
          <w:delText xml:space="preserve"> “zorgtoeslag”, a benefit to pay your</w:delText>
        </w:r>
      </w:del>
      <w:r w:rsidR="00165674">
        <w:t xml:space="preserve"> health</w:t>
      </w:r>
      <w:r>
        <w:t xml:space="preserve"> insurance</w:t>
      </w:r>
      <w:ins w:id="46" w:author="Simon ter Meulen" w:date="2019-01-25T08:57:00Z">
        <w:r w:rsidR="00B3704A">
          <w:t xml:space="preserve"> subsidy</w:t>
        </w:r>
      </w:ins>
      <w:r w:rsidR="00165674">
        <w:t>,</w:t>
      </w:r>
      <w:r>
        <w:t xml:space="preserve"> if you are eligible</w:t>
      </w:r>
      <w:ins w:id="47" w:author="Simon ter Meulen" w:date="2019-01-25T08:58:00Z">
        <w:r w:rsidR="00B3704A">
          <w:t>. When are you eligible?</w:t>
        </w:r>
      </w:ins>
      <w:del w:id="48" w:author="Simon ter Meulen" w:date="2019-01-25T08:58:00Z">
        <w:r w:rsidDel="00B3704A">
          <w:delText>.</w:delText>
        </w:r>
      </w:del>
      <w:r>
        <w:t xml:space="preserve"> Ther</w:t>
      </w:r>
      <w:r w:rsidR="003473BC">
        <w:t>efore, everyone has, and can afford, an health</w:t>
      </w:r>
      <w:r>
        <w:t xml:space="preserve"> insurance. </w:t>
      </w:r>
    </w:p>
    <w:p w14:paraId="26AA9F3A" w14:textId="3F0BE20E" w:rsidR="0021637B" w:rsidRDefault="00CB0C55" w:rsidP="00CB0C55">
      <w:pPr>
        <w:spacing w:line="360" w:lineRule="auto"/>
        <w:jc w:val="both"/>
      </w:pPr>
      <w:r>
        <w:tab/>
        <w:t xml:space="preserve">The other </w:t>
      </w:r>
      <w:del w:id="49" w:author="Simon ter Meulen" w:date="2019-01-25T08:58:00Z">
        <w:r w:rsidR="003473BC" w:rsidDel="003752A6">
          <w:delText>point of interest</w:delText>
        </w:r>
        <w:r w:rsidDel="003752A6">
          <w:delText xml:space="preserve"> </w:delText>
        </w:r>
      </w:del>
      <w:ins w:id="50" w:author="Simon ter Meulen" w:date="2019-01-25T08:58:00Z">
        <w:r w:rsidR="003752A6">
          <w:t xml:space="preserve">feature </w:t>
        </w:r>
      </w:ins>
      <w:r>
        <w:t>is the paying of salary when you are sick. If someone is sick and has a permanent contract he gets payed at least 70% of their salary in the first year.</w:t>
      </w:r>
      <w:r w:rsidR="003752A6">
        <w:t xml:space="preserve"> I think this is only for long-term sickness, please specify.</w:t>
      </w:r>
      <w:r>
        <w:t xml:space="preserve"> If 70% of the salary is below the minimum loan, they get payed at least the minimum loan. </w:t>
      </w:r>
      <w:commentRangeStart w:id="51"/>
      <w:r>
        <w:t>The second the person still gets paid 70% of their salary but in the second year it can be less than minimum loan.</w:t>
      </w:r>
      <w:commentRangeEnd w:id="51"/>
      <w:r w:rsidR="00C63542">
        <w:rPr>
          <w:rStyle w:val="CommentReference"/>
          <w:rFonts w:cs="Mangal"/>
        </w:rPr>
        <w:commentReference w:id="51"/>
      </w:r>
      <w:r>
        <w:t xml:space="preserve">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someone who has an income from working but is unable to keep working due to poor health will keep roughly the same income.</w:t>
      </w:r>
      <w:r w:rsidR="00C63542">
        <w:t xml:space="preserve"> And will not impact wealth (at least in the short run)?</w:t>
      </w:r>
    </w:p>
    <w:p w14:paraId="7AAB4C7C" w14:textId="1B7A30E8" w:rsidR="0021637B" w:rsidRDefault="00CB0C55" w:rsidP="00CB0C55">
      <w:pPr>
        <w:spacing w:line="360" w:lineRule="auto"/>
        <w:jc w:val="both"/>
      </w:pPr>
      <w:r>
        <w:tab/>
        <w:t xml:space="preserve">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w:t>
      </w:r>
      <w:r>
        <w:lastRenderedPageBreak/>
        <w:t>treatment is almost non-existent.</w:t>
      </w:r>
      <w:r w:rsidR="00CD1C7C">
        <w:t xml:space="preserve"> </w:t>
      </w:r>
      <w:ins w:id="52" w:author="Simon ter Meulen" w:date="2019-01-25T09:19:00Z">
        <w:r w:rsidR="0012486A">
          <w:t>[Good, also mention this in the introduction and the discussion on why the literature find different effects.]</w:t>
        </w:r>
      </w:ins>
    </w:p>
    <w:p w14:paraId="18A217C7" w14:textId="29D9E608"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w:t>
      </w:r>
      <w:ins w:id="53" w:author="Simon ter Meulen" w:date="2019-01-25T09:20:00Z">
        <w:r w:rsidR="0012486A">
          <w:t>short</w:t>
        </w:r>
      </w:ins>
      <w:del w:id="54" w:author="Simon ter Meulen" w:date="2019-01-25T09:20:00Z">
        <w:r w:rsidDel="0012486A">
          <w:delText>longer</w:delText>
        </w:r>
      </w:del>
      <w:r>
        <w:t xml:space="preserve"> run.</w:t>
      </w:r>
      <w:ins w:id="55" w:author="Simon ter Meulen" w:date="2019-01-25T09:20:00Z">
        <w:r w:rsidR="0012486A">
          <w:t xml:space="preserve"> You forget about job changes and/or wage increases.</w:t>
        </w:r>
      </w:ins>
      <w:r>
        <w:t xml:space="preserve"> Also because the height of the benefit depends on the income before a person gets sick, people do not only keep an income but also an income which is in line with their income before becoming sick.</w:t>
      </w:r>
    </w:p>
    <w:p w14:paraId="1D76E1F8" w14:textId="77777777"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14:paraId="74C7B52B" w14:textId="77777777" w:rsidR="0021637B" w:rsidRDefault="0021637B" w:rsidP="00CB0C55">
      <w:pPr>
        <w:spacing w:line="360" w:lineRule="auto"/>
        <w:jc w:val="both"/>
      </w:pPr>
    </w:p>
    <w:p w14:paraId="2C7E16CD" w14:textId="77777777" w:rsidR="0021637B" w:rsidRDefault="00CB0C55" w:rsidP="00644472">
      <w:pPr>
        <w:pStyle w:val="Heading1"/>
        <w:rPr>
          <w:highlight w:val="white"/>
        </w:rPr>
      </w:pPr>
      <w:r>
        <w:rPr>
          <w:highlight w:val="white"/>
        </w:rPr>
        <w:t>Data</w:t>
      </w:r>
    </w:p>
    <w:p w14:paraId="7C3D8AC3" w14:textId="77777777"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14:paraId="524D7BF5" w14:textId="783A0ACF"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not healthy category. The persons that consider themselves to be in fair, good or excellent health will be </w:t>
      </w:r>
      <w:r w:rsidR="00EB11A9">
        <w:rPr>
          <w:highlight w:val="white"/>
        </w:rPr>
        <w:t>placed in the healthy category.</w:t>
      </w:r>
    </w:p>
    <w:p w14:paraId="310B4FC7" w14:textId="5F23455A" w:rsidR="0021637B" w:rsidRDefault="00CB0C55" w:rsidP="00CB0C55">
      <w:pPr>
        <w:spacing w:line="360" w:lineRule="auto"/>
        <w:jc w:val="both"/>
      </w:pPr>
      <w:r>
        <w:rPr>
          <w:rStyle w:val="Bullets"/>
          <w:highlight w:val="white"/>
        </w:rPr>
        <w:tab/>
      </w:r>
      <w:r w:rsidR="00E832F4">
        <w:rPr>
          <w:highlight w:val="white"/>
        </w:rPr>
        <w:t>In this paper, wealth is defined as the net wealth of a person</w:t>
      </w:r>
      <w:r>
        <w:rPr>
          <w:highlight w:val="white"/>
        </w:rPr>
        <w:t xml:space="preserve">. Someone might well own a  nice car and a house, but if he has a loan for the car and two mortgages on the house, he might still </w:t>
      </w:r>
      <w:r>
        <w:rPr>
          <w:highlight w:val="white"/>
        </w:rPr>
        <w:lastRenderedPageBreak/>
        <w:t>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14:paraId="1A005E29" w14:textId="77777777"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14:paraId="1B290EB5"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14:paraId="4FFDB7A8" w14:textId="77777777"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1125F7FE" w14:textId="77777777"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14:paraId="78A794A0" w14:textId="77777777"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14:paraId="291484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37B99D9" w14:textId="77777777"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14:paraId="47C9F04D"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14:paraId="3E789684"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3E3DD8" w14:textId="77777777"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14:paraId="55D744D6"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14:paraId="3FF1D8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3331873" w14:textId="77777777"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14:paraId="4A3DCD17"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14:paraId="3EDDDB1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C1DBEB2" w14:textId="77777777"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14:paraId="5C297E44"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14:paraId="130812E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02B83EE" w14:textId="77777777"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14:paraId="00713B99"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14:paraId="714B67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7CA1C35" w14:textId="77777777"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14:paraId="5FA8FEF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14:paraId="60A27AC4"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4D95A1D" w14:textId="77777777"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14:paraId="5163117B"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14:paraId="317A256A"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544C9E4C" w14:textId="77777777"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14:paraId="1A61B56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14:paraId="1977ED25"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FA0EED" w14:textId="77777777"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14:paraId="551B7582"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14:paraId="2895306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8D17404" w14:textId="77777777"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14:paraId="065C938D"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E40EFA0"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E6E0739" w14:textId="77777777"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14:paraId="5E181DED"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84195E1"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C35C7DB" w14:textId="77777777"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14:paraId="36410AA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1F2FF7CE"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071FDF50" w14:textId="77777777"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14:paraId="6CC6BC3A"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6477D2F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E4261B2" w14:textId="77777777"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14:paraId="23AAA48F"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8B5E9F"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3E47550" w14:textId="77777777"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14:paraId="4E757160"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A7D0CBF"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FB9BF13" w14:textId="77777777"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14:paraId="33E3F00E"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23025636"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A5ED60D" w14:textId="77777777"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14:paraId="6346825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F8ED3A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BB227F7" w14:textId="77777777"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14:paraId="6CB3FA1B"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4906179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5B3CAF" w14:textId="77777777"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14:paraId="0833DF3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2FEED42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9C2FB6F" w14:textId="77777777"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14:paraId="1834781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5F4307B"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84CD96A" w14:textId="77777777"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14:paraId="373DB922"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4EA20B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F4C470" w14:textId="77777777" w:rsidR="0021637B" w:rsidRDefault="00CB0C55" w:rsidP="00CB0C55">
            <w:pPr>
              <w:spacing w:line="360" w:lineRule="auto"/>
              <w:ind w:left="360"/>
              <w:jc w:val="both"/>
              <w:rPr>
                <w:b w:val="0"/>
                <w:color w:val="000000"/>
                <w:spacing w:val="15"/>
              </w:rPr>
            </w:pPr>
            <w:r>
              <w:rPr>
                <w:b w:val="0"/>
                <w:color w:val="000000"/>
                <w:spacing w:val="15"/>
              </w:rPr>
              <w:lastRenderedPageBreak/>
              <w:t>money lent out to family or friends</w:t>
            </w:r>
          </w:p>
        </w:tc>
        <w:tc>
          <w:tcPr>
            <w:tcW w:w="4926" w:type="dxa"/>
            <w:tcBorders>
              <w:top w:val="nil"/>
              <w:bottom w:val="nil"/>
            </w:tcBorders>
            <w:shd w:val="clear" w:color="auto" w:fill="auto"/>
          </w:tcPr>
          <w:p w14:paraId="3020C9CA"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7079F0D"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4F55675" w14:textId="77777777"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14:paraId="6302A1D7"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F9051DD"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A6DAFC7" w14:textId="77777777"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14:paraId="5CFD6173"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3C926A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EA18A5D" w14:textId="77777777"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14:paraId="7645EE05"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5E1AB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6DCEA27" w14:textId="77777777"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14:paraId="640F9C07"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C5DC4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14:paraId="7D87FF6E" w14:textId="77777777" w:rsidR="0021637B" w:rsidRDefault="0021637B" w:rsidP="00CB0C55">
            <w:pPr>
              <w:spacing w:line="360" w:lineRule="auto"/>
              <w:jc w:val="both"/>
              <w:rPr>
                <w:color w:val="31849B" w:themeColor="accent5" w:themeShade="BF"/>
                <w:spacing w:val="15"/>
              </w:rPr>
            </w:pPr>
          </w:p>
        </w:tc>
        <w:tc>
          <w:tcPr>
            <w:tcW w:w="4926" w:type="dxa"/>
            <w:tcBorders>
              <w:top w:val="nil"/>
            </w:tcBorders>
          </w:tcPr>
          <w:p w14:paraId="655F0EC1" w14:textId="77777777"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14:paraId="639F70CB" w14:textId="77777777" w:rsidR="0021637B" w:rsidRDefault="0021637B" w:rsidP="00CB0C55">
      <w:pPr>
        <w:spacing w:line="360" w:lineRule="auto"/>
        <w:jc w:val="both"/>
        <w:rPr>
          <w:color w:val="000000"/>
          <w:spacing w:val="15"/>
          <w:highlight w:val="white"/>
        </w:rPr>
      </w:pPr>
    </w:p>
    <w:p w14:paraId="76B70B03" w14:textId="77777777" w:rsidR="0021637B" w:rsidRDefault="0021637B" w:rsidP="00CB0C55">
      <w:pPr>
        <w:spacing w:line="360" w:lineRule="auto"/>
        <w:jc w:val="both"/>
        <w:rPr>
          <w:color w:val="000000"/>
          <w:spacing w:val="15"/>
          <w:highlight w:val="white"/>
        </w:rPr>
      </w:pPr>
    </w:p>
    <w:p w14:paraId="672E682D" w14:textId="77777777" w:rsidR="0021637B" w:rsidRDefault="00CB0C55" w:rsidP="00CB0C55">
      <w:pPr>
        <w:keepNext/>
        <w:spacing w:line="360" w:lineRule="auto"/>
        <w:jc w:val="both"/>
      </w:pPr>
      <w:commentRangeStart w:id="56"/>
      <w:r>
        <w:rPr>
          <w:noProof/>
          <w:lang w:eastAsia="en-US" w:bidi="ar-SA"/>
        </w:rPr>
        <w:drawing>
          <wp:inline distT="0" distB="0" distL="0" distR="0" wp14:anchorId="6619FD56" wp14:editId="0E18B1D9">
            <wp:extent cx="4972050" cy="4690783"/>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72050" cy="4690783"/>
                    </a:xfrm>
                    <a:prstGeom prst="rect">
                      <a:avLst/>
                    </a:prstGeom>
                  </pic:spPr>
                </pic:pic>
              </a:graphicData>
            </a:graphic>
          </wp:inline>
        </w:drawing>
      </w:r>
      <w:commentRangeEnd w:id="56"/>
      <w:r w:rsidR="00482FF7">
        <w:rPr>
          <w:rStyle w:val="CommentReference"/>
          <w:rFonts w:cs="Mangal"/>
        </w:rPr>
        <w:commentReference w:id="56"/>
      </w:r>
    </w:p>
    <w:p w14:paraId="7A5F6A60" w14:textId="77777777"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14:paraId="3980D186" w14:textId="77777777" w:rsidR="0021637B" w:rsidRDefault="0021637B" w:rsidP="00CB0C55">
      <w:pPr>
        <w:spacing w:line="360" w:lineRule="auto"/>
        <w:jc w:val="both"/>
        <w:rPr>
          <w:color w:val="000000"/>
          <w:spacing w:val="15"/>
          <w:highlight w:val="white"/>
        </w:rPr>
      </w:pPr>
    </w:p>
    <w:p w14:paraId="1DF2C3D8" w14:textId="03F651EE" w:rsidR="0021637B" w:rsidRDefault="00CB0C55" w:rsidP="00CB0C55">
      <w:pPr>
        <w:spacing w:line="360" w:lineRule="auto"/>
        <w:jc w:val="both"/>
      </w:pPr>
      <w:bookmarkStart w:id="57" w:name="_GoBack"/>
      <w:r>
        <w:rPr>
          <w:highlight w:val="white"/>
        </w:rPr>
        <w:t xml:space="preserve">This paper uses the waves from 2007, 2013 and 2017. As is clearly visible in figure 1, the housing </w:t>
      </w:r>
      <w:bookmarkEnd w:id="57"/>
      <w:r>
        <w:rPr>
          <w:highlight w:val="white"/>
        </w:rPr>
        <w:t>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 xml:space="preserve">it might have affected some observations while others not. 2013 is the year when the housing prices were at the lowest in the Netherlands. If wealth would cause short-term changes in health, it should </w:t>
      </w:r>
      <w:r>
        <w:rPr>
          <w:highlight w:val="white"/>
        </w:rPr>
        <w:lastRenderedPageBreak/>
        <w:t>be visible in the</w:t>
      </w:r>
      <w:r w:rsidR="00E832F4">
        <w:rPr>
          <w:highlight w:val="white"/>
        </w:rPr>
        <w:t xml:space="preserve"> difference in differences</w:t>
      </w:r>
      <w:r>
        <w:rPr>
          <w:highlight w:val="white"/>
        </w:rPr>
        <w:t xml:space="preserv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w:t>
      </w:r>
      <w:r w:rsidR="00E832F4">
        <w:rPr>
          <w:highlight w:val="white"/>
        </w:rPr>
        <w:t xml:space="preserve"> in the DD analysis the treatment is</w:t>
      </w:r>
      <w:r>
        <w:rPr>
          <w:highlight w:val="white"/>
        </w:rPr>
        <w:t xml:space="preserve">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14:paraId="1BB1C219" w14:textId="4C30FD24" w:rsidR="00E832F4" w:rsidRDefault="00E832F4" w:rsidP="00CB0C55">
      <w:pPr>
        <w:spacing w:line="360" w:lineRule="auto"/>
        <w:jc w:val="both"/>
      </w:pPr>
      <w:r>
        <w:tab/>
        <w:t>For the analysis that uses health transitions the same years will be used as in the difference in differences analysis. Since changes in health are not likely to happen over a short time span</w:t>
      </w:r>
      <w:r w:rsidR="003F2F6E">
        <w:t xml:space="preserve"> as for example a year</w:t>
      </w:r>
      <w:r>
        <w:t>, as was noted above, a five year timespan could be enough for changes in health to happen. It also makes sense to use the same years as the DD analysis since it allows to compare the results of both regressions.</w:t>
      </w:r>
    </w:p>
    <w:p w14:paraId="054FF7DC" w14:textId="77777777"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14:paraId="67E463D9"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2</w:t>
      </w:r>
      <w:r w:rsidR="0021637B">
        <w:fldChar w:fldCharType="end"/>
      </w:r>
      <w:r>
        <w:t xml:space="preserve"> distribution of</w:t>
      </w:r>
      <w:r w:rsidR="00505577">
        <w:t xml:space="preserve"> individuals in</w:t>
      </w:r>
      <w:r>
        <w:t xml:space="preserve"> the control and trea</w:t>
      </w:r>
      <w:r w:rsidR="00505577">
        <w:t>tment group</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14:paraId="28C0C69E" w14:textId="77777777"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14:paraId="3FD76D20" w14:textId="77777777"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14:paraId="468230AD"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58"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treatment group</w:t>
            </w:r>
          </w:p>
        </w:tc>
        <w:tc>
          <w:tcPr>
            <w:tcW w:w="2033" w:type="dxa"/>
            <w:shd w:val="clear" w:color="auto" w:fill="auto"/>
          </w:tcPr>
          <w:p w14:paraId="0B9244B4"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59"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control group</w:t>
            </w:r>
          </w:p>
        </w:tc>
        <w:tc>
          <w:tcPr>
            <w:tcW w:w="2032" w:type="dxa"/>
            <w:shd w:val="clear" w:color="auto" w:fill="auto"/>
          </w:tcPr>
          <w:p w14:paraId="0562576E"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60"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Total observations</w:t>
            </w:r>
          </w:p>
        </w:tc>
      </w:tr>
      <w:tr w:rsidR="0021637B" w14:paraId="48452A56" w14:textId="77777777"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14:paraId="069062F5" w14:textId="77777777"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14:paraId="6C3116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14:paraId="3234B57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14:paraId="2B21BC6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14:paraId="0238A79F" w14:textId="77777777"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14:paraId="2075EF33" w14:textId="77777777"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14:paraId="676635B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14:paraId="5727A48A"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14:paraId="26E0340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14:paraId="16430194" w14:textId="77777777"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14:paraId="52831F48" w14:textId="77777777"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14:paraId="0B53E08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14:paraId="2BDA786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14:paraId="774B13C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14:paraId="23A05279" w14:textId="6188594D" w:rsidR="003473BC" w:rsidRDefault="00FD150D" w:rsidP="00CB0C55">
      <w:pPr>
        <w:spacing w:line="360" w:lineRule="auto"/>
        <w:jc w:val="both"/>
      </w:pPr>
      <w:ins w:id="61" w:author="Simon ter Meulen" w:date="2019-01-25T09:34:00Z">
        <w:r>
          <w:t xml:space="preserve">Please add the ones you observe twice. </w:t>
        </w:r>
      </w:ins>
      <w:ins w:id="62" w:author="Simon ter Meulen" w:date="2019-01-25T09:35:00Z">
        <w:r>
          <w:t>Also add maybe somewhere else, what you gain from a repeated cross section and what you gain from a panel.</w:t>
        </w:r>
      </w:ins>
    </w:p>
    <w:p w14:paraId="5888BF47" w14:textId="6468C9CC" w:rsidR="0021637B" w:rsidRDefault="00CB0C55" w:rsidP="00CB0C55">
      <w:pPr>
        <w:spacing w:line="360" w:lineRule="auto"/>
        <w:jc w:val="both"/>
      </w:pPr>
      <w:r>
        <w:t xml:space="preserve">Table </w:t>
      </w:r>
      <w:commentRangeStart w:id="63"/>
      <w:r>
        <w:t>three</w:t>
      </w:r>
      <w:r w:rsidR="00260FB3">
        <w:t xml:space="preserve"> </w:t>
      </w:r>
      <w:commentRangeEnd w:id="63"/>
      <w:r w:rsidR="00FD150D">
        <w:rPr>
          <w:rStyle w:val="CommentReference"/>
          <w:rFonts w:cs="Mangal"/>
        </w:rPr>
        <w:commentReference w:id="63"/>
      </w:r>
      <w:r w:rsidR="00260FB3">
        <w:t>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commentRangeStart w:id="64"/>
      <w:r>
        <w:t xml:space="preserve">This is important as it indicates that the characteristics across the different treatment groups </w:t>
      </w:r>
      <w:r w:rsidR="003473BC">
        <w:t xml:space="preserve">should be </w:t>
      </w:r>
      <w:r>
        <w:t xml:space="preserve"> successfully balanced.</w:t>
      </w:r>
      <w:ins w:id="65" w:author="Simon ter Meulen" w:date="2019-01-25T09:37:00Z">
        <w:r w:rsidR="00DA32DB">
          <w:t xml:space="preserve"> </w:t>
        </w:r>
        <w:commentRangeEnd w:id="64"/>
        <w:r w:rsidR="00DA32DB">
          <w:rPr>
            <w:rStyle w:val="CommentReference"/>
            <w:rFonts w:cs="Mangal"/>
          </w:rPr>
          <w:commentReference w:id="64"/>
        </w:r>
      </w:ins>
    </w:p>
    <w:p w14:paraId="111EE009" w14:textId="77777777" w:rsidR="0021637B" w:rsidRDefault="00CB0C55" w:rsidP="00CB0C55">
      <w:pPr>
        <w:spacing w:line="360" w:lineRule="auto"/>
        <w:jc w:val="both"/>
      </w:pPr>
      <w:r>
        <w:lastRenderedPageBreak/>
        <w:tab/>
        <w:t>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w:t>
      </w:r>
      <w:r w:rsidR="003473BC">
        <w:t>,</w:t>
      </w:r>
      <w:r>
        <w:t xml:space="preserve"> as was expected. </w:t>
      </w:r>
    </w:p>
    <w:p w14:paraId="6885798E" w14:textId="77777777" w:rsidR="0021637B" w:rsidRPr="00A20A58" w:rsidRDefault="00CB0C55" w:rsidP="00CB0C55">
      <w:pPr>
        <w:pStyle w:val="Caption"/>
        <w:keepNext/>
        <w:spacing w:line="360" w:lineRule="auto"/>
        <w:jc w:val="both"/>
        <w:rPr>
          <w:lang w:val="nl-NL"/>
        </w:rPr>
      </w:pPr>
      <w:r w:rsidRPr="005A60F0">
        <w:rPr>
          <w:lang w:val="nl-NL"/>
          <w:rPrChange w:id="66" w:author="UvA" w:date="2019-01-28T12:21:00Z">
            <w:rPr/>
          </w:rPrChange>
        </w:rPr>
        <w:br/>
      </w:r>
      <w:r w:rsidRPr="005A60F0">
        <w:rPr>
          <w:lang w:val="nl-NL"/>
          <w:rPrChange w:id="67" w:author="UvA" w:date="2019-01-28T12:21:00Z">
            <w:rPr/>
          </w:rPrChange>
        </w:rPr>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3E0A3D">
        <w:rPr>
          <w:noProof/>
          <w:lang w:val="nl-NL"/>
        </w:rPr>
        <w:t>3</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w:t>
      </w:r>
      <w:commentRangeStart w:id="68"/>
      <w:r w:rsidR="00260FB3" w:rsidRPr="00A20A58">
        <w:rPr>
          <w:lang w:val="nl-NL"/>
        </w:rPr>
        <w:t xml:space="preserve">(Deze zijn al netjes gemaakt in </w:t>
      </w:r>
      <w:proofErr w:type="spellStart"/>
      <w:r w:rsidR="00260FB3" w:rsidRPr="00A20A58">
        <w:rPr>
          <w:lang w:val="nl-NL"/>
        </w:rPr>
        <w:t>LaTeX</w:t>
      </w:r>
      <w:proofErr w:type="spellEnd"/>
      <w:r w:rsidR="00260FB3" w:rsidRPr="00A20A58">
        <w:rPr>
          <w:lang w:val="nl-NL"/>
        </w:rPr>
        <w:t>)</w:t>
      </w:r>
      <w:commentRangeEnd w:id="68"/>
      <w:r w:rsidR="00DA32DB">
        <w:rPr>
          <w:rStyle w:val="CommentReference"/>
          <w:rFonts w:cs="Mangal"/>
          <w:i w:val="0"/>
          <w:iCs w:val="0"/>
        </w:rPr>
        <w:commentReference w:id="68"/>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61E176B3"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39536F1"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6E69AD2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6724260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70D2CBCD"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33A1151F"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1939B5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36BB9B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6577B2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14:paraId="751B4E8B"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12B83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45B40C05"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273DF9C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FA4189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255035C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5EA561F6"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4D4EBA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604821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A35CE2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14:paraId="0D3252F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14:paraId="5FEA8315"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09ABF5DC"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2503A41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17BA851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14:paraId="69904D1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14:paraId="42B3B603" w14:textId="77777777" w:rsidR="0021637B" w:rsidRDefault="0021637B" w:rsidP="00CB0C55">
      <w:pPr>
        <w:spacing w:line="360" w:lineRule="auto"/>
        <w:jc w:val="both"/>
        <w:rPr>
          <w:b/>
          <w:bCs/>
          <w:color w:val="000000"/>
          <w:spacing w:val="15"/>
          <w:highlight w:val="white"/>
        </w:rPr>
      </w:pPr>
    </w:p>
    <w:p w14:paraId="035A74D3"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4F1651FC"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40406D10"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02A4D15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07FE9D0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4DDA69B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6D1C23E0"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6540A2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116AA07"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D858DEE"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67A2D6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14:paraId="5AA710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6B994A26"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72BE84B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11F67CD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3820BAB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7396E663"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61F0D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0048498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70391734"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14:paraId="593C2651"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14:paraId="585518F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7F11528E"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569915A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49E1BD6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14:paraId="742C08A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14:paraId="53AC2A14" w14:textId="77777777" w:rsidR="0021637B" w:rsidRDefault="0021637B" w:rsidP="00CB0C55">
      <w:pPr>
        <w:spacing w:line="360" w:lineRule="auto"/>
        <w:jc w:val="both"/>
        <w:rPr>
          <w:b/>
          <w:bCs/>
          <w:color w:val="000000"/>
          <w:spacing w:val="15"/>
          <w:highlight w:val="white"/>
        </w:rPr>
      </w:pPr>
    </w:p>
    <w:p w14:paraId="0ED71364"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14:paraId="1529C992"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C0F99CC"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2D8C295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751A966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1808657A"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562983D4"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7F26AE1E"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9F2AB1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3D99498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3CA662C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EF5FDC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11B333AF" w14:textId="77777777"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14:paraId="22D287F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1B785F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14:paraId="789C4AFE"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14:paraId="1BDF9C7A"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E16278A"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12F7CE5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7B2FC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14:paraId="389DE17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14:paraId="652258FD"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6C82ACAA" w14:textId="77777777"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14:paraId="6C26E65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2B60CB0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14:paraId="3B591FB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14:paraId="71BCD3E0" w14:textId="77777777" w:rsidR="0021637B" w:rsidRDefault="0021637B" w:rsidP="00CB0C55">
      <w:pPr>
        <w:spacing w:line="360" w:lineRule="auto"/>
        <w:jc w:val="both"/>
        <w:rPr>
          <w:b/>
          <w:bCs/>
          <w:color w:val="000000"/>
          <w:spacing w:val="15"/>
          <w:highlight w:val="white"/>
        </w:rPr>
      </w:pPr>
    </w:p>
    <w:p w14:paraId="74191CC7" w14:textId="77777777" w:rsidR="0021637B" w:rsidRDefault="0021637B" w:rsidP="00CB0C55">
      <w:pPr>
        <w:spacing w:line="360" w:lineRule="auto"/>
        <w:jc w:val="both"/>
        <w:rPr>
          <w:b/>
          <w:bCs/>
          <w:color w:val="000000"/>
          <w:spacing w:val="15"/>
          <w:highlight w:val="white"/>
        </w:rPr>
      </w:pPr>
    </w:p>
    <w:p w14:paraId="0271E76C" w14:textId="77777777" w:rsidR="0021637B" w:rsidRDefault="00CB0C55" w:rsidP="00F26246">
      <w:pPr>
        <w:pStyle w:val="Heading1"/>
      </w:pPr>
      <w:r>
        <w:rPr>
          <w:highlight w:val="white"/>
        </w:rPr>
        <w:lastRenderedPageBreak/>
        <w:t>Methods</w:t>
      </w:r>
    </w:p>
    <w:p w14:paraId="178977C5" w14:textId="2022BEFE" w:rsidR="00BF04DE" w:rsidRDefault="00BF04DE" w:rsidP="00CB0C55">
      <w:pPr>
        <w:spacing w:line="360" w:lineRule="auto"/>
        <w:jc w:val="both"/>
      </w:pPr>
      <w:ins w:id="69" w:author="Simon ter Meulen" w:date="2019-01-25T09:47:00Z">
        <w:r>
          <w:t>Add an introduction to the section along the lines:</w:t>
        </w:r>
      </w:ins>
      <w:ins w:id="70" w:author="Simon ter Meulen" w:date="2019-01-25T09:48:00Z">
        <w:r>
          <w:t xml:space="preserve"> </w:t>
        </w:r>
      </w:ins>
      <w:ins w:id="71" w:author="Simon ter Meulen" w:date="2019-01-25T09:47:00Z">
        <w:r>
          <w:t xml:space="preserve">In this section I discuss the two methods employed in this paper, OLS and DD. </w:t>
        </w:r>
      </w:ins>
    </w:p>
    <w:p w14:paraId="1116B048" w14:textId="4F33EDE6" w:rsidR="00EB11A9" w:rsidRDefault="00EB11A9" w:rsidP="00CB0C55">
      <w:pPr>
        <w:spacing w:line="360" w:lineRule="auto"/>
        <w:jc w:val="both"/>
      </w:pPr>
      <w:r>
        <w:t xml:space="preserve">In this section I discuss the three methods employed in this paper. First the ordinary least squares regression is briefly discussed which is used to show the correlation between wealth and health. Secondly the difference in differences analysis is discussed. Finally, the analysis that uses health transitions is discussed </w:t>
      </w:r>
      <w:commentRangeStart w:id="72"/>
      <w:r>
        <w:t>briefly.</w:t>
      </w:r>
      <w:commentRangeEnd w:id="72"/>
      <w:r>
        <w:rPr>
          <w:rStyle w:val="CommentReference"/>
          <w:rFonts w:cs="Mangal"/>
        </w:rPr>
        <w:commentReference w:id="72"/>
      </w:r>
    </w:p>
    <w:p w14:paraId="52142B6C" w14:textId="19E98E71" w:rsidR="00F26246" w:rsidRDefault="00F26246" w:rsidP="00F26246">
      <w:pPr>
        <w:pStyle w:val="Heading2"/>
        <w:rPr>
          <w:ins w:id="73" w:author="Simon ter Meulen" w:date="2019-01-25T09:47:00Z"/>
        </w:rPr>
      </w:pPr>
      <w:r>
        <w:t>OLS</w:t>
      </w:r>
    </w:p>
    <w:p w14:paraId="66C7C7B7" w14:textId="5CCBF52C" w:rsidR="0021637B" w:rsidRDefault="00CB0C55">
      <w:pPr>
        <w:spacing w:line="360" w:lineRule="auto"/>
        <w:ind w:firstLine="720"/>
        <w:jc w:val="both"/>
        <w:pPrChange w:id="74" w:author="Simon ter Meulen" w:date="2019-01-25T09:47:00Z">
          <w:pPr>
            <w:spacing w:line="360" w:lineRule="auto"/>
            <w:jc w:val="both"/>
          </w:pPr>
        </w:pPrChange>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14:paraId="300A4770" w14:textId="220BEA1D" w:rsidR="00F26246" w:rsidRDefault="00F26246" w:rsidP="00F26246">
      <w:pPr>
        <w:pStyle w:val="Heading2"/>
      </w:pPr>
      <w:r>
        <w:t>Difference in differences</w:t>
      </w:r>
    </w:p>
    <w:p w14:paraId="19459B24" w14:textId="77777777"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14:paraId="1E5D6E86" w14:textId="77777777"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w:t>
      </w:r>
      <w:r w:rsidR="002064F3">
        <w:t xml:space="preserve">can </w:t>
      </w:r>
      <w:r w:rsidR="00902F80">
        <w:t>be assumed</w:t>
      </w:r>
      <w:r>
        <w:t xml:space="preserve"> that the health of people did not directly cause the financial crisis</w:t>
      </w:r>
      <w:commentRangeStart w:id="75"/>
      <w:r>
        <w:t>, or that health was directly affected by the crisis</w:t>
      </w:r>
      <w:commentRangeEnd w:id="75"/>
      <w:r w:rsidR="00BF04DE">
        <w:rPr>
          <w:rStyle w:val="CommentReference"/>
          <w:rFonts w:cs="Mangal"/>
        </w:rPr>
        <w:commentReference w:id="75"/>
      </w:r>
      <w:r>
        <w:t xml:space="preserve">.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14:paraId="0165D83C" w14:textId="77777777"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w:t>
      </w:r>
      <w:commentRangeStart w:id="76"/>
      <w:r>
        <w:t>As was noted above, because health does not significantly differ between home-owners and tenants in each individual year, the distribution of other characteristics should be approximately the same in both groups.</w:t>
      </w:r>
      <w:commentRangeEnd w:id="76"/>
      <w:r w:rsidR="009A5E32">
        <w:rPr>
          <w:rStyle w:val="CommentReference"/>
          <w:rFonts w:cs="Mangal"/>
        </w:rPr>
        <w:commentReference w:id="76"/>
      </w:r>
      <w:r>
        <w:t xml:space="preserve"> Therefore the other ways in which the financial crisis could have affected health, </w:t>
      </w:r>
      <w:commentRangeStart w:id="77"/>
      <w:r>
        <w:t xml:space="preserve">for example through job loss, </w:t>
      </w:r>
      <w:commentRangeEnd w:id="77"/>
      <w:r w:rsidR="009A5E32">
        <w:rPr>
          <w:rStyle w:val="CommentReference"/>
          <w:rFonts w:cs="Mangal"/>
        </w:rPr>
        <w:commentReference w:id="77"/>
      </w:r>
      <w:r>
        <w:t xml:space="preserve">should be roughly the same in both the treatment and the control group. </w:t>
      </w:r>
    </w:p>
    <w:p w14:paraId="3B252933" w14:textId="77777777" w:rsidR="0021637B" w:rsidRDefault="00CB0C55" w:rsidP="00CB0C55">
      <w:pPr>
        <w:spacing w:line="360" w:lineRule="auto"/>
        <w:jc w:val="both"/>
      </w:pPr>
      <w:r>
        <w:lastRenderedPageBreak/>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respondents. </w:t>
      </w:r>
      <w:commentRangeStart w:id="78"/>
      <w:r>
        <w:t>Because the characteristics should be equally distributed between the control and treatment group, as was noted above, and the participants of the survey randomly selected, observed persons before and after the treatment do not necessarily need to be the same persons.</w:t>
      </w:r>
      <w:commentRangeEnd w:id="78"/>
      <w:r w:rsidR="0041732A">
        <w:rPr>
          <w:rStyle w:val="CommentReference"/>
          <w:rFonts w:cs="Mangal"/>
        </w:rPr>
        <w:commentReference w:id="78"/>
      </w:r>
      <w:r>
        <w:t xml:space="preserve"> Also, because the first group is bigger, the estimations should be better. For certainty, the second group is added which should show the same results as the first group.</w:t>
      </w:r>
    </w:p>
    <w:p w14:paraId="1BAA543C" w14:textId="77777777" w:rsidR="0021637B" w:rsidRDefault="00CB0C55" w:rsidP="00CB0C55">
      <w:pPr>
        <w:spacing w:line="360" w:lineRule="auto"/>
        <w:jc w:val="both"/>
      </w:pPr>
      <w:r>
        <w:tab/>
      </w:r>
      <w:r>
        <w:tab/>
      </w:r>
    </w:p>
    <w:p w14:paraId="706E4468" w14:textId="77777777" w:rsidR="0021637B" w:rsidRDefault="00CB0C55" w:rsidP="00CB0C55">
      <w:pPr>
        <w:spacing w:line="360" w:lineRule="auto"/>
        <w:jc w:val="both"/>
      </w:pPr>
      <w:r>
        <w:t>The following regression model will be used</w:t>
      </w:r>
      <w:r w:rsidR="00A20A58">
        <w:t xml:space="preserve"> for the difference in difference analysis</w:t>
      </w:r>
      <w:r>
        <w:t>:</w:t>
      </w:r>
    </w:p>
    <w:p w14:paraId="514335FA"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EC779FB" w14:textId="77777777">
        <w:tc>
          <w:tcPr>
            <w:tcW w:w="669" w:type="dxa"/>
            <w:tcBorders>
              <w:top w:val="nil"/>
              <w:left w:val="nil"/>
              <w:bottom w:val="nil"/>
              <w:right w:val="nil"/>
            </w:tcBorders>
            <w:shd w:val="clear" w:color="auto" w:fill="auto"/>
          </w:tcPr>
          <w:p w14:paraId="1A7A9CC0"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CDC3EEC" w14:textId="18F9D7DA" w:rsidR="0021637B" w:rsidRDefault="003A680B" w:rsidP="003A680B">
            <w:pPr>
              <w:spacing w:line="360" w:lineRule="auto"/>
              <w:jc w:val="both"/>
            </w:pPr>
            <w:commentRangeStart w:id="79"/>
            <m:oMathPara>
              <m:oMath>
                <m:r>
                  <w:del w:id="80" w:author="Simon ter Meulen" w:date="2019-01-25T10:46:00Z">
                    <w:rPr>
                      <w:rFonts w:ascii="Cambria Math" w:hAnsi="Cambria Math"/>
                    </w:rPr>
                    <m:t>Healt</m:t>
                  </w:del>
                </m:r>
                <m:sSub>
                  <m:sSubPr>
                    <m:ctrlPr>
                      <w:del w:id="81" w:author="Simon ter Meulen" w:date="2019-01-25T10:46:00Z">
                        <w:rPr>
                          <w:rFonts w:ascii="Cambria Math" w:hAnsi="Cambria Math"/>
                          <w:i/>
                        </w:rPr>
                      </w:del>
                    </m:ctrlPr>
                  </m:sSubPr>
                  <m:e>
                    <m:r>
                      <w:del w:id="82" w:author="Simon ter Meulen" w:date="2019-01-25T10:46:00Z">
                        <w:rPr>
                          <w:rFonts w:ascii="Cambria Math" w:hAnsi="Cambria Math"/>
                        </w:rPr>
                        <m:t>h</m:t>
                      </w:del>
                    </m:r>
                  </m:e>
                  <m:sub>
                    <m:r>
                      <w:del w:id="83" w:author="Simon ter Meulen" w:date="2019-01-25T10:46:00Z">
                        <w:rPr>
                          <w:rFonts w:ascii="Cambria Math" w:hAnsi="Cambria Math"/>
                        </w:rPr>
                        <m:t>it</m:t>
                      </w:del>
                    </m:r>
                  </m:sub>
                </m:sSub>
                <m:r>
                  <w:ins w:id="84" w:author="Simon ter Meulen" w:date="2019-01-25T10:46:00Z">
                    <w:rPr>
                      <w:rFonts w:ascii="Cambria Math" w:hAnsi="Cambria Math"/>
                    </w:rPr>
                    <m:t>y</m:t>
                  </w:ins>
                </m:r>
                <w:commentRangeEnd w:id="79"/>
                <m:r>
                  <w:ins w:id="85" w:author="Simon ter Meulen" w:date="2019-01-25T10:46:00Z">
                    <m:rPr>
                      <m:sty m:val="p"/>
                    </m:rPr>
                    <w:rPr>
                      <w:rStyle w:val="CommentReference"/>
                      <w:rFonts w:cs="Mangal"/>
                    </w:rPr>
                    <w:commentReference w:id="79"/>
                  </w:ins>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14:paraId="5866E762" w14:textId="77777777" w:rsidR="0021637B" w:rsidRDefault="00CB0C55" w:rsidP="00CB0C55">
            <w:pPr>
              <w:spacing w:line="360" w:lineRule="auto"/>
              <w:jc w:val="both"/>
            </w:pPr>
            <w:bookmarkStart w:id="86"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86"/>
            <w:r>
              <w:t>)</w:t>
            </w:r>
          </w:p>
        </w:tc>
      </w:tr>
    </w:tbl>
    <w:p w14:paraId="459F9B27" w14:textId="77777777" w:rsidR="0021637B" w:rsidRDefault="0021637B" w:rsidP="00CB0C55">
      <w:pPr>
        <w:spacing w:line="360" w:lineRule="auto"/>
        <w:jc w:val="both"/>
      </w:pPr>
    </w:p>
    <w:p w14:paraId="17100282" w14:textId="77777777"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14:paraId="5C3CF8CF" w14:textId="77777777"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143960F" w14:textId="77777777">
        <w:tc>
          <w:tcPr>
            <w:tcW w:w="669" w:type="dxa"/>
            <w:tcBorders>
              <w:top w:val="nil"/>
              <w:left w:val="nil"/>
              <w:bottom w:val="nil"/>
              <w:right w:val="nil"/>
            </w:tcBorders>
            <w:shd w:val="clear" w:color="auto" w:fill="auto"/>
          </w:tcPr>
          <w:p w14:paraId="2A22174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8E314B1" w14:textId="77777777" w:rsidR="0021637B" w:rsidRDefault="005A60F0"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3A9DC2B6"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14:paraId="03EAD389" w14:textId="77777777">
        <w:tc>
          <w:tcPr>
            <w:tcW w:w="669" w:type="dxa"/>
            <w:tcBorders>
              <w:top w:val="nil"/>
              <w:left w:val="nil"/>
              <w:bottom w:val="nil"/>
              <w:right w:val="nil"/>
            </w:tcBorders>
            <w:shd w:val="clear" w:color="auto" w:fill="auto"/>
          </w:tcPr>
          <w:p w14:paraId="28E0A46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D0FCCEC" w14:textId="77777777" w:rsidR="0021637B" w:rsidRDefault="005A60F0"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72355AD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14:paraId="62C1D1C2" w14:textId="77777777"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14:paraId="4098F903" w14:textId="77777777"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14:paraId="4795B365" w14:textId="77777777"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DB0927D" w14:textId="77777777">
        <w:tc>
          <w:tcPr>
            <w:tcW w:w="669" w:type="dxa"/>
            <w:tcBorders>
              <w:top w:val="nil"/>
              <w:left w:val="nil"/>
              <w:bottom w:val="nil"/>
              <w:right w:val="nil"/>
            </w:tcBorders>
            <w:shd w:val="clear" w:color="auto" w:fill="auto"/>
          </w:tcPr>
          <w:p w14:paraId="550FF239"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5FCC47F3" w14:textId="77777777" w:rsidR="0021637B" w:rsidRDefault="005A60F0"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14:paraId="3AF12DEA"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517B2E6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14:paraId="79F0BA85" w14:textId="77777777" w:rsidR="0021637B" w:rsidRDefault="00902F80" w:rsidP="00CB0C55">
      <w:pPr>
        <w:spacing w:line="360" w:lineRule="auto"/>
        <w:jc w:val="both"/>
      </w:pPr>
      <w:r>
        <w:lastRenderedPageBreak/>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14:paraId="23307CED" w14:textId="77777777"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27EE7FF" w14:textId="77777777">
        <w:tc>
          <w:tcPr>
            <w:tcW w:w="669" w:type="dxa"/>
            <w:tcBorders>
              <w:top w:val="nil"/>
              <w:left w:val="nil"/>
              <w:bottom w:val="nil"/>
              <w:right w:val="nil"/>
            </w:tcBorders>
            <w:shd w:val="clear" w:color="auto" w:fill="auto"/>
          </w:tcPr>
          <w:p w14:paraId="16354646"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4D5AB6C" w14:textId="77777777" w:rsidR="0021637B" w:rsidRDefault="005A60F0"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14:paraId="641E065B"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6EE6ACC5" w14:textId="77777777" w:rsidR="0021637B" w:rsidRDefault="00CB0C55" w:rsidP="00CB0C55">
            <w:pPr>
              <w:spacing w:line="360" w:lineRule="auto"/>
              <w:jc w:val="both"/>
            </w:pPr>
            <w:bookmarkStart w:id="87"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87"/>
            <w:r>
              <w:t>)</w:t>
            </w:r>
          </w:p>
        </w:tc>
      </w:tr>
    </w:tbl>
    <w:p w14:paraId="7996E0CC" w14:textId="77777777"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14:paraId="2C3AF709" w14:textId="77777777"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14:paraId="0E25B268" w14:textId="77777777">
        <w:tc>
          <w:tcPr>
            <w:tcW w:w="662" w:type="dxa"/>
            <w:tcBorders>
              <w:top w:val="nil"/>
              <w:left w:val="nil"/>
              <w:bottom w:val="nil"/>
              <w:right w:val="nil"/>
            </w:tcBorders>
            <w:shd w:val="clear" w:color="auto" w:fill="auto"/>
          </w:tcPr>
          <w:p w14:paraId="6D23D0BC" w14:textId="77777777" w:rsidR="0021637B" w:rsidRDefault="0021637B" w:rsidP="00CB0C55">
            <w:pPr>
              <w:spacing w:line="360" w:lineRule="auto"/>
              <w:jc w:val="both"/>
            </w:pPr>
          </w:p>
        </w:tc>
        <w:tc>
          <w:tcPr>
            <w:tcW w:w="8210" w:type="dxa"/>
            <w:tcBorders>
              <w:top w:val="nil"/>
              <w:left w:val="nil"/>
              <w:bottom w:val="nil"/>
              <w:right w:val="nil"/>
            </w:tcBorders>
            <w:shd w:val="clear" w:color="auto" w:fill="auto"/>
          </w:tcPr>
          <w:p w14:paraId="120BAC8B" w14:textId="77777777"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14:paraId="64E707DE"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14:paraId="573A02B1" w14:textId="77777777"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3630C398" w14:textId="77777777">
        <w:tc>
          <w:tcPr>
            <w:tcW w:w="669" w:type="dxa"/>
            <w:tcBorders>
              <w:top w:val="nil"/>
              <w:left w:val="nil"/>
              <w:bottom w:val="nil"/>
              <w:right w:val="nil"/>
            </w:tcBorders>
            <w:shd w:val="clear" w:color="auto" w:fill="auto"/>
          </w:tcPr>
          <w:p w14:paraId="67862201"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FD37B2C" w14:textId="77777777"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14:paraId="0F2915AA"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14:paraId="07CC77D6" w14:textId="77777777"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00DD5EA" w14:textId="77777777">
        <w:tc>
          <w:tcPr>
            <w:tcW w:w="669" w:type="dxa"/>
            <w:tcBorders>
              <w:top w:val="nil"/>
              <w:left w:val="nil"/>
              <w:bottom w:val="nil"/>
              <w:right w:val="nil"/>
            </w:tcBorders>
            <w:shd w:val="clear" w:color="auto" w:fill="auto"/>
          </w:tcPr>
          <w:p w14:paraId="4A1E098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D5FA5FA" w14:textId="77777777" w:rsidR="0021637B" w:rsidRDefault="005A60F0"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14:paraId="596F5B49"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14:paraId="4DD4360B" w14:textId="77777777"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14:paraId="612A1B23"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CD97B20" w14:textId="77777777">
        <w:tc>
          <w:tcPr>
            <w:tcW w:w="669" w:type="dxa"/>
            <w:tcBorders>
              <w:top w:val="nil"/>
              <w:left w:val="nil"/>
              <w:bottom w:val="nil"/>
              <w:right w:val="nil"/>
            </w:tcBorders>
            <w:shd w:val="clear" w:color="auto" w:fill="auto"/>
          </w:tcPr>
          <w:p w14:paraId="275FF11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26B013D6" w14:textId="77777777" w:rsidR="0021637B" w:rsidRDefault="005A60F0"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4BF5B97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14:paraId="2E55537E" w14:textId="77777777"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14:paraId="1A70CC96"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6AD77F9E" w14:textId="77777777">
        <w:tc>
          <w:tcPr>
            <w:tcW w:w="669" w:type="dxa"/>
            <w:tcBorders>
              <w:top w:val="nil"/>
              <w:left w:val="nil"/>
              <w:bottom w:val="nil"/>
              <w:right w:val="nil"/>
            </w:tcBorders>
            <w:shd w:val="clear" w:color="auto" w:fill="auto"/>
          </w:tcPr>
          <w:p w14:paraId="746558BA"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F09C749" w14:textId="77777777" w:rsidR="0021637B" w:rsidRDefault="005A60F0"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652F3520"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14:paraId="5F160555" w14:textId="77777777" w:rsidR="0021637B" w:rsidRDefault="0021637B" w:rsidP="00CB0C55">
            <w:pPr>
              <w:spacing w:line="360" w:lineRule="auto"/>
              <w:jc w:val="both"/>
            </w:pPr>
          </w:p>
        </w:tc>
      </w:tr>
    </w:tbl>
    <w:p w14:paraId="6847C642" w14:textId="77777777" w:rsidR="0021637B" w:rsidRDefault="005A60F0"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14:paraId="248DC78B"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0738D1BB" w14:textId="77777777">
        <w:tc>
          <w:tcPr>
            <w:tcW w:w="669" w:type="dxa"/>
            <w:tcBorders>
              <w:top w:val="nil"/>
              <w:left w:val="nil"/>
              <w:bottom w:val="nil"/>
              <w:right w:val="nil"/>
            </w:tcBorders>
            <w:shd w:val="clear" w:color="auto" w:fill="auto"/>
          </w:tcPr>
          <w:p w14:paraId="6E2CD2BF"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89DCC84" w14:textId="77777777" w:rsidR="0021637B" w:rsidRDefault="005A60F0"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14:paraId="68BBC9C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14:paraId="29D29EC5" w14:textId="77777777" w:rsidR="0021637B" w:rsidRDefault="0021637B" w:rsidP="00CB0C55">
      <w:pPr>
        <w:spacing w:line="360" w:lineRule="auto"/>
        <w:jc w:val="both"/>
      </w:pPr>
    </w:p>
    <w:p w14:paraId="1021A903" w14:textId="77777777"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14:paraId="765D8977"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B72BC65" w14:textId="77777777">
        <w:tc>
          <w:tcPr>
            <w:tcW w:w="669" w:type="dxa"/>
            <w:tcBorders>
              <w:top w:val="nil"/>
              <w:left w:val="nil"/>
              <w:bottom w:val="nil"/>
              <w:right w:val="nil"/>
            </w:tcBorders>
            <w:shd w:val="clear" w:color="auto" w:fill="auto"/>
          </w:tcPr>
          <w:p w14:paraId="7D6F8EF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3BCC99EF" w14:textId="77777777" w:rsidR="0021637B" w:rsidRDefault="005A60F0"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14:paraId="333A3792"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14:paraId="5BB25F28" w14:textId="77777777" w:rsidR="0021637B" w:rsidRDefault="00CB0C55" w:rsidP="00CB0C55">
      <w:pPr>
        <w:spacing w:line="360" w:lineRule="auto"/>
        <w:jc w:val="both"/>
      </w:pPr>
      <w:r>
        <w:t>So this is the difference in differences between average health before and after the treatment of the home owners and the tenants.</w:t>
      </w:r>
    </w:p>
    <w:p w14:paraId="4E8ECF6E" w14:textId="79A02E69" w:rsidR="00F26246" w:rsidRDefault="00F26246" w:rsidP="00F26246">
      <w:pPr>
        <w:pStyle w:val="Heading3"/>
      </w:pPr>
      <w:r>
        <w:t>Extra  characteristic variables</w:t>
      </w:r>
    </w:p>
    <w:p w14:paraId="64F97405" w14:textId="21E29AF5"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14:paraId="50E4D2A2" w14:textId="782701FE" w:rsidR="0021637B" w:rsidRDefault="002E55E8" w:rsidP="00CB0C55">
      <w:pPr>
        <w:spacing w:line="360" w:lineRule="auto"/>
        <w:jc w:val="both"/>
      </w:pPr>
      <m:oMathPara>
        <m:oMath>
          <m:r>
            <w:ins w:id="88" w:author="Simon ter Meulen" w:date="2019-01-25T10:17:00Z">
              <w:rPr>
                <w:rFonts w:ascii="Cambria Math" w:hAnsi="Cambria Math"/>
              </w:rPr>
              <m:t>y</m:t>
            </w:ins>
          </m:r>
          <m:r>
            <w:del w:id="89" w:author="Simon ter Meulen" w:date="2019-01-25T10:17:00Z">
              <w:rPr>
                <w:rFonts w:ascii="Cambria Math" w:hAnsi="Cambria Math"/>
              </w:rPr>
              <m:t>Healt</m:t>
            </w:del>
          </m:r>
          <m:sSub>
            <m:sSubPr>
              <m:ctrlPr>
                <w:del w:id="90" w:author="Simon ter Meulen" w:date="2019-01-25T10:17:00Z">
                  <w:rPr>
                    <w:rFonts w:ascii="Cambria Math" w:hAnsi="Cambria Math"/>
                    <w:i/>
                  </w:rPr>
                </w:del>
              </m:ctrlPr>
            </m:sSubPr>
            <m:e>
              <m:r>
                <w:del w:id="91" w:author="Simon ter Meulen" w:date="2019-01-25T10:17:00Z">
                  <w:rPr>
                    <w:rFonts w:ascii="Cambria Math" w:hAnsi="Cambria Math"/>
                  </w:rPr>
                  <m:t>h</m:t>
                </w:del>
              </m:r>
            </m:e>
            <m:sub>
              <m:r>
                <w:del w:id="92" w:author="Simon ter Meulen" w:date="2019-01-25T10:17:00Z">
                  <w:rPr>
                    <w:rFonts w:ascii="Cambria Math" w:hAnsi="Cambria Math"/>
                  </w:rPr>
                  <m:t>it</m:t>
                </w:del>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7B30877" w14:textId="1E612D41" w:rsidR="002C68B2" w:rsidRDefault="00CB0C55" w:rsidP="002C68B2">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ed an education at the HBO level</w:t>
      </w:r>
      <w:r>
        <w:t xml:space="preserve"> or university.</w:t>
      </w:r>
      <w:r w:rsidR="002C68B2">
        <w:t xml:space="preserve"> Unemployed is also a dummy variable where 1 means unemployed and 0 means not unemployed. People who are unemployed are people who are looking for a job because they lost their last job or a looking for a job for the first time.</w:t>
      </w:r>
      <w:r>
        <w:t xml:space="preserve"> </w:t>
      </w:r>
      <w:r w:rsidR="002C68B2">
        <w:t>Gender is a dummy variable</w:t>
      </w:r>
      <w:r w:rsidR="002C68B2">
        <w:t xml:space="preserve"> as well</w:t>
      </w:r>
      <w:r w:rsidR="002C68B2">
        <w:t xml:space="preserve"> where 1 represents male and 0 represent female.</w:t>
      </w:r>
    </w:p>
    <w:p w14:paraId="5295705E" w14:textId="1A587D39" w:rsidR="00F26246" w:rsidRDefault="00F26246" w:rsidP="002C68B2">
      <w:pPr>
        <w:pStyle w:val="Heading3"/>
      </w:pPr>
      <w:r>
        <w:t>Fixed effects</w:t>
      </w:r>
    </w:p>
    <w:p w14:paraId="1ECE4F2B" w14:textId="77777777"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14:paraId="6BBFE8BB" w14:textId="6657B379" w:rsidR="0021637B" w:rsidRPr="003A680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del w:id="93" w:author="Simon ter Meulen" w:date="2019-01-25T10:17:00Z">
              <w:rPr>
                <w:rFonts w:ascii="Cambria Math" w:hAnsi="Cambria Math"/>
              </w:rPr>
              <m:t>+</m:t>
            </w:del>
          </m:r>
          <m:sSub>
            <m:sSubPr>
              <m:ctrlPr>
                <w:del w:id="94" w:author="Simon ter Meulen" w:date="2019-01-25T10:17:00Z">
                  <w:rPr>
                    <w:rFonts w:ascii="Cambria Math" w:hAnsi="Cambria Math"/>
                  </w:rPr>
                </w:del>
              </m:ctrlPr>
            </m:sSubPr>
            <m:e>
              <m:r>
                <w:del w:id="95" w:author="Simon ter Meulen" w:date="2019-01-25T10:17:00Z">
                  <w:rPr>
                    <w:rFonts w:ascii="Cambria Math" w:hAnsi="Cambria Math"/>
                  </w:rPr>
                  <m:t>β</m:t>
                </w:del>
              </m:r>
            </m:e>
            <m:sub>
              <m:r>
                <w:del w:id="96" w:author="Simon ter Meulen" w:date="2019-01-25T10:17:00Z">
                  <w:rPr>
                    <w:rFonts w:ascii="Cambria Math" w:hAnsi="Cambria Math"/>
                  </w:rPr>
                  <m:t>2</m:t>
                </w:del>
              </m:r>
            </m:sub>
          </m:sSub>
          <m:r>
            <w:del w:id="97" w:author="Simon ter Meulen" w:date="2019-01-25T10:17:00Z">
              <w:rPr>
                <w:rFonts w:ascii="Cambria Math" w:hAnsi="Cambria Math"/>
              </w:rPr>
              <m:t>*Treate</m:t>
            </w:del>
          </m:r>
          <m:sSub>
            <m:sSubPr>
              <m:ctrlPr>
                <w:del w:id="98" w:author="Simon ter Meulen" w:date="2019-01-25T10:17:00Z">
                  <w:rPr>
                    <w:rFonts w:ascii="Cambria Math" w:hAnsi="Cambria Math"/>
                    <w:i/>
                  </w:rPr>
                </w:del>
              </m:ctrlPr>
            </m:sSubPr>
            <m:e>
              <m:r>
                <w:del w:id="99" w:author="Simon ter Meulen" w:date="2019-01-25T10:17:00Z">
                  <w:rPr>
                    <w:rFonts w:ascii="Cambria Math" w:hAnsi="Cambria Math"/>
                  </w:rPr>
                  <m:t>d</m:t>
                </w:del>
              </m:r>
            </m:e>
            <m:sub>
              <m:r>
                <w:del w:id="100" w:author="Simon ter Meulen" w:date="2019-01-25T10:17:00Z">
                  <w:rPr>
                    <w:rFonts w:ascii="Cambria Math" w:hAnsi="Cambria Math"/>
                  </w:rPr>
                  <m:t>i</m:t>
                </w:del>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C502C0B" w14:textId="77777777"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 therefore reducing the error term.</w:t>
      </w:r>
    </w:p>
    <w:p w14:paraId="3E212696" w14:textId="77777777" w:rsidR="00F26246" w:rsidRDefault="00F26246" w:rsidP="00CB0C55">
      <w:pPr>
        <w:spacing w:line="360" w:lineRule="auto"/>
        <w:jc w:val="both"/>
      </w:pPr>
    </w:p>
    <w:p w14:paraId="18D23058" w14:textId="7A8F0DF4" w:rsidR="00F26246" w:rsidRDefault="00F26246" w:rsidP="00F26246">
      <w:pPr>
        <w:pStyle w:val="Heading2"/>
      </w:pPr>
      <w:r>
        <w:t>Health transitions</w:t>
      </w:r>
    </w:p>
    <w:p w14:paraId="4B66C6A0" w14:textId="432444FC" w:rsidR="00F408DB" w:rsidRDefault="003E3243" w:rsidP="00F17AC2">
      <w:pPr>
        <w:spacing w:line="360" w:lineRule="auto"/>
      </w:pPr>
      <w:r>
        <w:t xml:space="preserve">Thirdly, this paper uses an analysis which uses health transitions rather than health status. This method is based off the method used by </w:t>
      </w:r>
      <w:proofErr w:type="spellStart"/>
      <w:r>
        <w:t>Cai</w:t>
      </w:r>
      <w:proofErr w:type="spellEnd"/>
      <w:r>
        <w:t xml:space="preserve"> (2009). By focusing on health transitions the </w:t>
      </w:r>
      <w:r>
        <w:lastRenderedPageBreak/>
        <w:t xml:space="preserve">endogeneity between health and wealth is avoided. </w:t>
      </w:r>
      <w:r w:rsidR="00F408DB">
        <w:t xml:space="preserve">The transitions are measured between the same years which are used in the DD analysis. Therefore, there is one analysis which focusses on the transition between 2007 and 2013 and analysis which focusses on the transition between 2013 and 2017. </w:t>
      </w:r>
      <w:r>
        <w:t xml:space="preserve">This paper uses negative health transitions where a negative health transition is defined as the </w:t>
      </w:r>
      <w:r w:rsidR="00F17AC2">
        <w:t xml:space="preserve">decrease in self-assessed health scale. People got to pick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14:paraId="1F8963C5" w14:textId="006EB235" w:rsidR="00F408DB" w:rsidRPr="00F408DB" w:rsidRDefault="00F408DB"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m:t>
          </m:r>
          <m:r>
            <w:rPr>
              <w:rFonts w:ascii="Cambria Math" w:hAnsi="Cambria Math"/>
            </w:rPr>
            <m: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14:paraId="3D752FA3" w14:textId="58F53216"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m:t>
            </m:r>
            <m:r>
              <m:rPr>
                <m:sty m:val="p"/>
              </m:rPr>
              <w:rPr>
                <w:rFonts w:ascii="Cambria Math" w:hAnsi="Cambria Math"/>
              </w:rPr>
              <m:t>wealth</m:t>
            </m:r>
          </m:e>
          <m:sub>
            <m:r>
              <w:rPr>
                <w:rFonts w:ascii="Cambria Math" w:hAnsi="Cambria Math"/>
              </w:rPr>
              <m:t>io</m:t>
            </m:r>
          </m:sub>
        </m:sSub>
      </m:oMath>
      <w:r w:rsidR="002C68B2">
        <w:t xml:space="preserve"> stands for the net wealth of person </w:t>
      </w:r>
      <w:proofErr w:type="spellStart"/>
      <w:r w:rsidR="002C68B2">
        <w:t>i</w:t>
      </w:r>
      <w:proofErr w:type="spellEnd"/>
      <w:r w:rsidR="002C68B2">
        <w:t xml:space="preserve">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r w:rsidR="00A41EAF">
        <w:t xml:space="preserve">nt characteristics of person </w:t>
      </w:r>
      <w:proofErr w:type="spellStart"/>
      <w:r w:rsidR="00A41EAF">
        <w:t>i</w:t>
      </w:r>
      <w:proofErr w:type="spellEnd"/>
      <w:r w:rsidR="00A41EAF">
        <w:t>. The coefficients will be estimated by an OLS regression.</w:t>
      </w:r>
    </w:p>
    <w:p w14:paraId="7F213783" w14:textId="77777777" w:rsidR="002C68B2" w:rsidRPr="002C68B2" w:rsidRDefault="002C68B2" w:rsidP="00F26246"/>
    <w:p w14:paraId="443732CF" w14:textId="10AC6CF7" w:rsidR="00F408DB" w:rsidRPr="00F26246" w:rsidRDefault="00F408DB" w:rsidP="00F26246"/>
    <w:p w14:paraId="6AB6813A" w14:textId="77777777" w:rsidR="001311BA" w:rsidRDefault="001311BA" w:rsidP="00CB0C55">
      <w:pPr>
        <w:spacing w:line="360" w:lineRule="auto"/>
        <w:jc w:val="both"/>
        <w:rPr>
          <w:b/>
          <w:sz w:val="28"/>
          <w:szCs w:val="28"/>
        </w:rPr>
      </w:pPr>
    </w:p>
    <w:p w14:paraId="76888919" w14:textId="77777777" w:rsidR="0021637B" w:rsidRPr="002C68B2" w:rsidRDefault="00CB0C55" w:rsidP="002C68B2">
      <w:pPr>
        <w:pStyle w:val="Heading1"/>
      </w:pPr>
      <w:r w:rsidRPr="002C68B2">
        <w:rPr>
          <w:rStyle w:val="Heading1Char"/>
          <w:b/>
          <w:bCs/>
        </w:rPr>
        <w:t>Results</w:t>
      </w:r>
      <w:r w:rsidRPr="002C68B2">
        <w:t>:</w:t>
      </w:r>
    </w:p>
    <w:p w14:paraId="6F008E06" w14:textId="77777777" w:rsidR="0021637B" w:rsidRDefault="0021637B" w:rsidP="00CB0C55">
      <w:pPr>
        <w:spacing w:line="360" w:lineRule="auto"/>
        <w:jc w:val="both"/>
        <w:rPr>
          <w:b/>
        </w:rPr>
      </w:pPr>
    </w:p>
    <w:p w14:paraId="03556575" w14:textId="77777777" w:rsidR="0021637B" w:rsidRDefault="00CB0C55" w:rsidP="00A41EAF">
      <w:pPr>
        <w:pStyle w:val="Heading2"/>
      </w:pPr>
      <w:r>
        <w:t>Basic OLS results</w:t>
      </w:r>
    </w:p>
    <w:p w14:paraId="7E21F4EB" w14:textId="77777777"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14:paraId="77BDDD25" w14:textId="77777777"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9D9DC70" w14:textId="77777777"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w:t>
      </w:r>
      <w:r w:rsidR="008901F4">
        <w:t>a</w:t>
      </w:r>
      <w:r>
        <w:t xml:space="preserve"> possible causal effect. </w:t>
      </w:r>
    </w:p>
    <w:p w14:paraId="45EA823D" w14:textId="77777777" w:rsidR="0021637B" w:rsidRDefault="0021637B" w:rsidP="00CB0C55">
      <w:pPr>
        <w:spacing w:line="360" w:lineRule="auto"/>
        <w:jc w:val="both"/>
      </w:pPr>
    </w:p>
    <w:p w14:paraId="509337EC"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14:paraId="11810367" w14:textId="77777777"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AD549CD" w14:textId="77777777"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14:paraId="237D1AFC"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14:paraId="449EC01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1D6C2F5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5A608A1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14:paraId="3364E034"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193C187C" w14:textId="77777777" w:rsidR="0021637B" w:rsidRDefault="00CB0C55" w:rsidP="00CB0C55">
            <w:pPr>
              <w:spacing w:line="360" w:lineRule="auto"/>
              <w:jc w:val="both"/>
              <w:rPr>
                <w:color w:val="31849B" w:themeColor="accent5" w:themeShade="BF"/>
              </w:rPr>
            </w:pPr>
            <w:r>
              <w:rPr>
                <w:color w:val="31849B" w:themeColor="accent5" w:themeShade="BF"/>
              </w:rPr>
              <w:lastRenderedPageBreak/>
              <w:t>Net worth</w:t>
            </w:r>
          </w:p>
        </w:tc>
        <w:tc>
          <w:tcPr>
            <w:tcW w:w="2409" w:type="dxa"/>
            <w:tcBorders>
              <w:top w:val="nil"/>
              <w:bottom w:val="nil"/>
            </w:tcBorders>
            <w:shd w:val="clear" w:color="auto" w:fill="auto"/>
          </w:tcPr>
          <w:p w14:paraId="318416A1"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14:paraId="3066D3F4"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3FF9E9D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718C5A0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14:paraId="3A8AAAA5"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73DDF29B" w14:textId="77777777"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14:paraId="24B122A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14:paraId="55676AE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C15733"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383B48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14:paraId="682A86A9"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14:paraId="7B7CFC3A" w14:textId="77777777" w:rsidR="0021637B" w:rsidRDefault="005A60F0"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14:paraId="04E534E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14:paraId="427CE2F4" w14:textId="77777777" w:rsidR="0021637B" w:rsidRDefault="0021637B" w:rsidP="00CB0C55">
      <w:pPr>
        <w:spacing w:line="360" w:lineRule="auto"/>
        <w:jc w:val="both"/>
        <w:rPr>
          <w:b/>
        </w:rPr>
      </w:pPr>
    </w:p>
    <w:p w14:paraId="4C1B7126" w14:textId="77777777" w:rsidR="0021637B" w:rsidRDefault="0021637B" w:rsidP="00CB0C55">
      <w:pPr>
        <w:spacing w:line="360" w:lineRule="auto"/>
        <w:jc w:val="both"/>
        <w:rPr>
          <w:b/>
        </w:rPr>
      </w:pPr>
    </w:p>
    <w:p w14:paraId="53D095B8" w14:textId="77777777" w:rsidR="0021637B" w:rsidRDefault="0021637B" w:rsidP="00CB0C55">
      <w:pPr>
        <w:spacing w:line="360" w:lineRule="auto"/>
        <w:jc w:val="both"/>
        <w:rPr>
          <w:b/>
        </w:rPr>
      </w:pPr>
    </w:p>
    <w:p w14:paraId="040CA8A9" w14:textId="77777777" w:rsidR="0021637B" w:rsidRDefault="0021637B" w:rsidP="00CB0C55">
      <w:pPr>
        <w:pStyle w:val="Caption"/>
        <w:spacing w:line="360" w:lineRule="auto"/>
        <w:jc w:val="both"/>
      </w:pPr>
    </w:p>
    <w:p w14:paraId="74AF15B0" w14:textId="77777777" w:rsidR="0021637B" w:rsidRDefault="00CB0C55" w:rsidP="00A41EAF">
      <w:pPr>
        <w:pStyle w:val="Heading2"/>
      </w:pPr>
      <w:r>
        <w:t>Difference in Difference</w:t>
      </w:r>
      <w:r w:rsidR="00DE0519">
        <w:t>s</w:t>
      </w:r>
      <w:r>
        <w:t xml:space="preserve"> Analysis</w:t>
      </w:r>
    </w:p>
    <w:p w14:paraId="7BDFE6E9" w14:textId="391C6386" w:rsidR="0021637B" w:rsidRDefault="00CB0C55" w:rsidP="00CB0C55">
      <w:pPr>
        <w:spacing w:line="360" w:lineRule="auto"/>
        <w:jc w:val="both"/>
      </w:pPr>
      <w:r>
        <w:t xml:space="preserve">As pointed out before in this paper, endogeneity is a problem when considering the causality </w:t>
      </w:r>
      <w:ins w:id="101" w:author="Simon ter Meulen" w:date="2019-01-25T10:22:00Z">
        <w:r w:rsidR="002E55E8">
          <w:t xml:space="preserve">of </w:t>
        </w:r>
      </w:ins>
      <w:r>
        <w:t>the effect of wealth on health.</w:t>
      </w:r>
      <w:commentRangeStart w:id="102"/>
      <w:r>
        <w:t xml:space="preserve"> A number of D</w:t>
      </w:r>
      <w:ins w:id="103" w:author="Simon ter Meulen" w:date="2019-01-25T10:22:00Z">
        <w:r w:rsidR="002E55E8">
          <w:t>I</w:t>
        </w:r>
      </w:ins>
      <w:r>
        <w:t>D analysis have been done to try to find a causal effect in the short-term and the mid-term of wealth on health.</w:t>
      </w:r>
      <w:commentRangeEnd w:id="102"/>
      <w:r w:rsidR="002E55E8">
        <w:rPr>
          <w:rStyle w:val="CommentReference"/>
          <w:rFonts w:cs="Mangal"/>
        </w:rPr>
        <w:commentReference w:id="102"/>
      </w:r>
      <w:r>
        <w:t xml:space="preserve">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14:paraId="57AA8116" w14:textId="77777777"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14:paraId="4327205A" w14:textId="77777777"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14:paraId="4F110419" w14:textId="77777777"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commentRangeStart w:id="104"/>
      <w:r w:rsidR="00256CE5">
        <w:t xml:space="preserve">Net income is however significant (p &lt; 1%) which could imply that the variation in health is </w:t>
      </w:r>
      <w:r w:rsidR="00786399">
        <w:t>caused by net income rather than the change in housing prices caused by the financial crisis</w:t>
      </w:r>
      <w:commentRangeEnd w:id="104"/>
      <w:r w:rsidR="00600E5B">
        <w:rPr>
          <w:rStyle w:val="CommentReference"/>
          <w:rFonts w:cs="Mangal"/>
        </w:rPr>
        <w:commentReference w:id="104"/>
      </w:r>
      <w:r w:rsidR="00786399">
        <w:t xml:space="preserve">.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14:paraId="5AD70008" w14:textId="77777777" w:rsidR="00CB0C55" w:rsidRDefault="00CB0C55" w:rsidP="00CB0C55">
      <w:pPr>
        <w:pStyle w:val="Caption"/>
        <w:keepNext/>
        <w:spacing w:line="360" w:lineRule="auto"/>
        <w:jc w:val="both"/>
      </w:pPr>
    </w:p>
    <w:p w14:paraId="052921A7"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Change w:id="105">
          <w:tblGrid>
            <w:gridCol w:w="1159"/>
            <w:gridCol w:w="278"/>
            <w:gridCol w:w="886"/>
            <w:gridCol w:w="278"/>
            <w:gridCol w:w="867"/>
            <w:gridCol w:w="117"/>
            <w:gridCol w:w="175"/>
            <w:gridCol w:w="985"/>
            <w:gridCol w:w="179"/>
            <w:gridCol w:w="1160"/>
          </w:tblGrid>
        </w:tblGridChange>
      </w:tblGrid>
      <w:tr w:rsidR="00322CEC" w14:paraId="7E08E210" w14:textId="77777777" w:rsidTr="00322CEC">
        <w:trPr>
          <w:trHeight w:val="255"/>
          <w:jc w:val="center"/>
        </w:trPr>
        <w:tc>
          <w:tcPr>
            <w:tcW w:w="1437" w:type="dxa"/>
            <w:gridSpan w:val="2"/>
            <w:tcBorders>
              <w:top w:val="single" w:sz="4" w:space="0" w:color="000001"/>
            </w:tcBorders>
            <w:shd w:val="clear" w:color="auto" w:fill="auto"/>
            <w:vAlign w:val="bottom"/>
          </w:tcPr>
          <w:p w14:paraId="15FCC8FB"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14:paraId="1DB6F956"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14:paraId="0F881BE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14:paraId="73A34794"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14:paraId="59FDF0B9"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14:paraId="09F2945E" w14:textId="77777777" w:rsidTr="00600E5B">
        <w:tblPrEx>
          <w:tblW w:w="6084" w:type="dxa"/>
          <w:jc w:val="center"/>
          <w:tblBorders>
            <w:top w:val="single" w:sz="4" w:space="0" w:color="000001"/>
          </w:tblBorders>
          <w:tblPrExChange w:id="106" w:author="Simon ter Meulen" w:date="2019-01-25T10:33:00Z">
            <w:tblPrEx>
              <w:tblW w:w="6084" w:type="dxa"/>
              <w:jc w:val="center"/>
              <w:tblBorders>
                <w:top w:val="single" w:sz="4" w:space="0" w:color="000001"/>
              </w:tblBorders>
            </w:tblPrEx>
          </w:tblPrExChange>
        </w:tblPrEx>
        <w:trPr>
          <w:trHeight w:val="255"/>
          <w:jc w:val="center"/>
          <w:trPrChange w:id="107" w:author="Simon ter Meulen" w:date="2019-01-25T10:33:00Z">
            <w:trPr>
              <w:trHeight w:val="255"/>
              <w:jc w:val="center"/>
            </w:trPr>
          </w:trPrChange>
        </w:trPr>
        <w:tc>
          <w:tcPr>
            <w:tcW w:w="1437" w:type="dxa"/>
            <w:gridSpan w:val="2"/>
            <w:tcBorders>
              <w:top w:val="nil"/>
              <w:bottom w:val="single" w:sz="4" w:space="0" w:color="auto"/>
            </w:tcBorders>
            <w:shd w:val="clear" w:color="auto" w:fill="auto"/>
            <w:vAlign w:val="bottom"/>
            <w:tcPrChange w:id="108" w:author="Simon ter Meulen" w:date="2019-01-25T10:33:00Z">
              <w:tcPr>
                <w:tcW w:w="1437" w:type="dxa"/>
                <w:gridSpan w:val="2"/>
                <w:shd w:val="clear" w:color="auto" w:fill="auto"/>
                <w:vAlign w:val="bottom"/>
              </w:tcPr>
            </w:tcPrChange>
          </w:tcPr>
          <w:p w14:paraId="35D57F7E"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VARIABLES</w:t>
            </w:r>
          </w:p>
        </w:tc>
        <w:tc>
          <w:tcPr>
            <w:tcW w:w="1164" w:type="dxa"/>
            <w:gridSpan w:val="2"/>
            <w:tcBorders>
              <w:top w:val="nil"/>
              <w:left w:val="single" w:sz="4" w:space="0" w:color="00000A"/>
              <w:bottom w:val="single" w:sz="4" w:space="0" w:color="auto"/>
              <w:right w:val="nil"/>
            </w:tcBorders>
            <w:shd w:val="clear" w:color="auto" w:fill="auto"/>
            <w:tcMar>
              <w:left w:w="88" w:type="dxa"/>
            </w:tcMar>
            <w:vAlign w:val="bottom"/>
            <w:tcPrChange w:id="109" w:author="Simon ter Meulen" w:date="2019-01-25T10:33:00Z">
              <w:tcPr>
                <w:tcW w:w="1164" w:type="dxa"/>
                <w:gridSpan w:val="2"/>
                <w:tcBorders>
                  <w:left w:val="single" w:sz="4" w:space="0" w:color="00000A"/>
                  <w:right w:val="nil"/>
                </w:tcBorders>
                <w:shd w:val="clear" w:color="auto" w:fill="auto"/>
                <w:tcMar>
                  <w:left w:w="88" w:type="dxa"/>
                </w:tcMar>
                <w:vAlign w:val="bottom"/>
              </w:tcPr>
            </w:tcPrChange>
          </w:tcPr>
          <w:p w14:paraId="5A88CC07"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top w:val="nil"/>
              <w:left w:val="nil"/>
              <w:bottom w:val="single" w:sz="4" w:space="0" w:color="auto"/>
              <w:right w:val="single" w:sz="4" w:space="0" w:color="00000A"/>
            </w:tcBorders>
            <w:shd w:val="clear" w:color="auto" w:fill="auto"/>
            <w:tcMar>
              <w:left w:w="98" w:type="dxa"/>
            </w:tcMar>
            <w:vAlign w:val="bottom"/>
            <w:tcPrChange w:id="110" w:author="Simon ter Meulen" w:date="2019-01-25T10:33:00Z">
              <w:tcPr>
                <w:tcW w:w="1159" w:type="dxa"/>
                <w:gridSpan w:val="3"/>
                <w:tcBorders>
                  <w:left w:val="nil"/>
                  <w:right w:val="single" w:sz="4" w:space="0" w:color="00000A"/>
                </w:tcBorders>
                <w:shd w:val="clear" w:color="auto" w:fill="auto"/>
                <w:tcMar>
                  <w:left w:w="98" w:type="dxa"/>
                </w:tcMar>
                <w:vAlign w:val="bottom"/>
              </w:tcPr>
            </w:tcPrChange>
          </w:tcPr>
          <w:p w14:paraId="4D081EC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tcBorders>
              <w:top w:val="nil"/>
              <w:bottom w:val="single" w:sz="4" w:space="0" w:color="auto"/>
            </w:tcBorders>
            <w:shd w:val="clear" w:color="auto" w:fill="auto"/>
            <w:vAlign w:val="bottom"/>
            <w:tcPrChange w:id="111" w:author="Simon ter Meulen" w:date="2019-01-25T10:33:00Z">
              <w:tcPr>
                <w:tcW w:w="1164" w:type="dxa"/>
                <w:gridSpan w:val="2"/>
                <w:shd w:val="clear" w:color="auto" w:fill="auto"/>
                <w:vAlign w:val="bottom"/>
              </w:tcPr>
            </w:tcPrChange>
          </w:tcPr>
          <w:p w14:paraId="4B91AA4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tcBorders>
              <w:top w:val="nil"/>
              <w:bottom w:val="single" w:sz="4" w:space="0" w:color="auto"/>
            </w:tcBorders>
            <w:shd w:val="clear" w:color="auto" w:fill="auto"/>
            <w:vAlign w:val="bottom"/>
            <w:tcPrChange w:id="112" w:author="Simon ter Meulen" w:date="2019-01-25T10:33:00Z">
              <w:tcPr>
                <w:tcW w:w="1160" w:type="dxa"/>
                <w:shd w:val="clear" w:color="auto" w:fill="auto"/>
                <w:vAlign w:val="bottom"/>
              </w:tcPr>
            </w:tcPrChange>
          </w:tcPr>
          <w:p w14:paraId="2E3D8A6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E55E8" w14:paraId="2F1BAC41" w14:textId="77777777" w:rsidTr="00600E5B">
        <w:tblPrEx>
          <w:tblW w:w="6084" w:type="dxa"/>
          <w:jc w:val="center"/>
          <w:tblBorders>
            <w:top w:val="single" w:sz="4" w:space="0" w:color="000001"/>
          </w:tblBorders>
          <w:tblPrExChange w:id="113" w:author="Simon ter Meulen" w:date="2019-01-25T10:33:00Z">
            <w:tblPrEx>
              <w:tblW w:w="6084" w:type="dxa"/>
              <w:jc w:val="center"/>
              <w:tblBorders>
                <w:top w:val="single" w:sz="4" w:space="0" w:color="000001"/>
              </w:tblBorders>
            </w:tblPrEx>
          </w:tblPrExChange>
        </w:tblPrEx>
        <w:trPr>
          <w:trHeight w:val="255"/>
          <w:jc w:val="center"/>
          <w:ins w:id="114" w:author="Simon ter Meulen" w:date="2019-01-25T10:18:00Z"/>
          <w:trPrChange w:id="115" w:author="Simon ter Meulen" w:date="2019-01-25T10:33:00Z">
            <w:trPr>
              <w:trHeight w:val="255"/>
              <w:jc w:val="center"/>
            </w:trPr>
          </w:trPrChange>
        </w:trPr>
        <w:tc>
          <w:tcPr>
            <w:tcW w:w="1437" w:type="dxa"/>
            <w:gridSpan w:val="2"/>
            <w:tcBorders>
              <w:top w:val="single" w:sz="4" w:space="0" w:color="auto"/>
              <w:bottom w:val="nil"/>
            </w:tcBorders>
            <w:shd w:val="clear" w:color="auto" w:fill="auto"/>
            <w:vAlign w:val="bottom"/>
            <w:tcPrChange w:id="116" w:author="Simon ter Meulen" w:date="2019-01-25T10:33:00Z">
              <w:tcPr>
                <w:tcW w:w="1437" w:type="dxa"/>
                <w:gridSpan w:val="2"/>
                <w:shd w:val="clear" w:color="auto" w:fill="auto"/>
                <w:vAlign w:val="bottom"/>
              </w:tcPr>
            </w:tcPrChange>
          </w:tcPr>
          <w:p w14:paraId="33A9AC07" w14:textId="77777777" w:rsidR="002E55E8" w:rsidRDefault="002E55E8" w:rsidP="005A60F0">
            <w:pPr>
              <w:spacing w:line="360" w:lineRule="auto"/>
              <w:jc w:val="both"/>
              <w:rPr>
                <w:ins w:id="117" w:author="Simon ter Meulen" w:date="2019-01-25T10:18:00Z"/>
                <w:rFonts w:ascii="Calibri" w:eastAsia="Times New Roman" w:hAnsi="Calibri" w:cs="Times New Roman"/>
                <w:sz w:val="20"/>
                <w:szCs w:val="20"/>
                <w:lang w:eastAsia="en-US" w:bidi="ar-SA"/>
              </w:rPr>
            </w:pPr>
            <w:ins w:id="118" w:author="Simon ter Meulen" w:date="2019-01-25T10:18:00Z">
              <w:r>
                <w:rPr>
                  <w:rFonts w:ascii="Calibri" w:eastAsia="Times New Roman" w:hAnsi="Calibri" w:cs="Times New Roman"/>
                  <w:sz w:val="20"/>
                  <w:szCs w:val="20"/>
                  <w:lang w:eastAsia="en-US" w:bidi="ar-SA"/>
                </w:rPr>
                <w:t>Treated</w:t>
              </w:r>
            </w:ins>
          </w:p>
        </w:tc>
        <w:tc>
          <w:tcPr>
            <w:tcW w:w="1164" w:type="dxa"/>
            <w:gridSpan w:val="2"/>
            <w:tcBorders>
              <w:top w:val="single" w:sz="4" w:space="0" w:color="auto"/>
              <w:left w:val="single" w:sz="4" w:space="0" w:color="00000A"/>
              <w:bottom w:val="nil"/>
              <w:right w:val="nil"/>
            </w:tcBorders>
            <w:shd w:val="clear" w:color="auto" w:fill="auto"/>
            <w:tcMar>
              <w:left w:w="88" w:type="dxa"/>
            </w:tcMar>
            <w:vAlign w:val="bottom"/>
            <w:tcPrChange w:id="119" w:author="Simon ter Meulen" w:date="2019-01-25T10:33:00Z">
              <w:tcPr>
                <w:tcW w:w="1164" w:type="dxa"/>
                <w:gridSpan w:val="2"/>
                <w:tcBorders>
                  <w:left w:val="single" w:sz="4" w:space="0" w:color="00000A"/>
                  <w:right w:val="nil"/>
                </w:tcBorders>
                <w:shd w:val="clear" w:color="auto" w:fill="auto"/>
                <w:tcMar>
                  <w:left w:w="88" w:type="dxa"/>
                </w:tcMar>
                <w:vAlign w:val="bottom"/>
              </w:tcPr>
            </w:tcPrChange>
          </w:tcPr>
          <w:p w14:paraId="0F3950A1" w14:textId="77777777" w:rsidR="002E55E8" w:rsidRDefault="002E55E8" w:rsidP="005A60F0">
            <w:pPr>
              <w:spacing w:line="360" w:lineRule="auto"/>
              <w:jc w:val="both"/>
              <w:rPr>
                <w:ins w:id="120" w:author="Simon ter Meulen" w:date="2019-01-25T10:18:00Z"/>
                <w:rFonts w:ascii="Calibri" w:eastAsia="Times New Roman" w:hAnsi="Calibri" w:cs="Times New Roman"/>
                <w:sz w:val="20"/>
                <w:szCs w:val="20"/>
                <w:lang w:eastAsia="en-US" w:bidi="ar-SA"/>
              </w:rPr>
            </w:pPr>
            <w:ins w:id="121" w:author="Simon ter Meulen" w:date="2019-01-25T10:18:00Z">
              <w:r>
                <w:rPr>
                  <w:rFonts w:ascii="Calibri" w:eastAsia="Times New Roman" w:hAnsi="Calibri" w:cs="Times New Roman"/>
                  <w:sz w:val="20"/>
                  <w:szCs w:val="20"/>
                  <w:lang w:eastAsia="en-US" w:bidi="ar-SA"/>
                </w:rPr>
                <w:t>0.0190**</w:t>
              </w:r>
            </w:ins>
          </w:p>
        </w:tc>
        <w:tc>
          <w:tcPr>
            <w:tcW w:w="1159" w:type="dxa"/>
            <w:gridSpan w:val="3"/>
            <w:tcBorders>
              <w:top w:val="single" w:sz="4" w:space="0" w:color="auto"/>
              <w:left w:val="nil"/>
              <w:bottom w:val="nil"/>
              <w:right w:val="single" w:sz="4" w:space="0" w:color="00000A"/>
            </w:tcBorders>
            <w:shd w:val="clear" w:color="auto" w:fill="auto"/>
            <w:tcMar>
              <w:left w:w="98" w:type="dxa"/>
            </w:tcMar>
            <w:vAlign w:val="bottom"/>
            <w:tcPrChange w:id="122" w:author="Simon ter Meulen" w:date="2019-01-25T10:33:00Z">
              <w:tcPr>
                <w:tcW w:w="1159" w:type="dxa"/>
                <w:gridSpan w:val="3"/>
                <w:tcBorders>
                  <w:left w:val="nil"/>
                  <w:right w:val="single" w:sz="4" w:space="0" w:color="00000A"/>
                </w:tcBorders>
                <w:shd w:val="clear" w:color="auto" w:fill="auto"/>
                <w:tcMar>
                  <w:left w:w="98" w:type="dxa"/>
                </w:tcMar>
                <w:vAlign w:val="bottom"/>
              </w:tcPr>
            </w:tcPrChange>
          </w:tcPr>
          <w:p w14:paraId="24D6D9ED" w14:textId="77777777" w:rsidR="002E55E8" w:rsidRDefault="002E55E8" w:rsidP="005A60F0">
            <w:pPr>
              <w:spacing w:line="360" w:lineRule="auto"/>
              <w:jc w:val="both"/>
              <w:rPr>
                <w:ins w:id="123" w:author="Simon ter Meulen" w:date="2019-01-25T10:18:00Z"/>
                <w:rFonts w:ascii="Calibri" w:eastAsia="Times New Roman" w:hAnsi="Calibri" w:cs="Times New Roman"/>
                <w:sz w:val="20"/>
                <w:szCs w:val="20"/>
                <w:lang w:eastAsia="en-US" w:bidi="ar-SA"/>
              </w:rPr>
            </w:pPr>
            <w:ins w:id="124" w:author="Simon ter Meulen" w:date="2019-01-25T10:18:00Z">
              <w:r>
                <w:rPr>
                  <w:rFonts w:ascii="Calibri" w:eastAsia="Times New Roman" w:hAnsi="Calibri" w:cs="Times New Roman"/>
                  <w:sz w:val="20"/>
                  <w:szCs w:val="20"/>
                  <w:lang w:eastAsia="en-US" w:bidi="ar-SA"/>
                </w:rPr>
                <w:t>0.0078</w:t>
              </w:r>
            </w:ins>
          </w:p>
        </w:tc>
        <w:tc>
          <w:tcPr>
            <w:tcW w:w="1164" w:type="dxa"/>
            <w:gridSpan w:val="2"/>
            <w:tcBorders>
              <w:top w:val="single" w:sz="4" w:space="0" w:color="auto"/>
              <w:bottom w:val="nil"/>
            </w:tcBorders>
            <w:shd w:val="clear" w:color="auto" w:fill="auto"/>
            <w:vAlign w:val="bottom"/>
            <w:tcPrChange w:id="125" w:author="Simon ter Meulen" w:date="2019-01-25T10:33:00Z">
              <w:tcPr>
                <w:tcW w:w="1164" w:type="dxa"/>
                <w:gridSpan w:val="2"/>
                <w:shd w:val="clear" w:color="auto" w:fill="auto"/>
                <w:vAlign w:val="bottom"/>
              </w:tcPr>
            </w:tcPrChange>
          </w:tcPr>
          <w:p w14:paraId="61731DBB" w14:textId="77777777" w:rsidR="002E55E8" w:rsidRDefault="002E55E8" w:rsidP="005A60F0">
            <w:pPr>
              <w:spacing w:line="360" w:lineRule="auto"/>
              <w:jc w:val="both"/>
              <w:rPr>
                <w:ins w:id="126" w:author="Simon ter Meulen" w:date="2019-01-25T10:18:00Z"/>
                <w:rFonts w:ascii="Calibri" w:eastAsia="Times New Roman" w:hAnsi="Calibri" w:cs="Times New Roman"/>
                <w:sz w:val="20"/>
                <w:szCs w:val="20"/>
                <w:lang w:eastAsia="en-US" w:bidi="ar-SA"/>
              </w:rPr>
            </w:pPr>
            <w:ins w:id="127" w:author="Simon ter Meulen" w:date="2019-01-25T10:18:00Z">
              <w:r>
                <w:rPr>
                  <w:rFonts w:ascii="Calibri" w:eastAsia="Times New Roman" w:hAnsi="Calibri" w:cs="Times New Roman"/>
                  <w:sz w:val="20"/>
                  <w:szCs w:val="20"/>
                  <w:lang w:eastAsia="en-US" w:bidi="ar-SA"/>
                </w:rPr>
                <w:t>0.0173</w:t>
              </w:r>
            </w:ins>
          </w:p>
        </w:tc>
        <w:tc>
          <w:tcPr>
            <w:tcW w:w="1160" w:type="dxa"/>
            <w:tcBorders>
              <w:top w:val="single" w:sz="4" w:space="0" w:color="auto"/>
              <w:bottom w:val="nil"/>
            </w:tcBorders>
            <w:shd w:val="clear" w:color="auto" w:fill="auto"/>
            <w:vAlign w:val="bottom"/>
            <w:tcPrChange w:id="128" w:author="Simon ter Meulen" w:date="2019-01-25T10:33:00Z">
              <w:tcPr>
                <w:tcW w:w="1160" w:type="dxa"/>
                <w:shd w:val="clear" w:color="auto" w:fill="auto"/>
                <w:vAlign w:val="bottom"/>
              </w:tcPr>
            </w:tcPrChange>
          </w:tcPr>
          <w:p w14:paraId="18487776" w14:textId="77777777" w:rsidR="002E55E8" w:rsidRDefault="002E55E8" w:rsidP="005A60F0">
            <w:pPr>
              <w:spacing w:line="360" w:lineRule="auto"/>
              <w:jc w:val="both"/>
              <w:rPr>
                <w:ins w:id="129" w:author="Simon ter Meulen" w:date="2019-01-25T10:18:00Z"/>
                <w:rFonts w:ascii="Calibri" w:eastAsia="Times New Roman" w:hAnsi="Calibri" w:cs="Times New Roman"/>
                <w:sz w:val="20"/>
                <w:szCs w:val="20"/>
                <w:lang w:eastAsia="en-US" w:bidi="ar-SA"/>
              </w:rPr>
            </w:pPr>
            <w:ins w:id="130" w:author="Simon ter Meulen" w:date="2019-01-25T10:18:00Z">
              <w:r>
                <w:rPr>
                  <w:rFonts w:ascii="Calibri" w:eastAsia="Times New Roman" w:hAnsi="Calibri" w:cs="Times New Roman"/>
                  <w:sz w:val="20"/>
                  <w:szCs w:val="20"/>
                  <w:lang w:eastAsia="en-US" w:bidi="ar-SA"/>
                </w:rPr>
                <w:t>0.0028</w:t>
              </w:r>
            </w:ins>
          </w:p>
        </w:tc>
      </w:tr>
      <w:tr w:rsidR="002E55E8" w14:paraId="413644A7" w14:textId="77777777" w:rsidTr="00600E5B">
        <w:tblPrEx>
          <w:tblW w:w="6084" w:type="dxa"/>
          <w:jc w:val="center"/>
          <w:tblBorders>
            <w:top w:val="single" w:sz="4" w:space="0" w:color="000001"/>
          </w:tblBorders>
          <w:tblPrExChange w:id="131" w:author="Simon ter Meulen" w:date="2019-01-25T10:33:00Z">
            <w:tblPrEx>
              <w:tblW w:w="6084" w:type="dxa"/>
              <w:jc w:val="center"/>
              <w:tblBorders>
                <w:top w:val="single" w:sz="4" w:space="0" w:color="000001"/>
              </w:tblBorders>
            </w:tblPrEx>
          </w:tblPrExChange>
        </w:tblPrEx>
        <w:trPr>
          <w:trHeight w:val="255"/>
          <w:jc w:val="center"/>
          <w:ins w:id="132" w:author="Simon ter Meulen" w:date="2019-01-25T10:18:00Z"/>
          <w:trPrChange w:id="133" w:author="Simon ter Meulen" w:date="2019-01-25T10:33:00Z">
            <w:trPr>
              <w:trHeight w:val="255"/>
              <w:jc w:val="center"/>
            </w:trPr>
          </w:trPrChange>
        </w:trPr>
        <w:tc>
          <w:tcPr>
            <w:tcW w:w="1437" w:type="dxa"/>
            <w:gridSpan w:val="2"/>
            <w:tcBorders>
              <w:top w:val="nil"/>
              <w:right w:val="nil"/>
            </w:tcBorders>
            <w:shd w:val="clear" w:color="auto" w:fill="auto"/>
            <w:vAlign w:val="bottom"/>
            <w:tcPrChange w:id="134" w:author="Simon ter Meulen" w:date="2019-01-25T10:33:00Z">
              <w:tcPr>
                <w:tcW w:w="1437" w:type="dxa"/>
                <w:gridSpan w:val="2"/>
                <w:shd w:val="clear" w:color="auto" w:fill="auto"/>
                <w:vAlign w:val="bottom"/>
              </w:tcPr>
            </w:tcPrChange>
          </w:tcPr>
          <w:p w14:paraId="53AC10E7" w14:textId="77777777" w:rsidR="002E55E8" w:rsidRDefault="002E55E8" w:rsidP="005A60F0">
            <w:pPr>
              <w:spacing w:line="360" w:lineRule="auto"/>
              <w:jc w:val="both"/>
              <w:rPr>
                <w:ins w:id="135" w:author="Simon ter Meulen" w:date="2019-01-25T10:18:00Z"/>
                <w:rFonts w:ascii="Calibri" w:eastAsia="Times New Roman" w:hAnsi="Calibri" w:cs="Times New Roman"/>
                <w:sz w:val="20"/>
                <w:szCs w:val="20"/>
                <w:lang w:eastAsia="en-US" w:bidi="ar-SA"/>
              </w:rPr>
            </w:pPr>
          </w:p>
        </w:tc>
        <w:tc>
          <w:tcPr>
            <w:tcW w:w="1164" w:type="dxa"/>
            <w:gridSpan w:val="2"/>
            <w:tcBorders>
              <w:top w:val="nil"/>
              <w:left w:val="nil"/>
              <w:right w:val="nil"/>
            </w:tcBorders>
            <w:shd w:val="clear" w:color="auto" w:fill="auto"/>
            <w:tcMar>
              <w:left w:w="88" w:type="dxa"/>
            </w:tcMar>
            <w:vAlign w:val="bottom"/>
            <w:tcPrChange w:id="136" w:author="Simon ter Meulen" w:date="2019-01-25T10:33:00Z">
              <w:tcPr>
                <w:tcW w:w="1164" w:type="dxa"/>
                <w:gridSpan w:val="2"/>
                <w:tcBorders>
                  <w:left w:val="single" w:sz="4" w:space="0" w:color="00000A"/>
                  <w:right w:val="nil"/>
                </w:tcBorders>
                <w:shd w:val="clear" w:color="auto" w:fill="auto"/>
                <w:tcMar>
                  <w:left w:w="88" w:type="dxa"/>
                </w:tcMar>
                <w:vAlign w:val="bottom"/>
              </w:tcPr>
            </w:tcPrChange>
          </w:tcPr>
          <w:p w14:paraId="0B115F37" w14:textId="77777777" w:rsidR="002E55E8" w:rsidRDefault="002E55E8" w:rsidP="005A60F0">
            <w:pPr>
              <w:spacing w:line="360" w:lineRule="auto"/>
              <w:jc w:val="both"/>
              <w:rPr>
                <w:ins w:id="137" w:author="Simon ter Meulen" w:date="2019-01-25T10:18:00Z"/>
                <w:rFonts w:ascii="Calibri" w:eastAsia="Times New Roman" w:hAnsi="Calibri" w:cs="Times New Roman"/>
                <w:sz w:val="20"/>
                <w:szCs w:val="20"/>
                <w:lang w:eastAsia="en-US" w:bidi="ar-SA"/>
              </w:rPr>
            </w:pPr>
            <w:ins w:id="138" w:author="Simon ter Meulen" w:date="2019-01-25T10:18:00Z">
              <w:r>
                <w:rPr>
                  <w:rFonts w:ascii="Calibri" w:eastAsia="Times New Roman" w:hAnsi="Calibri" w:cs="Times New Roman"/>
                  <w:sz w:val="20"/>
                  <w:szCs w:val="20"/>
                  <w:lang w:eastAsia="en-US" w:bidi="ar-SA"/>
                </w:rPr>
                <w:t>(0.0096)</w:t>
              </w:r>
            </w:ins>
          </w:p>
        </w:tc>
        <w:tc>
          <w:tcPr>
            <w:tcW w:w="1159" w:type="dxa"/>
            <w:gridSpan w:val="3"/>
            <w:tcBorders>
              <w:top w:val="nil"/>
              <w:left w:val="nil"/>
              <w:right w:val="nil"/>
            </w:tcBorders>
            <w:shd w:val="clear" w:color="auto" w:fill="auto"/>
            <w:tcMar>
              <w:left w:w="98" w:type="dxa"/>
            </w:tcMar>
            <w:vAlign w:val="bottom"/>
            <w:tcPrChange w:id="139" w:author="Simon ter Meulen" w:date="2019-01-25T10:33:00Z">
              <w:tcPr>
                <w:tcW w:w="1159" w:type="dxa"/>
                <w:gridSpan w:val="3"/>
                <w:tcBorders>
                  <w:left w:val="nil"/>
                  <w:right w:val="single" w:sz="4" w:space="0" w:color="00000A"/>
                </w:tcBorders>
                <w:shd w:val="clear" w:color="auto" w:fill="auto"/>
                <w:tcMar>
                  <w:left w:w="98" w:type="dxa"/>
                </w:tcMar>
                <w:vAlign w:val="bottom"/>
              </w:tcPr>
            </w:tcPrChange>
          </w:tcPr>
          <w:p w14:paraId="347E66AC" w14:textId="77777777" w:rsidR="002E55E8" w:rsidRDefault="002E55E8" w:rsidP="005A60F0">
            <w:pPr>
              <w:spacing w:line="360" w:lineRule="auto"/>
              <w:jc w:val="both"/>
              <w:rPr>
                <w:ins w:id="140" w:author="Simon ter Meulen" w:date="2019-01-25T10:18:00Z"/>
                <w:rFonts w:ascii="Calibri" w:eastAsia="Times New Roman" w:hAnsi="Calibri" w:cs="Times New Roman"/>
                <w:sz w:val="20"/>
                <w:szCs w:val="20"/>
                <w:lang w:eastAsia="en-US" w:bidi="ar-SA"/>
              </w:rPr>
            </w:pPr>
            <w:ins w:id="141" w:author="Simon ter Meulen" w:date="2019-01-25T10:18:00Z">
              <w:r>
                <w:rPr>
                  <w:rFonts w:ascii="Calibri" w:eastAsia="Times New Roman" w:hAnsi="Calibri" w:cs="Times New Roman"/>
                  <w:sz w:val="20"/>
                  <w:szCs w:val="20"/>
                  <w:lang w:eastAsia="en-US" w:bidi="ar-SA"/>
                </w:rPr>
                <w:t>(0.0108)</w:t>
              </w:r>
            </w:ins>
          </w:p>
        </w:tc>
        <w:tc>
          <w:tcPr>
            <w:tcW w:w="1164" w:type="dxa"/>
            <w:gridSpan w:val="2"/>
            <w:tcBorders>
              <w:top w:val="nil"/>
              <w:left w:val="nil"/>
              <w:right w:val="nil"/>
            </w:tcBorders>
            <w:shd w:val="clear" w:color="auto" w:fill="auto"/>
            <w:vAlign w:val="bottom"/>
            <w:tcPrChange w:id="142" w:author="Simon ter Meulen" w:date="2019-01-25T10:33:00Z">
              <w:tcPr>
                <w:tcW w:w="1164" w:type="dxa"/>
                <w:gridSpan w:val="2"/>
                <w:shd w:val="clear" w:color="auto" w:fill="auto"/>
                <w:vAlign w:val="bottom"/>
              </w:tcPr>
            </w:tcPrChange>
          </w:tcPr>
          <w:p w14:paraId="703595F8" w14:textId="77777777" w:rsidR="002E55E8" w:rsidRDefault="002E55E8" w:rsidP="005A60F0">
            <w:pPr>
              <w:spacing w:line="360" w:lineRule="auto"/>
              <w:jc w:val="both"/>
              <w:rPr>
                <w:ins w:id="143" w:author="Simon ter Meulen" w:date="2019-01-25T10:18:00Z"/>
                <w:rFonts w:ascii="Calibri" w:eastAsia="Times New Roman" w:hAnsi="Calibri" w:cs="Times New Roman"/>
                <w:sz w:val="20"/>
                <w:szCs w:val="20"/>
                <w:lang w:eastAsia="en-US" w:bidi="ar-SA"/>
              </w:rPr>
            </w:pPr>
            <w:ins w:id="144" w:author="Simon ter Meulen" w:date="2019-01-25T10:18:00Z">
              <w:r>
                <w:rPr>
                  <w:rFonts w:ascii="Calibri" w:eastAsia="Times New Roman" w:hAnsi="Calibri" w:cs="Times New Roman"/>
                  <w:sz w:val="20"/>
                  <w:szCs w:val="20"/>
                  <w:lang w:eastAsia="en-US" w:bidi="ar-SA"/>
                </w:rPr>
                <w:t>(0.0116)</w:t>
              </w:r>
            </w:ins>
          </w:p>
        </w:tc>
        <w:tc>
          <w:tcPr>
            <w:tcW w:w="1160" w:type="dxa"/>
            <w:tcBorders>
              <w:top w:val="nil"/>
              <w:left w:val="nil"/>
            </w:tcBorders>
            <w:shd w:val="clear" w:color="auto" w:fill="auto"/>
            <w:vAlign w:val="bottom"/>
            <w:tcPrChange w:id="145" w:author="Simon ter Meulen" w:date="2019-01-25T10:33:00Z">
              <w:tcPr>
                <w:tcW w:w="1160" w:type="dxa"/>
                <w:shd w:val="clear" w:color="auto" w:fill="auto"/>
                <w:vAlign w:val="bottom"/>
              </w:tcPr>
            </w:tcPrChange>
          </w:tcPr>
          <w:p w14:paraId="52C741DB" w14:textId="77777777" w:rsidR="002E55E8" w:rsidRDefault="002E55E8" w:rsidP="005A60F0">
            <w:pPr>
              <w:spacing w:line="360" w:lineRule="auto"/>
              <w:jc w:val="both"/>
              <w:rPr>
                <w:ins w:id="146" w:author="Simon ter Meulen" w:date="2019-01-25T10:18:00Z"/>
                <w:rFonts w:ascii="Calibri" w:eastAsia="Times New Roman" w:hAnsi="Calibri" w:cs="Times New Roman"/>
                <w:sz w:val="20"/>
                <w:szCs w:val="20"/>
                <w:lang w:eastAsia="en-US" w:bidi="ar-SA"/>
              </w:rPr>
            </w:pPr>
            <w:ins w:id="147" w:author="Simon ter Meulen" w:date="2019-01-25T10:18:00Z">
              <w:r>
                <w:rPr>
                  <w:rFonts w:ascii="Calibri" w:eastAsia="Times New Roman" w:hAnsi="Calibri" w:cs="Times New Roman"/>
                  <w:sz w:val="20"/>
                  <w:szCs w:val="20"/>
                  <w:lang w:eastAsia="en-US" w:bidi="ar-SA"/>
                </w:rPr>
                <w:t>(0.0123)</w:t>
              </w:r>
            </w:ins>
          </w:p>
        </w:tc>
      </w:tr>
      <w:tr w:rsidR="00322CEC" w14:paraId="588F66B5" w14:textId="77777777" w:rsidTr="00600E5B">
        <w:tblPrEx>
          <w:tblW w:w="6084" w:type="dxa"/>
          <w:jc w:val="center"/>
          <w:tblBorders>
            <w:top w:val="single" w:sz="4" w:space="0" w:color="000001"/>
          </w:tblBorders>
          <w:tblPrExChange w:id="148" w:author="Simon ter Meulen" w:date="2019-01-25T10:33:00Z">
            <w:tblPrEx>
              <w:tblW w:w="6084" w:type="dxa"/>
              <w:jc w:val="center"/>
              <w:tblBorders>
                <w:top w:val="single" w:sz="4" w:space="0" w:color="000001"/>
              </w:tblBorders>
            </w:tblPrEx>
          </w:tblPrExChange>
        </w:tblPrEx>
        <w:trPr>
          <w:trHeight w:val="255"/>
          <w:jc w:val="center"/>
          <w:trPrChange w:id="149" w:author="Simon ter Meulen" w:date="2019-01-25T10:33:00Z">
            <w:trPr>
              <w:trHeight w:val="255"/>
              <w:jc w:val="center"/>
            </w:trPr>
          </w:trPrChange>
        </w:trPr>
        <w:tc>
          <w:tcPr>
            <w:tcW w:w="1437" w:type="dxa"/>
            <w:gridSpan w:val="2"/>
            <w:tcBorders>
              <w:top w:val="nil"/>
              <w:right w:val="nil"/>
            </w:tcBorders>
            <w:shd w:val="clear" w:color="auto" w:fill="auto"/>
            <w:vAlign w:val="bottom"/>
            <w:tcPrChange w:id="150" w:author="Simon ter Meulen" w:date="2019-01-25T10:33:00Z">
              <w:tcPr>
                <w:tcW w:w="1437" w:type="dxa"/>
                <w:gridSpan w:val="2"/>
                <w:tcBorders>
                  <w:top w:val="single" w:sz="4" w:space="0" w:color="000001"/>
                </w:tcBorders>
                <w:shd w:val="clear" w:color="auto" w:fill="auto"/>
                <w:vAlign w:val="bottom"/>
              </w:tcPr>
            </w:tcPrChange>
          </w:tcPr>
          <w:p w14:paraId="3A32878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nil"/>
              <w:left w:val="nil"/>
              <w:right w:val="nil"/>
            </w:tcBorders>
            <w:shd w:val="clear" w:color="auto" w:fill="auto"/>
            <w:tcMar>
              <w:left w:w="88" w:type="dxa"/>
            </w:tcMar>
            <w:vAlign w:val="bottom"/>
            <w:tcPrChange w:id="151" w:author="Simon ter Meulen" w:date="2019-01-25T10:33:00Z">
              <w:tcPr>
                <w:tcW w:w="1164" w:type="dxa"/>
                <w:gridSpan w:val="2"/>
                <w:tcBorders>
                  <w:top w:val="single" w:sz="4" w:space="0" w:color="000001"/>
                  <w:left w:val="single" w:sz="4" w:space="0" w:color="00000A"/>
                  <w:right w:val="nil"/>
                </w:tcBorders>
                <w:shd w:val="clear" w:color="auto" w:fill="auto"/>
                <w:tcMar>
                  <w:left w:w="88" w:type="dxa"/>
                </w:tcMar>
                <w:vAlign w:val="bottom"/>
              </w:tcPr>
            </w:tcPrChange>
          </w:tcPr>
          <w:p w14:paraId="3F872F46"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nil"/>
              <w:left w:val="nil"/>
              <w:right w:val="nil"/>
            </w:tcBorders>
            <w:shd w:val="clear" w:color="auto" w:fill="auto"/>
            <w:tcMar>
              <w:left w:w="98" w:type="dxa"/>
            </w:tcMar>
            <w:vAlign w:val="bottom"/>
            <w:tcPrChange w:id="152" w:author="Simon ter Meulen" w:date="2019-01-25T10:33:00Z">
              <w:tcPr>
                <w:tcW w:w="1159" w:type="dxa"/>
                <w:gridSpan w:val="3"/>
                <w:tcBorders>
                  <w:top w:val="single" w:sz="4" w:space="0" w:color="000001"/>
                  <w:left w:val="nil"/>
                  <w:right w:val="single" w:sz="4" w:space="0" w:color="00000A"/>
                </w:tcBorders>
                <w:shd w:val="clear" w:color="auto" w:fill="auto"/>
                <w:tcMar>
                  <w:left w:w="98" w:type="dxa"/>
                </w:tcMar>
                <w:vAlign w:val="bottom"/>
              </w:tcPr>
            </w:tcPrChange>
          </w:tcPr>
          <w:p w14:paraId="402D5E5B"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nil"/>
              <w:left w:val="nil"/>
              <w:right w:val="nil"/>
            </w:tcBorders>
            <w:shd w:val="clear" w:color="auto" w:fill="auto"/>
            <w:vAlign w:val="bottom"/>
            <w:tcPrChange w:id="153" w:author="Simon ter Meulen" w:date="2019-01-25T10:33:00Z">
              <w:tcPr>
                <w:tcW w:w="1164" w:type="dxa"/>
                <w:gridSpan w:val="2"/>
                <w:tcBorders>
                  <w:top w:val="single" w:sz="4" w:space="0" w:color="000001"/>
                </w:tcBorders>
                <w:shd w:val="clear" w:color="auto" w:fill="auto"/>
                <w:vAlign w:val="bottom"/>
              </w:tcPr>
            </w:tcPrChange>
          </w:tcPr>
          <w:p w14:paraId="27899F4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nil"/>
              <w:left w:val="nil"/>
            </w:tcBorders>
            <w:shd w:val="clear" w:color="auto" w:fill="auto"/>
            <w:vAlign w:val="bottom"/>
            <w:tcPrChange w:id="154" w:author="Simon ter Meulen" w:date="2019-01-25T10:33:00Z">
              <w:tcPr>
                <w:tcW w:w="1160" w:type="dxa"/>
                <w:tcBorders>
                  <w:top w:val="single" w:sz="4" w:space="0" w:color="000001"/>
                </w:tcBorders>
                <w:shd w:val="clear" w:color="auto" w:fill="auto"/>
                <w:vAlign w:val="bottom"/>
              </w:tcPr>
            </w:tcPrChange>
          </w:tcPr>
          <w:p w14:paraId="65B1296F" w14:textId="77777777"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14:paraId="579730C7" w14:textId="77777777" w:rsidTr="00322CEC">
        <w:trPr>
          <w:trHeight w:val="255"/>
          <w:jc w:val="center"/>
        </w:trPr>
        <w:tc>
          <w:tcPr>
            <w:tcW w:w="1437" w:type="dxa"/>
            <w:gridSpan w:val="2"/>
            <w:shd w:val="clear" w:color="auto" w:fill="auto"/>
            <w:vAlign w:val="bottom"/>
          </w:tcPr>
          <w:p w14:paraId="106410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14:paraId="69D474C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14:paraId="1690206E"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14:paraId="3238C94B"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14:paraId="478F17F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14:paraId="566C96BC" w14:textId="77777777" w:rsidTr="00322CEC">
        <w:trPr>
          <w:trHeight w:val="255"/>
          <w:jc w:val="center"/>
        </w:trPr>
        <w:tc>
          <w:tcPr>
            <w:tcW w:w="1437" w:type="dxa"/>
            <w:gridSpan w:val="2"/>
            <w:shd w:val="clear" w:color="auto" w:fill="auto"/>
            <w:vAlign w:val="bottom"/>
          </w:tcPr>
          <w:p w14:paraId="5E371829" w14:textId="77777777"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2A6BCE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14:paraId="51A8D1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14:paraId="5474BD85"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14:paraId="1D9774E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14:paraId="285793D8" w14:textId="77777777" w:rsidTr="00322CEC">
        <w:trPr>
          <w:trHeight w:val="255"/>
          <w:jc w:val="center"/>
        </w:trPr>
        <w:tc>
          <w:tcPr>
            <w:tcW w:w="1437" w:type="dxa"/>
            <w:gridSpan w:val="2"/>
            <w:shd w:val="clear" w:color="auto" w:fill="auto"/>
            <w:vAlign w:val="bottom"/>
          </w:tcPr>
          <w:p w14:paraId="1EDF9BD1"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14:paraId="03695B86"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14:paraId="7BE8D8C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14:paraId="2ED2285C"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14:paraId="4F631CE0"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14:paraId="082AB5AB" w14:textId="77777777" w:rsidTr="00322CEC">
        <w:trPr>
          <w:trHeight w:val="255"/>
          <w:jc w:val="center"/>
        </w:trPr>
        <w:tc>
          <w:tcPr>
            <w:tcW w:w="1437" w:type="dxa"/>
            <w:gridSpan w:val="2"/>
            <w:shd w:val="clear" w:color="auto" w:fill="auto"/>
            <w:vAlign w:val="bottom"/>
          </w:tcPr>
          <w:p w14:paraId="42CF9079"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FE644FB"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14:paraId="2FF10E8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14:paraId="4DC807FF"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14:paraId="0DE79423"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14:paraId="01EA61F4" w14:textId="77777777" w:rsidTr="00322CEC">
        <w:trPr>
          <w:trHeight w:val="255"/>
          <w:jc w:val="center"/>
        </w:trPr>
        <w:tc>
          <w:tcPr>
            <w:tcW w:w="1437" w:type="dxa"/>
            <w:gridSpan w:val="2"/>
            <w:shd w:val="clear" w:color="auto" w:fill="auto"/>
            <w:vAlign w:val="bottom"/>
          </w:tcPr>
          <w:p w14:paraId="69882860" w14:textId="7A5045E4" w:rsidR="00F666B2" w:rsidRDefault="00F666B2" w:rsidP="00322CEC">
            <w:pPr>
              <w:spacing w:line="360" w:lineRule="auto"/>
              <w:jc w:val="both"/>
              <w:rPr>
                <w:rFonts w:ascii="Calibri" w:eastAsia="Times New Roman" w:hAnsi="Calibri" w:cs="Times New Roman"/>
                <w:sz w:val="20"/>
                <w:szCs w:val="20"/>
                <w:lang w:eastAsia="en-US" w:bidi="ar-SA"/>
              </w:rPr>
            </w:pPr>
            <w:del w:id="155" w:author="Simon ter Meulen" w:date="2019-01-25T10:18:00Z">
              <w:r w:rsidDel="002E55E8">
                <w:rPr>
                  <w:rFonts w:ascii="Calibri" w:eastAsia="Times New Roman" w:hAnsi="Calibri" w:cs="Times New Roman"/>
                  <w:sz w:val="20"/>
                  <w:szCs w:val="20"/>
                  <w:lang w:eastAsia="en-US" w:bidi="ar-SA"/>
                </w:rPr>
                <w:delText>Treated</w:delText>
              </w:r>
            </w:del>
          </w:p>
        </w:tc>
        <w:tc>
          <w:tcPr>
            <w:tcW w:w="1164" w:type="dxa"/>
            <w:gridSpan w:val="2"/>
            <w:tcBorders>
              <w:left w:val="single" w:sz="4" w:space="0" w:color="00000A"/>
              <w:right w:val="nil"/>
            </w:tcBorders>
            <w:shd w:val="clear" w:color="auto" w:fill="auto"/>
            <w:tcMar>
              <w:left w:w="88" w:type="dxa"/>
            </w:tcMar>
            <w:vAlign w:val="bottom"/>
          </w:tcPr>
          <w:p w14:paraId="2781E11D" w14:textId="1D52533E" w:rsidR="00F666B2" w:rsidRDefault="00F666B2" w:rsidP="00322CEC">
            <w:pPr>
              <w:spacing w:line="360" w:lineRule="auto"/>
              <w:jc w:val="both"/>
              <w:rPr>
                <w:rFonts w:ascii="Calibri" w:eastAsia="Times New Roman" w:hAnsi="Calibri" w:cs="Times New Roman"/>
                <w:sz w:val="20"/>
                <w:szCs w:val="20"/>
                <w:lang w:eastAsia="en-US" w:bidi="ar-SA"/>
              </w:rPr>
            </w:pPr>
            <w:del w:id="156" w:author="Simon ter Meulen" w:date="2019-01-25T10:18:00Z">
              <w:r w:rsidDel="002E55E8">
                <w:rPr>
                  <w:rFonts w:ascii="Calibri" w:eastAsia="Times New Roman" w:hAnsi="Calibri" w:cs="Times New Roman"/>
                  <w:sz w:val="20"/>
                  <w:szCs w:val="20"/>
                  <w:lang w:eastAsia="en-US" w:bidi="ar-SA"/>
                </w:rPr>
                <w:delText>0.0190**</w:delText>
              </w:r>
            </w:del>
          </w:p>
        </w:tc>
        <w:tc>
          <w:tcPr>
            <w:tcW w:w="1159" w:type="dxa"/>
            <w:gridSpan w:val="3"/>
            <w:tcBorders>
              <w:left w:val="nil"/>
              <w:right w:val="single" w:sz="4" w:space="0" w:color="00000A"/>
            </w:tcBorders>
            <w:shd w:val="clear" w:color="auto" w:fill="auto"/>
            <w:tcMar>
              <w:left w:w="98" w:type="dxa"/>
            </w:tcMar>
            <w:vAlign w:val="bottom"/>
          </w:tcPr>
          <w:p w14:paraId="3CA5E123" w14:textId="30B7FC2F" w:rsidR="00F666B2" w:rsidRDefault="00F666B2" w:rsidP="00322CEC">
            <w:pPr>
              <w:spacing w:line="360" w:lineRule="auto"/>
              <w:jc w:val="both"/>
              <w:rPr>
                <w:rFonts w:ascii="Calibri" w:eastAsia="Times New Roman" w:hAnsi="Calibri" w:cs="Times New Roman"/>
                <w:sz w:val="20"/>
                <w:szCs w:val="20"/>
                <w:lang w:eastAsia="en-US" w:bidi="ar-SA"/>
              </w:rPr>
            </w:pPr>
            <w:del w:id="157" w:author="Simon ter Meulen" w:date="2019-01-25T10:18:00Z">
              <w:r w:rsidDel="002E55E8">
                <w:rPr>
                  <w:rFonts w:ascii="Calibri" w:eastAsia="Times New Roman" w:hAnsi="Calibri" w:cs="Times New Roman"/>
                  <w:sz w:val="20"/>
                  <w:szCs w:val="20"/>
                  <w:lang w:eastAsia="en-US" w:bidi="ar-SA"/>
                </w:rPr>
                <w:delText>0.0078</w:delText>
              </w:r>
            </w:del>
          </w:p>
        </w:tc>
        <w:tc>
          <w:tcPr>
            <w:tcW w:w="1164" w:type="dxa"/>
            <w:gridSpan w:val="2"/>
            <w:shd w:val="clear" w:color="auto" w:fill="auto"/>
            <w:vAlign w:val="bottom"/>
          </w:tcPr>
          <w:p w14:paraId="42BAE01E" w14:textId="44C0BA4D" w:rsidR="00F666B2" w:rsidRDefault="00F666B2" w:rsidP="00322CEC">
            <w:pPr>
              <w:spacing w:line="360" w:lineRule="auto"/>
              <w:jc w:val="both"/>
              <w:rPr>
                <w:rFonts w:ascii="Calibri" w:eastAsia="Times New Roman" w:hAnsi="Calibri" w:cs="Times New Roman"/>
                <w:sz w:val="20"/>
                <w:szCs w:val="20"/>
                <w:lang w:eastAsia="en-US" w:bidi="ar-SA"/>
              </w:rPr>
            </w:pPr>
            <w:del w:id="158" w:author="Simon ter Meulen" w:date="2019-01-25T10:18:00Z">
              <w:r w:rsidDel="002E55E8">
                <w:rPr>
                  <w:rFonts w:ascii="Calibri" w:eastAsia="Times New Roman" w:hAnsi="Calibri" w:cs="Times New Roman"/>
                  <w:sz w:val="20"/>
                  <w:szCs w:val="20"/>
                  <w:lang w:eastAsia="en-US" w:bidi="ar-SA"/>
                </w:rPr>
                <w:delText>0.0173</w:delText>
              </w:r>
            </w:del>
          </w:p>
        </w:tc>
        <w:tc>
          <w:tcPr>
            <w:tcW w:w="1160" w:type="dxa"/>
            <w:shd w:val="clear" w:color="auto" w:fill="auto"/>
            <w:vAlign w:val="bottom"/>
          </w:tcPr>
          <w:p w14:paraId="1634C807" w14:textId="616A4407" w:rsidR="00F666B2" w:rsidRDefault="00F666B2" w:rsidP="00322CEC">
            <w:pPr>
              <w:spacing w:line="360" w:lineRule="auto"/>
              <w:jc w:val="both"/>
              <w:rPr>
                <w:rFonts w:ascii="Calibri" w:eastAsia="Times New Roman" w:hAnsi="Calibri" w:cs="Times New Roman"/>
                <w:sz w:val="20"/>
                <w:szCs w:val="20"/>
                <w:lang w:eastAsia="en-US" w:bidi="ar-SA"/>
              </w:rPr>
            </w:pPr>
            <w:del w:id="159" w:author="Simon ter Meulen" w:date="2019-01-25T10:18:00Z">
              <w:r w:rsidDel="002E55E8">
                <w:rPr>
                  <w:rFonts w:ascii="Calibri" w:eastAsia="Times New Roman" w:hAnsi="Calibri" w:cs="Times New Roman"/>
                  <w:sz w:val="20"/>
                  <w:szCs w:val="20"/>
                  <w:lang w:eastAsia="en-US" w:bidi="ar-SA"/>
                </w:rPr>
                <w:delText>0.0028</w:delText>
              </w:r>
            </w:del>
          </w:p>
        </w:tc>
      </w:tr>
      <w:tr w:rsidR="00F666B2" w14:paraId="59CA8257" w14:textId="77777777" w:rsidTr="00322CEC">
        <w:trPr>
          <w:trHeight w:val="255"/>
          <w:jc w:val="center"/>
        </w:trPr>
        <w:tc>
          <w:tcPr>
            <w:tcW w:w="1437" w:type="dxa"/>
            <w:gridSpan w:val="2"/>
            <w:shd w:val="clear" w:color="auto" w:fill="auto"/>
            <w:vAlign w:val="bottom"/>
          </w:tcPr>
          <w:p w14:paraId="17BC83F7"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361F68A9" w14:textId="26C02073" w:rsidR="00F666B2" w:rsidRDefault="00F666B2" w:rsidP="00322CEC">
            <w:pPr>
              <w:spacing w:line="360" w:lineRule="auto"/>
              <w:jc w:val="both"/>
              <w:rPr>
                <w:rFonts w:ascii="Calibri" w:eastAsia="Times New Roman" w:hAnsi="Calibri" w:cs="Times New Roman"/>
                <w:sz w:val="20"/>
                <w:szCs w:val="20"/>
                <w:lang w:eastAsia="en-US" w:bidi="ar-SA"/>
              </w:rPr>
            </w:pPr>
            <w:del w:id="160" w:author="Simon ter Meulen" w:date="2019-01-25T10:18:00Z">
              <w:r w:rsidDel="002E55E8">
                <w:rPr>
                  <w:rFonts w:ascii="Calibri" w:eastAsia="Times New Roman" w:hAnsi="Calibri" w:cs="Times New Roman"/>
                  <w:sz w:val="20"/>
                  <w:szCs w:val="20"/>
                  <w:lang w:eastAsia="en-US" w:bidi="ar-SA"/>
                </w:rPr>
                <w:delText>(0.0096)</w:delText>
              </w:r>
            </w:del>
          </w:p>
        </w:tc>
        <w:tc>
          <w:tcPr>
            <w:tcW w:w="1159" w:type="dxa"/>
            <w:gridSpan w:val="3"/>
            <w:tcBorders>
              <w:left w:val="nil"/>
              <w:right w:val="single" w:sz="4" w:space="0" w:color="00000A"/>
            </w:tcBorders>
            <w:shd w:val="clear" w:color="auto" w:fill="auto"/>
            <w:tcMar>
              <w:left w:w="98" w:type="dxa"/>
            </w:tcMar>
            <w:vAlign w:val="bottom"/>
          </w:tcPr>
          <w:p w14:paraId="6DFEE246" w14:textId="7D865D8F" w:rsidR="00F666B2" w:rsidRDefault="00F666B2" w:rsidP="00322CEC">
            <w:pPr>
              <w:spacing w:line="360" w:lineRule="auto"/>
              <w:jc w:val="both"/>
              <w:rPr>
                <w:rFonts w:ascii="Calibri" w:eastAsia="Times New Roman" w:hAnsi="Calibri" w:cs="Times New Roman"/>
                <w:sz w:val="20"/>
                <w:szCs w:val="20"/>
                <w:lang w:eastAsia="en-US" w:bidi="ar-SA"/>
              </w:rPr>
            </w:pPr>
            <w:del w:id="161" w:author="Simon ter Meulen" w:date="2019-01-25T10:18:00Z">
              <w:r w:rsidDel="002E55E8">
                <w:rPr>
                  <w:rFonts w:ascii="Calibri" w:eastAsia="Times New Roman" w:hAnsi="Calibri" w:cs="Times New Roman"/>
                  <w:sz w:val="20"/>
                  <w:szCs w:val="20"/>
                  <w:lang w:eastAsia="en-US" w:bidi="ar-SA"/>
                </w:rPr>
                <w:delText>(0.0108)</w:delText>
              </w:r>
            </w:del>
          </w:p>
        </w:tc>
        <w:tc>
          <w:tcPr>
            <w:tcW w:w="1164" w:type="dxa"/>
            <w:gridSpan w:val="2"/>
            <w:shd w:val="clear" w:color="auto" w:fill="auto"/>
            <w:vAlign w:val="bottom"/>
          </w:tcPr>
          <w:p w14:paraId="663B9130" w14:textId="3FD22FF3" w:rsidR="00F666B2" w:rsidRDefault="00F666B2" w:rsidP="00322CEC">
            <w:pPr>
              <w:spacing w:line="360" w:lineRule="auto"/>
              <w:jc w:val="both"/>
              <w:rPr>
                <w:rFonts w:ascii="Calibri" w:eastAsia="Times New Roman" w:hAnsi="Calibri" w:cs="Times New Roman"/>
                <w:sz w:val="20"/>
                <w:szCs w:val="20"/>
                <w:lang w:eastAsia="en-US" w:bidi="ar-SA"/>
              </w:rPr>
            </w:pPr>
            <w:del w:id="162" w:author="Simon ter Meulen" w:date="2019-01-25T10:18:00Z">
              <w:r w:rsidDel="002E55E8">
                <w:rPr>
                  <w:rFonts w:ascii="Calibri" w:eastAsia="Times New Roman" w:hAnsi="Calibri" w:cs="Times New Roman"/>
                  <w:sz w:val="20"/>
                  <w:szCs w:val="20"/>
                  <w:lang w:eastAsia="en-US" w:bidi="ar-SA"/>
                </w:rPr>
                <w:delText>(0.0116)</w:delText>
              </w:r>
            </w:del>
          </w:p>
        </w:tc>
        <w:tc>
          <w:tcPr>
            <w:tcW w:w="1160" w:type="dxa"/>
            <w:shd w:val="clear" w:color="auto" w:fill="auto"/>
            <w:vAlign w:val="bottom"/>
          </w:tcPr>
          <w:p w14:paraId="163DBEB9" w14:textId="749629E5" w:rsidR="00F666B2" w:rsidRDefault="00F666B2" w:rsidP="00322CEC">
            <w:pPr>
              <w:spacing w:line="360" w:lineRule="auto"/>
              <w:jc w:val="both"/>
              <w:rPr>
                <w:rFonts w:ascii="Calibri" w:eastAsia="Times New Roman" w:hAnsi="Calibri" w:cs="Times New Roman"/>
                <w:sz w:val="20"/>
                <w:szCs w:val="20"/>
                <w:lang w:eastAsia="en-US" w:bidi="ar-SA"/>
              </w:rPr>
            </w:pPr>
            <w:del w:id="163" w:author="Simon ter Meulen" w:date="2019-01-25T10:18:00Z">
              <w:r w:rsidDel="002E55E8">
                <w:rPr>
                  <w:rFonts w:ascii="Calibri" w:eastAsia="Times New Roman" w:hAnsi="Calibri" w:cs="Times New Roman"/>
                  <w:sz w:val="20"/>
                  <w:szCs w:val="20"/>
                  <w:lang w:eastAsia="en-US" w:bidi="ar-SA"/>
                </w:rPr>
                <w:delText>(0.0123)</w:delText>
              </w:r>
            </w:del>
          </w:p>
        </w:tc>
      </w:tr>
      <w:tr w:rsidR="00F666B2" w14:paraId="72A24B9D" w14:textId="77777777" w:rsidTr="00322CEC">
        <w:trPr>
          <w:trHeight w:val="255"/>
          <w:jc w:val="center"/>
        </w:trPr>
        <w:tc>
          <w:tcPr>
            <w:tcW w:w="1437" w:type="dxa"/>
            <w:gridSpan w:val="2"/>
            <w:shd w:val="clear" w:color="auto" w:fill="auto"/>
            <w:vAlign w:val="bottom"/>
          </w:tcPr>
          <w:p w14:paraId="48F73A3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14:paraId="4F813E6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2C44AB6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1702CB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14:paraId="276F447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14:paraId="28C93C2E" w14:textId="77777777" w:rsidTr="00322CEC">
        <w:trPr>
          <w:trHeight w:val="255"/>
          <w:jc w:val="center"/>
        </w:trPr>
        <w:tc>
          <w:tcPr>
            <w:tcW w:w="1437" w:type="dxa"/>
            <w:gridSpan w:val="2"/>
            <w:shd w:val="clear" w:color="auto" w:fill="auto"/>
            <w:vAlign w:val="bottom"/>
          </w:tcPr>
          <w:p w14:paraId="573BC3B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ACF284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684A0B5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7BA285C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14:paraId="24F367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3ACABDD8" w14:textId="77777777" w:rsidTr="00322CEC">
        <w:trPr>
          <w:trHeight w:val="255"/>
          <w:jc w:val="center"/>
        </w:trPr>
        <w:tc>
          <w:tcPr>
            <w:tcW w:w="1437" w:type="dxa"/>
            <w:gridSpan w:val="2"/>
            <w:shd w:val="clear" w:color="auto" w:fill="auto"/>
            <w:vAlign w:val="bottom"/>
          </w:tcPr>
          <w:p w14:paraId="4B16719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14:paraId="3710DFF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1D6CB0F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DCEC4D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14:paraId="306200F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14:paraId="4B59FA63" w14:textId="77777777" w:rsidTr="00322CEC">
        <w:trPr>
          <w:trHeight w:val="255"/>
          <w:jc w:val="center"/>
        </w:trPr>
        <w:tc>
          <w:tcPr>
            <w:tcW w:w="1437" w:type="dxa"/>
            <w:gridSpan w:val="2"/>
            <w:shd w:val="clear" w:color="auto" w:fill="auto"/>
            <w:vAlign w:val="bottom"/>
          </w:tcPr>
          <w:p w14:paraId="0EE1EC5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C33F25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3FE594D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58B67F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14:paraId="301FB4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14:paraId="41ECC268" w14:textId="77777777" w:rsidTr="00322CEC">
        <w:trPr>
          <w:trHeight w:val="255"/>
          <w:jc w:val="center"/>
        </w:trPr>
        <w:tc>
          <w:tcPr>
            <w:tcW w:w="1437" w:type="dxa"/>
            <w:gridSpan w:val="2"/>
            <w:shd w:val="clear" w:color="auto" w:fill="auto"/>
            <w:vAlign w:val="bottom"/>
          </w:tcPr>
          <w:p w14:paraId="55E78FA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14:paraId="2F7F559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4303136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80BAA2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228ACD2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11D2E3B1" w14:textId="77777777" w:rsidTr="00322CEC">
        <w:trPr>
          <w:trHeight w:val="255"/>
          <w:jc w:val="center"/>
        </w:trPr>
        <w:tc>
          <w:tcPr>
            <w:tcW w:w="1437" w:type="dxa"/>
            <w:gridSpan w:val="2"/>
            <w:shd w:val="clear" w:color="auto" w:fill="auto"/>
            <w:vAlign w:val="bottom"/>
          </w:tcPr>
          <w:p w14:paraId="32EAF1F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7A505C1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77E9479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4B6BCA3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0139648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2DA61E83" w14:textId="77777777" w:rsidTr="00322CEC">
        <w:trPr>
          <w:trHeight w:val="255"/>
          <w:jc w:val="center"/>
        </w:trPr>
        <w:tc>
          <w:tcPr>
            <w:tcW w:w="1437" w:type="dxa"/>
            <w:gridSpan w:val="2"/>
            <w:shd w:val="clear" w:color="auto" w:fill="auto"/>
            <w:vAlign w:val="bottom"/>
          </w:tcPr>
          <w:p w14:paraId="6275C3CF"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14:paraId="5AE5BE9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14:paraId="3ACE907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14:paraId="2188C94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14:paraId="179E441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14:paraId="231FDBE8" w14:textId="77777777" w:rsidTr="00322CEC">
        <w:trPr>
          <w:trHeight w:val="255"/>
          <w:jc w:val="center"/>
        </w:trPr>
        <w:tc>
          <w:tcPr>
            <w:tcW w:w="1437" w:type="dxa"/>
            <w:gridSpan w:val="2"/>
            <w:shd w:val="clear" w:color="auto" w:fill="auto"/>
            <w:vAlign w:val="bottom"/>
          </w:tcPr>
          <w:p w14:paraId="58ED555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3F0BF7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14:paraId="65EDA9D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14:paraId="6999A21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14:paraId="45ECA91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14:paraId="4D11CE2B" w14:textId="77777777" w:rsidTr="00322CEC">
        <w:trPr>
          <w:trHeight w:val="255"/>
          <w:jc w:val="center"/>
        </w:trPr>
        <w:tc>
          <w:tcPr>
            <w:tcW w:w="1437" w:type="dxa"/>
            <w:gridSpan w:val="2"/>
            <w:shd w:val="clear" w:color="auto" w:fill="auto"/>
            <w:vAlign w:val="bottom"/>
          </w:tcPr>
          <w:p w14:paraId="1844131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69E5CD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045B55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3EDE9ED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7D80B0F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6F7CFFA5" w14:textId="77777777" w:rsidTr="00322CEC">
        <w:trPr>
          <w:trHeight w:val="255"/>
          <w:jc w:val="center"/>
        </w:trPr>
        <w:tc>
          <w:tcPr>
            <w:tcW w:w="1437" w:type="dxa"/>
            <w:gridSpan w:val="2"/>
            <w:shd w:val="clear" w:color="auto" w:fill="auto"/>
            <w:vAlign w:val="bottom"/>
          </w:tcPr>
          <w:p w14:paraId="3F1F2AC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14:paraId="29B7ED8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14:paraId="101F3A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14:paraId="1925EC0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14:paraId="5EDD6BC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14:paraId="465E461E" w14:textId="77777777"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14:paraId="29683FEC"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14:paraId="1F6918A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14:paraId="1DE28E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14:paraId="177F302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14:paraId="0566733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1575D218" w14:textId="77777777" w:rsidTr="00322CEC">
        <w:trPr>
          <w:gridAfter w:val="2"/>
          <w:wAfter w:w="1339" w:type="dxa"/>
          <w:trHeight w:val="255"/>
          <w:jc w:val="center"/>
        </w:trPr>
        <w:tc>
          <w:tcPr>
            <w:tcW w:w="1159" w:type="dxa"/>
            <w:shd w:val="clear" w:color="auto" w:fill="auto"/>
            <w:vAlign w:val="bottom"/>
          </w:tcPr>
          <w:p w14:paraId="29B4B78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14F18C9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14:paraId="11AB2878"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3C2C21"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EF77274" w14:textId="77777777" w:rsidTr="00322CEC">
        <w:trPr>
          <w:trHeight w:val="255"/>
          <w:jc w:val="center"/>
        </w:trPr>
        <w:tc>
          <w:tcPr>
            <w:tcW w:w="3468" w:type="dxa"/>
            <w:gridSpan w:val="5"/>
            <w:shd w:val="clear" w:color="auto" w:fill="auto"/>
            <w:vAlign w:val="bottom"/>
          </w:tcPr>
          <w:p w14:paraId="6409AF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14:paraId="62B0A15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2D2AAE8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59760054"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6D5D568" w14:textId="77777777" w:rsidTr="00322CEC">
        <w:trPr>
          <w:trHeight w:hRule="exact" w:val="23"/>
          <w:jc w:val="center"/>
        </w:trPr>
        <w:tc>
          <w:tcPr>
            <w:tcW w:w="1437" w:type="dxa"/>
            <w:gridSpan w:val="2"/>
            <w:shd w:val="clear" w:color="auto" w:fill="auto"/>
            <w:vAlign w:val="bottom"/>
          </w:tcPr>
          <w:p w14:paraId="15EEA11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EA7884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7C234B0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103345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2FB1EB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3534916" w14:textId="77777777" w:rsidTr="00322CEC">
        <w:trPr>
          <w:trHeight w:hRule="exact" w:val="23"/>
          <w:jc w:val="center"/>
        </w:trPr>
        <w:tc>
          <w:tcPr>
            <w:tcW w:w="1437" w:type="dxa"/>
            <w:gridSpan w:val="2"/>
            <w:shd w:val="clear" w:color="auto" w:fill="auto"/>
            <w:vAlign w:val="bottom"/>
          </w:tcPr>
          <w:p w14:paraId="2468AD7B"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5ED4121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08C6BDF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4B73979C"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C8C097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bl>
    <w:p w14:paraId="7D278F54" w14:textId="13409DFA"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ins w:id="164" w:author="Simon ter Meulen" w:date="2019-01-25T10:36:00Z">
        <w:r w:rsidR="00600E5B">
          <w:rPr>
            <w:i w:val="0"/>
          </w:rPr>
          <w:t>Please theorize on why, with FE, the coefficients changes so much.</w:t>
        </w:r>
      </w:ins>
    </w:p>
    <w:p w14:paraId="71B28E83" w14:textId="77777777"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14:paraId="354857A0" w14:textId="77777777"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14:paraId="6A122150"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14:paraId="5494DF4A"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14:paraId="6E4702EE"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14:paraId="164CA4E2" w14:textId="77777777"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33567602"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16F9FF4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0FC1E98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14:paraId="1D28D17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14:paraId="41F95C0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14:paraId="195F1DE0"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155E1CE3"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14:paraId="5686FF7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14:paraId="140256C3"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14:paraId="38C73FF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14:paraId="4EEDF1B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14:paraId="350924F0" w14:textId="77777777"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7109E1C7"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2327937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405125F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14:paraId="0429E6C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14:paraId="5687DBD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14:paraId="5D628A24"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3ADAEB9F"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14:paraId="7B8E03D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14:paraId="1235F0C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14:paraId="3A61BEA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14:paraId="52DC02C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14:paraId="1F31DC15"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285A73BA"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3116689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14:paraId="43B6F6F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14:paraId="5D2C5B1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14:paraId="09AF252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14:paraId="765110F2"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56D4D5F6"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14:paraId="3E21316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14:paraId="1A704F7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14:paraId="61A5AAC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14:paraId="2B9460C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14:paraId="61DBDC28"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1F041AA3"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7B7EA977"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14:paraId="45383AA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14:paraId="192F25C3"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14:paraId="40C85E7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14:paraId="0699D5C5"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A99D2D5"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14:paraId="0A3A093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14:paraId="6F80B35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14:paraId="376DC097"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14:paraId="0882378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14:paraId="356FF721"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56AAAD39"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6CC4488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14:paraId="4120828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14:paraId="173C09C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14:paraId="7550BD0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14:paraId="30321BC2"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23687B24"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lastRenderedPageBreak/>
              <w:t>Constant</w:t>
            </w:r>
          </w:p>
        </w:tc>
        <w:tc>
          <w:tcPr>
            <w:tcW w:w="1160" w:type="dxa"/>
            <w:gridSpan w:val="2"/>
            <w:tcBorders>
              <w:top w:val="nil"/>
              <w:left w:val="single" w:sz="4" w:space="0" w:color="auto"/>
              <w:bottom w:val="nil"/>
              <w:right w:val="nil"/>
            </w:tcBorders>
            <w:shd w:val="clear" w:color="auto" w:fill="auto"/>
            <w:noWrap/>
            <w:vAlign w:val="bottom"/>
            <w:hideMark/>
          </w:tcPr>
          <w:p w14:paraId="7A48D8D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14:paraId="57B4666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14:paraId="3EC89E2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14:paraId="31695016"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14:paraId="0FEB244C"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0D5FAB0F"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2A32202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14:paraId="6008AA3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14:paraId="4776302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14:paraId="1C2343C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14:paraId="36917EFE"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ADC41A3"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7ECEF5BC"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14:paraId="64B6203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14:paraId="39FF9037"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1C4C4F78"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14:paraId="0057F7A1"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06C1AC4C"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14:paraId="4EFB80C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14:paraId="2189243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14:paraId="253F59D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14:paraId="0A65D98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14:paraId="39CEB23D"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9C38333"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14:paraId="6C8D1FB5"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14:paraId="7D06455B"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14:paraId="749FB5C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14:paraId="2E0CBD8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14:paraId="7E6CF2C3" w14:textId="77777777"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14:paraId="4998A6BA"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14:paraId="0040FBE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14:paraId="580B6CBB"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14:paraId="4957302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14:paraId="30DF37D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14:paraId="6481F6C7" w14:textId="77777777"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14:paraId="34AA18A1"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14:paraId="7C7FA0A4"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742B0B5"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14:paraId="74CAD641" w14:textId="77777777"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14:paraId="68E52721"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14:paraId="3A1AF9FA"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14:paraId="37F4AF42"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0F43CBC" w14:textId="77777777" w:rsidR="00322CEC" w:rsidRPr="00322CEC" w:rsidRDefault="00322CEC" w:rsidP="00322CEC">
            <w:pPr>
              <w:rPr>
                <w:rFonts w:ascii="Calibri" w:eastAsia="Times New Roman" w:hAnsi="Calibri" w:cs="Times New Roman"/>
                <w:color w:val="auto"/>
                <w:sz w:val="20"/>
                <w:szCs w:val="20"/>
                <w:lang w:eastAsia="en-US" w:bidi="ar-SA"/>
              </w:rPr>
            </w:pPr>
          </w:p>
        </w:tc>
      </w:tr>
      <w:tr w:rsidR="0021637B" w14:paraId="3780E377" w14:textId="77777777" w:rsidTr="00322CEC">
        <w:trPr>
          <w:gridAfter w:val="2"/>
          <w:wAfter w:w="1253" w:type="dxa"/>
          <w:trHeight w:hRule="exact" w:val="23"/>
          <w:jc w:val="center"/>
        </w:trPr>
        <w:tc>
          <w:tcPr>
            <w:tcW w:w="1440" w:type="dxa"/>
            <w:gridSpan w:val="2"/>
            <w:shd w:val="clear" w:color="auto" w:fill="auto"/>
            <w:vAlign w:val="bottom"/>
          </w:tcPr>
          <w:p w14:paraId="248A7347"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75216A"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14:paraId="1E8FC94F"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0D2AA17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bl>
    <w:p w14:paraId="66A31D87" w14:textId="77777777" w:rsidR="0021637B" w:rsidRDefault="0021637B" w:rsidP="00CB0C55">
      <w:pPr>
        <w:pStyle w:val="Caption"/>
        <w:spacing w:line="360" w:lineRule="auto"/>
        <w:ind w:firstLine="720"/>
        <w:jc w:val="both"/>
        <w:rPr>
          <w:i w:val="0"/>
        </w:rPr>
      </w:pPr>
    </w:p>
    <w:p w14:paraId="1AB0A0F5" w14:textId="77777777" w:rsidR="0021637B" w:rsidRDefault="0021637B" w:rsidP="00CB0C55">
      <w:pPr>
        <w:pStyle w:val="Caption"/>
        <w:spacing w:line="360" w:lineRule="auto"/>
        <w:ind w:firstLine="720"/>
        <w:jc w:val="both"/>
        <w:rPr>
          <w:i w:val="0"/>
        </w:rPr>
      </w:pPr>
    </w:p>
    <w:p w14:paraId="0D3EA0AF" w14:textId="144A10AC" w:rsidR="00A41EAF" w:rsidRDefault="00A41EAF" w:rsidP="00A41EAF">
      <w:pPr>
        <w:pStyle w:val="Heading2"/>
      </w:pPr>
      <w:r>
        <w:t>Health transition analysis</w:t>
      </w:r>
    </w:p>
    <w:p w14:paraId="07B4EE1B" w14:textId="77777777" w:rsidR="00A41EAF" w:rsidRDefault="00A41EAF" w:rsidP="00A41EAF"/>
    <w:p w14:paraId="2D377158" w14:textId="6E54F467" w:rsidR="003F2F6E" w:rsidRDefault="00A41EAF" w:rsidP="003F2F6E">
      <w:pPr>
        <w:spacing w:line="360" w:lineRule="auto"/>
      </w:pPr>
      <w:r>
        <w:t xml:space="preserve">The results of the regression on health transitions can be seen in table </w:t>
      </w:r>
      <w:r>
        <w:rPr>
          <w:b/>
        </w:rPr>
        <w:t>9</w:t>
      </w:r>
      <w:r>
        <w:t>. The effect of wealth on a transition from healthy to unhealthy is insignificant</w:t>
      </w:r>
      <w:r w:rsidR="00F621FB">
        <w:t xml:space="preserve">, therefore we can conclude that the wealth of the base year does not have an effect on the chance of transitioning from healthy to unhealthy. This 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gender coefficient is significant (p &lt; 10%) in the 2007 – 2013 regression which tells us that in that period a male had a 7.3 percentage point higher chance of decreasing in health scale than a woman</w:t>
      </w:r>
      <w:r w:rsidR="00F621FB">
        <w:t xml:space="preserve"> The results found here contradict the findings of </w:t>
      </w:r>
      <w:proofErr w:type="spellStart"/>
      <w:r w:rsidR="00F621FB">
        <w:t>Cai</w:t>
      </w:r>
      <w:proofErr w:type="spellEnd"/>
      <w:r w:rsidR="00F621FB">
        <w:t xml:space="preserve"> (2009)</w:t>
      </w:r>
      <w:r w:rsidR="003F2F6E">
        <w:t xml:space="preserve"> as she did find a significant effect from wealth on the transition chance.</w:t>
      </w:r>
    </w:p>
    <w:p w14:paraId="0834F0DA" w14:textId="77777777" w:rsidR="00A41EAF" w:rsidRPr="00A41EAF" w:rsidRDefault="00A41EAF" w:rsidP="00A41EAF"/>
    <w:p w14:paraId="444A5A32" w14:textId="6D84564A" w:rsidR="00A41EAF" w:rsidRDefault="00A41EAF" w:rsidP="00A41EAF">
      <w:pPr>
        <w:pStyle w:val="Caption"/>
        <w:keepNext/>
      </w:pPr>
      <w:r>
        <w:t xml:space="preserve">Table </w:t>
      </w:r>
      <w:r>
        <w:fldChar w:fldCharType="begin"/>
      </w:r>
      <w:r>
        <w:instrText xml:space="preserve"> SEQ Table \* ARABIC </w:instrText>
      </w:r>
      <w:r>
        <w:fldChar w:fldCharType="separate"/>
      </w:r>
      <w:r w:rsidR="003E0A3D">
        <w:rPr>
          <w:noProof/>
        </w:rPr>
        <w:t>9</w:t>
      </w:r>
      <w:r>
        <w:fldChar w:fldCharType="end"/>
      </w:r>
      <w:r>
        <w:t>: Health transition results</w:t>
      </w:r>
    </w:p>
    <w:p w14:paraId="08EF419C" w14:textId="77777777" w:rsidR="00A41EAF" w:rsidRDefault="00A41EAF" w:rsidP="00A41EAF">
      <w:pPr>
        <w:pStyle w:val="Caption"/>
        <w:keepNext/>
      </w:pPr>
    </w:p>
    <w:tbl>
      <w:tblPr>
        <w:tblW w:w="3852" w:type="dxa"/>
        <w:jc w:val="center"/>
        <w:tblInd w:w="93" w:type="dxa"/>
        <w:tblLook w:val="04A0" w:firstRow="1" w:lastRow="0" w:firstColumn="1" w:lastColumn="0" w:noHBand="0" w:noVBand="1"/>
      </w:tblPr>
      <w:tblGrid>
        <w:gridCol w:w="1440"/>
        <w:gridCol w:w="1206"/>
        <w:gridCol w:w="1206"/>
      </w:tblGrid>
      <w:tr w:rsidR="00F17AC2" w14:paraId="5D4788FC"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D4002C3"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BB6C0B1"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D0B1593" w14:textId="77777777" w:rsidR="00F17AC2" w:rsidRDefault="00F17AC2">
            <w:pPr>
              <w:rPr>
                <w:rFonts w:ascii="Calibri" w:hAnsi="Calibri"/>
                <w:sz w:val="20"/>
                <w:szCs w:val="20"/>
              </w:rPr>
            </w:pPr>
          </w:p>
        </w:tc>
      </w:tr>
      <w:tr w:rsidR="00F17AC2" w14:paraId="1BB49CBB"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1C5F0AA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0527AF96" w14:textId="77777777"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14:paraId="5E87D2F3" w14:textId="77777777" w:rsidR="00F17AC2" w:rsidRDefault="00F17AC2">
            <w:pPr>
              <w:jc w:val="center"/>
              <w:rPr>
                <w:rFonts w:ascii="Calibri" w:hAnsi="Calibri"/>
                <w:sz w:val="20"/>
                <w:szCs w:val="20"/>
              </w:rPr>
            </w:pPr>
            <w:r>
              <w:rPr>
                <w:rFonts w:ascii="Calibri" w:hAnsi="Calibri"/>
                <w:sz w:val="20"/>
                <w:szCs w:val="20"/>
              </w:rPr>
              <w:t>2013-2017</w:t>
            </w:r>
          </w:p>
        </w:tc>
      </w:tr>
      <w:tr w:rsidR="00F17AC2" w14:paraId="132E7426"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ED6D59" w14:textId="77777777"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14:paraId="0188F11D" w14:textId="77777777"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14:paraId="7D9689B9" w14:textId="77777777" w:rsidR="00F17AC2" w:rsidRDefault="00F17AC2">
            <w:pPr>
              <w:jc w:val="center"/>
              <w:rPr>
                <w:rFonts w:ascii="Calibri" w:hAnsi="Calibri"/>
                <w:sz w:val="20"/>
                <w:szCs w:val="20"/>
              </w:rPr>
            </w:pPr>
            <w:r>
              <w:rPr>
                <w:rFonts w:ascii="Calibri" w:hAnsi="Calibri"/>
                <w:sz w:val="20"/>
                <w:szCs w:val="20"/>
              </w:rPr>
              <w:t>transitioned</w:t>
            </w:r>
          </w:p>
        </w:tc>
      </w:tr>
      <w:tr w:rsidR="00F17AC2" w14:paraId="47A07ED6"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782A911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140C5362" w14:textId="77777777"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37E7832F" w14:textId="77777777" w:rsidR="00F17AC2" w:rsidRDefault="00F17AC2">
            <w:pPr>
              <w:jc w:val="center"/>
              <w:rPr>
                <w:rFonts w:ascii="Calibri" w:hAnsi="Calibri"/>
                <w:sz w:val="20"/>
                <w:szCs w:val="20"/>
              </w:rPr>
            </w:pPr>
            <w:r>
              <w:rPr>
                <w:rFonts w:ascii="Calibri" w:hAnsi="Calibri"/>
                <w:sz w:val="20"/>
                <w:szCs w:val="20"/>
              </w:rPr>
              <w:t> </w:t>
            </w:r>
          </w:p>
        </w:tc>
      </w:tr>
      <w:tr w:rsidR="00F17AC2" w14:paraId="10F56E2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2EACA2" w14:textId="77777777"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14:paraId="60A1BB56"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79CAF14" w14:textId="77777777" w:rsidR="00F17AC2" w:rsidRDefault="00F17AC2">
            <w:pPr>
              <w:jc w:val="center"/>
              <w:rPr>
                <w:rFonts w:ascii="Calibri" w:hAnsi="Calibri"/>
                <w:sz w:val="20"/>
                <w:szCs w:val="20"/>
              </w:rPr>
            </w:pPr>
            <w:r>
              <w:rPr>
                <w:rFonts w:ascii="Calibri" w:hAnsi="Calibri"/>
                <w:sz w:val="20"/>
                <w:szCs w:val="20"/>
              </w:rPr>
              <w:t>0.0000</w:t>
            </w:r>
          </w:p>
        </w:tc>
      </w:tr>
      <w:tr w:rsidR="00F17AC2" w14:paraId="030724B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328EB5F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27E8881F"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1EBAE59B" w14:textId="77777777" w:rsidR="00F17AC2" w:rsidRDefault="00F17AC2">
            <w:pPr>
              <w:jc w:val="center"/>
              <w:rPr>
                <w:rFonts w:ascii="Calibri" w:hAnsi="Calibri"/>
                <w:sz w:val="20"/>
                <w:szCs w:val="20"/>
              </w:rPr>
            </w:pPr>
            <w:r>
              <w:rPr>
                <w:rFonts w:ascii="Calibri" w:hAnsi="Calibri"/>
                <w:sz w:val="20"/>
                <w:szCs w:val="20"/>
              </w:rPr>
              <w:t>(0.0000)</w:t>
            </w:r>
          </w:p>
        </w:tc>
      </w:tr>
      <w:tr w:rsidR="00F17AC2" w14:paraId="1B3C3E3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4417EC7A" w14:textId="77777777"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14:paraId="64D7CB0E" w14:textId="77777777"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14:paraId="4595B48C" w14:textId="77777777" w:rsidR="00F17AC2" w:rsidRDefault="00F17AC2">
            <w:pPr>
              <w:jc w:val="center"/>
              <w:rPr>
                <w:rFonts w:ascii="Calibri" w:hAnsi="Calibri"/>
                <w:sz w:val="20"/>
                <w:szCs w:val="20"/>
              </w:rPr>
            </w:pPr>
            <w:r>
              <w:rPr>
                <w:rFonts w:ascii="Calibri" w:hAnsi="Calibri"/>
                <w:sz w:val="20"/>
                <w:szCs w:val="20"/>
              </w:rPr>
              <w:t>-0.0322***</w:t>
            </w:r>
          </w:p>
        </w:tc>
      </w:tr>
      <w:tr w:rsidR="00F17AC2" w14:paraId="39AFBF03"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12CB320"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AE0D453" w14:textId="77777777"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14:paraId="7E3E5E2C" w14:textId="77777777" w:rsidR="00F17AC2" w:rsidRDefault="00F17AC2">
            <w:pPr>
              <w:jc w:val="center"/>
              <w:rPr>
                <w:rFonts w:ascii="Calibri" w:hAnsi="Calibri"/>
                <w:sz w:val="20"/>
                <w:szCs w:val="20"/>
              </w:rPr>
            </w:pPr>
            <w:r>
              <w:rPr>
                <w:rFonts w:ascii="Calibri" w:hAnsi="Calibri"/>
                <w:sz w:val="20"/>
                <w:szCs w:val="20"/>
              </w:rPr>
              <w:t>(0.0121)</w:t>
            </w:r>
          </w:p>
        </w:tc>
      </w:tr>
      <w:tr w:rsidR="00F17AC2" w14:paraId="1BD5C56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63FA7D7" w14:textId="77777777"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14:paraId="73169D19" w14:textId="77777777"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14:paraId="4595B88D" w14:textId="77777777" w:rsidR="00F17AC2" w:rsidRDefault="00F17AC2">
            <w:pPr>
              <w:jc w:val="center"/>
              <w:rPr>
                <w:rFonts w:ascii="Calibri" w:hAnsi="Calibri"/>
                <w:sz w:val="20"/>
                <w:szCs w:val="20"/>
              </w:rPr>
            </w:pPr>
            <w:r>
              <w:rPr>
                <w:rFonts w:ascii="Calibri" w:hAnsi="Calibri"/>
                <w:sz w:val="20"/>
                <w:szCs w:val="20"/>
              </w:rPr>
              <w:t>-0.0068</w:t>
            </w:r>
          </w:p>
        </w:tc>
      </w:tr>
      <w:tr w:rsidR="00F17AC2" w14:paraId="157AD18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03B605"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706ACC55" w14:textId="77777777"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14:paraId="4C2DD615" w14:textId="77777777" w:rsidR="00F17AC2" w:rsidRDefault="00F17AC2">
            <w:pPr>
              <w:jc w:val="center"/>
              <w:rPr>
                <w:rFonts w:ascii="Calibri" w:hAnsi="Calibri"/>
                <w:sz w:val="20"/>
                <w:szCs w:val="20"/>
              </w:rPr>
            </w:pPr>
            <w:r>
              <w:rPr>
                <w:rFonts w:ascii="Calibri" w:hAnsi="Calibri"/>
                <w:sz w:val="20"/>
                <w:szCs w:val="20"/>
              </w:rPr>
              <w:t>(0.0129)</w:t>
            </w:r>
          </w:p>
        </w:tc>
      </w:tr>
      <w:tr w:rsidR="00F17AC2" w14:paraId="2725BC8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3C5D39C" w14:textId="77777777"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14:paraId="7753C2CA" w14:textId="77777777"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14:paraId="6364A549" w14:textId="77777777" w:rsidR="00F17AC2" w:rsidRDefault="00F17AC2">
            <w:pPr>
              <w:jc w:val="center"/>
              <w:rPr>
                <w:rFonts w:ascii="Calibri" w:hAnsi="Calibri"/>
                <w:sz w:val="20"/>
                <w:szCs w:val="20"/>
              </w:rPr>
            </w:pPr>
            <w:r>
              <w:rPr>
                <w:rFonts w:ascii="Calibri" w:hAnsi="Calibri"/>
                <w:sz w:val="20"/>
                <w:szCs w:val="20"/>
              </w:rPr>
              <w:t>-0.0140</w:t>
            </w:r>
          </w:p>
        </w:tc>
      </w:tr>
      <w:tr w:rsidR="00F17AC2" w14:paraId="68149E94"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DBF8806"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7D2325B" w14:textId="77777777"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14:paraId="05E2C7B8" w14:textId="77777777" w:rsidR="00F17AC2" w:rsidRDefault="00F17AC2">
            <w:pPr>
              <w:jc w:val="center"/>
              <w:rPr>
                <w:rFonts w:ascii="Calibri" w:hAnsi="Calibri"/>
                <w:sz w:val="20"/>
                <w:szCs w:val="20"/>
              </w:rPr>
            </w:pPr>
            <w:r>
              <w:rPr>
                <w:rFonts w:ascii="Calibri" w:hAnsi="Calibri"/>
                <w:sz w:val="20"/>
                <w:szCs w:val="20"/>
              </w:rPr>
              <w:t>(0.0395)</w:t>
            </w:r>
          </w:p>
        </w:tc>
      </w:tr>
      <w:tr w:rsidR="00F17AC2" w14:paraId="781198B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149191" w14:textId="77777777"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14:paraId="022166E8"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5675963D" w14:textId="77777777" w:rsidR="00F17AC2" w:rsidRDefault="00F17AC2">
            <w:pPr>
              <w:jc w:val="center"/>
              <w:rPr>
                <w:rFonts w:ascii="Calibri" w:hAnsi="Calibri"/>
                <w:sz w:val="20"/>
                <w:szCs w:val="20"/>
              </w:rPr>
            </w:pPr>
            <w:r>
              <w:rPr>
                <w:rFonts w:ascii="Calibri" w:hAnsi="Calibri"/>
                <w:sz w:val="20"/>
                <w:szCs w:val="20"/>
              </w:rPr>
              <w:t>-0.0000</w:t>
            </w:r>
          </w:p>
        </w:tc>
      </w:tr>
      <w:tr w:rsidR="00F17AC2" w14:paraId="0EA4EF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61BE324"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6E5CD4C"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901A1B2" w14:textId="77777777" w:rsidR="00F17AC2" w:rsidRDefault="00F17AC2">
            <w:pPr>
              <w:jc w:val="center"/>
              <w:rPr>
                <w:rFonts w:ascii="Calibri" w:hAnsi="Calibri"/>
                <w:sz w:val="20"/>
                <w:szCs w:val="20"/>
              </w:rPr>
            </w:pPr>
            <w:r>
              <w:rPr>
                <w:rFonts w:ascii="Calibri" w:hAnsi="Calibri"/>
                <w:sz w:val="20"/>
                <w:szCs w:val="20"/>
              </w:rPr>
              <w:t>(0.0000)</w:t>
            </w:r>
          </w:p>
        </w:tc>
      </w:tr>
      <w:tr w:rsidR="00F17AC2" w14:paraId="4471EC89"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87C2073" w14:textId="77777777"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14:paraId="7CF5DBAD" w14:textId="77777777"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14:paraId="7EF97E5F" w14:textId="77777777" w:rsidR="00F17AC2" w:rsidRDefault="00F17AC2">
            <w:pPr>
              <w:jc w:val="center"/>
              <w:rPr>
                <w:rFonts w:ascii="Calibri" w:hAnsi="Calibri"/>
                <w:sz w:val="20"/>
                <w:szCs w:val="20"/>
              </w:rPr>
            </w:pPr>
            <w:r>
              <w:rPr>
                <w:rFonts w:ascii="Calibri" w:hAnsi="Calibri"/>
                <w:sz w:val="20"/>
                <w:szCs w:val="20"/>
              </w:rPr>
              <w:t>0.0411***</w:t>
            </w:r>
          </w:p>
        </w:tc>
      </w:tr>
      <w:tr w:rsidR="00F17AC2" w14:paraId="1433721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18C1E82"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77B39CA" w14:textId="77777777"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14:paraId="2D64EF0C" w14:textId="77777777" w:rsidR="00F17AC2" w:rsidRDefault="00F17AC2">
            <w:pPr>
              <w:jc w:val="center"/>
              <w:rPr>
                <w:rFonts w:ascii="Calibri" w:hAnsi="Calibri"/>
                <w:sz w:val="20"/>
                <w:szCs w:val="20"/>
              </w:rPr>
            </w:pPr>
            <w:r>
              <w:rPr>
                <w:rFonts w:ascii="Calibri" w:hAnsi="Calibri"/>
                <w:sz w:val="20"/>
                <w:szCs w:val="20"/>
              </w:rPr>
              <w:t>(0.0115)</w:t>
            </w:r>
          </w:p>
        </w:tc>
      </w:tr>
      <w:tr w:rsidR="00F17AC2" w14:paraId="664DDA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4AC577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2A5114E" w14:textId="77777777"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195AE56" w14:textId="77777777" w:rsidR="00F17AC2" w:rsidRDefault="00F17AC2">
            <w:pPr>
              <w:jc w:val="center"/>
              <w:rPr>
                <w:rFonts w:ascii="Calibri" w:hAnsi="Calibri"/>
                <w:sz w:val="20"/>
                <w:szCs w:val="20"/>
              </w:rPr>
            </w:pPr>
          </w:p>
        </w:tc>
      </w:tr>
      <w:tr w:rsidR="00F17AC2" w14:paraId="3E0407FA"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3BBC91C" w14:textId="77777777"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14:paraId="661F0B04" w14:textId="77777777"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14:paraId="4FF67C1B" w14:textId="77777777" w:rsidR="00F17AC2" w:rsidRDefault="00F17AC2">
            <w:pPr>
              <w:jc w:val="center"/>
              <w:rPr>
                <w:rFonts w:ascii="Calibri" w:hAnsi="Calibri"/>
                <w:sz w:val="20"/>
                <w:szCs w:val="20"/>
              </w:rPr>
            </w:pPr>
            <w:r>
              <w:rPr>
                <w:rFonts w:ascii="Calibri" w:hAnsi="Calibri"/>
                <w:sz w:val="20"/>
                <w:szCs w:val="20"/>
              </w:rPr>
              <w:t>588</w:t>
            </w:r>
          </w:p>
        </w:tc>
      </w:tr>
      <w:tr w:rsidR="00F17AC2" w14:paraId="26C1152F" w14:textId="77777777"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14:paraId="3BB2D870" w14:textId="77777777"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14:paraId="572619A0" w14:textId="77777777"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14:paraId="6BB20044" w14:textId="77777777" w:rsidR="00F17AC2" w:rsidRDefault="00F17AC2">
            <w:pPr>
              <w:jc w:val="center"/>
              <w:rPr>
                <w:rFonts w:ascii="Calibri" w:hAnsi="Calibri"/>
                <w:sz w:val="20"/>
                <w:szCs w:val="20"/>
              </w:rPr>
            </w:pPr>
            <w:r>
              <w:rPr>
                <w:rFonts w:ascii="Calibri" w:hAnsi="Calibri"/>
                <w:sz w:val="20"/>
                <w:szCs w:val="20"/>
              </w:rPr>
              <w:t>0.0175</w:t>
            </w:r>
          </w:p>
        </w:tc>
      </w:tr>
      <w:tr w:rsidR="00F17AC2" w14:paraId="07F50F5C" w14:textId="77777777" w:rsidTr="00F17AC2">
        <w:trPr>
          <w:trHeight w:val="255"/>
          <w:jc w:val="center"/>
        </w:trPr>
        <w:tc>
          <w:tcPr>
            <w:tcW w:w="3852" w:type="dxa"/>
            <w:gridSpan w:val="3"/>
            <w:tcBorders>
              <w:top w:val="nil"/>
              <w:left w:val="nil"/>
              <w:bottom w:val="nil"/>
              <w:right w:val="nil"/>
            </w:tcBorders>
            <w:shd w:val="clear" w:color="auto" w:fill="auto"/>
            <w:noWrap/>
            <w:vAlign w:val="bottom"/>
            <w:hideMark/>
          </w:tcPr>
          <w:p w14:paraId="585675E1" w14:textId="77777777" w:rsidR="00F17AC2" w:rsidRDefault="00F17AC2">
            <w:pPr>
              <w:rPr>
                <w:rFonts w:ascii="Calibri" w:hAnsi="Calibri"/>
                <w:sz w:val="20"/>
                <w:szCs w:val="20"/>
              </w:rPr>
            </w:pPr>
            <w:r>
              <w:rPr>
                <w:rFonts w:ascii="Calibri" w:hAnsi="Calibri"/>
                <w:sz w:val="20"/>
                <w:szCs w:val="20"/>
              </w:rPr>
              <w:lastRenderedPageBreak/>
              <w:t>Standard errors in parentheses</w:t>
            </w:r>
          </w:p>
        </w:tc>
      </w:tr>
      <w:tr w:rsidR="00F17AC2" w14:paraId="26A4BFC6" w14:textId="77777777" w:rsidTr="00F17AC2">
        <w:trPr>
          <w:trHeight w:val="255"/>
          <w:jc w:val="center"/>
        </w:trPr>
        <w:tc>
          <w:tcPr>
            <w:tcW w:w="2646" w:type="dxa"/>
            <w:gridSpan w:val="2"/>
            <w:tcBorders>
              <w:top w:val="nil"/>
              <w:left w:val="nil"/>
              <w:bottom w:val="nil"/>
              <w:right w:val="nil"/>
            </w:tcBorders>
            <w:shd w:val="clear" w:color="auto" w:fill="auto"/>
            <w:noWrap/>
            <w:vAlign w:val="bottom"/>
            <w:hideMark/>
          </w:tcPr>
          <w:p w14:paraId="5F5AEEFF" w14:textId="77777777"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14:paraId="3E8F9DC7" w14:textId="77777777" w:rsidR="00F17AC2" w:rsidRDefault="00F17AC2">
            <w:pPr>
              <w:rPr>
                <w:rFonts w:ascii="Calibri" w:hAnsi="Calibri"/>
                <w:sz w:val="20"/>
                <w:szCs w:val="20"/>
              </w:rPr>
            </w:pPr>
          </w:p>
        </w:tc>
      </w:tr>
    </w:tbl>
    <w:p w14:paraId="786E5F29" w14:textId="77777777" w:rsidR="00A41EAF" w:rsidRPr="00A41EAF" w:rsidRDefault="00A41EAF" w:rsidP="00A41EAF"/>
    <w:p w14:paraId="0DF552D7" w14:textId="77777777" w:rsidR="0021637B" w:rsidRDefault="00CB0C55" w:rsidP="00A41EAF">
      <w:pPr>
        <w:pStyle w:val="Heading1"/>
      </w:pPr>
      <w:r>
        <w:t xml:space="preserve">Robustness </w:t>
      </w:r>
      <w:r w:rsidR="000F3B0C">
        <w:t>tests</w:t>
      </w:r>
    </w:p>
    <w:p w14:paraId="1777B955" w14:textId="6A984C94" w:rsidR="0021637B" w:rsidRDefault="00CB0C55" w:rsidP="00CC1856">
      <w:pPr>
        <w:spacing w:line="360" w:lineRule="auto"/>
      </w:pPr>
      <w:commentRangeStart w:id="165"/>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 assumption of the difference in difference analysis</w:t>
      </w:r>
      <w:r w:rsidR="006A6958">
        <w:t xml:space="preserve"> </w:t>
      </w:r>
      <w:r w:rsidR="003E0A3D">
        <w:t>is likely</w:t>
      </w:r>
      <w:r w:rsidR="006A6958">
        <w:t xml:space="preserve"> to</w:t>
      </w:r>
      <w:r w:rsidR="003F4713">
        <w:t xml:space="preserve"> hold</w:t>
      </w:r>
      <w:r>
        <w:t xml:space="preserve">. Secondly, a test has been run to check whether the treatment </w:t>
      </w:r>
      <w:r w:rsidR="003F4713">
        <w:t>had</w:t>
      </w:r>
      <w:r>
        <w:t xml:space="preserve"> the desired effect on the wealth as was assumed</w:t>
      </w:r>
      <w:r w:rsidR="003F4713">
        <w:t xml:space="preserve">, i.e. the net wealth of people with a house reacted in a significantly different way to the change in housing prices than the net wealth of people who rented </w:t>
      </w:r>
      <w:commentRangeEnd w:id="165"/>
      <w:r w:rsidR="003E0A3D">
        <w:rPr>
          <w:rStyle w:val="CommentReference"/>
          <w:rFonts w:cs="Mangal"/>
        </w:rPr>
        <w:commentReference w:id="165"/>
      </w:r>
      <w:r w:rsidR="003F4713">
        <w:t>a house</w:t>
      </w:r>
      <w:r>
        <w:t xml:space="preserve">. Thirdly, three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DD analysis of the first group is solely accountable to the wealth difference or that maybe other changes may have played a part.</w:t>
      </w:r>
    </w:p>
    <w:p w14:paraId="670DA055" w14:textId="56F9DF11" w:rsidR="002624B1" w:rsidRDefault="002624B1" w:rsidP="00CC1856">
      <w:pPr>
        <w:spacing w:line="360" w:lineRule="auto"/>
      </w:pPr>
      <w:r>
        <w:t>The way the average health behaves can also be visually inspected. Figure 2 shows the fitted lines of average health throughout the years 1995 to 2006. One assumption of the difference in differences analysis is that the average health of the control and treatment group behave exactly the same</w:t>
      </w:r>
      <w:ins w:id="166" w:author="Simon ter Meulen" w:date="2019-01-25T10:41:00Z">
        <w:r w:rsidR="009A57E8">
          <w:t xml:space="preserve">. We can never know if it is the case during the treatment period but at least we could check if </w:t>
        </w:r>
      </w:ins>
      <w:del w:id="167" w:author="Simon ter Meulen" w:date="2019-01-25T10:41:00Z">
        <w:r w:rsidDel="009A57E8">
          <w:delText xml:space="preserve"> and therefore </w:delText>
        </w:r>
      </w:del>
      <w:r>
        <w:t xml:space="preserve">the lines should </w:t>
      </w:r>
      <w:ins w:id="168" w:author="Simon ter Meulen" w:date="2019-01-25T10:41:00Z">
        <w:r w:rsidR="009A57E8">
          <w:t>are</w:t>
        </w:r>
      </w:ins>
      <w:del w:id="169" w:author="Simon ter Meulen" w:date="2019-01-25T10:41:00Z">
        <w:r w:rsidDel="009A57E8">
          <w:delText>be</w:delText>
        </w:r>
      </w:del>
      <w:r>
        <w:t xml:space="preserve"> parallel</w:t>
      </w:r>
      <w:ins w:id="170" w:author="Simon ter Meulen" w:date="2019-01-25T10:41:00Z">
        <w:r w:rsidR="009A57E8">
          <w:t xml:space="preserve"> in the pretreatment period.</w:t>
        </w:r>
      </w:ins>
      <w:r>
        <w:t xml:space="preserve"> (the parallel lines assumption).</w:t>
      </w:r>
      <w:ins w:id="171" w:author="Simon ter Meulen" w:date="2019-01-25T10:41:00Z">
        <w:r w:rsidR="009A57E8">
          <w:t xml:space="preserve"> IF this is the case this gives us some confidence that the assumption is met in the treatment period.</w:t>
        </w:r>
      </w:ins>
      <w:r>
        <w:t xml:space="preserve"> Otherwise there will be a difference in the differences by simply dividing the observations in different groups. In figure 2 it can be seen  that the lines are not perfectly parallel. They do however act in the same way, they are both descending</w:t>
      </w:r>
      <w:ins w:id="172" w:author="Simon ter Meulen" w:date="2019-01-25T10:42:00Z">
        <w:r w:rsidR="009A57E8">
          <w:t xml:space="preserve"> but worryingly the differences are increasing over time</w:t>
        </w:r>
      </w:ins>
      <w:r>
        <w:t>. To test the severity of the violation of the assumption, an DD analysis with a placebo intervention</w:t>
      </w:r>
      <w:ins w:id="173" w:author="Simon ter Meulen" w:date="2019-01-25T10:42:00Z">
        <w:r w:rsidR="009A57E8">
          <w:t xml:space="preserve"> (which period)</w:t>
        </w:r>
      </w:ins>
      <w:r>
        <w:t xml:space="preserve"> is run to see if the health of both groups differ significantly. </w:t>
      </w:r>
    </w:p>
    <w:p w14:paraId="10CCCE66" w14:textId="77777777" w:rsidR="002624B1" w:rsidRDefault="002624B1" w:rsidP="00CB0C55">
      <w:pPr>
        <w:spacing w:line="360" w:lineRule="auto"/>
        <w:jc w:val="both"/>
      </w:pPr>
    </w:p>
    <w:p w14:paraId="1C16D9A7" w14:textId="77777777" w:rsidR="002624B1" w:rsidRDefault="002624B1" w:rsidP="002624B1">
      <w:pPr>
        <w:keepNext/>
        <w:spacing w:line="360" w:lineRule="auto"/>
        <w:jc w:val="both"/>
      </w:pPr>
      <w:commentRangeStart w:id="174"/>
      <w:r>
        <w:rPr>
          <w:noProof/>
          <w:lang w:eastAsia="en-US" w:bidi="ar-SA"/>
        </w:rPr>
        <w:lastRenderedPageBreak/>
        <w:drawing>
          <wp:inline distT="0" distB="0" distL="0" distR="0" wp14:anchorId="646B90FF" wp14:editId="0DA66533">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tretch>
                      <a:fillRect/>
                    </a:stretch>
                  </pic:blipFill>
                  <pic:spPr bwMode="auto">
                    <a:xfrm>
                      <a:off x="0" y="0"/>
                      <a:ext cx="4053205" cy="2945130"/>
                    </a:xfrm>
                    <a:prstGeom prst="rect">
                      <a:avLst/>
                    </a:prstGeom>
                  </pic:spPr>
                </pic:pic>
              </a:graphicData>
            </a:graphic>
          </wp:inline>
        </w:drawing>
      </w:r>
      <w:commentRangeEnd w:id="174"/>
      <w:r w:rsidR="009A57E8">
        <w:rPr>
          <w:rStyle w:val="CommentReference"/>
          <w:rFonts w:cs="Mangal"/>
        </w:rPr>
        <w:commentReference w:id="174"/>
      </w:r>
    </w:p>
    <w:p w14:paraId="33A890CB" w14:textId="77777777"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14:paraId="64C78D44" w14:textId="77777777" w:rsidR="002624B1" w:rsidRDefault="002624B1" w:rsidP="00CB0C55">
      <w:pPr>
        <w:spacing w:line="360" w:lineRule="auto"/>
        <w:jc w:val="both"/>
      </w:pPr>
    </w:p>
    <w:p w14:paraId="56835B85" w14:textId="77777777" w:rsidR="002624B1"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14:paraId="085AD3CA"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10</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14:paraId="19989642" w14:textId="77777777">
        <w:trPr>
          <w:trHeight w:hRule="exact" w:val="23"/>
          <w:jc w:val="center"/>
        </w:trPr>
        <w:tc>
          <w:tcPr>
            <w:tcW w:w="1439" w:type="dxa"/>
            <w:shd w:val="clear" w:color="auto" w:fill="auto"/>
            <w:vAlign w:val="bottom"/>
          </w:tcPr>
          <w:p w14:paraId="1F7B910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14:paraId="62776633"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50A4C433" w14:textId="77777777">
        <w:trPr>
          <w:trHeight w:val="255"/>
          <w:jc w:val="center"/>
        </w:trPr>
        <w:tc>
          <w:tcPr>
            <w:tcW w:w="1439" w:type="dxa"/>
            <w:tcBorders>
              <w:top w:val="single" w:sz="4" w:space="0" w:color="000001"/>
            </w:tcBorders>
            <w:shd w:val="clear" w:color="auto" w:fill="auto"/>
            <w:vAlign w:val="bottom"/>
          </w:tcPr>
          <w:p w14:paraId="0DC932C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2" w:type="dxa"/>
            <w:tcBorders>
              <w:top w:val="single" w:sz="4" w:space="0" w:color="000001"/>
            </w:tcBorders>
            <w:shd w:val="clear" w:color="auto" w:fill="auto"/>
            <w:vAlign w:val="bottom"/>
          </w:tcPr>
          <w:p w14:paraId="7AACC2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14:paraId="694E31D0" w14:textId="77777777">
        <w:trPr>
          <w:trHeight w:val="255"/>
          <w:jc w:val="center"/>
        </w:trPr>
        <w:tc>
          <w:tcPr>
            <w:tcW w:w="1439" w:type="dxa"/>
            <w:shd w:val="clear" w:color="auto" w:fill="auto"/>
            <w:vAlign w:val="bottom"/>
          </w:tcPr>
          <w:p w14:paraId="5C07C6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14:paraId="31496FA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14:paraId="7AD21D66" w14:textId="77777777">
        <w:trPr>
          <w:trHeight w:val="255"/>
          <w:jc w:val="center"/>
        </w:trPr>
        <w:tc>
          <w:tcPr>
            <w:tcW w:w="1439" w:type="dxa"/>
            <w:tcBorders>
              <w:top w:val="single" w:sz="4" w:space="0" w:color="000001"/>
            </w:tcBorders>
            <w:shd w:val="clear" w:color="auto" w:fill="auto"/>
            <w:vAlign w:val="bottom"/>
          </w:tcPr>
          <w:p w14:paraId="77D9DCF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14:paraId="7BFED8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14:paraId="4371D622" w14:textId="77777777">
        <w:trPr>
          <w:trHeight w:val="255"/>
          <w:jc w:val="center"/>
        </w:trPr>
        <w:tc>
          <w:tcPr>
            <w:tcW w:w="1439" w:type="dxa"/>
            <w:shd w:val="clear" w:color="auto" w:fill="auto"/>
            <w:vAlign w:val="bottom"/>
          </w:tcPr>
          <w:p w14:paraId="69BEDC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14:paraId="5A106EA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14:paraId="6BA46B20" w14:textId="77777777">
        <w:trPr>
          <w:trHeight w:val="255"/>
          <w:jc w:val="center"/>
        </w:trPr>
        <w:tc>
          <w:tcPr>
            <w:tcW w:w="1439" w:type="dxa"/>
            <w:shd w:val="clear" w:color="auto" w:fill="auto"/>
            <w:vAlign w:val="bottom"/>
          </w:tcPr>
          <w:p w14:paraId="0130AB8D"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14:paraId="4331E17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14:paraId="4A75034F" w14:textId="77777777">
        <w:trPr>
          <w:trHeight w:val="255"/>
          <w:jc w:val="center"/>
        </w:trPr>
        <w:tc>
          <w:tcPr>
            <w:tcW w:w="1439" w:type="dxa"/>
            <w:shd w:val="clear" w:color="auto" w:fill="auto"/>
            <w:vAlign w:val="bottom"/>
          </w:tcPr>
          <w:p w14:paraId="1DAE9374"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14:paraId="4D5B811D"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14:paraId="579B17D4" w14:textId="77777777">
        <w:trPr>
          <w:trHeight w:val="255"/>
          <w:jc w:val="center"/>
        </w:trPr>
        <w:tc>
          <w:tcPr>
            <w:tcW w:w="1439" w:type="dxa"/>
            <w:shd w:val="clear" w:color="auto" w:fill="auto"/>
            <w:vAlign w:val="bottom"/>
          </w:tcPr>
          <w:p w14:paraId="060CDC5F"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14:paraId="366EE6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14:paraId="2292AFD4" w14:textId="77777777">
        <w:trPr>
          <w:trHeight w:val="255"/>
          <w:jc w:val="center"/>
        </w:trPr>
        <w:tc>
          <w:tcPr>
            <w:tcW w:w="1439" w:type="dxa"/>
            <w:shd w:val="clear" w:color="auto" w:fill="auto"/>
            <w:vAlign w:val="bottom"/>
          </w:tcPr>
          <w:p w14:paraId="73EE09A9" w14:textId="77777777" w:rsidR="0021637B" w:rsidRDefault="00CB0C55" w:rsidP="00CB0C55">
            <w:pPr>
              <w:spacing w:line="360" w:lineRule="auto"/>
              <w:jc w:val="both"/>
              <w:rPr>
                <w:rFonts w:ascii="Calibri" w:eastAsia="Times New Roman" w:hAnsi="Calibri" w:cs="Times New Roman"/>
                <w:sz w:val="20"/>
                <w:szCs w:val="20"/>
                <w:lang w:eastAsia="en-US" w:bidi="ar-SA"/>
              </w:rPr>
            </w:pPr>
            <w:commentRangeStart w:id="175"/>
            <w:r>
              <w:rPr>
                <w:rFonts w:ascii="Calibri" w:eastAsia="Times New Roman" w:hAnsi="Calibri" w:cs="Times New Roman"/>
                <w:sz w:val="20"/>
                <w:szCs w:val="20"/>
                <w:lang w:eastAsia="en-US" w:bidi="ar-SA"/>
              </w:rPr>
              <w:t>DID</w:t>
            </w:r>
          </w:p>
        </w:tc>
        <w:tc>
          <w:tcPr>
            <w:tcW w:w="1772" w:type="dxa"/>
            <w:shd w:val="clear" w:color="auto" w:fill="auto"/>
            <w:vAlign w:val="bottom"/>
          </w:tcPr>
          <w:p w14:paraId="0DF59CF2"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commentRangeEnd w:id="175"/>
            <w:r w:rsidR="00FA3D41">
              <w:rPr>
                <w:rStyle w:val="CommentReference"/>
                <w:rFonts w:cs="Mangal"/>
              </w:rPr>
              <w:commentReference w:id="175"/>
            </w:r>
          </w:p>
        </w:tc>
      </w:tr>
      <w:tr w:rsidR="0021637B" w14:paraId="11988E4A" w14:textId="77777777">
        <w:trPr>
          <w:trHeight w:val="255"/>
          <w:jc w:val="center"/>
        </w:trPr>
        <w:tc>
          <w:tcPr>
            <w:tcW w:w="1439" w:type="dxa"/>
            <w:shd w:val="clear" w:color="auto" w:fill="auto"/>
            <w:vAlign w:val="bottom"/>
          </w:tcPr>
          <w:p w14:paraId="70702F87"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14:paraId="1ADC54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14:paraId="169B26DB" w14:textId="77777777">
        <w:trPr>
          <w:trHeight w:val="255"/>
          <w:jc w:val="center"/>
        </w:trPr>
        <w:tc>
          <w:tcPr>
            <w:tcW w:w="1439" w:type="dxa"/>
            <w:shd w:val="clear" w:color="auto" w:fill="auto"/>
            <w:vAlign w:val="bottom"/>
          </w:tcPr>
          <w:p w14:paraId="2497767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14:paraId="61A874F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14:paraId="30A2D394" w14:textId="77777777">
        <w:trPr>
          <w:trHeight w:val="255"/>
          <w:jc w:val="center"/>
        </w:trPr>
        <w:tc>
          <w:tcPr>
            <w:tcW w:w="1439" w:type="dxa"/>
            <w:shd w:val="clear" w:color="auto" w:fill="auto"/>
            <w:vAlign w:val="bottom"/>
          </w:tcPr>
          <w:p w14:paraId="592E693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14:paraId="64872BA9"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14:paraId="6194CCB7" w14:textId="77777777">
        <w:trPr>
          <w:trHeight w:hRule="exact" w:val="23"/>
          <w:jc w:val="center"/>
        </w:trPr>
        <w:tc>
          <w:tcPr>
            <w:tcW w:w="1439" w:type="dxa"/>
            <w:shd w:val="clear" w:color="auto" w:fill="auto"/>
            <w:vAlign w:val="bottom"/>
          </w:tcPr>
          <w:p w14:paraId="719B9ECB"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14:paraId="7A27BD44"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2C5A0356" w14:textId="77777777">
        <w:trPr>
          <w:trHeight w:val="255"/>
          <w:jc w:val="center"/>
        </w:trPr>
        <w:tc>
          <w:tcPr>
            <w:tcW w:w="1439" w:type="dxa"/>
            <w:shd w:val="clear" w:color="auto" w:fill="auto"/>
            <w:vAlign w:val="bottom"/>
          </w:tcPr>
          <w:p w14:paraId="247E81CB"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14:paraId="2445FF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14:paraId="6412F79F" w14:textId="77777777">
        <w:trPr>
          <w:trHeight w:val="255"/>
          <w:jc w:val="center"/>
        </w:trPr>
        <w:tc>
          <w:tcPr>
            <w:tcW w:w="1439" w:type="dxa"/>
            <w:tcBorders>
              <w:top w:val="single" w:sz="4" w:space="0" w:color="000001"/>
              <w:bottom w:val="single" w:sz="4" w:space="0" w:color="000001"/>
            </w:tcBorders>
            <w:shd w:val="clear" w:color="auto" w:fill="auto"/>
            <w:vAlign w:val="bottom"/>
          </w:tcPr>
          <w:p w14:paraId="143ECC5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14:paraId="4832E89F"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14:paraId="495D3FD6" w14:textId="77777777">
        <w:trPr>
          <w:trHeight w:val="255"/>
          <w:jc w:val="center"/>
        </w:trPr>
        <w:tc>
          <w:tcPr>
            <w:tcW w:w="3211" w:type="dxa"/>
            <w:gridSpan w:val="2"/>
            <w:shd w:val="clear" w:color="auto" w:fill="auto"/>
            <w:vAlign w:val="bottom"/>
          </w:tcPr>
          <w:p w14:paraId="46B28320"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14:paraId="17D67E64" w14:textId="77777777">
        <w:trPr>
          <w:trHeight w:val="255"/>
          <w:jc w:val="center"/>
        </w:trPr>
        <w:tc>
          <w:tcPr>
            <w:tcW w:w="3211" w:type="dxa"/>
            <w:gridSpan w:val="2"/>
            <w:shd w:val="clear" w:color="auto" w:fill="auto"/>
            <w:vAlign w:val="bottom"/>
          </w:tcPr>
          <w:p w14:paraId="1966CD16"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14:paraId="256C6875" w14:textId="77777777">
        <w:trPr>
          <w:trHeight w:val="255"/>
          <w:jc w:val="center"/>
        </w:trPr>
        <w:tc>
          <w:tcPr>
            <w:tcW w:w="3211" w:type="dxa"/>
            <w:gridSpan w:val="2"/>
            <w:shd w:val="clear" w:color="auto" w:fill="auto"/>
            <w:vAlign w:val="bottom"/>
          </w:tcPr>
          <w:p w14:paraId="1ABB7B0D"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bl>
    <w:p w14:paraId="4AF015F6" w14:textId="32485E41" w:rsidR="0021637B" w:rsidRDefault="003E0A3D" w:rsidP="003E0A3D">
      <w:pPr>
        <w:pStyle w:val="Heading2"/>
      </w:pPr>
      <w:r>
        <w:lastRenderedPageBreak/>
        <w:t>Mechanism tests</w:t>
      </w:r>
    </w:p>
    <w:p w14:paraId="778766D0" w14:textId="5363878B" w:rsidR="006606C2" w:rsidRDefault="00FA3D41" w:rsidP="00CB0C55">
      <w:pPr>
        <w:spacing w:line="360" w:lineRule="auto"/>
        <w:jc w:val="both"/>
      </w:pPr>
      <w:ins w:id="176" w:author="Simon ter Meulen" w:date="2019-01-25T10:48:00Z">
        <w:r>
          <w:t>In order to see if the financial crisis had an effect on wealth, I test that …</w:t>
        </w:r>
        <w:proofErr w:type="spellStart"/>
        <w:r>
          <w:t>etc..</w:t>
        </w:r>
      </w:ins>
      <w:r w:rsidR="00CB0C55">
        <w:t>The</w:t>
      </w:r>
      <w:proofErr w:type="spellEnd"/>
      <w:r w:rsidR="00CB0C55">
        <w:t xml:space="preserve"> results of the mechanism </w:t>
      </w:r>
      <w:r w:rsidR="000F3B0C">
        <w:t>test</w:t>
      </w:r>
      <w:r w:rsidR="00CB0C55">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rsidR="00CB0C55">
        <w:t xml:space="preserve">. </w:t>
      </w:r>
    </w:p>
    <w:p w14:paraId="208041B6" w14:textId="77777777" w:rsidR="0021637B" w:rsidRDefault="00795E83" w:rsidP="006606C2">
      <w:pPr>
        <w:spacing w:line="360" w:lineRule="auto"/>
        <w:ind w:firstLine="720"/>
        <w:jc w:val="both"/>
      </w:pPr>
      <w:r>
        <w:t xml:space="preserve">As  can be seen in table 10, in the all-observations group, the DID coefficient is not significant in both </w:t>
      </w:r>
      <w:r w:rsidR="00786399">
        <w:t>periods</w:t>
      </w:r>
      <w:r>
        <w:t xml:space="preserve">. </w:t>
      </w:r>
      <w:commentRangeStart w:id="177"/>
      <w:r w:rsidR="00786399">
        <w:t>this implies</w:t>
      </w:r>
      <w:r>
        <w:t xml:space="preserve"> that in the all-observations group the treatment</w:t>
      </w:r>
      <w:r w:rsidR="00786399">
        <w:t xml:space="preserve"> did not have the desired effect</w:t>
      </w:r>
      <w:commentRangeEnd w:id="177"/>
      <w:r w:rsidR="002A4CCE">
        <w:rPr>
          <w:rStyle w:val="CommentReference"/>
          <w:rFonts w:cs="Mangal"/>
        </w:rPr>
        <w:commentReference w:id="177"/>
      </w:r>
      <w:r w:rsidR="00786399">
        <w:t xml:space="preserve">, i.e., the net wealth of people in the treatment group did not change in a significantly different way than the net wealth of the people in the control group. </w:t>
      </w:r>
      <w:r>
        <w:t xml:space="preserve"> </w:t>
      </w:r>
      <w:r w:rsidR="006606C2">
        <w:t xml:space="preserve">The coefficients are however correct in them being respectively negative and positive. Since </w:t>
      </w:r>
      <w:r>
        <w:t xml:space="preserve"> </w:t>
      </w:r>
      <w:r w:rsidR="006606C2">
        <w:t xml:space="preserve">the </w:t>
      </w:r>
      <w:r w:rsidR="00797AFE">
        <w:t>treatment did not have the desired effect</w:t>
      </w:r>
      <w:r w:rsidR="006606C2">
        <w:t xml:space="preserve">, the results of the all-observations group </w:t>
      </w:r>
      <w:r w:rsidR="00786399">
        <w:t xml:space="preserve">do not tell us whether wealth does or does not have a significant effect on </w:t>
      </w:r>
      <w:r w:rsidR="00797AFE">
        <w:t>health.</w:t>
      </w:r>
    </w:p>
    <w:p w14:paraId="7365983D" w14:textId="4FC6B77B" w:rsidR="006606C2" w:rsidRDefault="006606C2" w:rsidP="006606C2">
      <w:pPr>
        <w:spacing w:line="360" w:lineRule="auto"/>
        <w:ind w:firstLine="720"/>
        <w:jc w:val="both"/>
      </w:pPr>
      <w:r>
        <w:t xml:space="preserve">In </w:t>
      </w:r>
      <w:commentRangeStart w:id="178"/>
      <w:r>
        <w:t xml:space="preserve">the </w:t>
      </w:r>
      <w:ins w:id="179" w:author="Simon ter Meulen" w:date="2019-01-25T10:52:00Z">
        <w:r w:rsidR="002A4CCE">
          <w:t xml:space="preserve">sample where I only use </w:t>
        </w:r>
      </w:ins>
      <w:ins w:id="180" w:author="Simon ter Meulen" w:date="2019-01-25T10:53:00Z">
        <w:r w:rsidR="002A4CCE">
          <w:t>recurring individuals</w:t>
        </w:r>
        <w:commentRangeEnd w:id="178"/>
        <w:r w:rsidR="002A4CCE">
          <w:rPr>
            <w:rStyle w:val="CommentReference"/>
            <w:rFonts w:cs="Mangal"/>
          </w:rPr>
          <w:commentReference w:id="178"/>
        </w:r>
        <w:r w:rsidR="002A4CCE">
          <w:t>,</w:t>
        </w:r>
      </w:ins>
      <w:del w:id="181" w:author="Simon ter Meulen" w:date="2019-01-25T10:52:00Z">
        <w:r w:rsidDel="002A4CCE">
          <w:delText>same</w:delText>
        </w:r>
      </w:del>
      <w:r>
        <w:t xml:space="preserve"> </w:t>
      </w:r>
      <w:del w:id="182" w:author="Simon ter Meulen" w:date="2019-01-25T10:52:00Z">
        <w:r w:rsidDel="002A4CCE">
          <w:delText xml:space="preserve">persons group </w:delText>
        </w:r>
      </w:del>
      <w:r>
        <w:t>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persons group the financial crisis, the treatment, did have the desired effect on the net wealth on home owners and home renters.</w:t>
      </w:r>
      <w:ins w:id="183" w:author="Simon ter Meulen" w:date="2019-01-25T13:29:00Z">
        <w:r w:rsidR="002807CE">
          <w:t xml:space="preserve"> If you can, add a line where you show that you understand on what basis you identify the treatment effect.</w:t>
        </w:r>
      </w:ins>
      <w:ins w:id="184" w:author="Simon ter Meulen" w:date="2019-01-25T13:30:00Z">
        <w:r w:rsidR="002807CE">
          <w:t xml:space="preserve"> Example: “Therefore: if I look at differences X or if I slice up the sample like Y etc…”</w:t>
        </w:r>
      </w:ins>
      <w:ins w:id="185" w:author="Simon ter Meulen" w:date="2019-01-25T13:29:00Z">
        <w:r w:rsidR="002807CE">
          <w:t xml:space="preserve"> </w:t>
        </w:r>
      </w:ins>
    </w:p>
    <w:p w14:paraId="1B8E540C" w14:textId="77777777" w:rsidR="00CB0C55" w:rsidRDefault="00CB0C55" w:rsidP="00CB0C55">
      <w:pPr>
        <w:pStyle w:val="Caption"/>
        <w:keepNext/>
        <w:spacing w:line="360" w:lineRule="auto"/>
        <w:jc w:val="both"/>
      </w:pPr>
    </w:p>
    <w:p w14:paraId="3E3B1BD0" w14:textId="77777777" w:rsidR="00CB0C55" w:rsidRDefault="00CB0C55" w:rsidP="00CB0C55">
      <w:pPr>
        <w:pStyle w:val="Caption"/>
        <w:keepNext/>
        <w:spacing w:line="360" w:lineRule="auto"/>
        <w:jc w:val="both"/>
      </w:pPr>
    </w:p>
    <w:p w14:paraId="7CA6D107" w14:textId="77777777" w:rsidR="00CB0C55" w:rsidRDefault="00CB0C55" w:rsidP="00CB0C55">
      <w:pPr>
        <w:pStyle w:val="Caption"/>
        <w:keepNext/>
        <w:spacing w:line="360" w:lineRule="auto"/>
        <w:jc w:val="both"/>
      </w:pPr>
    </w:p>
    <w:p w14:paraId="26ADEAE9" w14:textId="77777777" w:rsidR="00CB0C55" w:rsidRDefault="00CB0C55" w:rsidP="00CB0C55">
      <w:pPr>
        <w:pStyle w:val="Caption"/>
        <w:keepNext/>
        <w:spacing w:line="360" w:lineRule="auto"/>
        <w:jc w:val="both"/>
      </w:pPr>
    </w:p>
    <w:p w14:paraId="7919BFBD" w14:textId="77777777" w:rsidR="00CB0C55" w:rsidRDefault="00CB0C55" w:rsidP="00CB0C55">
      <w:pPr>
        <w:pStyle w:val="Caption"/>
        <w:keepNext/>
        <w:spacing w:line="360" w:lineRule="auto"/>
        <w:jc w:val="both"/>
      </w:pPr>
    </w:p>
    <w:p w14:paraId="6BDDA05B" w14:textId="77777777"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3E0A3D">
        <w:rPr>
          <w:noProof/>
        </w:rPr>
        <w:t>11</w:t>
      </w:r>
      <w:r w:rsidR="0021637B">
        <w:fldChar w:fldCharType="end"/>
      </w:r>
      <w:r>
        <w:t>: mechanism check</w:t>
      </w:r>
    </w:p>
    <w:tbl>
      <w:tblPr>
        <w:tblW w:w="9753" w:type="dxa"/>
        <w:tblInd w:w="101" w:type="dxa"/>
        <w:tblLook w:val="04A0" w:firstRow="1" w:lastRow="0" w:firstColumn="1" w:lastColumn="0" w:noHBand="0" w:noVBand="1"/>
      </w:tblPr>
      <w:tblGrid>
        <w:gridCol w:w="1245"/>
        <w:gridCol w:w="1450"/>
        <w:gridCol w:w="1449"/>
        <w:gridCol w:w="1449"/>
        <w:gridCol w:w="1449"/>
        <w:gridCol w:w="1250"/>
        <w:gridCol w:w="1461"/>
      </w:tblGrid>
      <w:tr w:rsidR="00322CEC" w14:paraId="1D08ECA9" w14:textId="77777777" w:rsidTr="00795E83">
        <w:trPr>
          <w:trHeight w:val="255"/>
        </w:trPr>
        <w:tc>
          <w:tcPr>
            <w:tcW w:w="1205" w:type="dxa"/>
            <w:tcBorders>
              <w:top w:val="nil"/>
              <w:left w:val="nil"/>
              <w:bottom w:val="single" w:sz="4" w:space="0" w:color="000000"/>
              <w:right w:val="nil"/>
            </w:tcBorders>
            <w:shd w:val="clear" w:color="auto" w:fill="auto"/>
            <w:noWrap/>
            <w:vAlign w:val="bottom"/>
            <w:hideMark/>
          </w:tcPr>
          <w:p w14:paraId="305DB613" w14:textId="77777777"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14:paraId="161EC9DA" w14:textId="77777777"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14:paraId="36326698" w14:textId="77777777" w:rsidR="00322CEC" w:rsidRDefault="00322CEC">
            <w:pPr>
              <w:rPr>
                <w:rFonts w:ascii="Calibri" w:hAnsi="Calibri"/>
                <w:sz w:val="20"/>
                <w:szCs w:val="20"/>
              </w:rPr>
            </w:pPr>
            <w:r>
              <w:rPr>
                <w:rFonts w:ascii="Calibri" w:hAnsi="Calibri"/>
                <w:sz w:val="20"/>
                <w:szCs w:val="20"/>
              </w:rPr>
              <w:t>same persons</w:t>
            </w:r>
          </w:p>
        </w:tc>
        <w:tc>
          <w:tcPr>
            <w:tcW w:w="2536" w:type="dxa"/>
            <w:gridSpan w:val="2"/>
            <w:tcBorders>
              <w:top w:val="nil"/>
              <w:left w:val="nil"/>
              <w:bottom w:val="nil"/>
              <w:right w:val="nil"/>
            </w:tcBorders>
            <w:shd w:val="clear" w:color="auto" w:fill="auto"/>
            <w:noWrap/>
            <w:vAlign w:val="bottom"/>
            <w:hideMark/>
          </w:tcPr>
          <w:p w14:paraId="4696AA1D" w14:textId="77777777" w:rsidR="00322CEC" w:rsidRDefault="00322CEC">
            <w:pPr>
              <w:rPr>
                <w:rFonts w:ascii="Calibri" w:hAnsi="Calibri"/>
                <w:sz w:val="20"/>
                <w:szCs w:val="20"/>
              </w:rPr>
            </w:pPr>
            <w:r>
              <w:rPr>
                <w:rFonts w:ascii="Calibri" w:hAnsi="Calibri"/>
                <w:sz w:val="20"/>
                <w:szCs w:val="20"/>
              </w:rPr>
              <w:t>Same persons with fixed effects</w:t>
            </w:r>
          </w:p>
        </w:tc>
      </w:tr>
      <w:tr w:rsidR="00322CEC" w14:paraId="2069B100" w14:textId="77777777"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14:paraId="7A6BC5DD" w14:textId="77777777"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14:paraId="1392B183" w14:textId="77777777"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14:paraId="7DB0BCBD" w14:textId="77777777"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14:paraId="004589D0" w14:textId="77777777"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14:paraId="06C49A74" w14:textId="77777777"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14:paraId="3F65F5DC" w14:textId="77777777"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14:paraId="4595D719" w14:textId="77777777"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14:paraId="6B3909BB"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11B81B74" w14:textId="77777777"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14:paraId="5F01EB6F" w14:textId="77777777"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14:paraId="67B1E74D" w14:textId="77777777"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14:paraId="2F0356FB" w14:textId="77777777"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14:paraId="2E2CA524" w14:textId="77777777"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14:paraId="01C81446" w14:textId="77777777"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14:paraId="73BE6BC3" w14:textId="77777777" w:rsidR="00322CEC" w:rsidRDefault="00322CEC">
            <w:pPr>
              <w:jc w:val="center"/>
              <w:rPr>
                <w:rFonts w:ascii="Calibri" w:hAnsi="Calibri"/>
                <w:sz w:val="20"/>
                <w:szCs w:val="20"/>
              </w:rPr>
            </w:pPr>
            <w:r>
              <w:rPr>
                <w:rFonts w:ascii="Calibri" w:hAnsi="Calibri"/>
                <w:sz w:val="20"/>
                <w:szCs w:val="20"/>
              </w:rPr>
              <w:t>Net worth</w:t>
            </w:r>
          </w:p>
        </w:tc>
      </w:tr>
      <w:tr w:rsidR="00322CEC" w14:paraId="56B0846D" w14:textId="77777777"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14:paraId="06373F73" w14:textId="77777777"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14:paraId="1089E3A4"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14:paraId="14EEBB49"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14:paraId="2593958B"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14:paraId="29DCCDEA" w14:textId="77777777"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14:paraId="16D44A60" w14:textId="77777777"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14:paraId="6935F979" w14:textId="77777777" w:rsidR="00322CEC" w:rsidRDefault="00322CEC">
            <w:pPr>
              <w:jc w:val="center"/>
              <w:rPr>
                <w:rFonts w:ascii="Calibri" w:hAnsi="Calibri"/>
                <w:sz w:val="20"/>
                <w:szCs w:val="20"/>
              </w:rPr>
            </w:pPr>
            <w:r>
              <w:rPr>
                <w:rFonts w:ascii="Calibri" w:hAnsi="Calibri"/>
                <w:sz w:val="20"/>
                <w:szCs w:val="20"/>
              </w:rPr>
              <w:t> </w:t>
            </w:r>
          </w:p>
        </w:tc>
      </w:tr>
      <w:tr w:rsidR="00322CEC" w:rsidRPr="001F27DF" w14:paraId="2C2D03C1"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4CD531E6" w14:textId="77777777" w:rsidR="00322CEC" w:rsidRDefault="00322CEC">
            <w:pPr>
              <w:rPr>
                <w:rFonts w:ascii="Calibri" w:hAnsi="Calibri"/>
                <w:sz w:val="20"/>
                <w:szCs w:val="20"/>
              </w:rPr>
            </w:pPr>
            <w:r>
              <w:rPr>
                <w:rFonts w:ascii="Calibri" w:hAnsi="Calibri"/>
                <w:sz w:val="20"/>
                <w:szCs w:val="20"/>
              </w:rPr>
              <w:lastRenderedPageBreak/>
              <w:t>DID</w:t>
            </w:r>
          </w:p>
        </w:tc>
        <w:tc>
          <w:tcPr>
            <w:tcW w:w="1503" w:type="dxa"/>
            <w:tcBorders>
              <w:top w:val="nil"/>
              <w:left w:val="single" w:sz="4" w:space="0" w:color="auto"/>
              <w:bottom w:val="nil"/>
              <w:right w:val="nil"/>
            </w:tcBorders>
            <w:shd w:val="clear" w:color="auto" w:fill="auto"/>
            <w:noWrap/>
            <w:vAlign w:val="bottom"/>
            <w:hideMark/>
          </w:tcPr>
          <w:p w14:paraId="29E81867" w14:textId="77777777"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14:paraId="47FCE4B6" w14:textId="77777777"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14:paraId="4BDEE3EC" w14:textId="77777777" w:rsidR="00322CEC" w:rsidRDefault="00322CEC" w:rsidP="00795E83">
            <w:pPr>
              <w:jc w:val="center"/>
              <w:rPr>
                <w:rFonts w:ascii="Calibri" w:hAnsi="Calibri"/>
                <w:sz w:val="20"/>
                <w:szCs w:val="20"/>
              </w:rPr>
            </w:pPr>
            <w:commentRangeStart w:id="186"/>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40DAAB5A" w14:textId="77777777"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14:paraId="1FEC74A3" w14:textId="77777777" w:rsidR="00322CEC" w:rsidRPr="001F27DF" w:rsidRDefault="00322CEC">
            <w:pPr>
              <w:jc w:val="center"/>
              <w:rPr>
                <w:rFonts w:ascii="Calibri" w:hAnsi="Calibri"/>
                <w:sz w:val="20"/>
                <w:szCs w:val="20"/>
                <w:highlight w:val="yellow"/>
                <w:rPrChange w:id="187" w:author="Simon ter Meulen" w:date="2019-01-25T10:54:00Z">
                  <w:rPr>
                    <w:rFonts w:ascii="Calibri" w:hAnsi="Calibri"/>
                    <w:sz w:val="20"/>
                    <w:szCs w:val="20"/>
                  </w:rPr>
                </w:rPrChange>
              </w:rPr>
            </w:pPr>
            <w:r w:rsidRPr="001F27DF">
              <w:rPr>
                <w:rFonts w:ascii="Calibri" w:hAnsi="Calibri"/>
                <w:sz w:val="20"/>
                <w:szCs w:val="20"/>
                <w:highlight w:val="yellow"/>
                <w:rPrChange w:id="188" w:author="Simon ter Meulen" w:date="2019-01-25T10:54:00Z">
                  <w:rPr>
                    <w:rFonts w:ascii="Calibri" w:hAnsi="Calibri"/>
                    <w:sz w:val="20"/>
                    <w:szCs w:val="20"/>
                  </w:rPr>
                </w:rPrChange>
              </w:rPr>
              <w:t>-43,975***</w:t>
            </w:r>
          </w:p>
        </w:tc>
        <w:tc>
          <w:tcPr>
            <w:tcW w:w="1241" w:type="dxa"/>
            <w:tcBorders>
              <w:top w:val="nil"/>
              <w:left w:val="nil"/>
              <w:bottom w:val="nil"/>
              <w:right w:val="nil"/>
            </w:tcBorders>
            <w:shd w:val="clear" w:color="auto" w:fill="auto"/>
            <w:noWrap/>
            <w:vAlign w:val="bottom"/>
            <w:hideMark/>
          </w:tcPr>
          <w:p w14:paraId="4D435BFE" w14:textId="77777777" w:rsidR="00322CEC" w:rsidRPr="001F27DF" w:rsidRDefault="00322CEC">
            <w:pPr>
              <w:jc w:val="center"/>
              <w:rPr>
                <w:rFonts w:ascii="Calibri" w:hAnsi="Calibri"/>
                <w:sz w:val="20"/>
                <w:szCs w:val="20"/>
                <w:highlight w:val="yellow"/>
                <w:rPrChange w:id="189" w:author="Simon ter Meulen" w:date="2019-01-25T10:54:00Z">
                  <w:rPr>
                    <w:rFonts w:ascii="Calibri" w:hAnsi="Calibri"/>
                    <w:sz w:val="20"/>
                    <w:szCs w:val="20"/>
                  </w:rPr>
                </w:rPrChange>
              </w:rPr>
            </w:pPr>
            <w:r w:rsidRPr="001F27DF">
              <w:rPr>
                <w:rFonts w:ascii="Calibri" w:hAnsi="Calibri"/>
                <w:sz w:val="20"/>
                <w:szCs w:val="20"/>
                <w:highlight w:val="yellow"/>
                <w:rPrChange w:id="190" w:author="Simon ter Meulen" w:date="2019-01-25T10:54:00Z">
                  <w:rPr>
                    <w:rFonts w:ascii="Calibri" w:hAnsi="Calibri"/>
                    <w:sz w:val="20"/>
                    <w:szCs w:val="20"/>
                  </w:rPr>
                </w:rPrChange>
              </w:rPr>
              <w:t>24,245**</w:t>
            </w:r>
            <w:commentRangeEnd w:id="186"/>
            <w:r w:rsidR="00FD5121">
              <w:rPr>
                <w:rStyle w:val="CommentReference"/>
                <w:rFonts w:cs="Mangal"/>
              </w:rPr>
              <w:commentReference w:id="186"/>
            </w:r>
          </w:p>
        </w:tc>
      </w:tr>
      <w:tr w:rsidR="00322CEC" w14:paraId="4A205EF4"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55F5CCD7"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51C04A1E" w14:textId="77777777"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14:paraId="58E83DF5" w14:textId="77777777"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609DD0C5" w14:textId="77777777"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215EFD92" w14:textId="77777777"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14:paraId="54328202" w14:textId="77777777"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14:paraId="30B27ADE" w14:textId="77777777" w:rsidR="00322CEC" w:rsidRDefault="00322CEC">
            <w:pPr>
              <w:jc w:val="center"/>
              <w:rPr>
                <w:rFonts w:ascii="Calibri" w:hAnsi="Calibri"/>
                <w:sz w:val="20"/>
                <w:szCs w:val="20"/>
              </w:rPr>
            </w:pPr>
            <w:r>
              <w:rPr>
                <w:rFonts w:ascii="Calibri" w:hAnsi="Calibri"/>
                <w:sz w:val="20"/>
                <w:szCs w:val="20"/>
              </w:rPr>
              <w:t>(9,486)</w:t>
            </w:r>
          </w:p>
        </w:tc>
      </w:tr>
      <w:tr w:rsidR="00322CEC" w14:paraId="64E5EE58"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56E79B58" w14:textId="77777777"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14:paraId="0E3F5D9B" w14:textId="77777777"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14:paraId="2FF6C698" w14:textId="77777777"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14:paraId="292D9368" w14:textId="77777777"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14:paraId="547CBC9F" w14:textId="77777777"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14:paraId="505CF04F" w14:textId="77777777"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14:paraId="187BEAA8" w14:textId="77777777" w:rsidR="00322CEC" w:rsidRDefault="00322CEC">
            <w:pPr>
              <w:jc w:val="center"/>
              <w:rPr>
                <w:rFonts w:ascii="Calibri" w:hAnsi="Calibri"/>
                <w:sz w:val="20"/>
                <w:szCs w:val="20"/>
              </w:rPr>
            </w:pPr>
            <w:r>
              <w:rPr>
                <w:rFonts w:ascii="Calibri" w:hAnsi="Calibri"/>
                <w:sz w:val="20"/>
                <w:szCs w:val="20"/>
              </w:rPr>
              <w:t>5,274</w:t>
            </w:r>
          </w:p>
        </w:tc>
      </w:tr>
      <w:tr w:rsidR="00322CEC" w14:paraId="6043BC3D"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63F59277"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5F00B9AB" w14:textId="77777777"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14:paraId="39DFB82D" w14:textId="77777777"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56A97522" w14:textId="77777777"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DFF6A93" w14:textId="77777777"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14:paraId="0AA85F59" w14:textId="77777777"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14:paraId="785E99EB" w14:textId="77777777" w:rsidR="00322CEC" w:rsidRDefault="00322CEC">
            <w:pPr>
              <w:jc w:val="center"/>
              <w:rPr>
                <w:rFonts w:ascii="Calibri" w:hAnsi="Calibri"/>
                <w:sz w:val="20"/>
                <w:szCs w:val="20"/>
              </w:rPr>
            </w:pPr>
            <w:r>
              <w:rPr>
                <w:rFonts w:ascii="Calibri" w:hAnsi="Calibri"/>
                <w:sz w:val="20"/>
                <w:szCs w:val="20"/>
              </w:rPr>
              <w:t>(7,131)</w:t>
            </w:r>
          </w:p>
        </w:tc>
      </w:tr>
      <w:tr w:rsidR="00322CEC" w14:paraId="27128008"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21995158" w14:textId="77777777"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14:paraId="11D26700" w14:textId="77777777"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14:paraId="4FC63028" w14:textId="77777777"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0132617A" w14:textId="77777777"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14:paraId="04D22ADD" w14:textId="77777777"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14:paraId="0DC313D7" w14:textId="77777777"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14:paraId="0FDCDCE2" w14:textId="77777777" w:rsidR="00322CEC" w:rsidRDefault="00322CEC">
            <w:pPr>
              <w:jc w:val="center"/>
              <w:rPr>
                <w:rFonts w:ascii="Calibri" w:hAnsi="Calibri"/>
                <w:sz w:val="20"/>
                <w:szCs w:val="20"/>
              </w:rPr>
            </w:pPr>
            <w:r>
              <w:rPr>
                <w:rFonts w:ascii="Calibri" w:hAnsi="Calibri"/>
                <w:sz w:val="20"/>
                <w:szCs w:val="20"/>
              </w:rPr>
              <w:t>142,737***</w:t>
            </w:r>
          </w:p>
        </w:tc>
      </w:tr>
      <w:tr w:rsidR="00322CEC" w14:paraId="2BBC346C"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0BC68C35"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5AFD7603" w14:textId="77777777"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14:paraId="48A54A19" w14:textId="77777777"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08188856" w14:textId="77777777"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0330A42" w14:textId="77777777"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14:paraId="311D569A" w14:textId="77777777"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14:paraId="4D901681" w14:textId="77777777" w:rsidR="00322CEC" w:rsidRDefault="00322CEC">
            <w:pPr>
              <w:jc w:val="center"/>
              <w:rPr>
                <w:rFonts w:ascii="Calibri" w:hAnsi="Calibri"/>
                <w:sz w:val="20"/>
                <w:szCs w:val="20"/>
              </w:rPr>
            </w:pPr>
            <w:r>
              <w:rPr>
                <w:rFonts w:ascii="Calibri" w:hAnsi="Calibri"/>
                <w:sz w:val="20"/>
                <w:szCs w:val="20"/>
              </w:rPr>
              <w:t>(16,409)</w:t>
            </w:r>
          </w:p>
        </w:tc>
      </w:tr>
      <w:tr w:rsidR="00322CEC" w14:paraId="590F36CD"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6E33D9BD" w14:textId="77777777"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14:paraId="563524F0" w14:textId="77777777"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4FD70000" w14:textId="77777777"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14:paraId="0627E0A9" w14:textId="77777777"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14:paraId="42E27302" w14:textId="77777777"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14:paraId="0462F5BD" w14:textId="77777777"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14:paraId="6379F740" w14:textId="77777777" w:rsidR="00322CEC" w:rsidRDefault="00322CEC">
            <w:pPr>
              <w:jc w:val="center"/>
              <w:rPr>
                <w:rFonts w:ascii="Calibri" w:hAnsi="Calibri"/>
                <w:sz w:val="20"/>
                <w:szCs w:val="20"/>
              </w:rPr>
            </w:pPr>
            <w:r>
              <w:rPr>
                <w:rFonts w:ascii="Calibri" w:hAnsi="Calibri"/>
                <w:sz w:val="20"/>
                <w:szCs w:val="20"/>
              </w:rPr>
              <w:t>92,654***</w:t>
            </w:r>
          </w:p>
        </w:tc>
      </w:tr>
      <w:tr w:rsidR="00322CEC" w14:paraId="76AC43FA"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37B64D89"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67C94C4C" w14:textId="77777777"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080DD0C" w14:textId="77777777"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14:paraId="5AACDC3E" w14:textId="77777777"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48A09EB" w14:textId="77777777"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14:paraId="2EAB5C95" w14:textId="77777777"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14:paraId="7F0B7C4B" w14:textId="77777777" w:rsidR="00322CEC" w:rsidRDefault="00322CEC">
            <w:pPr>
              <w:jc w:val="center"/>
              <w:rPr>
                <w:rFonts w:ascii="Calibri" w:hAnsi="Calibri"/>
                <w:sz w:val="20"/>
                <w:szCs w:val="20"/>
              </w:rPr>
            </w:pPr>
            <w:r>
              <w:rPr>
                <w:rFonts w:ascii="Calibri" w:hAnsi="Calibri"/>
                <w:sz w:val="20"/>
                <w:szCs w:val="20"/>
              </w:rPr>
              <w:t>(9,571)</w:t>
            </w:r>
          </w:p>
        </w:tc>
      </w:tr>
      <w:tr w:rsidR="00322CEC" w14:paraId="030F9083"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49B8BC0A"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4F12ACF7"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1A8257B3"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14:paraId="156B2AF2"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4B5B533D" w14:textId="77777777"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14:paraId="09953663" w14:textId="77777777"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14:paraId="3C5424AB" w14:textId="77777777" w:rsidR="00322CEC" w:rsidRDefault="00322CEC">
            <w:pPr>
              <w:jc w:val="center"/>
              <w:rPr>
                <w:rFonts w:ascii="Calibri" w:hAnsi="Calibri"/>
                <w:sz w:val="20"/>
                <w:szCs w:val="20"/>
              </w:rPr>
            </w:pPr>
          </w:p>
        </w:tc>
      </w:tr>
      <w:tr w:rsidR="00322CEC" w14:paraId="65E22008"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0727A3A5" w14:textId="77777777"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14:paraId="16BDB14F" w14:textId="77777777"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14:paraId="0647EF4C" w14:textId="77777777"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14:paraId="10B3E568" w14:textId="77777777"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14:paraId="607477BF" w14:textId="77777777"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14:paraId="6F22BBFA" w14:textId="77777777"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14:paraId="22926966" w14:textId="77777777" w:rsidR="00322CEC" w:rsidRDefault="00322CEC">
            <w:pPr>
              <w:jc w:val="center"/>
              <w:rPr>
                <w:rFonts w:ascii="Calibri" w:hAnsi="Calibri"/>
                <w:sz w:val="20"/>
                <w:szCs w:val="20"/>
              </w:rPr>
            </w:pPr>
            <w:r>
              <w:rPr>
                <w:rFonts w:ascii="Calibri" w:hAnsi="Calibri"/>
                <w:sz w:val="20"/>
                <w:szCs w:val="20"/>
              </w:rPr>
              <w:t>1,886</w:t>
            </w:r>
          </w:p>
        </w:tc>
      </w:tr>
      <w:tr w:rsidR="00322CEC" w14:paraId="63225AA6"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2EF3B2AA" w14:textId="77777777"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14:paraId="561A02D7"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3EEBDF34"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14:paraId="79DE9359"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6AC7A5C8" w14:textId="77777777"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14:paraId="082FCB97" w14:textId="77777777"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14:paraId="2CA222EB" w14:textId="77777777" w:rsidR="00322CEC" w:rsidRDefault="00322CEC">
            <w:pPr>
              <w:jc w:val="center"/>
              <w:rPr>
                <w:rFonts w:ascii="Calibri" w:hAnsi="Calibri"/>
                <w:sz w:val="20"/>
                <w:szCs w:val="20"/>
              </w:rPr>
            </w:pPr>
            <w:r>
              <w:rPr>
                <w:rFonts w:ascii="Calibri" w:hAnsi="Calibri"/>
                <w:sz w:val="20"/>
                <w:szCs w:val="20"/>
              </w:rPr>
              <w:t>0.127</w:t>
            </w:r>
          </w:p>
        </w:tc>
      </w:tr>
      <w:tr w:rsidR="00322CEC" w14:paraId="1F5D174F" w14:textId="77777777"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14:paraId="37FC84DF" w14:textId="77777777"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14:paraId="6D822E6F" w14:textId="77777777"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14:paraId="363C46D8" w14:textId="77777777"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14:paraId="4176A350" w14:textId="77777777"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14:paraId="7F63FB8A" w14:textId="77777777"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14:paraId="39B5E846" w14:textId="77777777"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14:paraId="129CAB1C" w14:textId="77777777" w:rsidR="00322CEC" w:rsidRDefault="00322CEC">
            <w:pPr>
              <w:jc w:val="center"/>
              <w:rPr>
                <w:rFonts w:ascii="Calibri" w:hAnsi="Calibri"/>
                <w:sz w:val="20"/>
                <w:szCs w:val="20"/>
              </w:rPr>
            </w:pPr>
            <w:r>
              <w:rPr>
                <w:rFonts w:ascii="Calibri" w:hAnsi="Calibri"/>
                <w:sz w:val="20"/>
                <w:szCs w:val="20"/>
              </w:rPr>
              <w:t>943</w:t>
            </w:r>
          </w:p>
        </w:tc>
      </w:tr>
      <w:tr w:rsidR="00322CEC" w14:paraId="391C42EB" w14:textId="77777777" w:rsidTr="00795E83">
        <w:trPr>
          <w:trHeight w:val="255"/>
        </w:trPr>
        <w:tc>
          <w:tcPr>
            <w:tcW w:w="4211" w:type="dxa"/>
            <w:gridSpan w:val="3"/>
            <w:tcBorders>
              <w:top w:val="nil"/>
              <w:left w:val="nil"/>
              <w:bottom w:val="nil"/>
              <w:right w:val="nil"/>
            </w:tcBorders>
            <w:shd w:val="clear" w:color="auto" w:fill="auto"/>
            <w:noWrap/>
            <w:vAlign w:val="bottom"/>
            <w:hideMark/>
          </w:tcPr>
          <w:p w14:paraId="5153E5C6" w14:textId="77777777"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14:paraId="1AA2BFFD" w14:textId="77777777"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14:paraId="70AC0554" w14:textId="77777777"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14:paraId="12555F1B" w14:textId="77777777"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14:paraId="702E3E63" w14:textId="77777777" w:rsidR="00322CEC" w:rsidRDefault="00322CEC">
            <w:pPr>
              <w:rPr>
                <w:rFonts w:ascii="Calibri" w:hAnsi="Calibri"/>
                <w:sz w:val="20"/>
                <w:szCs w:val="20"/>
              </w:rPr>
            </w:pPr>
          </w:p>
        </w:tc>
      </w:tr>
      <w:tr w:rsidR="00322CEC" w14:paraId="68BBDF27" w14:textId="77777777" w:rsidTr="00795E83">
        <w:trPr>
          <w:trHeight w:val="255"/>
        </w:trPr>
        <w:tc>
          <w:tcPr>
            <w:tcW w:w="2708" w:type="dxa"/>
            <w:gridSpan w:val="2"/>
            <w:tcBorders>
              <w:top w:val="nil"/>
              <w:left w:val="nil"/>
              <w:bottom w:val="nil"/>
              <w:right w:val="nil"/>
            </w:tcBorders>
            <w:shd w:val="clear" w:color="auto" w:fill="auto"/>
            <w:noWrap/>
            <w:vAlign w:val="bottom"/>
            <w:hideMark/>
          </w:tcPr>
          <w:p w14:paraId="0C3FFB07" w14:textId="77777777"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14:paraId="0D8E043A" w14:textId="77777777"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14:paraId="1C44DFE4" w14:textId="77777777"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14:paraId="194DF7DC" w14:textId="77777777"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14:paraId="5F2A7814" w14:textId="77777777"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14:paraId="7B4D8A34" w14:textId="77777777" w:rsidR="00322CEC" w:rsidRDefault="00322CEC">
            <w:pPr>
              <w:rPr>
                <w:rFonts w:ascii="Calibri" w:hAnsi="Calibri"/>
                <w:sz w:val="20"/>
                <w:szCs w:val="20"/>
              </w:rPr>
            </w:pPr>
          </w:p>
        </w:tc>
      </w:tr>
    </w:tbl>
    <w:p w14:paraId="55BB8AE8" w14:textId="77777777" w:rsidR="003E0A3D" w:rsidRDefault="003E0A3D" w:rsidP="00CB0C55">
      <w:pPr>
        <w:spacing w:line="360" w:lineRule="auto"/>
        <w:jc w:val="both"/>
        <w:rPr>
          <w:b/>
          <w:sz w:val="28"/>
          <w:szCs w:val="28"/>
        </w:rPr>
      </w:pPr>
    </w:p>
    <w:p w14:paraId="1B61A680" w14:textId="77777777" w:rsidR="003E0A3D" w:rsidRDefault="003E0A3D" w:rsidP="00CB0C55">
      <w:pPr>
        <w:spacing w:line="360" w:lineRule="auto"/>
        <w:jc w:val="both"/>
        <w:rPr>
          <w:b/>
          <w:sz w:val="28"/>
          <w:szCs w:val="28"/>
        </w:rPr>
      </w:pPr>
    </w:p>
    <w:p w14:paraId="31825F27" w14:textId="57CC04AE"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treatment and control group did not change significantly</w:t>
      </w:r>
      <w:r w:rsidR="00B4576D">
        <w:t xml:space="preserve">. This implies that the treatment did not have an undesired effect on income which could have influenced health through the income channel. </w:t>
      </w:r>
    </w:p>
    <w:p w14:paraId="09EF87A4" w14:textId="24E9EDC7" w:rsidR="003E0A3D" w:rsidRDefault="003E0A3D" w:rsidP="003E0A3D">
      <w:pPr>
        <w:pStyle w:val="Caption"/>
        <w:keepNext/>
      </w:pPr>
      <w:r>
        <w:t xml:space="preserve">Table </w:t>
      </w:r>
      <w:r>
        <w:fldChar w:fldCharType="begin"/>
      </w:r>
      <w:r>
        <w:instrText xml:space="preserve"> SEQ Table \* ARABIC </w:instrText>
      </w:r>
      <w:r>
        <w:fldChar w:fldCharType="separate"/>
      </w:r>
      <w:r>
        <w:rPr>
          <w:noProof/>
        </w:rPr>
        <w:t>12</w:t>
      </w:r>
      <w:r>
        <w:fldChar w:fldCharType="end"/>
      </w:r>
      <w:r>
        <w:t>:mechanism test income</w:t>
      </w:r>
    </w:p>
    <w:tbl>
      <w:tblPr>
        <w:tblW w:w="6808" w:type="dxa"/>
        <w:jc w:val="center"/>
        <w:tblInd w:w="93" w:type="dxa"/>
        <w:tblLook w:val="04A0" w:firstRow="1" w:lastRow="0" w:firstColumn="1" w:lastColumn="0" w:noHBand="0" w:noVBand="1"/>
      </w:tblPr>
      <w:tblGrid>
        <w:gridCol w:w="1440"/>
        <w:gridCol w:w="1342"/>
        <w:gridCol w:w="1342"/>
        <w:gridCol w:w="1342"/>
        <w:gridCol w:w="1342"/>
      </w:tblGrid>
      <w:tr w:rsidR="003E0A3D" w:rsidRPr="003E0A3D" w14:paraId="4A13F27E"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0621A33"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2684" w:type="dxa"/>
            <w:gridSpan w:val="2"/>
            <w:tcBorders>
              <w:top w:val="nil"/>
              <w:left w:val="nil"/>
              <w:bottom w:val="nil"/>
              <w:right w:val="nil"/>
            </w:tcBorders>
            <w:shd w:val="clear" w:color="auto" w:fill="auto"/>
            <w:noWrap/>
            <w:vAlign w:val="bottom"/>
            <w:hideMark/>
          </w:tcPr>
          <w:p w14:paraId="0E93F1DE"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same observations</w:t>
            </w:r>
          </w:p>
        </w:tc>
        <w:tc>
          <w:tcPr>
            <w:tcW w:w="2684" w:type="dxa"/>
            <w:gridSpan w:val="2"/>
            <w:tcBorders>
              <w:top w:val="nil"/>
              <w:left w:val="nil"/>
              <w:bottom w:val="nil"/>
              <w:right w:val="nil"/>
            </w:tcBorders>
            <w:shd w:val="clear" w:color="auto" w:fill="auto"/>
            <w:noWrap/>
            <w:vAlign w:val="bottom"/>
            <w:hideMark/>
          </w:tcPr>
          <w:p w14:paraId="5CB2953B"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recurring individuals</w:t>
            </w:r>
          </w:p>
        </w:tc>
      </w:tr>
      <w:tr w:rsidR="003E0A3D" w:rsidRPr="003E0A3D" w14:paraId="492083B3" w14:textId="77777777" w:rsidTr="003E0A3D">
        <w:trPr>
          <w:trHeight w:val="255"/>
          <w:jc w:val="center"/>
        </w:trPr>
        <w:tc>
          <w:tcPr>
            <w:tcW w:w="1440" w:type="dxa"/>
            <w:tcBorders>
              <w:top w:val="single" w:sz="4" w:space="0" w:color="000000"/>
              <w:left w:val="nil"/>
              <w:bottom w:val="nil"/>
              <w:right w:val="nil"/>
            </w:tcBorders>
            <w:shd w:val="clear" w:color="auto" w:fill="auto"/>
            <w:noWrap/>
            <w:vAlign w:val="bottom"/>
            <w:hideMark/>
          </w:tcPr>
          <w:p w14:paraId="7A4AA17D"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1C2230D3"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single" w:sz="4" w:space="0" w:color="000000"/>
            </w:tcBorders>
            <w:shd w:val="clear" w:color="auto" w:fill="auto"/>
            <w:noWrap/>
            <w:vAlign w:val="bottom"/>
            <w:hideMark/>
          </w:tcPr>
          <w:p w14:paraId="66B7BE3B"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2013 - 2017</w:t>
            </w:r>
          </w:p>
        </w:tc>
        <w:tc>
          <w:tcPr>
            <w:tcW w:w="1342" w:type="dxa"/>
            <w:tcBorders>
              <w:top w:val="single" w:sz="4" w:space="0" w:color="000000"/>
              <w:left w:val="nil"/>
              <w:bottom w:val="nil"/>
              <w:right w:val="nil"/>
            </w:tcBorders>
            <w:shd w:val="clear" w:color="auto" w:fill="auto"/>
            <w:noWrap/>
            <w:vAlign w:val="bottom"/>
            <w:hideMark/>
          </w:tcPr>
          <w:p w14:paraId="3209C463"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nil"/>
            </w:tcBorders>
            <w:shd w:val="clear" w:color="auto" w:fill="auto"/>
            <w:noWrap/>
            <w:vAlign w:val="bottom"/>
            <w:hideMark/>
          </w:tcPr>
          <w:p w14:paraId="3BBFD378"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2013 - 2017</w:t>
            </w:r>
          </w:p>
        </w:tc>
      </w:tr>
      <w:tr w:rsidR="003E0A3D" w:rsidRPr="003E0A3D" w14:paraId="7839CE78"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7F695373"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VARIABLES</w:t>
            </w:r>
          </w:p>
        </w:tc>
        <w:tc>
          <w:tcPr>
            <w:tcW w:w="1342" w:type="dxa"/>
            <w:tcBorders>
              <w:top w:val="nil"/>
              <w:left w:val="nil"/>
              <w:bottom w:val="nil"/>
              <w:right w:val="nil"/>
            </w:tcBorders>
            <w:shd w:val="clear" w:color="auto" w:fill="auto"/>
            <w:noWrap/>
            <w:vAlign w:val="bottom"/>
            <w:hideMark/>
          </w:tcPr>
          <w:p w14:paraId="06B3526D"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single" w:sz="4" w:space="0" w:color="000000"/>
            </w:tcBorders>
            <w:shd w:val="clear" w:color="auto" w:fill="auto"/>
            <w:noWrap/>
            <w:vAlign w:val="bottom"/>
            <w:hideMark/>
          </w:tcPr>
          <w:p w14:paraId="286DC597"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nil"/>
            </w:tcBorders>
            <w:shd w:val="clear" w:color="auto" w:fill="auto"/>
            <w:noWrap/>
            <w:vAlign w:val="bottom"/>
            <w:hideMark/>
          </w:tcPr>
          <w:p w14:paraId="1641E8DB"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nil"/>
            </w:tcBorders>
            <w:shd w:val="clear" w:color="auto" w:fill="auto"/>
            <w:noWrap/>
            <w:vAlign w:val="bottom"/>
            <w:hideMark/>
          </w:tcPr>
          <w:p w14:paraId="798ED978"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r>
      <w:tr w:rsidR="003E0A3D" w:rsidRPr="003E0A3D" w14:paraId="0C37BEC0" w14:textId="77777777" w:rsidTr="003E0A3D">
        <w:trPr>
          <w:trHeight w:val="255"/>
          <w:jc w:val="center"/>
        </w:trPr>
        <w:tc>
          <w:tcPr>
            <w:tcW w:w="1440" w:type="dxa"/>
            <w:tcBorders>
              <w:top w:val="single" w:sz="4" w:space="0" w:color="000000"/>
              <w:left w:val="nil"/>
              <w:bottom w:val="nil"/>
              <w:right w:val="nil"/>
            </w:tcBorders>
            <w:shd w:val="clear" w:color="auto" w:fill="auto"/>
            <w:noWrap/>
            <w:vAlign w:val="bottom"/>
            <w:hideMark/>
          </w:tcPr>
          <w:p w14:paraId="5CB2D7CA"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540D468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single" w:sz="4" w:space="0" w:color="000000"/>
            </w:tcBorders>
            <w:shd w:val="clear" w:color="auto" w:fill="auto"/>
            <w:noWrap/>
            <w:vAlign w:val="bottom"/>
            <w:hideMark/>
          </w:tcPr>
          <w:p w14:paraId="1C56D92C"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4AD62EB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15CA47F8"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r>
      <w:tr w:rsidR="003E0A3D" w:rsidRPr="003E0A3D" w14:paraId="52114C3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519D946E"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DID</w:t>
            </w:r>
          </w:p>
        </w:tc>
        <w:tc>
          <w:tcPr>
            <w:tcW w:w="1342" w:type="dxa"/>
            <w:tcBorders>
              <w:top w:val="nil"/>
              <w:left w:val="nil"/>
              <w:bottom w:val="nil"/>
              <w:right w:val="nil"/>
            </w:tcBorders>
            <w:shd w:val="clear" w:color="auto" w:fill="auto"/>
            <w:noWrap/>
            <w:vAlign w:val="bottom"/>
            <w:hideMark/>
          </w:tcPr>
          <w:p w14:paraId="25542125" w14:textId="20F20EC6"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-1,028</w:t>
            </w:r>
          </w:p>
        </w:tc>
        <w:tc>
          <w:tcPr>
            <w:tcW w:w="1342" w:type="dxa"/>
            <w:tcBorders>
              <w:top w:val="nil"/>
              <w:left w:val="nil"/>
              <w:bottom w:val="nil"/>
              <w:right w:val="single" w:sz="4" w:space="0" w:color="000000"/>
            </w:tcBorders>
            <w:shd w:val="clear" w:color="auto" w:fill="auto"/>
            <w:noWrap/>
            <w:vAlign w:val="bottom"/>
            <w:hideMark/>
          </w:tcPr>
          <w:p w14:paraId="27885279" w14:textId="481D2BBA"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1,432</w:t>
            </w:r>
          </w:p>
        </w:tc>
        <w:tc>
          <w:tcPr>
            <w:tcW w:w="1342" w:type="dxa"/>
            <w:tcBorders>
              <w:top w:val="nil"/>
              <w:left w:val="nil"/>
              <w:bottom w:val="nil"/>
              <w:right w:val="nil"/>
            </w:tcBorders>
            <w:shd w:val="clear" w:color="auto" w:fill="auto"/>
            <w:noWrap/>
            <w:vAlign w:val="bottom"/>
            <w:hideMark/>
          </w:tcPr>
          <w:p w14:paraId="33D0B11E" w14:textId="5552A04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-23</w:t>
            </w:r>
          </w:p>
        </w:tc>
        <w:tc>
          <w:tcPr>
            <w:tcW w:w="1342" w:type="dxa"/>
            <w:tcBorders>
              <w:top w:val="nil"/>
              <w:left w:val="nil"/>
              <w:bottom w:val="nil"/>
              <w:right w:val="nil"/>
            </w:tcBorders>
            <w:shd w:val="clear" w:color="auto" w:fill="auto"/>
            <w:noWrap/>
            <w:vAlign w:val="bottom"/>
            <w:hideMark/>
          </w:tcPr>
          <w:p w14:paraId="68279879" w14:textId="79D2C8EA"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-743</w:t>
            </w:r>
          </w:p>
        </w:tc>
      </w:tr>
      <w:tr w:rsidR="003E0A3D" w:rsidRPr="003E0A3D" w14:paraId="624BD9CC"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7CA6009E"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0772AC68" w14:textId="3B98C00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(1,065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554CC0C3" w14:textId="013C8A7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(1,193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7C8BCE68" w14:textId="63C0A6AD"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(1,705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A7A5642" w14:textId="362EF12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(1,860</w:t>
            </w:r>
            <w:r w:rsidRPr="003E0A3D">
              <w:rPr>
                <w:rFonts w:ascii="Calibri" w:eastAsia="Times New Roman" w:hAnsi="Calibri" w:cs="Times New Roman"/>
                <w:color w:val="auto"/>
                <w:sz w:val="20"/>
                <w:szCs w:val="20"/>
                <w:lang w:eastAsia="en-US" w:bidi="ar-SA"/>
              </w:rPr>
              <w:t>)</w:t>
            </w:r>
          </w:p>
        </w:tc>
      </w:tr>
      <w:tr w:rsidR="003E0A3D" w:rsidRPr="003E0A3D" w14:paraId="1C59E5AF"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12EF4D51"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treated</w:t>
            </w:r>
          </w:p>
        </w:tc>
        <w:tc>
          <w:tcPr>
            <w:tcW w:w="1342" w:type="dxa"/>
            <w:tcBorders>
              <w:top w:val="nil"/>
              <w:left w:val="nil"/>
              <w:bottom w:val="nil"/>
              <w:right w:val="nil"/>
            </w:tcBorders>
            <w:shd w:val="clear" w:color="auto" w:fill="auto"/>
            <w:noWrap/>
            <w:vAlign w:val="bottom"/>
            <w:hideMark/>
          </w:tcPr>
          <w:p w14:paraId="0175C69D" w14:textId="0D89965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14,765</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1E5132A1" w14:textId="209021F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13,736</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2C1009CE" w14:textId="73E5E09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15,206</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7E54F578" w14:textId="73EB66D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14,488</w:t>
            </w:r>
            <w:r w:rsidRPr="003E0A3D">
              <w:rPr>
                <w:rFonts w:ascii="Calibri" w:eastAsia="Times New Roman" w:hAnsi="Calibri" w:cs="Times New Roman"/>
                <w:color w:val="auto"/>
                <w:sz w:val="20"/>
                <w:szCs w:val="20"/>
                <w:lang w:eastAsia="en-US" w:bidi="ar-SA"/>
              </w:rPr>
              <w:t xml:space="preserve"> ***</w:t>
            </w:r>
          </w:p>
        </w:tc>
      </w:tr>
      <w:tr w:rsidR="003E0A3D" w:rsidRPr="003E0A3D" w14:paraId="0E164CE1"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3FCD27CA"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3C7C5995" w14:textId="3CAA5885"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(722</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098583DF" w14:textId="7F15994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(886</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6220B436" w14:textId="646C357D"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(1,203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BAE7048" w14:textId="24BFB40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(1,301</w:t>
            </w:r>
            <w:r w:rsidRPr="003E0A3D">
              <w:rPr>
                <w:rFonts w:ascii="Calibri" w:eastAsia="Times New Roman" w:hAnsi="Calibri" w:cs="Times New Roman"/>
                <w:color w:val="auto"/>
                <w:sz w:val="20"/>
                <w:szCs w:val="20"/>
                <w:lang w:eastAsia="en-US" w:bidi="ar-SA"/>
              </w:rPr>
              <w:t>)</w:t>
            </w:r>
          </w:p>
        </w:tc>
      </w:tr>
      <w:tr w:rsidR="003E0A3D" w:rsidRPr="003E0A3D" w14:paraId="5B081D7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08901B9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time</w:t>
            </w:r>
          </w:p>
        </w:tc>
        <w:tc>
          <w:tcPr>
            <w:tcW w:w="1342" w:type="dxa"/>
            <w:tcBorders>
              <w:top w:val="nil"/>
              <w:left w:val="nil"/>
              <w:bottom w:val="nil"/>
              <w:right w:val="nil"/>
            </w:tcBorders>
            <w:shd w:val="clear" w:color="auto" w:fill="auto"/>
            <w:noWrap/>
            <w:vAlign w:val="bottom"/>
            <w:hideMark/>
          </w:tcPr>
          <w:p w14:paraId="1B7F777A" w14:textId="511E8AB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2,964</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04175452" w14:textId="59AB1AB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-31</w:t>
            </w:r>
          </w:p>
        </w:tc>
        <w:tc>
          <w:tcPr>
            <w:tcW w:w="1342" w:type="dxa"/>
            <w:tcBorders>
              <w:top w:val="nil"/>
              <w:left w:val="nil"/>
              <w:bottom w:val="nil"/>
              <w:right w:val="nil"/>
            </w:tcBorders>
            <w:shd w:val="clear" w:color="auto" w:fill="auto"/>
            <w:noWrap/>
            <w:vAlign w:val="bottom"/>
            <w:hideMark/>
          </w:tcPr>
          <w:p w14:paraId="0E0A8ED5" w14:textId="68CED147"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1,280</w:t>
            </w:r>
          </w:p>
        </w:tc>
        <w:tc>
          <w:tcPr>
            <w:tcW w:w="1342" w:type="dxa"/>
            <w:tcBorders>
              <w:top w:val="nil"/>
              <w:left w:val="nil"/>
              <w:bottom w:val="nil"/>
              <w:right w:val="nil"/>
            </w:tcBorders>
            <w:shd w:val="clear" w:color="auto" w:fill="auto"/>
            <w:noWrap/>
            <w:vAlign w:val="bottom"/>
            <w:hideMark/>
          </w:tcPr>
          <w:p w14:paraId="461627F8" w14:textId="57BEE7F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1,501</w:t>
            </w:r>
          </w:p>
        </w:tc>
      </w:tr>
      <w:tr w:rsidR="003E0A3D" w:rsidRPr="003E0A3D" w14:paraId="0609E9AD"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615F96A1"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2B227901" w14:textId="0306C44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(753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6488DF06" w14:textId="2D720FD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(872</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71E0C3D7" w14:textId="5878EBAB"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(1,284</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56C60711" w14:textId="45DE9B77"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(1,467</w:t>
            </w:r>
            <w:r w:rsidRPr="003E0A3D">
              <w:rPr>
                <w:rFonts w:ascii="Calibri" w:eastAsia="Times New Roman" w:hAnsi="Calibri" w:cs="Times New Roman"/>
                <w:color w:val="auto"/>
                <w:sz w:val="20"/>
                <w:szCs w:val="20"/>
                <w:lang w:eastAsia="en-US" w:bidi="ar-SA"/>
              </w:rPr>
              <w:t>)</w:t>
            </w:r>
          </w:p>
        </w:tc>
      </w:tr>
      <w:tr w:rsidR="003E0A3D" w:rsidRPr="003E0A3D" w14:paraId="1FC14280"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55644CD"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Constant</w:t>
            </w:r>
          </w:p>
        </w:tc>
        <w:tc>
          <w:tcPr>
            <w:tcW w:w="1342" w:type="dxa"/>
            <w:tcBorders>
              <w:top w:val="nil"/>
              <w:left w:val="nil"/>
              <w:bottom w:val="nil"/>
              <w:right w:val="nil"/>
            </w:tcBorders>
            <w:shd w:val="clear" w:color="auto" w:fill="auto"/>
            <w:noWrap/>
            <w:vAlign w:val="bottom"/>
            <w:hideMark/>
          </w:tcPr>
          <w:p w14:paraId="199A33BB" w14:textId="4A940D3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13,641</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4BBF5CCF" w14:textId="29888A6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16,605</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07583CCE" w14:textId="4DFAA93C"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14,829</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5F2168E0" w14:textId="4277B6F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16,799</w:t>
            </w:r>
            <w:r w:rsidRPr="003E0A3D">
              <w:rPr>
                <w:rFonts w:ascii="Calibri" w:eastAsia="Times New Roman" w:hAnsi="Calibri" w:cs="Times New Roman"/>
                <w:color w:val="auto"/>
                <w:sz w:val="20"/>
                <w:szCs w:val="20"/>
                <w:lang w:eastAsia="en-US" w:bidi="ar-SA"/>
              </w:rPr>
              <w:t xml:space="preserve"> ***</w:t>
            </w:r>
          </w:p>
        </w:tc>
      </w:tr>
      <w:tr w:rsidR="003E0A3D" w:rsidRPr="003E0A3D" w14:paraId="4369D820"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5420FC45"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107ABFC2" w14:textId="48DFBBD6"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(505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501B1D0A" w14:textId="4892A88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(631</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3B35DEE0" w14:textId="45B6E32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(898</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CB413D7" w14:textId="00CF904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(1,008</w:t>
            </w:r>
            <w:r w:rsidRPr="003E0A3D">
              <w:rPr>
                <w:rFonts w:ascii="Calibri" w:eastAsia="Times New Roman" w:hAnsi="Calibri" w:cs="Times New Roman"/>
                <w:color w:val="auto"/>
                <w:sz w:val="20"/>
                <w:szCs w:val="20"/>
                <w:lang w:eastAsia="en-US" w:bidi="ar-SA"/>
              </w:rPr>
              <w:t>)</w:t>
            </w:r>
          </w:p>
        </w:tc>
      </w:tr>
      <w:tr w:rsidR="003E0A3D" w:rsidRPr="003E0A3D" w14:paraId="73AA343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E95263B"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4AE880C5"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single" w:sz="4" w:space="0" w:color="000000"/>
            </w:tcBorders>
            <w:shd w:val="clear" w:color="auto" w:fill="auto"/>
            <w:noWrap/>
            <w:vAlign w:val="bottom"/>
            <w:hideMark/>
          </w:tcPr>
          <w:p w14:paraId="54A0EF84"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nil"/>
              <w:left w:val="nil"/>
              <w:bottom w:val="nil"/>
              <w:right w:val="nil"/>
            </w:tcBorders>
            <w:shd w:val="clear" w:color="auto" w:fill="auto"/>
            <w:noWrap/>
            <w:vAlign w:val="bottom"/>
            <w:hideMark/>
          </w:tcPr>
          <w:p w14:paraId="3D116EA6"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0CEAC05"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r>
      <w:tr w:rsidR="003E0A3D" w:rsidRPr="003E0A3D" w14:paraId="7FA67347"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63A26AF0"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Observations</w:t>
            </w:r>
          </w:p>
        </w:tc>
        <w:tc>
          <w:tcPr>
            <w:tcW w:w="1342" w:type="dxa"/>
            <w:tcBorders>
              <w:top w:val="nil"/>
              <w:left w:val="nil"/>
              <w:bottom w:val="nil"/>
              <w:right w:val="nil"/>
            </w:tcBorders>
            <w:shd w:val="clear" w:color="auto" w:fill="auto"/>
            <w:noWrap/>
            <w:vAlign w:val="bottom"/>
            <w:hideMark/>
          </w:tcPr>
          <w:p w14:paraId="68ED5951"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2,586</w:t>
            </w:r>
          </w:p>
        </w:tc>
        <w:tc>
          <w:tcPr>
            <w:tcW w:w="1342" w:type="dxa"/>
            <w:tcBorders>
              <w:top w:val="nil"/>
              <w:left w:val="nil"/>
              <w:bottom w:val="nil"/>
              <w:right w:val="single" w:sz="4" w:space="0" w:color="000000"/>
            </w:tcBorders>
            <w:shd w:val="clear" w:color="auto" w:fill="auto"/>
            <w:noWrap/>
            <w:vAlign w:val="bottom"/>
            <w:hideMark/>
          </w:tcPr>
          <w:p w14:paraId="74887A59"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2,671</w:t>
            </w:r>
          </w:p>
        </w:tc>
        <w:tc>
          <w:tcPr>
            <w:tcW w:w="1342" w:type="dxa"/>
            <w:tcBorders>
              <w:top w:val="nil"/>
              <w:left w:val="nil"/>
              <w:bottom w:val="nil"/>
              <w:right w:val="nil"/>
            </w:tcBorders>
            <w:shd w:val="clear" w:color="auto" w:fill="auto"/>
            <w:noWrap/>
            <w:vAlign w:val="bottom"/>
            <w:hideMark/>
          </w:tcPr>
          <w:p w14:paraId="32CAA730"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1,030</w:t>
            </w:r>
          </w:p>
        </w:tc>
        <w:tc>
          <w:tcPr>
            <w:tcW w:w="1342" w:type="dxa"/>
            <w:tcBorders>
              <w:top w:val="nil"/>
              <w:left w:val="nil"/>
              <w:bottom w:val="nil"/>
              <w:right w:val="nil"/>
            </w:tcBorders>
            <w:shd w:val="clear" w:color="auto" w:fill="auto"/>
            <w:noWrap/>
            <w:vAlign w:val="bottom"/>
            <w:hideMark/>
          </w:tcPr>
          <w:p w14:paraId="237CA3D9"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1,176</w:t>
            </w:r>
          </w:p>
        </w:tc>
      </w:tr>
      <w:tr w:rsidR="003E0A3D" w:rsidRPr="003E0A3D" w14:paraId="277E9663" w14:textId="77777777" w:rsidTr="003E0A3D">
        <w:trPr>
          <w:trHeight w:val="255"/>
          <w:jc w:val="center"/>
        </w:trPr>
        <w:tc>
          <w:tcPr>
            <w:tcW w:w="1440" w:type="dxa"/>
            <w:tcBorders>
              <w:top w:val="nil"/>
              <w:left w:val="nil"/>
              <w:bottom w:val="single" w:sz="4" w:space="0" w:color="000000"/>
              <w:right w:val="nil"/>
            </w:tcBorders>
            <w:shd w:val="clear" w:color="auto" w:fill="auto"/>
            <w:noWrap/>
            <w:vAlign w:val="bottom"/>
            <w:hideMark/>
          </w:tcPr>
          <w:p w14:paraId="2FA15485"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R-squared</w:t>
            </w:r>
          </w:p>
        </w:tc>
        <w:tc>
          <w:tcPr>
            <w:tcW w:w="1342" w:type="dxa"/>
            <w:tcBorders>
              <w:top w:val="nil"/>
              <w:left w:val="nil"/>
              <w:bottom w:val="single" w:sz="4" w:space="0" w:color="000000"/>
              <w:right w:val="nil"/>
            </w:tcBorders>
            <w:shd w:val="clear" w:color="auto" w:fill="auto"/>
            <w:noWrap/>
            <w:vAlign w:val="bottom"/>
            <w:hideMark/>
          </w:tcPr>
          <w:p w14:paraId="5B34312E"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0.2255</w:t>
            </w:r>
          </w:p>
        </w:tc>
        <w:tc>
          <w:tcPr>
            <w:tcW w:w="1342" w:type="dxa"/>
            <w:tcBorders>
              <w:top w:val="nil"/>
              <w:left w:val="nil"/>
              <w:bottom w:val="single" w:sz="4" w:space="0" w:color="000000"/>
              <w:right w:val="single" w:sz="4" w:space="0" w:color="000000"/>
            </w:tcBorders>
            <w:shd w:val="clear" w:color="auto" w:fill="auto"/>
            <w:noWrap/>
            <w:vAlign w:val="bottom"/>
            <w:hideMark/>
          </w:tcPr>
          <w:p w14:paraId="7C4F9AC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0.1855</w:t>
            </w:r>
          </w:p>
        </w:tc>
        <w:tc>
          <w:tcPr>
            <w:tcW w:w="1342" w:type="dxa"/>
            <w:tcBorders>
              <w:top w:val="nil"/>
              <w:left w:val="nil"/>
              <w:bottom w:val="single" w:sz="4" w:space="0" w:color="000000"/>
              <w:right w:val="nil"/>
            </w:tcBorders>
            <w:shd w:val="clear" w:color="auto" w:fill="auto"/>
            <w:noWrap/>
            <w:vAlign w:val="bottom"/>
            <w:hideMark/>
          </w:tcPr>
          <w:p w14:paraId="14F0F7A5"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0.2383</w:t>
            </w:r>
          </w:p>
        </w:tc>
        <w:tc>
          <w:tcPr>
            <w:tcW w:w="1342" w:type="dxa"/>
            <w:tcBorders>
              <w:top w:val="nil"/>
              <w:left w:val="nil"/>
              <w:bottom w:val="single" w:sz="4" w:space="0" w:color="000000"/>
              <w:right w:val="nil"/>
            </w:tcBorders>
            <w:shd w:val="clear" w:color="auto" w:fill="auto"/>
            <w:noWrap/>
            <w:vAlign w:val="bottom"/>
            <w:hideMark/>
          </w:tcPr>
          <w:p w14:paraId="7B592F75"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0.1665</w:t>
            </w:r>
          </w:p>
        </w:tc>
      </w:tr>
      <w:tr w:rsidR="003E0A3D" w:rsidRPr="003E0A3D" w14:paraId="41DB8558" w14:textId="77777777" w:rsidTr="003E0A3D">
        <w:trPr>
          <w:trHeight w:val="255"/>
          <w:jc w:val="center"/>
        </w:trPr>
        <w:tc>
          <w:tcPr>
            <w:tcW w:w="4124" w:type="dxa"/>
            <w:gridSpan w:val="3"/>
            <w:tcBorders>
              <w:top w:val="nil"/>
              <w:left w:val="nil"/>
              <w:bottom w:val="nil"/>
              <w:right w:val="nil"/>
            </w:tcBorders>
            <w:shd w:val="clear" w:color="auto" w:fill="auto"/>
            <w:noWrap/>
            <w:vAlign w:val="bottom"/>
            <w:hideMark/>
          </w:tcPr>
          <w:p w14:paraId="3E5C299C"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Standard errors in parentheses</w:t>
            </w:r>
          </w:p>
        </w:tc>
        <w:tc>
          <w:tcPr>
            <w:tcW w:w="1342" w:type="dxa"/>
            <w:tcBorders>
              <w:top w:val="nil"/>
              <w:left w:val="nil"/>
              <w:bottom w:val="nil"/>
              <w:right w:val="nil"/>
            </w:tcBorders>
            <w:shd w:val="clear" w:color="auto" w:fill="auto"/>
            <w:noWrap/>
            <w:vAlign w:val="bottom"/>
            <w:hideMark/>
          </w:tcPr>
          <w:p w14:paraId="70B510B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D506FBD" w14:textId="77777777" w:rsidR="003E0A3D" w:rsidRPr="003E0A3D" w:rsidRDefault="003E0A3D" w:rsidP="003E0A3D">
            <w:pPr>
              <w:rPr>
                <w:rFonts w:ascii="Calibri" w:eastAsia="Times New Roman" w:hAnsi="Calibri" w:cs="Times New Roman"/>
                <w:color w:val="auto"/>
                <w:sz w:val="20"/>
                <w:szCs w:val="20"/>
                <w:lang w:eastAsia="en-US" w:bidi="ar-SA"/>
              </w:rPr>
            </w:pPr>
          </w:p>
        </w:tc>
      </w:tr>
      <w:tr w:rsidR="003E0A3D" w:rsidRPr="003E0A3D" w14:paraId="45FC3893" w14:textId="77777777" w:rsidTr="003E0A3D">
        <w:trPr>
          <w:trHeight w:val="255"/>
          <w:jc w:val="center"/>
        </w:trPr>
        <w:tc>
          <w:tcPr>
            <w:tcW w:w="2782" w:type="dxa"/>
            <w:gridSpan w:val="2"/>
            <w:tcBorders>
              <w:top w:val="nil"/>
              <w:left w:val="nil"/>
              <w:bottom w:val="nil"/>
              <w:right w:val="nil"/>
            </w:tcBorders>
            <w:shd w:val="clear" w:color="auto" w:fill="auto"/>
            <w:noWrap/>
            <w:vAlign w:val="bottom"/>
            <w:hideMark/>
          </w:tcPr>
          <w:p w14:paraId="1D97592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342" w:type="dxa"/>
            <w:tcBorders>
              <w:top w:val="nil"/>
              <w:left w:val="nil"/>
              <w:bottom w:val="nil"/>
              <w:right w:val="nil"/>
            </w:tcBorders>
            <w:shd w:val="clear" w:color="auto" w:fill="auto"/>
            <w:noWrap/>
            <w:vAlign w:val="bottom"/>
            <w:hideMark/>
          </w:tcPr>
          <w:p w14:paraId="52444BB7"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211992C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D21D52E" w14:textId="77777777" w:rsidR="003E0A3D" w:rsidRPr="003E0A3D" w:rsidRDefault="003E0A3D" w:rsidP="003E0A3D">
            <w:pPr>
              <w:rPr>
                <w:rFonts w:ascii="Calibri" w:eastAsia="Times New Roman" w:hAnsi="Calibri" w:cs="Times New Roman"/>
                <w:color w:val="auto"/>
                <w:sz w:val="20"/>
                <w:szCs w:val="20"/>
                <w:lang w:eastAsia="en-US" w:bidi="ar-SA"/>
              </w:rPr>
            </w:pPr>
          </w:p>
        </w:tc>
      </w:tr>
    </w:tbl>
    <w:p w14:paraId="4CA61209" w14:textId="77777777" w:rsidR="003E0A3D" w:rsidRPr="003E0A3D" w:rsidRDefault="003E0A3D" w:rsidP="00CB0C55">
      <w:pPr>
        <w:spacing w:line="360" w:lineRule="auto"/>
        <w:jc w:val="both"/>
        <w:rPr>
          <w:b/>
        </w:rPr>
      </w:pPr>
    </w:p>
    <w:p w14:paraId="16CCDADF" w14:textId="20C0F32F" w:rsidR="003E0A3D" w:rsidRPr="003E0A3D" w:rsidRDefault="003E0A3D" w:rsidP="003E0A3D">
      <w:pPr>
        <w:pStyle w:val="Heading2"/>
      </w:pPr>
      <w:r>
        <w:t>Characteristics</w:t>
      </w:r>
    </w:p>
    <w:p w14:paraId="0D2E5CEE" w14:textId="77777777"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w:t>
      </w:r>
      <w:r>
        <w:lastRenderedPageBreak/>
        <w:t xml:space="preserve">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14:paraId="46AFC13F" w14:textId="21700799"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14:paraId="5F955CDC" w14:textId="77777777" w:rsidR="0021637B" w:rsidRDefault="0021637B" w:rsidP="00CB0C55">
      <w:pPr>
        <w:spacing w:line="360" w:lineRule="auto"/>
        <w:jc w:val="both"/>
      </w:pPr>
    </w:p>
    <w:p w14:paraId="00184F00" w14:textId="77777777" w:rsidR="0021637B" w:rsidRDefault="00CB0C55" w:rsidP="00CB0C55">
      <w:pPr>
        <w:pStyle w:val="Caption"/>
        <w:keepNext/>
        <w:spacing w:line="360" w:lineRule="auto"/>
        <w:jc w:val="both"/>
      </w:pPr>
      <w:commentRangeStart w:id="191"/>
      <w:r>
        <w:t xml:space="preserve">Table </w:t>
      </w:r>
      <w:r w:rsidR="0021637B">
        <w:fldChar w:fldCharType="begin"/>
      </w:r>
      <w:r>
        <w:instrText>SEQ Table \* ARABIC</w:instrText>
      </w:r>
      <w:r w:rsidR="0021637B">
        <w:fldChar w:fldCharType="separate"/>
      </w:r>
      <w:r w:rsidR="003E0A3D">
        <w:rPr>
          <w:noProof/>
        </w:rPr>
        <w:t>13</w:t>
      </w:r>
      <w:r w:rsidR="0021637B">
        <w:fldChar w:fldCharType="end"/>
      </w:r>
      <w:r>
        <w:t xml:space="preserve">: characteristics check </w:t>
      </w:r>
      <w:commentRangeEnd w:id="191"/>
      <w:r w:rsidR="00D22FB1">
        <w:rPr>
          <w:rStyle w:val="CommentReference"/>
          <w:rFonts w:cs="Mangal"/>
          <w:i w:val="0"/>
          <w:iCs w:val="0"/>
        </w:rPr>
        <w:commentReference w:id="191"/>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14:paraId="635B2A88" w14:textId="77777777"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14:paraId="3F9B55C4"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453624D5" w14:textId="77777777"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92FE4AF" w14:textId="77777777"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14:paraId="4D64D73A"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14:paraId="30A1BB1E" w14:textId="77777777"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14:paraId="479428B8"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14:paraId="19EAE4E0" w14:textId="77777777" w:rsidR="00165674" w:rsidRDefault="00165674" w:rsidP="003F7E90">
            <w:pPr>
              <w:jc w:val="both"/>
              <w:rPr>
                <w:rFonts w:ascii="Calibri" w:hAnsi="Calibri"/>
                <w:sz w:val="20"/>
                <w:szCs w:val="20"/>
              </w:rPr>
            </w:pPr>
            <w:r>
              <w:rPr>
                <w:rFonts w:ascii="Calibri" w:hAnsi="Calibri"/>
                <w:sz w:val="20"/>
                <w:szCs w:val="20"/>
              </w:rPr>
              <w:t>2013- 2017</w:t>
            </w:r>
          </w:p>
        </w:tc>
      </w:tr>
      <w:tr w:rsidR="00165674" w14:paraId="234801BF" w14:textId="77777777"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14:paraId="3B7B9659" w14:textId="77777777"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14:paraId="0F43A03D" w14:textId="77777777"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3066F7B6" w14:textId="77777777"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14:paraId="7939D9C1" w14:textId="77777777"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14:paraId="3B63BCBF" w14:textId="77777777"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14:paraId="7C4CBA22" w14:textId="77777777"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14:paraId="268DA6E2" w14:textId="77777777" w:rsidR="00165674" w:rsidRDefault="00165674">
            <w:pPr>
              <w:jc w:val="both"/>
              <w:rPr>
                <w:rFonts w:ascii="Calibri" w:hAnsi="Calibri"/>
                <w:sz w:val="20"/>
                <w:szCs w:val="20"/>
              </w:rPr>
            </w:pPr>
            <w:r>
              <w:rPr>
                <w:rFonts w:ascii="Calibri" w:hAnsi="Calibri"/>
                <w:sz w:val="20"/>
                <w:szCs w:val="20"/>
              </w:rPr>
              <w:t>net income</w:t>
            </w:r>
          </w:p>
        </w:tc>
      </w:tr>
      <w:tr w:rsidR="00165674" w14:paraId="4ED09450" w14:textId="77777777"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14:paraId="1C77C778"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3A2BFA38" w14:textId="77777777"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42B15F4" w14:textId="77777777"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14:paraId="43F602CA" w14:textId="77777777"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14:paraId="4FD5CE5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14:paraId="585A6421" w14:textId="77777777"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14:paraId="1EC0357C" w14:textId="77777777" w:rsidR="00165674" w:rsidRDefault="00165674">
            <w:pPr>
              <w:jc w:val="both"/>
              <w:rPr>
                <w:rFonts w:ascii="Calibri" w:hAnsi="Calibri"/>
                <w:sz w:val="20"/>
                <w:szCs w:val="20"/>
              </w:rPr>
            </w:pPr>
            <w:r>
              <w:rPr>
                <w:rFonts w:ascii="Calibri" w:hAnsi="Calibri"/>
                <w:sz w:val="20"/>
                <w:szCs w:val="20"/>
              </w:rPr>
              <w:t> </w:t>
            </w:r>
          </w:p>
        </w:tc>
      </w:tr>
      <w:tr w:rsidR="00165674" w14:paraId="31119496"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32D698BB" w14:textId="77777777"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14:paraId="6DAE0556" w14:textId="77777777"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14:paraId="480FB86A" w14:textId="77777777"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14:paraId="1E22A43C" w14:textId="77777777"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14:paraId="32035097" w14:textId="77777777"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14:paraId="44376C93" w14:textId="77777777"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14:paraId="1D4D1454" w14:textId="77777777" w:rsidR="00165674" w:rsidRDefault="00165674">
            <w:pPr>
              <w:jc w:val="both"/>
              <w:rPr>
                <w:rFonts w:ascii="Calibri" w:hAnsi="Calibri"/>
                <w:sz w:val="20"/>
                <w:szCs w:val="20"/>
              </w:rPr>
            </w:pPr>
            <w:r>
              <w:rPr>
                <w:rFonts w:ascii="Calibri" w:hAnsi="Calibri"/>
                <w:sz w:val="20"/>
                <w:szCs w:val="20"/>
              </w:rPr>
              <w:t>1,431</w:t>
            </w:r>
          </w:p>
        </w:tc>
      </w:tr>
      <w:tr w:rsidR="00165674" w14:paraId="19205F61"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A7E0F91"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2127F5A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15090368" w14:textId="77777777"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15D4758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12ADF0E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360053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4595A67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14:paraId="412AB5AD"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9F7C38A" w14:textId="77777777"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14:paraId="01153A90" w14:textId="77777777"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14:paraId="267446FC" w14:textId="77777777"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14:paraId="55D3EC84" w14:textId="77777777"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14:paraId="3E25676C" w14:textId="77777777"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14:paraId="3BFD65C3" w14:textId="77777777"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14:paraId="0335C748" w14:textId="77777777" w:rsidR="00165674" w:rsidRDefault="00165674">
            <w:pPr>
              <w:jc w:val="both"/>
              <w:rPr>
                <w:rFonts w:ascii="Calibri" w:hAnsi="Calibri"/>
                <w:sz w:val="20"/>
                <w:szCs w:val="20"/>
              </w:rPr>
            </w:pPr>
            <w:r>
              <w:rPr>
                <w:rFonts w:ascii="Calibri" w:hAnsi="Calibri"/>
                <w:sz w:val="20"/>
                <w:szCs w:val="20"/>
              </w:rPr>
              <w:t>-31.3424</w:t>
            </w:r>
          </w:p>
        </w:tc>
      </w:tr>
      <w:tr w:rsidR="00165674" w14:paraId="74E2A59C"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1E88813F"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75D31EBB"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3F4EEBC3"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51B76D2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4E479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4C1B730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541997D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14:paraId="0A87FA5B" w14:textId="77777777"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14:paraId="35F84CB5" w14:textId="77777777"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14:paraId="11A37920"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476A6B09" w14:textId="77777777"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14:paraId="58990AC4"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023EDA86" w14:textId="77777777"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14:paraId="4051E793" w14:textId="77777777"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14:paraId="212DC248" w14:textId="77777777"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14:paraId="73830065" w14:textId="77777777"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14:paraId="03B32465" w14:textId="77777777" w:rsidR="003F7E90" w:rsidRDefault="003F7E90">
            <w:pPr>
              <w:jc w:val="both"/>
              <w:rPr>
                <w:rFonts w:ascii="Calibri" w:hAnsi="Calibri"/>
                <w:sz w:val="20"/>
                <w:szCs w:val="20"/>
              </w:rPr>
            </w:pPr>
            <w:r>
              <w:rPr>
                <w:rFonts w:ascii="Calibri" w:hAnsi="Calibri"/>
                <w:sz w:val="20"/>
                <w:szCs w:val="20"/>
              </w:rPr>
              <w:t>13,736***</w:t>
            </w:r>
          </w:p>
        </w:tc>
      </w:tr>
      <w:tr w:rsidR="003F7E90" w14:paraId="0B8720AD" w14:textId="77777777"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14:paraId="1D9C295C" w14:textId="77777777"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14:paraId="0AEB8006"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079B123E" w14:textId="77777777"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14:paraId="63178081"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17A9C69B" w14:textId="77777777"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14:paraId="6734F7CE" w14:textId="77777777"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14:paraId="76138F52" w14:textId="77777777"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14:paraId="676E35CC" w14:textId="77777777"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14:paraId="0A12BA70" w14:textId="77777777" w:rsidR="003F7E90" w:rsidRDefault="003F7E90">
            <w:pPr>
              <w:jc w:val="both"/>
              <w:rPr>
                <w:rFonts w:ascii="Calibri" w:hAnsi="Calibri"/>
                <w:sz w:val="20"/>
                <w:szCs w:val="20"/>
              </w:rPr>
            </w:pPr>
            <w:r>
              <w:rPr>
                <w:rFonts w:ascii="Calibri" w:hAnsi="Calibri"/>
                <w:sz w:val="20"/>
                <w:szCs w:val="20"/>
              </w:rPr>
              <w:t>(-885)</w:t>
            </w:r>
          </w:p>
        </w:tc>
      </w:tr>
      <w:tr w:rsidR="00165674" w14:paraId="2629D4E7" w14:textId="77777777"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14:paraId="59FD32FC" w14:textId="77777777"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14:paraId="6199D8D8" w14:textId="77777777"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14:paraId="6620B480" w14:textId="77777777"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14:paraId="0FB99122" w14:textId="77777777"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14:paraId="5D0177C7" w14:textId="77777777"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14:paraId="1C5CF080" w14:textId="77777777"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14:paraId="348324DC" w14:textId="77777777" w:rsidR="00165674" w:rsidRDefault="00165674" w:rsidP="00AD4CC2">
            <w:pPr>
              <w:jc w:val="both"/>
              <w:rPr>
                <w:rFonts w:ascii="Calibri" w:hAnsi="Calibri"/>
                <w:sz w:val="20"/>
                <w:szCs w:val="20"/>
              </w:rPr>
            </w:pPr>
            <w:r>
              <w:rPr>
                <w:rFonts w:ascii="Calibri" w:hAnsi="Calibri"/>
                <w:sz w:val="20"/>
                <w:szCs w:val="20"/>
              </w:rPr>
              <w:t>16,605***</w:t>
            </w:r>
          </w:p>
        </w:tc>
      </w:tr>
      <w:tr w:rsidR="00165674" w14:paraId="62FE8AF2"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2DD9789D"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0AF4D89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6E2592C9"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327D0DE0"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28A10B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05B0C548"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698D0B7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14:paraId="47D807F4"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5A2560F2"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6705077E" w14:textId="77777777"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14:paraId="46FD55F9" w14:textId="77777777"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14:paraId="7FD80C31" w14:textId="77777777"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14:paraId="1E58B2B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14:paraId="4BCD7E62"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14:paraId="25765643" w14:textId="77777777" w:rsidR="00165674" w:rsidRDefault="00165674">
            <w:pPr>
              <w:rPr>
                <w:color w:val="000000"/>
                <w:sz w:val="20"/>
                <w:szCs w:val="20"/>
              </w:rPr>
            </w:pPr>
          </w:p>
        </w:tc>
      </w:tr>
      <w:tr w:rsidR="00165674" w14:paraId="2C0C94DA" w14:textId="77777777"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14:paraId="45B5FDA6" w14:textId="77777777"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14:paraId="71D09342" w14:textId="77777777"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69AE2F87" w14:textId="77777777"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14:paraId="5A624541" w14:textId="77777777"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14:paraId="0707A815" w14:textId="77777777"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14:paraId="4BC7DC75" w14:textId="77777777"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14:paraId="4D616280" w14:textId="77777777" w:rsidR="00165674" w:rsidRDefault="00165674">
            <w:pPr>
              <w:jc w:val="both"/>
              <w:rPr>
                <w:rFonts w:ascii="Calibri" w:hAnsi="Calibri"/>
                <w:sz w:val="20"/>
                <w:szCs w:val="20"/>
              </w:rPr>
            </w:pPr>
            <w:r>
              <w:rPr>
                <w:rFonts w:ascii="Calibri" w:hAnsi="Calibri"/>
                <w:sz w:val="20"/>
                <w:szCs w:val="20"/>
              </w:rPr>
              <w:t>2,671</w:t>
            </w:r>
          </w:p>
        </w:tc>
      </w:tr>
      <w:tr w:rsidR="00165674" w14:paraId="6B49F46F" w14:textId="77777777"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14:paraId="79B74C8E" w14:textId="77777777"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14:paraId="0800C9DE" w14:textId="77777777"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14:paraId="214CFAE1" w14:textId="77777777"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14:paraId="21414A2E" w14:textId="77777777"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14:paraId="60C78247" w14:textId="77777777"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14:paraId="60DDC724" w14:textId="77777777"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14:paraId="372D98C1" w14:textId="77777777" w:rsidR="00165674" w:rsidRDefault="00165674">
            <w:pPr>
              <w:jc w:val="both"/>
              <w:rPr>
                <w:rFonts w:ascii="Calibri" w:hAnsi="Calibri"/>
                <w:sz w:val="20"/>
                <w:szCs w:val="20"/>
              </w:rPr>
            </w:pPr>
            <w:r>
              <w:rPr>
                <w:rFonts w:ascii="Calibri" w:hAnsi="Calibri"/>
                <w:sz w:val="20"/>
                <w:szCs w:val="20"/>
              </w:rPr>
              <w:t>0.1855</w:t>
            </w:r>
          </w:p>
        </w:tc>
      </w:tr>
      <w:tr w:rsidR="00165674" w14:paraId="15FFC819" w14:textId="77777777"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14:paraId="0F333BBD" w14:textId="77777777"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14:paraId="3B878D6A" w14:textId="77777777"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14:paraId="5A48E77C"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9E560EE"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2FC45EFB"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B7C98D4" w14:textId="77777777" w:rsidR="00165674" w:rsidRDefault="00165674">
            <w:pPr>
              <w:rPr>
                <w:color w:val="000000"/>
                <w:sz w:val="20"/>
                <w:szCs w:val="20"/>
              </w:rPr>
            </w:pPr>
          </w:p>
        </w:tc>
      </w:tr>
      <w:tr w:rsidR="00165674" w14:paraId="3537244D" w14:textId="77777777"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14:paraId="10AC1AB6" w14:textId="77777777"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14:paraId="3589715D" w14:textId="77777777"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14:paraId="74CECDEE"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CBF18CD"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0A273556"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D35D4F3" w14:textId="77777777" w:rsidR="00165674" w:rsidRDefault="00165674">
            <w:pPr>
              <w:rPr>
                <w:color w:val="000000"/>
                <w:sz w:val="20"/>
                <w:szCs w:val="20"/>
              </w:rPr>
            </w:pPr>
          </w:p>
        </w:tc>
      </w:tr>
      <w:tr w:rsidR="00322CEC" w14:paraId="52E81EF6" w14:textId="77777777" w:rsidTr="003F7E90">
        <w:tblPrEx>
          <w:jc w:val="center"/>
        </w:tblPrEx>
        <w:trPr>
          <w:gridAfter w:val="6"/>
          <w:wAfter w:w="6403" w:type="dxa"/>
          <w:trHeight w:hRule="exact" w:val="23"/>
          <w:jc w:val="center"/>
        </w:trPr>
        <w:tc>
          <w:tcPr>
            <w:tcW w:w="1062" w:type="dxa"/>
            <w:gridSpan w:val="3"/>
            <w:shd w:val="clear" w:color="auto" w:fill="auto"/>
            <w:vAlign w:val="bottom"/>
          </w:tcPr>
          <w:p w14:paraId="1F78766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14:paraId="6B629AB0"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14:paraId="40D5534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r>
    </w:tbl>
    <w:p w14:paraId="2DF8933E" w14:textId="77777777" w:rsidR="0021637B" w:rsidRDefault="0021637B" w:rsidP="00CB0C55">
      <w:pPr>
        <w:spacing w:line="360" w:lineRule="auto"/>
        <w:jc w:val="both"/>
      </w:pPr>
    </w:p>
    <w:p w14:paraId="276B0464" w14:textId="77777777" w:rsidR="005A60F0" w:rsidRDefault="005A60F0" w:rsidP="00CB0C55">
      <w:pPr>
        <w:spacing w:line="360" w:lineRule="auto"/>
        <w:jc w:val="both"/>
        <w:rPr>
          <w:b/>
        </w:rPr>
      </w:pPr>
    </w:p>
    <w:p w14:paraId="3A199B68" w14:textId="48B951C2" w:rsidR="005A60F0" w:rsidRDefault="005A60F0" w:rsidP="005A60F0">
      <w:pPr>
        <w:pStyle w:val="Caption"/>
        <w:keepNext/>
      </w:pPr>
      <w:r>
        <w:t xml:space="preserve">Table </w:t>
      </w:r>
      <w:r>
        <w:fldChar w:fldCharType="begin"/>
      </w:r>
      <w:r>
        <w:instrText xml:space="preserve"> SEQ Table \* ARABIC </w:instrText>
      </w:r>
      <w:r>
        <w:fldChar w:fldCharType="separate"/>
      </w:r>
      <w:r w:rsidR="003E0A3D">
        <w:rPr>
          <w:noProof/>
        </w:rPr>
        <w:t>14</w:t>
      </w:r>
      <w:r>
        <w:fldChar w:fldCharType="end"/>
      </w:r>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14:paraId="19937380"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69CFEED0"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69099B1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14:paraId="308FD96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14:paraId="31D046B7" w14:textId="77777777" w:rsidTr="005A60F0">
        <w:trPr>
          <w:trHeight w:val="255"/>
        </w:trPr>
        <w:tc>
          <w:tcPr>
            <w:tcW w:w="1440" w:type="dxa"/>
            <w:tcBorders>
              <w:top w:val="nil"/>
              <w:left w:val="nil"/>
              <w:bottom w:val="nil"/>
              <w:right w:val="nil"/>
            </w:tcBorders>
            <w:shd w:val="clear" w:color="auto" w:fill="auto"/>
            <w:noWrap/>
            <w:vAlign w:val="bottom"/>
            <w:hideMark/>
          </w:tcPr>
          <w:p w14:paraId="48C2A262"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14:paraId="6DDC5BDF"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14:paraId="39BD64C9"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14:paraId="244A960D"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1E35B03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lastRenderedPageBreak/>
              <w:t> </w:t>
            </w:r>
          </w:p>
        </w:tc>
        <w:tc>
          <w:tcPr>
            <w:tcW w:w="1237" w:type="dxa"/>
            <w:tcBorders>
              <w:top w:val="single" w:sz="4" w:space="0" w:color="000000"/>
              <w:left w:val="nil"/>
              <w:bottom w:val="nil"/>
              <w:right w:val="nil"/>
            </w:tcBorders>
            <w:shd w:val="clear" w:color="auto" w:fill="auto"/>
            <w:noWrap/>
            <w:vAlign w:val="bottom"/>
            <w:hideMark/>
          </w:tcPr>
          <w:p w14:paraId="0CB5669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262CEB4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14:paraId="119F1F5D" w14:textId="77777777" w:rsidTr="005A60F0">
        <w:trPr>
          <w:trHeight w:val="255"/>
        </w:trPr>
        <w:tc>
          <w:tcPr>
            <w:tcW w:w="1440" w:type="dxa"/>
            <w:tcBorders>
              <w:top w:val="nil"/>
              <w:left w:val="nil"/>
              <w:bottom w:val="nil"/>
              <w:right w:val="nil"/>
            </w:tcBorders>
            <w:shd w:val="clear" w:color="auto" w:fill="auto"/>
            <w:noWrap/>
            <w:vAlign w:val="bottom"/>
            <w:hideMark/>
          </w:tcPr>
          <w:p w14:paraId="5C6B3E59"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14:paraId="1943BD1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14:paraId="56B8FBC2"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14:paraId="17C4A0C1" w14:textId="77777777" w:rsidTr="005A60F0">
        <w:trPr>
          <w:trHeight w:val="255"/>
        </w:trPr>
        <w:tc>
          <w:tcPr>
            <w:tcW w:w="1440" w:type="dxa"/>
            <w:tcBorders>
              <w:top w:val="nil"/>
              <w:left w:val="nil"/>
              <w:bottom w:val="nil"/>
              <w:right w:val="nil"/>
            </w:tcBorders>
            <w:shd w:val="clear" w:color="auto" w:fill="auto"/>
            <w:noWrap/>
            <w:vAlign w:val="bottom"/>
            <w:hideMark/>
          </w:tcPr>
          <w:p w14:paraId="2082FD1E"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5C35229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14:paraId="7D7BF72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14:paraId="373513A7" w14:textId="77777777" w:rsidTr="005A60F0">
        <w:trPr>
          <w:trHeight w:val="255"/>
        </w:trPr>
        <w:tc>
          <w:tcPr>
            <w:tcW w:w="1440" w:type="dxa"/>
            <w:tcBorders>
              <w:top w:val="nil"/>
              <w:left w:val="nil"/>
              <w:bottom w:val="nil"/>
              <w:right w:val="nil"/>
            </w:tcBorders>
            <w:shd w:val="clear" w:color="auto" w:fill="auto"/>
            <w:noWrap/>
            <w:vAlign w:val="bottom"/>
            <w:hideMark/>
          </w:tcPr>
          <w:p w14:paraId="6D57D80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14:paraId="5E06EB5E"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14:paraId="4A804DCA"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14:paraId="76B8B2B9" w14:textId="77777777" w:rsidTr="005A60F0">
        <w:trPr>
          <w:trHeight w:val="255"/>
        </w:trPr>
        <w:tc>
          <w:tcPr>
            <w:tcW w:w="1440" w:type="dxa"/>
            <w:tcBorders>
              <w:top w:val="nil"/>
              <w:left w:val="nil"/>
              <w:bottom w:val="nil"/>
              <w:right w:val="nil"/>
            </w:tcBorders>
            <w:shd w:val="clear" w:color="auto" w:fill="auto"/>
            <w:noWrap/>
            <w:vAlign w:val="bottom"/>
            <w:hideMark/>
          </w:tcPr>
          <w:p w14:paraId="0A3FBC45"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4A266B4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14:paraId="3EEF205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14:paraId="65D3C07E" w14:textId="77777777" w:rsidTr="005A60F0">
        <w:trPr>
          <w:trHeight w:val="255"/>
        </w:trPr>
        <w:tc>
          <w:tcPr>
            <w:tcW w:w="1440" w:type="dxa"/>
            <w:tcBorders>
              <w:top w:val="nil"/>
              <w:left w:val="nil"/>
              <w:bottom w:val="nil"/>
              <w:right w:val="nil"/>
            </w:tcBorders>
            <w:shd w:val="clear" w:color="auto" w:fill="auto"/>
            <w:noWrap/>
            <w:vAlign w:val="bottom"/>
            <w:hideMark/>
          </w:tcPr>
          <w:p w14:paraId="26AD4C7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time</w:t>
            </w:r>
          </w:p>
        </w:tc>
        <w:tc>
          <w:tcPr>
            <w:tcW w:w="1237" w:type="dxa"/>
            <w:tcBorders>
              <w:top w:val="nil"/>
              <w:left w:val="nil"/>
              <w:bottom w:val="nil"/>
              <w:right w:val="nil"/>
            </w:tcBorders>
            <w:shd w:val="clear" w:color="auto" w:fill="auto"/>
            <w:noWrap/>
            <w:vAlign w:val="bottom"/>
            <w:hideMark/>
          </w:tcPr>
          <w:p w14:paraId="615BEC77"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14:paraId="1E8B6CA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14:paraId="4FAEC9B4" w14:textId="77777777" w:rsidTr="005A60F0">
        <w:trPr>
          <w:trHeight w:val="255"/>
        </w:trPr>
        <w:tc>
          <w:tcPr>
            <w:tcW w:w="1440" w:type="dxa"/>
            <w:tcBorders>
              <w:top w:val="nil"/>
              <w:left w:val="nil"/>
              <w:bottom w:val="nil"/>
              <w:right w:val="nil"/>
            </w:tcBorders>
            <w:shd w:val="clear" w:color="auto" w:fill="auto"/>
            <w:noWrap/>
            <w:vAlign w:val="bottom"/>
            <w:hideMark/>
          </w:tcPr>
          <w:p w14:paraId="078C97B7"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7A4F73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14:paraId="4EACA12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14:paraId="3A14F265" w14:textId="77777777" w:rsidTr="005A60F0">
        <w:trPr>
          <w:trHeight w:val="255"/>
        </w:trPr>
        <w:tc>
          <w:tcPr>
            <w:tcW w:w="1440" w:type="dxa"/>
            <w:tcBorders>
              <w:top w:val="nil"/>
              <w:left w:val="nil"/>
              <w:bottom w:val="nil"/>
              <w:right w:val="nil"/>
            </w:tcBorders>
            <w:shd w:val="clear" w:color="auto" w:fill="auto"/>
            <w:noWrap/>
            <w:vAlign w:val="bottom"/>
            <w:hideMark/>
          </w:tcPr>
          <w:p w14:paraId="7F7CE03E"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14:paraId="74B3B34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14:paraId="2CF1249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14:paraId="14FC804C" w14:textId="77777777" w:rsidTr="005A60F0">
        <w:trPr>
          <w:trHeight w:val="255"/>
        </w:trPr>
        <w:tc>
          <w:tcPr>
            <w:tcW w:w="1440" w:type="dxa"/>
            <w:tcBorders>
              <w:top w:val="nil"/>
              <w:left w:val="nil"/>
              <w:bottom w:val="nil"/>
              <w:right w:val="nil"/>
            </w:tcBorders>
            <w:shd w:val="clear" w:color="auto" w:fill="auto"/>
            <w:noWrap/>
            <w:vAlign w:val="bottom"/>
            <w:hideMark/>
          </w:tcPr>
          <w:p w14:paraId="50A3E21C"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A2628B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14:paraId="64F48E1B"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14:paraId="4AE93440" w14:textId="77777777" w:rsidTr="005A60F0">
        <w:trPr>
          <w:trHeight w:val="255"/>
        </w:trPr>
        <w:tc>
          <w:tcPr>
            <w:tcW w:w="1440" w:type="dxa"/>
            <w:tcBorders>
              <w:top w:val="nil"/>
              <w:left w:val="nil"/>
              <w:bottom w:val="nil"/>
              <w:right w:val="nil"/>
            </w:tcBorders>
            <w:shd w:val="clear" w:color="auto" w:fill="auto"/>
            <w:noWrap/>
            <w:vAlign w:val="bottom"/>
            <w:hideMark/>
          </w:tcPr>
          <w:p w14:paraId="35D298F6"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6B42D56E"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7E02C269"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14:paraId="36F1FDF9" w14:textId="77777777" w:rsidTr="005A60F0">
        <w:trPr>
          <w:trHeight w:val="255"/>
        </w:trPr>
        <w:tc>
          <w:tcPr>
            <w:tcW w:w="1440" w:type="dxa"/>
            <w:tcBorders>
              <w:top w:val="nil"/>
              <w:left w:val="nil"/>
              <w:bottom w:val="nil"/>
              <w:right w:val="nil"/>
            </w:tcBorders>
            <w:shd w:val="clear" w:color="auto" w:fill="auto"/>
            <w:noWrap/>
            <w:vAlign w:val="bottom"/>
            <w:hideMark/>
          </w:tcPr>
          <w:p w14:paraId="6F8649B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14:paraId="0DC638B0"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14:paraId="087977B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14:paraId="2E351ADF" w14:textId="77777777" w:rsidTr="005A60F0">
        <w:trPr>
          <w:trHeight w:val="255"/>
        </w:trPr>
        <w:tc>
          <w:tcPr>
            <w:tcW w:w="1440" w:type="dxa"/>
            <w:tcBorders>
              <w:top w:val="nil"/>
              <w:left w:val="nil"/>
              <w:bottom w:val="single" w:sz="4" w:space="0" w:color="000000"/>
              <w:right w:val="nil"/>
            </w:tcBorders>
            <w:shd w:val="clear" w:color="auto" w:fill="auto"/>
            <w:noWrap/>
            <w:vAlign w:val="bottom"/>
            <w:hideMark/>
          </w:tcPr>
          <w:p w14:paraId="7CA8FB2A"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14:paraId="79B885E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14:paraId="36F69EC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14:paraId="375CE462" w14:textId="77777777" w:rsidTr="005A60F0">
        <w:trPr>
          <w:trHeight w:val="255"/>
        </w:trPr>
        <w:tc>
          <w:tcPr>
            <w:tcW w:w="3914" w:type="dxa"/>
            <w:gridSpan w:val="3"/>
            <w:tcBorders>
              <w:top w:val="nil"/>
              <w:left w:val="nil"/>
              <w:bottom w:val="nil"/>
              <w:right w:val="nil"/>
            </w:tcBorders>
            <w:shd w:val="clear" w:color="auto" w:fill="auto"/>
            <w:noWrap/>
            <w:vAlign w:val="bottom"/>
            <w:hideMark/>
          </w:tcPr>
          <w:p w14:paraId="46549EC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14:paraId="09A13F3C" w14:textId="77777777" w:rsidTr="005A60F0">
        <w:trPr>
          <w:trHeight w:val="255"/>
        </w:trPr>
        <w:tc>
          <w:tcPr>
            <w:tcW w:w="2677" w:type="dxa"/>
            <w:gridSpan w:val="2"/>
            <w:tcBorders>
              <w:top w:val="nil"/>
              <w:left w:val="nil"/>
              <w:bottom w:val="nil"/>
              <w:right w:val="nil"/>
            </w:tcBorders>
            <w:shd w:val="clear" w:color="auto" w:fill="auto"/>
            <w:noWrap/>
            <w:vAlign w:val="bottom"/>
            <w:hideMark/>
          </w:tcPr>
          <w:p w14:paraId="01B24924"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14:paraId="2FAC8CC5" w14:textId="77777777" w:rsidR="005A60F0" w:rsidRPr="005A60F0" w:rsidRDefault="005A60F0" w:rsidP="005A60F0">
            <w:pPr>
              <w:rPr>
                <w:rFonts w:ascii="Calibri" w:eastAsia="Times New Roman" w:hAnsi="Calibri" w:cs="Times New Roman"/>
                <w:color w:val="auto"/>
                <w:sz w:val="20"/>
                <w:szCs w:val="20"/>
                <w:lang w:eastAsia="en-US" w:bidi="ar-SA"/>
              </w:rPr>
            </w:pPr>
          </w:p>
        </w:tc>
      </w:tr>
    </w:tbl>
    <w:p w14:paraId="4F94308B" w14:textId="77777777" w:rsidR="005A60F0" w:rsidRDefault="005A60F0" w:rsidP="00CB0C55">
      <w:pPr>
        <w:spacing w:line="360" w:lineRule="auto"/>
        <w:jc w:val="both"/>
        <w:rPr>
          <w:b/>
        </w:rPr>
      </w:pPr>
    </w:p>
    <w:p w14:paraId="03171187" w14:textId="77777777" w:rsidR="005A60F0" w:rsidRDefault="005A60F0" w:rsidP="00CB0C55">
      <w:pPr>
        <w:spacing w:line="360" w:lineRule="auto"/>
        <w:jc w:val="both"/>
        <w:rPr>
          <w:b/>
        </w:rPr>
      </w:pPr>
    </w:p>
    <w:p w14:paraId="27081108" w14:textId="77777777" w:rsidR="005A60F0" w:rsidRDefault="005A60F0" w:rsidP="00CB0C55">
      <w:pPr>
        <w:spacing w:line="360" w:lineRule="auto"/>
        <w:jc w:val="both"/>
        <w:rPr>
          <w:b/>
        </w:rPr>
      </w:pPr>
    </w:p>
    <w:p w14:paraId="7B822118" w14:textId="77777777" w:rsidR="005A60F0" w:rsidRDefault="005A60F0" w:rsidP="00CB0C55">
      <w:pPr>
        <w:spacing w:line="360" w:lineRule="auto"/>
        <w:jc w:val="both"/>
        <w:rPr>
          <w:b/>
        </w:rPr>
      </w:pPr>
    </w:p>
    <w:p w14:paraId="4A3C879C" w14:textId="77777777" w:rsidR="005A60F0" w:rsidRDefault="005A60F0" w:rsidP="00CB0C55">
      <w:pPr>
        <w:spacing w:line="360" w:lineRule="auto"/>
        <w:jc w:val="both"/>
        <w:rPr>
          <w:b/>
        </w:rPr>
      </w:pPr>
    </w:p>
    <w:p w14:paraId="0F2B491C" w14:textId="77777777" w:rsidR="005A60F0" w:rsidRDefault="005A60F0" w:rsidP="00CB0C55">
      <w:pPr>
        <w:spacing w:line="360" w:lineRule="auto"/>
        <w:jc w:val="both"/>
        <w:rPr>
          <w:b/>
        </w:rPr>
      </w:pPr>
    </w:p>
    <w:p w14:paraId="34357D21" w14:textId="77777777" w:rsidR="0021637B" w:rsidRDefault="003F7E90" w:rsidP="00CB0C55">
      <w:pPr>
        <w:spacing w:line="360" w:lineRule="auto"/>
        <w:jc w:val="both"/>
        <w:rPr>
          <w:b/>
        </w:rPr>
      </w:pPr>
      <w:r>
        <w:rPr>
          <w:b/>
        </w:rPr>
        <w:t>Conclusion</w:t>
      </w:r>
    </w:p>
    <w:p w14:paraId="030E1908" w14:textId="77777777" w:rsidR="00C01559" w:rsidRDefault="003F7E90" w:rsidP="00CC1856">
      <w:pPr>
        <w:spacing w:line="360" w:lineRule="auto"/>
      </w:pPr>
      <w:r>
        <w:t>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w:t>
      </w:r>
      <w:r w:rsidR="00C01559">
        <w:t xml:space="preserve">. </w:t>
      </w:r>
    </w:p>
    <w:p w14:paraId="4EE30AAB" w14:textId="71AC7C9A" w:rsidR="00C01559" w:rsidRDefault="00C01559" w:rsidP="00CC1856">
      <w:pPr>
        <w:spacing w:line="360" w:lineRule="auto"/>
      </w:pPr>
      <w:r>
        <w:tab/>
        <w:t xml:space="preserve">In the first group the robustness tests showed that the mechanism did not have the desired effect, i.e., </w:t>
      </w:r>
      <w:commentRangeStart w:id="192"/>
      <w:r>
        <w:t xml:space="preserve">the net wealth of the control and treatment did not react significantly different to the change in housing prices </w:t>
      </w:r>
      <w:r w:rsidR="00FD5121">
        <w:t>caused by the financial crisis.</w:t>
      </w:r>
      <w:commentRangeEnd w:id="192"/>
      <w:r w:rsidR="00FD5121">
        <w:rPr>
          <w:rStyle w:val="CommentReference"/>
          <w:rFonts w:cs="Mangal"/>
        </w:rPr>
        <w:commentReference w:id="192"/>
      </w:r>
      <w:r w:rsidR="00FD5121">
        <w:t xml:space="preserve"> </w:t>
      </w:r>
      <w:r>
        <w:t>Therefore, the difference in difference analysis in this group do not give us correct information of whether or not a causal relationsh</w:t>
      </w:r>
      <w:r w:rsidR="00FD5121">
        <w:t>ip from wealth to health exists.</w:t>
      </w:r>
      <w:ins w:id="193" w:author="Simon ter Meulen" w:date="2019-01-25T13:49:00Z">
        <w:r w:rsidR="00FD5121">
          <w:t>???</w:t>
        </w:r>
      </w:ins>
    </w:p>
    <w:p w14:paraId="771D15E4" w14:textId="01350720" w:rsidR="00C01559" w:rsidRDefault="00C01559" w:rsidP="00CC1856">
      <w:pPr>
        <w:spacing w:line="360" w:lineRule="auto"/>
      </w:pPr>
      <w:r>
        <w:tab/>
        <w:t>The difference in difference</w:t>
      </w:r>
      <w:r w:rsidR="001311BA">
        <w:t>s</w:t>
      </w:r>
      <w:r>
        <w:t xml:space="preserve"> coefficients in the second group, the same persons group, were insignificant. This implies that there is no causal relationship between wealth and health in the Netherlands in the short run</w:t>
      </w:r>
      <w:r w:rsidR="00153755">
        <w:t xml:space="preserve"> in this</w:t>
      </w:r>
      <w:r>
        <w:t xml:space="preserve">. </w:t>
      </w:r>
      <w:r w:rsidR="00153755">
        <w:t>This does however not tell us that a causal relationship between wealth and health does no</w:t>
      </w:r>
      <w:ins w:id="194" w:author="Simon ter Meulen" w:date="2019-01-25T13:50:00Z">
        <w:r w:rsidR="00FD5121">
          <w:t>t</w:t>
        </w:r>
      </w:ins>
      <w:r w:rsidR="00153755">
        <w:t xml:space="preserve"> exists in the mid to long run or other countries. </w:t>
      </w:r>
    </w:p>
    <w:p w14:paraId="31DDBF85" w14:textId="77777777" w:rsidR="00153755" w:rsidRDefault="00153755" w:rsidP="00CC1856">
      <w:pPr>
        <w:spacing w:line="360" w:lineRule="auto"/>
      </w:pPr>
      <w:r>
        <w:tab/>
      </w:r>
    </w:p>
    <w:p w14:paraId="2309162D" w14:textId="77777777" w:rsidR="00D52D0A" w:rsidRDefault="00C01559" w:rsidP="00CC1856">
      <w:pPr>
        <w:spacing w:line="360" w:lineRule="auto"/>
      </w:pPr>
      <w:r>
        <w:t>`</w:t>
      </w:r>
      <w:r>
        <w:tab/>
      </w:r>
    </w:p>
    <w:p w14:paraId="2EA4936A" w14:textId="77777777" w:rsidR="00D52D0A" w:rsidRDefault="00D52D0A" w:rsidP="00CC1856">
      <w:pPr>
        <w:spacing w:line="360" w:lineRule="auto"/>
        <w:rPr>
          <w:b/>
        </w:rPr>
      </w:pPr>
      <w:r>
        <w:rPr>
          <w:b/>
        </w:rPr>
        <w:t>Discussion</w:t>
      </w:r>
    </w:p>
    <w:p w14:paraId="7AB825E4" w14:textId="77777777" w:rsidR="00D52D0A" w:rsidRPr="00153755" w:rsidRDefault="00153755" w:rsidP="00CC1856">
      <w:pPr>
        <w:spacing w:line="360" w:lineRule="auto"/>
      </w:pPr>
      <w:r>
        <w:t xml:space="preserve">As was pointed out in the introduction, the relationship between wealth and health has three possible directions, wealth could affect health, health could affect wealth and another factor could </w:t>
      </w:r>
      <w:r>
        <w:lastRenderedPageBreak/>
        <w:t>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14:paraId="05929A9C" w14:textId="77777777"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14:paraId="64421309" w14:textId="118CF7C4"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w:t>
      </w:r>
      <w:ins w:id="195" w:author="Simon ter Meulen" w:date="2019-01-25T13:51:00Z">
        <w:r w:rsidR="00FD5121">
          <w:t>increased</w:t>
        </w:r>
      </w:ins>
      <w:del w:id="196" w:author="Simon ter Meulen" w:date="2019-01-25T13:51:00Z">
        <w:r w:rsidR="00C331BC" w:rsidDel="00FD5121">
          <w:delText>lowered</w:delText>
        </w:r>
      </w:del>
      <w:r w:rsidR="00C331BC">
        <w:t xml:space="preserve"> the income of the of the treatment group and not the control group because the treatment group owns a house and is therefore more likely to have a mortgage. </w:t>
      </w:r>
      <w:commentRangeStart w:id="197"/>
      <w:r w:rsidR="00C331BC">
        <w:t>The lowering of the mortgage interest deduction caused a lower net income of the indiv</w:t>
      </w:r>
      <w:r w:rsidR="00C44F7E">
        <w:t>idu</w:t>
      </w:r>
      <w:r w:rsidR="00C331BC">
        <w:t xml:space="preserve">als who had a mortgage. </w:t>
      </w:r>
      <w:commentRangeEnd w:id="197"/>
      <w:r w:rsidR="00FD5121">
        <w:rPr>
          <w:rStyle w:val="CommentReference"/>
          <w:rFonts w:cs="Mangal"/>
        </w:rPr>
        <w:commentReference w:id="197"/>
      </w:r>
      <w:r w:rsidR="00C331BC">
        <w:t>This could have caused a wors</w:t>
      </w:r>
      <w:r w:rsidR="00C44F7E">
        <w:t xml:space="preserve">e health, therefore reducing the estimated effect of wealth on health in the 2013 – 2017 analysis. </w:t>
      </w:r>
    </w:p>
    <w:p w14:paraId="55E11B3B" w14:textId="77777777" w:rsidR="00153755" w:rsidRDefault="00153755" w:rsidP="00CC1856">
      <w:pPr>
        <w:spacing w:line="360" w:lineRule="auto"/>
      </w:pPr>
      <w:commentRangeStart w:id="198"/>
      <w:r>
        <w:tab/>
        <w:t>Another possibility that might have affected the results is that the treatment might have caused some individuals to change from the control to treatment group or vice versa.</w:t>
      </w:r>
      <w:commentRangeEnd w:id="198"/>
      <w:r w:rsidR="00136A2D">
        <w:rPr>
          <w:rStyle w:val="CommentReference"/>
          <w:rFonts w:cs="Mangal"/>
        </w:rPr>
        <w:commentReference w:id="198"/>
      </w:r>
      <w:r>
        <w:t xml:space="preserve">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14:paraId="37DE93E8" w14:textId="77777777" w:rsidR="00153755" w:rsidRPr="00D52D0A" w:rsidRDefault="00153755" w:rsidP="00C01559"/>
    <w:p w14:paraId="70DCED37" w14:textId="77777777" w:rsidR="0021637B" w:rsidRPr="00140FF4" w:rsidRDefault="00CB0C55" w:rsidP="00CB0C55">
      <w:pPr>
        <w:spacing w:line="360" w:lineRule="auto"/>
        <w:jc w:val="both"/>
        <w:rPr>
          <w:b/>
          <w:bCs/>
          <w:lang w:val="nl-NL"/>
        </w:rPr>
      </w:pPr>
      <w:r w:rsidRPr="00140FF4">
        <w:rPr>
          <w:b/>
          <w:bCs/>
          <w:lang w:val="nl-NL"/>
        </w:rPr>
        <w:t>Literatuur</w:t>
      </w:r>
    </w:p>
    <w:p w14:paraId="66855130" w14:textId="77777777" w:rsidR="0021637B" w:rsidRPr="00140FF4" w:rsidRDefault="0021637B" w:rsidP="00CB0C55">
      <w:pPr>
        <w:spacing w:line="360" w:lineRule="auto"/>
        <w:jc w:val="both"/>
        <w:rPr>
          <w:b/>
          <w:bCs/>
          <w:lang w:val="nl-NL"/>
        </w:rPr>
      </w:pPr>
    </w:p>
    <w:p w14:paraId="2388822B" w14:textId="77777777"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14:paraId="46F67C65" w14:textId="77777777" w:rsidR="0021637B" w:rsidRDefault="0021637B" w:rsidP="00CB0C55">
      <w:pPr>
        <w:spacing w:line="360" w:lineRule="auto"/>
        <w:jc w:val="both"/>
      </w:pPr>
    </w:p>
    <w:p w14:paraId="790F012F" w14:textId="77777777"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14:paraId="4FAD67C0" w14:textId="77777777" w:rsidR="0021637B" w:rsidRDefault="0021637B" w:rsidP="00CB0C55">
      <w:pPr>
        <w:spacing w:line="360" w:lineRule="auto"/>
        <w:jc w:val="both"/>
      </w:pPr>
    </w:p>
    <w:p w14:paraId="4A721E5F" w14:textId="77777777" w:rsidR="0021637B" w:rsidRDefault="00CB0C55" w:rsidP="00CB0C55">
      <w:pPr>
        <w:spacing w:line="360" w:lineRule="auto"/>
        <w:jc w:val="both"/>
      </w:pPr>
      <w:r>
        <w:t>Au, N., &amp; Johnston, D. (2015). Too Much of a Good Thing? Exploring the Impact of Wealth on Weight. Health Economics, 24(11), 1403-1421.</w:t>
      </w:r>
    </w:p>
    <w:p w14:paraId="1703F263" w14:textId="77777777" w:rsidR="0021637B" w:rsidRDefault="0021637B" w:rsidP="00CB0C55">
      <w:pPr>
        <w:spacing w:line="360" w:lineRule="auto"/>
        <w:jc w:val="both"/>
      </w:pPr>
    </w:p>
    <w:p w14:paraId="0D768B92" w14:textId="77777777" w:rsidR="0021637B" w:rsidRPr="00140FF4" w:rsidRDefault="00CB0C55" w:rsidP="00CB0C55">
      <w:pPr>
        <w:spacing w:line="360" w:lineRule="auto"/>
        <w:jc w:val="both"/>
        <w:rPr>
          <w:lang w:val="nl-NL"/>
        </w:rPr>
      </w:pPr>
      <w:proofErr w:type="spellStart"/>
      <w:r>
        <w:lastRenderedPageBreak/>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14:paraId="17D51E15" w14:textId="77777777" w:rsidR="00E029DD" w:rsidRPr="00140FF4" w:rsidRDefault="00E029DD" w:rsidP="00CB0C55">
      <w:pPr>
        <w:spacing w:line="360" w:lineRule="auto"/>
        <w:jc w:val="both"/>
        <w:rPr>
          <w:lang w:val="nl-NL"/>
        </w:rPr>
      </w:pPr>
    </w:p>
    <w:p w14:paraId="65EFCE63" w14:textId="77777777"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14:paraId="3BCDA619" w14:textId="77777777" w:rsidR="0021637B" w:rsidRPr="00E029DD" w:rsidRDefault="0021637B" w:rsidP="00CB0C55">
      <w:pPr>
        <w:spacing w:line="360" w:lineRule="auto"/>
        <w:jc w:val="both"/>
        <w:rPr>
          <w:lang w:val="nl-NL"/>
        </w:rPr>
      </w:pPr>
    </w:p>
    <w:p w14:paraId="5B69E9C4" w14:textId="77777777" w:rsidR="0021637B" w:rsidRDefault="00CB0C55" w:rsidP="00CB0C55">
      <w:pPr>
        <w:spacing w:line="360" w:lineRule="auto"/>
        <w:jc w:val="both"/>
      </w:pPr>
      <w:proofErr w:type="spellStart"/>
      <w:r>
        <w:t>CentERdata</w:t>
      </w:r>
      <w:proofErr w:type="spellEnd"/>
      <w:r>
        <w:t xml:space="preserve">. (2019). DHS data access. Retrieved January 2, 2019, from </w:t>
      </w:r>
      <w:hyperlink r:id="rId10">
        <w:r>
          <w:rPr>
            <w:rStyle w:val="InternetLink"/>
          </w:rPr>
          <w:t>https://www.dhsdata.nl/site/users/login</w:t>
        </w:r>
      </w:hyperlink>
    </w:p>
    <w:p w14:paraId="0939F87F" w14:textId="77777777" w:rsidR="0021637B" w:rsidRDefault="0021637B" w:rsidP="00CB0C55">
      <w:pPr>
        <w:spacing w:line="360" w:lineRule="auto"/>
        <w:jc w:val="both"/>
      </w:pPr>
    </w:p>
    <w:p w14:paraId="0FFED005" w14:textId="77777777"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1">
        <w:r>
          <w:rPr>
            <w:rStyle w:val="InternetLink"/>
          </w:rPr>
          <w:t>https://www.centerdata.nl/en/databank/dhs-data-access</w:t>
        </w:r>
      </w:hyperlink>
    </w:p>
    <w:p w14:paraId="3D7F05EA" w14:textId="77777777" w:rsidR="0021637B" w:rsidRDefault="0021637B" w:rsidP="00CB0C55">
      <w:pPr>
        <w:spacing w:line="360" w:lineRule="auto"/>
        <w:jc w:val="both"/>
        <w:rPr>
          <w:rStyle w:val="InternetLink"/>
        </w:rPr>
      </w:pPr>
    </w:p>
    <w:p w14:paraId="4D12C164" w14:textId="77777777" w:rsidR="0021637B" w:rsidRDefault="00CB0C55" w:rsidP="00CB0C55">
      <w:pPr>
        <w:spacing w:line="360" w:lineRule="auto"/>
        <w:jc w:val="both"/>
      </w:pPr>
      <w:bookmarkStart w:id="199" w:name="__DdeLink__3171_1315779075"/>
      <w:r>
        <w:rPr>
          <w:lang w:val="nl-NL"/>
        </w:rPr>
        <w:t>Het Juridisch Loket. (</w:t>
      </w:r>
      <w:proofErr w:type="spellStart"/>
      <w:r>
        <w:rPr>
          <w:lang w:val="nl-NL"/>
        </w:rPr>
        <w:t>n.d</w:t>
      </w:r>
      <w:proofErr w:type="spellEnd"/>
      <w:r>
        <w:rPr>
          <w:lang w:val="nl-NL"/>
        </w:rPr>
        <w:t>.).</w:t>
      </w:r>
      <w:bookmarkEnd w:id="199"/>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2" w:anchor="Ik-heb-een-tijdelijk-contract" w:history="1">
        <w:r w:rsidR="00C331BC" w:rsidRPr="00206AA8">
          <w:rPr>
            <w:rStyle w:val="Hyperlink"/>
          </w:rPr>
          <w:t>https://www.juridischloket.nl/werk-en-inkomen/ziekte-en-zwangerschap/loondoorbetaling-bij-ziekte/#Ik-heb-een-tijdelijk-contract</w:t>
        </w:r>
      </w:hyperlink>
    </w:p>
    <w:p w14:paraId="6391FBEF" w14:textId="77777777" w:rsidR="00C331BC" w:rsidRDefault="00C331BC" w:rsidP="00CB0C55">
      <w:pPr>
        <w:spacing w:line="360" w:lineRule="auto"/>
        <w:jc w:val="both"/>
      </w:pPr>
    </w:p>
    <w:p w14:paraId="727ADB29" w14:textId="77777777"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3" w:history="1">
        <w:r w:rsidRPr="00206AA8">
          <w:rPr>
            <w:rStyle w:val="Hyperlink"/>
          </w:rPr>
          <w:t>https://www.homefinance.nl/nieuws-blog/blogberichten/9318/verdere-beperking-hypotheekrenteaftrek/</w:t>
        </w:r>
      </w:hyperlink>
    </w:p>
    <w:p w14:paraId="6E369DD7" w14:textId="77777777"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14:paraId="40523B50" w14:textId="77777777" w:rsidR="00426849" w:rsidRDefault="00426849" w:rsidP="00CB0C55">
      <w:pPr>
        <w:spacing w:line="360" w:lineRule="auto"/>
        <w:jc w:val="both"/>
      </w:pPr>
    </w:p>
    <w:p w14:paraId="2DBA4FCB" w14:textId="77777777"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14:paraId="5F93EF84" w14:textId="77777777" w:rsidR="0021637B" w:rsidRDefault="0021637B" w:rsidP="00CB0C55">
      <w:pPr>
        <w:spacing w:line="360" w:lineRule="auto"/>
        <w:jc w:val="both"/>
      </w:pPr>
    </w:p>
    <w:p w14:paraId="495893D0" w14:textId="77777777"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14:paraId="662B6BE0" w14:textId="77777777" w:rsidR="0021637B" w:rsidRDefault="0021637B" w:rsidP="00CB0C55">
      <w:pPr>
        <w:spacing w:line="360" w:lineRule="auto"/>
        <w:jc w:val="both"/>
      </w:pPr>
    </w:p>
    <w:p w14:paraId="2AD65DFF" w14:textId="77777777"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14:paraId="7CE0CF82" w14:textId="77777777" w:rsidR="0021637B" w:rsidRDefault="0021637B" w:rsidP="00CB0C55">
      <w:pPr>
        <w:spacing w:line="360" w:lineRule="auto"/>
        <w:jc w:val="both"/>
      </w:pPr>
    </w:p>
    <w:p w14:paraId="5785A031" w14:textId="77777777" w:rsidR="0021637B" w:rsidRDefault="00CB0C55" w:rsidP="00CB0C55">
      <w:pPr>
        <w:spacing w:line="360" w:lineRule="auto"/>
        <w:jc w:val="both"/>
      </w:pPr>
      <w:r>
        <w:t>Meer, Miller, &amp; Rosen. (2003). Exploring the health–wealth nexus. Journal of Health Economics, 22(5), 713-730.</w:t>
      </w:r>
    </w:p>
    <w:p w14:paraId="3C5F5C48" w14:textId="77777777" w:rsidR="0021637B" w:rsidRDefault="0021637B" w:rsidP="00CB0C55">
      <w:pPr>
        <w:spacing w:line="360" w:lineRule="auto"/>
        <w:jc w:val="both"/>
      </w:pPr>
    </w:p>
    <w:p w14:paraId="3163FFE3" w14:textId="77777777"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14:paraId="645C771D" w14:textId="77777777" w:rsidR="0021637B" w:rsidRDefault="0021637B" w:rsidP="00CB0C55">
      <w:pPr>
        <w:spacing w:line="360" w:lineRule="auto"/>
        <w:jc w:val="both"/>
      </w:pPr>
    </w:p>
    <w:p w14:paraId="4A527099" w14:textId="77777777" w:rsidR="0021637B" w:rsidRDefault="00CB0C55" w:rsidP="00CB0C55">
      <w:pPr>
        <w:spacing w:line="360" w:lineRule="auto"/>
        <w:jc w:val="both"/>
        <w:rPr>
          <w:lang w:val="nl-NL"/>
        </w:rPr>
      </w:pPr>
      <w:r>
        <w:lastRenderedPageBreak/>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14:paraId="57B667FC" w14:textId="77777777" w:rsidR="0021637B" w:rsidRDefault="0021637B" w:rsidP="00CB0C55">
      <w:pPr>
        <w:spacing w:line="360" w:lineRule="auto"/>
        <w:jc w:val="both"/>
        <w:rPr>
          <w:lang w:val="nl-NL"/>
        </w:rPr>
      </w:pPr>
    </w:p>
    <w:p w14:paraId="0BC0168D" w14:textId="77777777"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14:paraId="632DD731" w14:textId="77777777" w:rsidR="0021637B" w:rsidRDefault="0021637B" w:rsidP="00CB0C55">
      <w:pPr>
        <w:spacing w:line="360" w:lineRule="auto"/>
        <w:jc w:val="both"/>
      </w:pPr>
    </w:p>
    <w:p w14:paraId="70A566F0" w14:textId="77777777"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14:paraId="146AF3DC" w14:textId="77777777"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vA" w:date="2019-01-28T13:15:00Z" w:initials="UvA">
    <w:p w14:paraId="23127C90" w14:textId="6944D7C6" w:rsidR="00EB11A9" w:rsidRDefault="00EB11A9">
      <w:pPr>
        <w:pStyle w:val="CommentText"/>
      </w:pPr>
      <w:r>
        <w:rPr>
          <w:rStyle w:val="CommentReference"/>
        </w:rPr>
        <w:annotationRef/>
      </w:r>
      <w:proofErr w:type="spellStart"/>
      <w:r>
        <w:t>Dit</w:t>
      </w:r>
      <w:proofErr w:type="spellEnd"/>
      <w:r>
        <w:t xml:space="preserve"> in de </w:t>
      </w:r>
      <w:proofErr w:type="spellStart"/>
      <w:r>
        <w:t>discussie</w:t>
      </w:r>
      <w:proofErr w:type="spellEnd"/>
    </w:p>
    <w:p w14:paraId="45A1BFB8" w14:textId="77777777" w:rsidR="00EB11A9" w:rsidRDefault="00EB11A9">
      <w:pPr>
        <w:pStyle w:val="CommentText"/>
      </w:pPr>
    </w:p>
  </w:comment>
  <w:comment w:id="7" w:author="Simon ter Meulen" w:date="2019-01-25T08:15:00Z" w:initials="StM">
    <w:p w14:paraId="22222AC2" w14:textId="77777777" w:rsidR="005A60F0" w:rsidRDefault="005A60F0">
      <w:pPr>
        <w:pStyle w:val="CommentText"/>
      </w:pPr>
      <w:r>
        <w:rPr>
          <w:rStyle w:val="CommentReference"/>
        </w:rPr>
        <w:annotationRef/>
      </w:r>
      <w:r>
        <w:t xml:space="preserve">You write in a very passive way, if possible try to change passive and active sentences. </w:t>
      </w:r>
    </w:p>
  </w:comment>
  <w:comment w:id="9" w:author="UvA" w:date="2019-01-28T15:21:00Z" w:initials="UvA">
    <w:p w14:paraId="5966E09F" w14:textId="30F10019" w:rsidR="00B4576D" w:rsidRDefault="00B4576D">
      <w:pPr>
        <w:pStyle w:val="CommentText"/>
      </w:pPr>
      <w:r>
        <w:rPr>
          <w:rStyle w:val="CommentReference"/>
        </w:rPr>
        <w:annotationRef/>
      </w:r>
      <w:proofErr w:type="spellStart"/>
      <w:r>
        <w:t>Loopt</w:t>
      </w:r>
      <w:proofErr w:type="spellEnd"/>
      <w:r>
        <w:t xml:space="preserve"> </w:t>
      </w:r>
      <w:proofErr w:type="spellStart"/>
      <w:r>
        <w:t>dit</w:t>
      </w:r>
      <w:proofErr w:type="spellEnd"/>
      <w:r>
        <w:t xml:space="preserve"> </w:t>
      </w:r>
      <w:proofErr w:type="spellStart"/>
      <w:r>
        <w:t>lekker</w:t>
      </w:r>
      <w:proofErr w:type="spellEnd"/>
      <w:r>
        <w:t>?</w:t>
      </w:r>
    </w:p>
  </w:comment>
  <w:comment w:id="10" w:author="Simon ter Meulen" w:date="2019-01-25T08:28:00Z" w:initials="StM">
    <w:p w14:paraId="0D53550F" w14:textId="77777777" w:rsidR="005A60F0" w:rsidRDefault="005A60F0">
      <w:pPr>
        <w:pStyle w:val="CommentText"/>
      </w:pPr>
      <w:r>
        <w:rPr>
          <w:rStyle w:val="CommentReference"/>
        </w:rPr>
        <w:annotationRef/>
      </w:r>
      <w:r>
        <w:t xml:space="preserve">I rather would like it if you would write these kind of things in the present tense. This study uses </w:t>
      </w:r>
      <w:proofErr w:type="spellStart"/>
      <w:r>
        <w:t>CenterDATA</w:t>
      </w:r>
      <w:proofErr w:type="spellEnd"/>
      <w:r>
        <w:t xml:space="preserve">. </w:t>
      </w:r>
    </w:p>
  </w:comment>
  <w:comment w:id="11" w:author="Simon ter Meulen" w:date="2019-01-25T08:29:00Z" w:initials="StM">
    <w:p w14:paraId="50F2DDE4" w14:textId="77777777" w:rsidR="005A60F0" w:rsidRDefault="005A60F0">
      <w:pPr>
        <w:pStyle w:val="CommentText"/>
      </w:pPr>
      <w:r>
        <w:rPr>
          <w:rStyle w:val="CommentReference"/>
        </w:rPr>
        <w:annotationRef/>
      </w:r>
      <w:r>
        <w:t>Please change, “these data is described as a dataset”.</w:t>
      </w:r>
    </w:p>
  </w:comment>
  <w:comment w:id="12" w:author="Simon ter Meulen" w:date="2019-01-25T08:30:00Z" w:initials="StM">
    <w:p w14:paraId="10374B93" w14:textId="77777777" w:rsidR="005A60F0" w:rsidRDefault="005A60F0">
      <w:pPr>
        <w:pStyle w:val="CommentText"/>
      </w:pPr>
      <w:r>
        <w:rPr>
          <w:rStyle w:val="CommentReference"/>
        </w:rPr>
        <w:annotationRef/>
      </w:r>
      <w:r>
        <w:t>So why do you only use 3 years?</w:t>
      </w:r>
    </w:p>
  </w:comment>
  <w:comment w:id="51" w:author="Simon ter Meulen" w:date="2019-01-25T09:03:00Z" w:initials="StM">
    <w:p w14:paraId="70A088E0" w14:textId="21A2F72B" w:rsidR="005A60F0" w:rsidRDefault="005A60F0">
      <w:pPr>
        <w:pStyle w:val="CommentText"/>
      </w:pPr>
      <w:r>
        <w:rPr>
          <w:rStyle w:val="CommentReference"/>
        </w:rPr>
        <w:annotationRef/>
      </w:r>
      <w:r>
        <w:t>Please rewrite</w:t>
      </w:r>
    </w:p>
  </w:comment>
  <w:comment w:id="56" w:author="Simon ter Meulen" w:date="2019-01-25T09:32:00Z" w:initials="StM">
    <w:p w14:paraId="1E33CC23" w14:textId="55D95F81" w:rsidR="005A60F0" w:rsidRDefault="005A60F0">
      <w:pPr>
        <w:pStyle w:val="CommentText"/>
      </w:pPr>
      <w:r>
        <w:rPr>
          <w:rStyle w:val="CommentReference"/>
        </w:rPr>
        <w:annotationRef/>
      </w:r>
      <w:r>
        <w:t>Please re-draw using Stata.</w:t>
      </w:r>
    </w:p>
    <w:p w14:paraId="0F31AF62" w14:textId="0021FC13" w:rsidR="005A60F0" w:rsidRDefault="005A60F0">
      <w:pPr>
        <w:pStyle w:val="CommentText"/>
      </w:pPr>
    </w:p>
    <w:p w14:paraId="32D02498" w14:textId="258D0CC7" w:rsidR="005A60F0" w:rsidRDefault="005A60F0">
      <w:pPr>
        <w:pStyle w:val="CommentText"/>
      </w:pPr>
      <w:r>
        <w:t>Perhaps you can also do an overlay with wealth of the control and treatment groups!</w:t>
      </w:r>
    </w:p>
  </w:comment>
  <w:comment w:id="63" w:author="Simon ter Meulen" w:date="2019-01-25T09:36:00Z" w:initials="StM">
    <w:p w14:paraId="46D6BBBC" w14:textId="237B1054" w:rsidR="005A60F0" w:rsidRDefault="005A60F0">
      <w:pPr>
        <w:pStyle w:val="CommentText"/>
      </w:pPr>
      <w:r>
        <w:rPr>
          <w:rStyle w:val="CommentReference"/>
        </w:rPr>
        <w:annotationRef/>
      </w:r>
      <w:r>
        <w:t xml:space="preserve">You can use </w:t>
      </w:r>
      <w:proofErr w:type="spellStart"/>
      <w:r>
        <w:t>crossreferences</w:t>
      </w:r>
      <w:proofErr w:type="spellEnd"/>
      <w:r>
        <w:t xml:space="preserve"> (using labels) in latex.</w:t>
      </w:r>
    </w:p>
  </w:comment>
  <w:comment w:id="64" w:author="Simon ter Meulen" w:date="2019-01-25T09:37:00Z" w:initials="StM">
    <w:p w14:paraId="501C3680" w14:textId="77777777" w:rsidR="005A60F0" w:rsidRDefault="005A60F0" w:rsidP="00DA32DB">
      <w:pPr>
        <w:spacing w:line="360" w:lineRule="auto"/>
        <w:jc w:val="both"/>
      </w:pPr>
      <w:r>
        <w:rPr>
          <w:rStyle w:val="CommentReference"/>
        </w:rPr>
        <w:annotationRef/>
      </w:r>
      <w:r>
        <w:t>No you should do this with all other characteristics except health.</w:t>
      </w:r>
    </w:p>
    <w:p w14:paraId="3EAB7E57" w14:textId="77777777" w:rsidR="005A60F0" w:rsidRDefault="005A60F0">
      <w:pPr>
        <w:pStyle w:val="CommentText"/>
      </w:pPr>
    </w:p>
    <w:p w14:paraId="5BE0C88D" w14:textId="2EA0D771" w:rsidR="005A60F0" w:rsidRDefault="005A60F0">
      <w:pPr>
        <w:pStyle w:val="CommentText"/>
      </w:pPr>
      <w:r>
        <w:t>Plus in a fixed effect setting this does not matter too much.</w:t>
      </w:r>
    </w:p>
  </w:comment>
  <w:comment w:id="68" w:author="Simon ter Meulen" w:date="2019-01-25T09:43:00Z" w:initials="StM">
    <w:p w14:paraId="6B75DF8B" w14:textId="70CDFB95" w:rsidR="005A60F0" w:rsidRDefault="005A60F0">
      <w:pPr>
        <w:pStyle w:val="CommentText"/>
      </w:pPr>
      <w:r>
        <w:rPr>
          <w:rStyle w:val="CommentReference"/>
        </w:rPr>
        <w:annotationRef/>
      </w:r>
      <w:proofErr w:type="spellStart"/>
      <w:r>
        <w:t>Mooi</w:t>
      </w:r>
      <w:proofErr w:type="spellEnd"/>
      <w:r>
        <w:t xml:space="preserve"> </w:t>
      </w:r>
      <w:r>
        <w:sym w:font="Wingdings" w:char="F04A"/>
      </w:r>
    </w:p>
  </w:comment>
  <w:comment w:id="72" w:author="UvA" w:date="2019-01-28T13:19:00Z" w:initials="UvA">
    <w:p w14:paraId="163A6022" w14:textId="40EAFC27" w:rsidR="00EB11A9" w:rsidRDefault="00EB11A9">
      <w:pPr>
        <w:pStyle w:val="CommentText"/>
      </w:pPr>
      <w:r>
        <w:rPr>
          <w:rStyle w:val="CommentReference"/>
        </w:rPr>
        <w:annotationRef/>
      </w:r>
      <w:r>
        <w:t>?</w:t>
      </w:r>
    </w:p>
  </w:comment>
  <w:comment w:id="75" w:author="Simon ter Meulen" w:date="2019-01-25T09:50:00Z" w:initials="StM">
    <w:p w14:paraId="1D4A6231" w14:textId="77777777" w:rsidR="005A60F0" w:rsidRDefault="005A60F0">
      <w:pPr>
        <w:pStyle w:val="CommentText"/>
      </w:pPr>
      <w:r>
        <w:rPr>
          <w:rStyle w:val="CommentReference"/>
        </w:rPr>
        <w:annotationRef/>
      </w:r>
      <w:r>
        <w:t>No people could lose their jobs which highly correlated with bad health.</w:t>
      </w:r>
    </w:p>
    <w:p w14:paraId="740457FA" w14:textId="77777777" w:rsidR="005A60F0" w:rsidRDefault="005A60F0">
      <w:pPr>
        <w:pStyle w:val="CommentText"/>
      </w:pPr>
    </w:p>
    <w:p w14:paraId="7005D4C3" w14:textId="744C7E2A" w:rsidR="005A60F0" w:rsidRDefault="005A60F0">
      <w:pPr>
        <w:pStyle w:val="CommentText"/>
      </w:pPr>
      <w:r>
        <w:t xml:space="preserve">You can also think that renters are more likely to have short-term contracts and therefore are more prone to losing their job to changes in the  </w:t>
      </w:r>
      <w:proofErr w:type="spellStart"/>
      <w:r>
        <w:t>businescycles</w:t>
      </w:r>
      <w:proofErr w:type="spellEnd"/>
      <w:r>
        <w:t>.\</w:t>
      </w:r>
    </w:p>
    <w:p w14:paraId="3C02A3C0" w14:textId="70E02834" w:rsidR="005A60F0" w:rsidRDefault="005A60F0">
      <w:pPr>
        <w:pStyle w:val="CommentText"/>
      </w:pPr>
      <w:r>
        <w:tab/>
        <w:t>Please test this.</w:t>
      </w:r>
    </w:p>
  </w:comment>
  <w:comment w:id="76" w:author="Simon ter Meulen" w:date="2019-01-25T10:01:00Z" w:initials="StM">
    <w:p w14:paraId="31D9EBF6" w14:textId="110C2899" w:rsidR="005A60F0" w:rsidRDefault="005A60F0">
      <w:pPr>
        <w:pStyle w:val="CommentText"/>
      </w:pPr>
      <w:r>
        <w:rPr>
          <w:rStyle w:val="CommentReference"/>
        </w:rPr>
        <w:annotationRef/>
      </w:r>
      <w:r>
        <w:t xml:space="preserve">This is wrong inferences. </w:t>
      </w:r>
    </w:p>
  </w:comment>
  <w:comment w:id="77" w:author="Simon ter Meulen" w:date="2019-01-25T10:01:00Z" w:initials="StM">
    <w:p w14:paraId="1A7E36B3" w14:textId="76A4AACA" w:rsidR="005A60F0" w:rsidRDefault="005A60F0">
      <w:pPr>
        <w:pStyle w:val="CommentText"/>
      </w:pPr>
      <w:r>
        <w:rPr>
          <w:rStyle w:val="CommentReference"/>
        </w:rPr>
        <w:annotationRef/>
      </w:r>
      <w:r>
        <w:t xml:space="preserve">Is that so? Please see pervious comments. </w:t>
      </w:r>
    </w:p>
  </w:comment>
  <w:comment w:id="78" w:author="Simon ter Meulen" w:date="2019-01-25T10:03:00Z" w:initials="StM">
    <w:p w14:paraId="64AC5411" w14:textId="202A3B63" w:rsidR="005A60F0" w:rsidRDefault="005A60F0">
      <w:pPr>
        <w:pStyle w:val="CommentText"/>
      </w:pPr>
      <w:r>
        <w:rPr>
          <w:rStyle w:val="CommentReference"/>
        </w:rPr>
        <w:annotationRef/>
      </w:r>
      <w:r>
        <w:t xml:space="preserve">Please test this, with other characteristics. </w:t>
      </w:r>
    </w:p>
    <w:p w14:paraId="0F34F54C" w14:textId="7DB31E27" w:rsidR="005A60F0" w:rsidRDefault="005A60F0">
      <w:pPr>
        <w:pStyle w:val="CommentText"/>
      </w:pPr>
    </w:p>
    <w:p w14:paraId="5B98AB30" w14:textId="33B6FE55" w:rsidR="005A60F0" w:rsidRDefault="005A60F0">
      <w:pPr>
        <w:pStyle w:val="CommentText"/>
      </w:pPr>
      <w:r>
        <w:t>Edit: I guess you do it in the robustness section, please mention that you do that in the robustness section.</w:t>
      </w:r>
    </w:p>
  </w:comment>
  <w:comment w:id="79" w:author="Simon ter Meulen" w:date="2019-01-25T10:46:00Z" w:initials="StM">
    <w:p w14:paraId="43DA940C" w14:textId="6A337E06" w:rsidR="005A60F0" w:rsidRDefault="005A60F0">
      <w:pPr>
        <w:pStyle w:val="CommentText"/>
      </w:pPr>
      <w:r>
        <w:rPr>
          <w:rStyle w:val="CommentReference"/>
        </w:rPr>
        <w:annotationRef/>
      </w:r>
      <w:r>
        <w:t>Be consistent in the use of either y or health</w:t>
      </w:r>
    </w:p>
  </w:comment>
  <w:comment w:id="102" w:author="Simon ter Meulen" w:date="2019-01-25T10:23:00Z" w:initials="StM">
    <w:p w14:paraId="1122D21E" w14:textId="4F713403" w:rsidR="005A60F0" w:rsidRDefault="005A60F0">
      <w:pPr>
        <w:pStyle w:val="CommentText"/>
      </w:pPr>
      <w:r>
        <w:rPr>
          <w:rStyle w:val="CommentReference"/>
        </w:rPr>
        <w:annotationRef/>
      </w:r>
      <w:r>
        <w:t xml:space="preserve">First time I read this, I had the idea you were talking about other research.. Please re-write. </w:t>
      </w:r>
    </w:p>
  </w:comment>
  <w:comment w:id="104" w:author="Simon ter Meulen" w:date="2019-01-25T10:33:00Z" w:initials="StM">
    <w:p w14:paraId="4F16D56B" w14:textId="77777777" w:rsidR="005A60F0" w:rsidRDefault="005A60F0">
      <w:pPr>
        <w:pStyle w:val="CommentText"/>
      </w:pPr>
      <w:r>
        <w:rPr>
          <w:rStyle w:val="CommentReference"/>
        </w:rPr>
        <w:annotationRef/>
      </w:r>
      <w:r>
        <w:t>Please do an DID on Net income, plus see my earlier comments.</w:t>
      </w:r>
    </w:p>
    <w:p w14:paraId="1D520F70" w14:textId="77777777" w:rsidR="005A60F0" w:rsidRDefault="005A60F0">
      <w:pPr>
        <w:pStyle w:val="CommentText"/>
      </w:pPr>
    </w:p>
    <w:p w14:paraId="77080DFB" w14:textId="689EE516" w:rsidR="005A60F0" w:rsidRDefault="005A60F0">
      <w:pPr>
        <w:pStyle w:val="CommentText"/>
      </w:pPr>
      <w:r>
        <w:t>I would like you to do more on the mechanism.</w:t>
      </w:r>
    </w:p>
  </w:comment>
  <w:comment w:id="165" w:author="UvA" w:date="2019-01-28T15:07:00Z" w:initials="UvA">
    <w:p w14:paraId="6FBEC23F" w14:textId="5667886E" w:rsidR="003E0A3D" w:rsidRPr="003E0A3D" w:rsidRDefault="003E0A3D">
      <w:pPr>
        <w:pStyle w:val="CommentText"/>
        <w:rPr>
          <w:lang w:val="nl-NL"/>
        </w:rPr>
      </w:pPr>
      <w:r>
        <w:rPr>
          <w:rStyle w:val="CommentReference"/>
        </w:rPr>
        <w:annotationRef/>
      </w:r>
      <w:r w:rsidRPr="003E0A3D">
        <w:rPr>
          <w:lang w:val="nl-NL"/>
        </w:rPr>
        <w:t xml:space="preserve">Hier invoegen over de </w:t>
      </w:r>
      <w:proofErr w:type="spellStart"/>
      <w:r w:rsidRPr="003E0A3D">
        <w:rPr>
          <w:lang w:val="nl-NL"/>
        </w:rPr>
        <w:t>income</w:t>
      </w:r>
      <w:proofErr w:type="spellEnd"/>
      <w:r w:rsidRPr="003E0A3D">
        <w:rPr>
          <w:lang w:val="nl-NL"/>
        </w:rPr>
        <w:t xml:space="preserve"> </w:t>
      </w:r>
      <w:proofErr w:type="spellStart"/>
      <w:r w:rsidRPr="003E0A3D">
        <w:rPr>
          <w:lang w:val="nl-NL"/>
        </w:rPr>
        <w:t>mechanism</w:t>
      </w:r>
      <w:proofErr w:type="spellEnd"/>
      <w:r w:rsidRPr="003E0A3D">
        <w:rPr>
          <w:lang w:val="nl-NL"/>
        </w:rPr>
        <w:t xml:space="preserve"> check</w:t>
      </w:r>
    </w:p>
    <w:p w14:paraId="17709DEF" w14:textId="77777777" w:rsidR="003E0A3D" w:rsidRPr="003E0A3D" w:rsidRDefault="003E0A3D">
      <w:pPr>
        <w:pStyle w:val="CommentText"/>
        <w:rPr>
          <w:lang w:val="nl-NL"/>
        </w:rPr>
      </w:pPr>
    </w:p>
  </w:comment>
  <w:comment w:id="174" w:author="Simon ter Meulen" w:date="2019-01-25T10:42:00Z" w:initials="StM">
    <w:p w14:paraId="6E79172F" w14:textId="77777777" w:rsidR="005A60F0" w:rsidRDefault="005A60F0">
      <w:pPr>
        <w:pStyle w:val="CommentText"/>
      </w:pPr>
      <w:r>
        <w:rPr>
          <w:rStyle w:val="CommentReference"/>
        </w:rPr>
        <w:annotationRef/>
      </w:r>
      <w:r>
        <w:t>Please add 96% CI to this graph (for both lines).</w:t>
      </w:r>
    </w:p>
    <w:p w14:paraId="4B11B215" w14:textId="77777777" w:rsidR="005A60F0" w:rsidRDefault="005A60F0">
      <w:pPr>
        <w:pStyle w:val="CommentText"/>
      </w:pPr>
    </w:p>
    <w:p w14:paraId="1C317AA0" w14:textId="23AA812D" w:rsidR="005A60F0" w:rsidRDefault="005A60F0">
      <w:pPr>
        <w:pStyle w:val="CommentText"/>
      </w:pPr>
      <w:r>
        <w:t>Also add the survey averages (</w:t>
      </w:r>
      <w:proofErr w:type="spellStart"/>
      <w:r>
        <w:t>ie</w:t>
      </w:r>
      <w:proofErr w:type="spellEnd"/>
      <w:r>
        <w:t>. Averages per year).</w:t>
      </w:r>
    </w:p>
  </w:comment>
  <w:comment w:id="175" w:author="Simon ter Meulen" w:date="2019-01-25T10:47:00Z" w:initials="StM">
    <w:p w14:paraId="1A70499B" w14:textId="26870B23" w:rsidR="005A60F0" w:rsidRDefault="005A60F0">
      <w:pPr>
        <w:pStyle w:val="CommentText"/>
      </w:pPr>
      <w:r>
        <w:rPr>
          <w:rStyle w:val="CommentReference"/>
        </w:rPr>
        <w:annotationRef/>
      </w:r>
      <w:r>
        <w:t>Top of table.</w:t>
      </w:r>
    </w:p>
  </w:comment>
  <w:comment w:id="177" w:author="Simon ter Meulen" w:date="2019-01-25T10:50:00Z" w:initials="StM">
    <w:p w14:paraId="45561FB7" w14:textId="7031E1EB" w:rsidR="005A60F0" w:rsidRDefault="005A60F0">
      <w:pPr>
        <w:pStyle w:val="CommentText"/>
      </w:pPr>
      <w:r>
        <w:rPr>
          <w:rStyle w:val="CommentReference"/>
        </w:rPr>
        <w:annotationRef/>
      </w:r>
      <w:r>
        <w:rPr>
          <w:rStyle w:val="CommentReference"/>
        </w:rPr>
        <w:t xml:space="preserve">Please re-write section, my preferred specification, the FE one, shows clear significant effects.  </w:t>
      </w:r>
    </w:p>
  </w:comment>
  <w:comment w:id="178" w:author="Simon ter Meulen" w:date="2019-01-25T10:53:00Z" w:initials="StM">
    <w:p w14:paraId="203195C2" w14:textId="15A47836" w:rsidR="005A60F0" w:rsidRDefault="005A60F0">
      <w:pPr>
        <w:pStyle w:val="CommentText"/>
      </w:pPr>
      <w:r>
        <w:rPr>
          <w:rStyle w:val="CommentReference"/>
        </w:rPr>
        <w:annotationRef/>
      </w:r>
      <w:r>
        <w:t>Please use this term throughout the piece.</w:t>
      </w:r>
    </w:p>
  </w:comment>
  <w:comment w:id="186" w:author="Simon ter Meulen" w:date="2019-01-25T13:48:00Z" w:initials="StM">
    <w:p w14:paraId="56235579" w14:textId="5CDB868E" w:rsidR="005A60F0" w:rsidRDefault="005A60F0">
      <w:pPr>
        <w:pStyle w:val="CommentText"/>
      </w:pPr>
      <w:r>
        <w:rPr>
          <w:rStyle w:val="CommentReference"/>
        </w:rPr>
        <w:annotationRef/>
      </w:r>
      <w:r>
        <w:t>See how little differences there are in these coefficients?</w:t>
      </w:r>
    </w:p>
  </w:comment>
  <w:comment w:id="191" w:author="Simon ter Meulen" w:date="2019-01-25T13:40:00Z" w:initials="StM">
    <w:p w14:paraId="2C4C1247" w14:textId="77777777" w:rsidR="005A60F0" w:rsidRDefault="005A60F0">
      <w:pPr>
        <w:pStyle w:val="CommentText"/>
      </w:pPr>
      <w:r>
        <w:rPr>
          <w:rStyle w:val="CommentReference"/>
        </w:rPr>
        <w:annotationRef/>
      </w:r>
      <w:r>
        <w:t xml:space="preserve">Great table, Please add </w:t>
      </w:r>
      <w:proofErr w:type="spellStart"/>
      <w:r>
        <w:t>prob</w:t>
      </w:r>
      <w:proofErr w:type="spellEnd"/>
      <w:r>
        <w:t xml:space="preserve"> of zero net income. </w:t>
      </w:r>
    </w:p>
    <w:p w14:paraId="49D8D638" w14:textId="77777777" w:rsidR="005A60F0" w:rsidRDefault="005A60F0">
      <w:pPr>
        <w:pStyle w:val="CommentText"/>
      </w:pPr>
    </w:p>
    <w:p w14:paraId="4A81276C" w14:textId="2CB8F011" w:rsidR="005A60F0" w:rsidRDefault="005A60F0">
      <w:pPr>
        <w:pStyle w:val="CommentText"/>
      </w:pPr>
      <w:r>
        <w:t xml:space="preserve">Plus refer to it more often in the early parts, especially the short term contracts channel. </w:t>
      </w:r>
    </w:p>
  </w:comment>
  <w:comment w:id="192" w:author="Simon ter Meulen" w:date="2019-01-25T13:47:00Z" w:initials="StM">
    <w:p w14:paraId="019D22D0" w14:textId="1D6566BE" w:rsidR="005A60F0" w:rsidRDefault="005A60F0">
      <w:pPr>
        <w:pStyle w:val="CommentText"/>
      </w:pPr>
      <w:r>
        <w:rPr>
          <w:rStyle w:val="CommentReference"/>
        </w:rPr>
        <w:annotationRef/>
      </w:r>
      <w:r>
        <w:t>It did no? Check out table 10.</w:t>
      </w:r>
    </w:p>
  </w:comment>
  <w:comment w:id="197" w:author="Simon ter Meulen" w:date="2019-01-25T13:53:00Z" w:initials="StM">
    <w:p w14:paraId="6809E248" w14:textId="14B64F4C" w:rsidR="005A60F0" w:rsidRDefault="005A60F0">
      <w:pPr>
        <w:pStyle w:val="CommentText"/>
      </w:pPr>
      <w:r>
        <w:rPr>
          <w:rStyle w:val="CommentReference"/>
        </w:rPr>
        <w:annotationRef/>
      </w:r>
      <w:r>
        <w:t>? They have to pay less interest, if refinanced, why would they have lowered net income?</w:t>
      </w:r>
    </w:p>
  </w:comment>
  <w:comment w:id="198" w:author="Simon ter Meulen" w:date="2019-01-25T13:57:00Z" w:initials="StM">
    <w:p w14:paraId="0AC7915F" w14:textId="2885571A" w:rsidR="005A60F0" w:rsidRDefault="005A60F0">
      <w:pPr>
        <w:pStyle w:val="CommentText"/>
      </w:pPr>
      <w:r>
        <w:rPr>
          <w:rStyle w:val="CommentReference"/>
        </w:rPr>
        <w:annotationRef/>
      </w:r>
      <w:r>
        <w:t xml:space="preserve">You have table 10 showing that your idea has traction.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22AC2" w15:done="0"/>
  <w15:commentEx w15:paraId="13CF288D" w15:done="0"/>
  <w15:commentEx w15:paraId="0D53550F" w15:done="0"/>
  <w15:commentEx w15:paraId="50F2DDE4" w15:done="0"/>
  <w15:commentEx w15:paraId="10374B93" w15:done="0"/>
  <w15:commentEx w15:paraId="345AEE6A" w15:done="0"/>
  <w15:commentEx w15:paraId="1F793233" w15:done="0"/>
  <w15:commentEx w15:paraId="70A088E0" w15:done="0"/>
  <w15:commentEx w15:paraId="32D02498" w15:done="0"/>
  <w15:commentEx w15:paraId="46D6BBBC" w15:done="0"/>
  <w15:commentEx w15:paraId="5BE0C88D" w15:done="0"/>
  <w15:commentEx w15:paraId="6B75DF8B" w15:done="0"/>
  <w15:commentEx w15:paraId="3C02A3C0" w15:done="0"/>
  <w15:commentEx w15:paraId="31D9EBF6" w15:done="0"/>
  <w15:commentEx w15:paraId="1A7E36B3" w15:done="0"/>
  <w15:commentEx w15:paraId="5B98AB30" w15:done="0"/>
  <w15:commentEx w15:paraId="43DA940C" w15:done="0"/>
  <w15:commentEx w15:paraId="1122D21E" w15:done="0"/>
  <w15:commentEx w15:paraId="77080DFB" w15:done="0"/>
  <w15:commentEx w15:paraId="1C317AA0" w15:done="0"/>
  <w15:commentEx w15:paraId="1A70499B" w15:done="0"/>
  <w15:commentEx w15:paraId="45561FB7" w15:done="0"/>
  <w15:commentEx w15:paraId="203195C2" w15:done="0"/>
  <w15:commentEx w15:paraId="56235579" w15:done="0"/>
  <w15:commentEx w15:paraId="4A81276C" w15:done="0"/>
  <w15:commentEx w15:paraId="019D22D0" w15:done="0"/>
  <w15:commentEx w15:paraId="6809E248" w15:done="0"/>
  <w15:commentEx w15:paraId="0AC79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ter Meulen">
    <w15:presenceInfo w15:providerId="None" w15:userId="Simon ter Meu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812B9"/>
    <w:rsid w:val="000D5146"/>
    <w:rsid w:val="000F3B0C"/>
    <w:rsid w:val="000F6B2B"/>
    <w:rsid w:val="001039B8"/>
    <w:rsid w:val="0012486A"/>
    <w:rsid w:val="001311BA"/>
    <w:rsid w:val="00136A2D"/>
    <w:rsid w:val="00140FF4"/>
    <w:rsid w:val="00153755"/>
    <w:rsid w:val="00165674"/>
    <w:rsid w:val="001F27DF"/>
    <w:rsid w:val="002064F3"/>
    <w:rsid w:val="0021637B"/>
    <w:rsid w:val="002425CE"/>
    <w:rsid w:val="00256CE5"/>
    <w:rsid w:val="00260FB3"/>
    <w:rsid w:val="002624B1"/>
    <w:rsid w:val="00264397"/>
    <w:rsid w:val="002807CE"/>
    <w:rsid w:val="00281BBD"/>
    <w:rsid w:val="002A4CCE"/>
    <w:rsid w:val="002C68B2"/>
    <w:rsid w:val="002E55E8"/>
    <w:rsid w:val="00322CEC"/>
    <w:rsid w:val="003333BD"/>
    <w:rsid w:val="003473BC"/>
    <w:rsid w:val="00356794"/>
    <w:rsid w:val="00362E40"/>
    <w:rsid w:val="003708D8"/>
    <w:rsid w:val="003752A6"/>
    <w:rsid w:val="003A680B"/>
    <w:rsid w:val="003E0A3D"/>
    <w:rsid w:val="003E3243"/>
    <w:rsid w:val="003F2F6E"/>
    <w:rsid w:val="003F4713"/>
    <w:rsid w:val="003F55B6"/>
    <w:rsid w:val="003F7E90"/>
    <w:rsid w:val="0041732A"/>
    <w:rsid w:val="00426849"/>
    <w:rsid w:val="00482FF7"/>
    <w:rsid w:val="004F5C7E"/>
    <w:rsid w:val="00505577"/>
    <w:rsid w:val="00572B95"/>
    <w:rsid w:val="0057467B"/>
    <w:rsid w:val="005871E0"/>
    <w:rsid w:val="00597F36"/>
    <w:rsid w:val="005A60F0"/>
    <w:rsid w:val="005F26FB"/>
    <w:rsid w:val="005F3328"/>
    <w:rsid w:val="00600E5B"/>
    <w:rsid w:val="00641BD1"/>
    <w:rsid w:val="00643C16"/>
    <w:rsid w:val="00644472"/>
    <w:rsid w:val="006606C2"/>
    <w:rsid w:val="00666727"/>
    <w:rsid w:val="006A6958"/>
    <w:rsid w:val="00714BF8"/>
    <w:rsid w:val="00721249"/>
    <w:rsid w:val="007264EE"/>
    <w:rsid w:val="007401BC"/>
    <w:rsid w:val="00786399"/>
    <w:rsid w:val="00795E83"/>
    <w:rsid w:val="00797AFE"/>
    <w:rsid w:val="00833754"/>
    <w:rsid w:val="008405BE"/>
    <w:rsid w:val="00886E37"/>
    <w:rsid w:val="008901F4"/>
    <w:rsid w:val="008D077D"/>
    <w:rsid w:val="00902F80"/>
    <w:rsid w:val="00911593"/>
    <w:rsid w:val="009205E0"/>
    <w:rsid w:val="009A57E8"/>
    <w:rsid w:val="009A5E32"/>
    <w:rsid w:val="009A6E52"/>
    <w:rsid w:val="00A20A58"/>
    <w:rsid w:val="00A41EAF"/>
    <w:rsid w:val="00AC0AFA"/>
    <w:rsid w:val="00AD4CC2"/>
    <w:rsid w:val="00AD5283"/>
    <w:rsid w:val="00B019A6"/>
    <w:rsid w:val="00B3704A"/>
    <w:rsid w:val="00B4560D"/>
    <w:rsid w:val="00B4576D"/>
    <w:rsid w:val="00BD4BDB"/>
    <w:rsid w:val="00BD6F98"/>
    <w:rsid w:val="00BF04DE"/>
    <w:rsid w:val="00C01559"/>
    <w:rsid w:val="00C331BC"/>
    <w:rsid w:val="00C44F7E"/>
    <w:rsid w:val="00C54219"/>
    <w:rsid w:val="00C63542"/>
    <w:rsid w:val="00C82F63"/>
    <w:rsid w:val="00CA1A84"/>
    <w:rsid w:val="00CB0C55"/>
    <w:rsid w:val="00CC1856"/>
    <w:rsid w:val="00CD1C7C"/>
    <w:rsid w:val="00CD67CA"/>
    <w:rsid w:val="00D00111"/>
    <w:rsid w:val="00D10B02"/>
    <w:rsid w:val="00D22FB1"/>
    <w:rsid w:val="00D52D0A"/>
    <w:rsid w:val="00D645B1"/>
    <w:rsid w:val="00D67CD3"/>
    <w:rsid w:val="00DA32DB"/>
    <w:rsid w:val="00DB219C"/>
    <w:rsid w:val="00DE0519"/>
    <w:rsid w:val="00E029DD"/>
    <w:rsid w:val="00E062BA"/>
    <w:rsid w:val="00E760DC"/>
    <w:rsid w:val="00E832F4"/>
    <w:rsid w:val="00E909A8"/>
    <w:rsid w:val="00EB11A9"/>
    <w:rsid w:val="00F063A6"/>
    <w:rsid w:val="00F17AC2"/>
    <w:rsid w:val="00F224CC"/>
    <w:rsid w:val="00F26246"/>
    <w:rsid w:val="00F408DB"/>
    <w:rsid w:val="00F621FB"/>
    <w:rsid w:val="00F666B2"/>
    <w:rsid w:val="00FA3D41"/>
    <w:rsid w:val="00FD150D"/>
    <w:rsid w:val="00FD51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mefinance.nl/nieuws-blog/blogberichten/9318/verdere-beperking-hypotheekrenteaftrek/"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juridischloket.nl/werk-en-inkomen/ziekte-en-zwangerschap/loondoorbetaling-bij-ziekte/"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terdata.nl/en/databank/dhs-data-acces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hsdata.nl/site/users/login"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B7549-14E0-4EF9-9FB9-A9B962A7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8742</Words>
  <Characters>49833</Characters>
  <Application>Microsoft Office Word</Application>
  <DocSecurity>0</DocSecurity>
  <Lines>415</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58459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cp:lastPrinted>2019-01-18T08:54:00Z</cp:lastPrinted>
  <dcterms:created xsi:type="dcterms:W3CDTF">2019-01-28T14:28:00Z</dcterms:created>
  <dcterms:modified xsi:type="dcterms:W3CDTF">2019-01-28T14:28:00Z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