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8D90" w14:textId="11B997E2" w:rsidR="00AE0951" w:rsidRDefault="00AE0951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CIVE 202 – Project #1 ACD Table</w:t>
      </w:r>
    </w:p>
    <w:p w14:paraId="7E8F46DF" w14:textId="77777777" w:rsidR="00AE0951" w:rsidRDefault="00AE0951">
      <w:pPr>
        <w:rPr>
          <w:b/>
          <w:bCs/>
          <w:color w:val="156082" w:themeColor="accent1"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4785"/>
        <w:gridCol w:w="3133"/>
        <w:gridCol w:w="1977"/>
      </w:tblGrid>
      <w:tr w:rsidR="00AE0951" w14:paraId="2A091212" w14:textId="77777777" w:rsidTr="00D466CF">
        <w:tc>
          <w:tcPr>
            <w:tcW w:w="4785" w:type="dxa"/>
          </w:tcPr>
          <w:p w14:paraId="2A397D40" w14:textId="2BFACA24" w:rsidR="00AE0951" w:rsidRPr="00AE0951" w:rsidRDefault="00635866" w:rsidP="00AE0951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Python </w:t>
            </w:r>
            <w:r w:rsidR="00AE0951">
              <w:rPr>
                <w:b/>
                <w:bCs/>
                <w:color w:val="EE0000"/>
              </w:rPr>
              <w:t>Code</w:t>
            </w:r>
          </w:p>
        </w:tc>
        <w:tc>
          <w:tcPr>
            <w:tcW w:w="3133" w:type="dxa"/>
          </w:tcPr>
          <w:p w14:paraId="7A86BBE4" w14:textId="282D3E74" w:rsidR="00AE0951" w:rsidRPr="00AE0951" w:rsidRDefault="00AE0951" w:rsidP="00AE0951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What does it do</w:t>
            </w:r>
          </w:p>
        </w:tc>
        <w:tc>
          <w:tcPr>
            <w:tcW w:w="1977" w:type="dxa"/>
          </w:tcPr>
          <w:p w14:paraId="1DE30A26" w14:textId="6572D5E2" w:rsidR="00AE0951" w:rsidRPr="00AE0951" w:rsidRDefault="00AE0951" w:rsidP="00AE0951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Why is it important?</w:t>
            </w:r>
          </w:p>
        </w:tc>
      </w:tr>
      <w:tr w:rsidR="00AE0951" w14:paraId="1B1A5D9E" w14:textId="77777777" w:rsidTr="00D466CF">
        <w:tc>
          <w:tcPr>
            <w:tcW w:w="4785" w:type="dxa"/>
          </w:tcPr>
          <w:p w14:paraId="39071435" w14:textId="57E79C13" w:rsidR="00AE0951" w:rsidRPr="000365D1" w:rsidRDefault="00AE0951">
            <w:pPr>
              <w:rPr>
                <w:color w:val="156082" w:themeColor="accent1"/>
                <w:sz w:val="20"/>
                <w:szCs w:val="20"/>
              </w:rPr>
            </w:pPr>
            <w:r w:rsidRPr="000365D1">
              <w:rPr>
                <w:color w:val="156082" w:themeColor="accent1"/>
                <w:sz w:val="20"/>
                <w:szCs w:val="20"/>
              </w:rPr>
              <w:t xml:space="preserve">Import pandas as </w:t>
            </w:r>
            <w:r w:rsidR="00F65BB9" w:rsidRPr="000365D1">
              <w:rPr>
                <w:color w:val="156082" w:themeColor="accent1"/>
                <w:sz w:val="20"/>
                <w:szCs w:val="20"/>
              </w:rPr>
              <w:t xml:space="preserve">pd </w:t>
            </w:r>
          </w:p>
        </w:tc>
        <w:tc>
          <w:tcPr>
            <w:tcW w:w="3133" w:type="dxa"/>
          </w:tcPr>
          <w:p w14:paraId="5F9EFCA9" w14:textId="58CF773C" w:rsidR="00AE0951" w:rsidRPr="000365D1" w:rsidRDefault="00886D9A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This line uses </w:t>
            </w:r>
            <w:r w:rsidR="00B87F8B">
              <w:rPr>
                <w:color w:val="156082" w:themeColor="accent1"/>
                <w:sz w:val="22"/>
                <w:szCs w:val="22"/>
              </w:rPr>
              <w:t>Python</w:t>
            </w:r>
            <w:r w:rsidR="002B364C">
              <w:rPr>
                <w:color w:val="156082" w:themeColor="accent1"/>
                <w:sz w:val="22"/>
                <w:szCs w:val="22"/>
              </w:rPr>
              <w:t xml:space="preserve">’s import to load the </w:t>
            </w:r>
            <w:proofErr w:type="gramStart"/>
            <w:r w:rsidR="002B364C">
              <w:rPr>
                <w:color w:val="156082" w:themeColor="accent1"/>
                <w:sz w:val="22"/>
                <w:szCs w:val="22"/>
              </w:rPr>
              <w:t>pandas</w:t>
            </w:r>
            <w:proofErr w:type="gramEnd"/>
            <w:r w:rsidR="002B364C">
              <w:rPr>
                <w:color w:val="156082" w:themeColor="accent1"/>
                <w:sz w:val="22"/>
                <w:szCs w:val="22"/>
              </w:rPr>
              <w:t xml:space="preserve"> library into the environment. </w:t>
            </w:r>
            <w:r>
              <w:rPr>
                <w:color w:val="156082" w:themeColor="accent1"/>
                <w:sz w:val="22"/>
                <w:szCs w:val="22"/>
              </w:rPr>
              <w:t xml:space="preserve"> </w:t>
            </w:r>
          </w:p>
        </w:tc>
        <w:tc>
          <w:tcPr>
            <w:tcW w:w="1977" w:type="dxa"/>
          </w:tcPr>
          <w:p w14:paraId="714FBD34" w14:textId="10CED140" w:rsidR="00AE0951" w:rsidRPr="000365D1" w:rsidRDefault="00B11EFA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is r</w:t>
            </w:r>
            <w:r w:rsidR="00F65BB9" w:rsidRPr="000365D1">
              <w:rPr>
                <w:color w:val="156082" w:themeColor="accent1"/>
                <w:sz w:val="22"/>
                <w:szCs w:val="22"/>
              </w:rPr>
              <w:t>equired to read CSV files – air quality data</w:t>
            </w:r>
          </w:p>
        </w:tc>
      </w:tr>
      <w:tr w:rsidR="00AE0951" w14:paraId="7372ABCB" w14:textId="77777777" w:rsidTr="00D466CF">
        <w:tc>
          <w:tcPr>
            <w:tcW w:w="4785" w:type="dxa"/>
          </w:tcPr>
          <w:p w14:paraId="5D863543" w14:textId="2DCBC359" w:rsidR="00AE0951" w:rsidRPr="000365D1" w:rsidRDefault="00F65BB9">
            <w:pPr>
              <w:rPr>
                <w:color w:val="156082" w:themeColor="accent1"/>
                <w:sz w:val="20"/>
                <w:szCs w:val="20"/>
              </w:rPr>
            </w:pPr>
            <w:r w:rsidRPr="000365D1">
              <w:rPr>
                <w:color w:val="156082" w:themeColor="accent1"/>
                <w:sz w:val="20"/>
                <w:szCs w:val="20"/>
              </w:rPr>
              <w:t xml:space="preserve">Import </w:t>
            </w: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numpy</w:t>
            </w:r>
            <w:proofErr w:type="spellEnd"/>
            <w:r w:rsidRPr="000365D1">
              <w:rPr>
                <w:color w:val="156082" w:themeColor="accent1"/>
                <w:sz w:val="20"/>
                <w:szCs w:val="20"/>
              </w:rPr>
              <w:t xml:space="preserve"> as np</w:t>
            </w:r>
          </w:p>
        </w:tc>
        <w:tc>
          <w:tcPr>
            <w:tcW w:w="3133" w:type="dxa"/>
          </w:tcPr>
          <w:p w14:paraId="00B63465" w14:textId="2CA3F3B6" w:rsidR="00AE0951" w:rsidRPr="000365D1" w:rsidRDefault="002B364C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This line imports the NumPy library, which gives </w:t>
            </w:r>
            <w:r w:rsidR="004C3957">
              <w:rPr>
                <w:color w:val="156082" w:themeColor="accent1"/>
                <w:sz w:val="22"/>
                <w:szCs w:val="22"/>
              </w:rPr>
              <w:t>numerical tools in Python</w:t>
            </w:r>
          </w:p>
        </w:tc>
        <w:tc>
          <w:tcPr>
            <w:tcW w:w="1977" w:type="dxa"/>
          </w:tcPr>
          <w:p w14:paraId="6904AD21" w14:textId="26C8D58D" w:rsidR="00AE0951" w:rsidRPr="000365D1" w:rsidRDefault="00B11EFA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p</w:t>
            </w:r>
            <w:r w:rsidR="00F65BB9" w:rsidRPr="000365D1">
              <w:rPr>
                <w:color w:val="156082" w:themeColor="accent1"/>
                <w:sz w:val="22"/>
                <w:szCs w:val="22"/>
              </w:rPr>
              <w:t>rovides numerical support, used in data analysis workflows</w:t>
            </w:r>
          </w:p>
        </w:tc>
      </w:tr>
      <w:tr w:rsidR="00AE0951" w14:paraId="46C8581E" w14:textId="77777777" w:rsidTr="00D466CF">
        <w:tc>
          <w:tcPr>
            <w:tcW w:w="4785" w:type="dxa"/>
          </w:tcPr>
          <w:p w14:paraId="11358A21" w14:textId="0B829D1C" w:rsidR="00AE0951" w:rsidRPr="000365D1" w:rsidRDefault="00F65BB9">
            <w:pPr>
              <w:rPr>
                <w:color w:val="156082" w:themeColor="accent1"/>
                <w:sz w:val="20"/>
                <w:szCs w:val="20"/>
              </w:rPr>
            </w:pPr>
            <w:r w:rsidRPr="000365D1">
              <w:rPr>
                <w:color w:val="156082" w:themeColor="accent1"/>
                <w:sz w:val="20"/>
                <w:szCs w:val="20"/>
              </w:rPr>
              <w:t xml:space="preserve">air_data = 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pd.read</w:t>
            </w:r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csv("..</w:t>
            </w:r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/data/AirQuality_Daily_StudentVersion (1).csv")</w:t>
            </w:r>
          </w:p>
        </w:tc>
        <w:tc>
          <w:tcPr>
            <w:tcW w:w="3133" w:type="dxa"/>
          </w:tcPr>
          <w:p w14:paraId="4E00BF5F" w14:textId="47A46C08" w:rsidR="00AE0951" w:rsidRPr="000365D1" w:rsidRDefault="004C3957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The read_</w:t>
            </w:r>
            <w:proofErr w:type="gramStart"/>
            <w:r>
              <w:rPr>
                <w:color w:val="156082" w:themeColor="accent1"/>
                <w:sz w:val="22"/>
                <w:szCs w:val="22"/>
              </w:rPr>
              <w:t>csv(</w:t>
            </w:r>
            <w:proofErr w:type="gramEnd"/>
            <w:r>
              <w:rPr>
                <w:color w:val="156082" w:themeColor="accent1"/>
                <w:sz w:val="22"/>
                <w:szCs w:val="22"/>
              </w:rPr>
              <w:t xml:space="preserve">) function reads the raw file and stores the content in pandas </w:t>
            </w:r>
            <w:proofErr w:type="spellStart"/>
            <w:r>
              <w:rPr>
                <w:color w:val="156082" w:themeColor="accent1"/>
                <w:sz w:val="22"/>
                <w:szCs w:val="22"/>
              </w:rPr>
              <w:t>DataFrame</w:t>
            </w:r>
            <w:proofErr w:type="spellEnd"/>
            <w:r>
              <w:rPr>
                <w:color w:val="156082" w:themeColor="accent1"/>
                <w:sz w:val="22"/>
                <w:szCs w:val="22"/>
              </w:rPr>
              <w:t xml:space="preserve">, which we named </w:t>
            </w:r>
            <w:proofErr w:type="spellStart"/>
            <w:r>
              <w:rPr>
                <w:color w:val="156082" w:themeColor="accent1"/>
                <w:sz w:val="22"/>
                <w:szCs w:val="22"/>
              </w:rPr>
              <w:t>air_data</w:t>
            </w:r>
            <w:proofErr w:type="spellEnd"/>
          </w:p>
        </w:tc>
        <w:tc>
          <w:tcPr>
            <w:tcW w:w="1977" w:type="dxa"/>
          </w:tcPr>
          <w:p w14:paraId="0DBA7FDF" w14:textId="438366C7" w:rsidR="00AE0951" w:rsidRPr="000365D1" w:rsidRDefault="00B11EFA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It l</w:t>
            </w:r>
            <w:r w:rsidR="00F65BB9" w:rsidRPr="000365D1">
              <w:rPr>
                <w:color w:val="156082" w:themeColor="accent1"/>
                <w:sz w:val="22"/>
                <w:szCs w:val="22"/>
              </w:rPr>
              <w:t>oads the client's air quality dataset info</w:t>
            </w:r>
          </w:p>
        </w:tc>
      </w:tr>
      <w:tr w:rsidR="00AE0951" w14:paraId="7409222F" w14:textId="77777777" w:rsidTr="00D466CF">
        <w:tc>
          <w:tcPr>
            <w:tcW w:w="4785" w:type="dxa"/>
          </w:tcPr>
          <w:p w14:paraId="0EE94307" w14:textId="78EB166C" w:rsidR="00AE0951" w:rsidRPr="000365D1" w:rsidRDefault="00F65BB9">
            <w:pPr>
              <w:rPr>
                <w:color w:val="156082" w:themeColor="accent1"/>
                <w:sz w:val="20"/>
                <w:szCs w:val="20"/>
              </w:rPr>
            </w:pPr>
            <w:r w:rsidRPr="000365D1">
              <w:rPr>
                <w:color w:val="156082" w:themeColor="accent1"/>
                <w:sz w:val="20"/>
                <w:szCs w:val="20"/>
              </w:rPr>
              <w:t>air_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data.head</w:t>
            </w:r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()</w:t>
            </w:r>
          </w:p>
        </w:tc>
        <w:tc>
          <w:tcPr>
            <w:tcW w:w="3133" w:type="dxa"/>
          </w:tcPr>
          <w:p w14:paraId="25BD2C00" w14:textId="18C9D953" w:rsidR="00AE0951" w:rsidRPr="000365D1" w:rsidRDefault="004C3957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This makes sure that the dataset </w:t>
            </w:r>
            <w:proofErr w:type="gramStart"/>
            <w:r>
              <w:rPr>
                <w:color w:val="156082" w:themeColor="accent1"/>
                <w:sz w:val="22"/>
                <w:szCs w:val="22"/>
              </w:rPr>
              <w:t>loaded</w:t>
            </w:r>
            <w:proofErr w:type="gramEnd"/>
            <w:r>
              <w:rPr>
                <w:color w:val="156082" w:themeColor="accent1"/>
                <w:sz w:val="22"/>
                <w:szCs w:val="22"/>
              </w:rPr>
              <w:t xml:space="preserve"> correctly and allows us to view the structure of data.</w:t>
            </w:r>
          </w:p>
        </w:tc>
        <w:tc>
          <w:tcPr>
            <w:tcW w:w="1977" w:type="dxa"/>
          </w:tcPr>
          <w:p w14:paraId="654DC846" w14:textId="30C44D9B" w:rsidR="00AE0951" w:rsidRPr="000365D1" w:rsidRDefault="00B11EFA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c</w:t>
            </w:r>
            <w:r w:rsidR="00F65BB9" w:rsidRPr="000365D1">
              <w:rPr>
                <w:color w:val="156082" w:themeColor="accent1"/>
                <w:sz w:val="22"/>
                <w:szCs w:val="22"/>
              </w:rPr>
              <w:t xml:space="preserve">onfirms code is working correctly </w:t>
            </w:r>
          </w:p>
        </w:tc>
      </w:tr>
      <w:tr w:rsidR="00AE0951" w14:paraId="0E4982FC" w14:textId="77777777" w:rsidTr="00D466CF">
        <w:tc>
          <w:tcPr>
            <w:tcW w:w="4785" w:type="dxa"/>
          </w:tcPr>
          <w:p w14:paraId="1D714F7A" w14:textId="7126C6A4" w:rsidR="00AE0951" w:rsidRPr="000365D1" w:rsidRDefault="00F65BB9">
            <w:pPr>
              <w:rPr>
                <w:color w:val="156082" w:themeColor="accent1"/>
                <w:sz w:val="20"/>
                <w:szCs w:val="20"/>
              </w:rPr>
            </w:pP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air_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data.shape</w:t>
            </w:r>
            <w:proofErr w:type="spellEnd"/>
            <w:proofErr w:type="gramEnd"/>
          </w:p>
        </w:tc>
        <w:tc>
          <w:tcPr>
            <w:tcW w:w="3133" w:type="dxa"/>
          </w:tcPr>
          <w:p w14:paraId="1F02AC1A" w14:textId="05C6D7A4" w:rsidR="00AE0951" w:rsidRPr="000365D1" w:rsidRDefault="004C3957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The Shape returns the </w:t>
            </w:r>
            <w:proofErr w:type="gramStart"/>
            <w:r>
              <w:rPr>
                <w:color w:val="156082" w:themeColor="accent1"/>
                <w:sz w:val="22"/>
                <w:szCs w:val="22"/>
              </w:rPr>
              <w:t># of rows</w:t>
            </w:r>
            <w:proofErr w:type="gramEnd"/>
            <w:r>
              <w:rPr>
                <w:color w:val="156082" w:themeColor="accent1"/>
                <w:sz w:val="22"/>
                <w:szCs w:val="22"/>
              </w:rPr>
              <w:t xml:space="preserve"> and columns in the dataset</w:t>
            </w:r>
          </w:p>
        </w:tc>
        <w:tc>
          <w:tcPr>
            <w:tcW w:w="1977" w:type="dxa"/>
          </w:tcPr>
          <w:p w14:paraId="44911E70" w14:textId="4350D4EA" w:rsidR="00AE0951" w:rsidRPr="000365D1" w:rsidRDefault="00B11EFA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gives us an o</w:t>
            </w:r>
            <w:r w:rsidR="00F65BB9" w:rsidRPr="000365D1">
              <w:rPr>
                <w:color w:val="156082" w:themeColor="accent1"/>
                <w:sz w:val="22"/>
                <w:szCs w:val="22"/>
              </w:rPr>
              <w:t>verview of the dataset size</w:t>
            </w:r>
          </w:p>
        </w:tc>
      </w:tr>
      <w:tr w:rsidR="00AE0951" w14:paraId="722CD4C1" w14:textId="77777777" w:rsidTr="00D466CF">
        <w:tc>
          <w:tcPr>
            <w:tcW w:w="4785" w:type="dxa"/>
          </w:tcPr>
          <w:p w14:paraId="3532BE49" w14:textId="3A8B6E1C" w:rsidR="00AE0951" w:rsidRPr="000365D1" w:rsidRDefault="00F65BB9">
            <w:pPr>
              <w:rPr>
                <w:color w:val="156082" w:themeColor="accent1"/>
                <w:sz w:val="20"/>
                <w:szCs w:val="20"/>
              </w:rPr>
            </w:pP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Air_data.info(</w:t>
            </w:r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)</w:t>
            </w:r>
          </w:p>
        </w:tc>
        <w:tc>
          <w:tcPr>
            <w:tcW w:w="3133" w:type="dxa"/>
          </w:tcPr>
          <w:p w14:paraId="76BACDF5" w14:textId="04074F10" w:rsidR="00AE0951" w:rsidRPr="000365D1" w:rsidRDefault="00BD57E4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The </w:t>
            </w:r>
            <w:proofErr w:type="gramStart"/>
            <w:r>
              <w:rPr>
                <w:color w:val="156082" w:themeColor="accent1"/>
                <w:sz w:val="22"/>
                <w:szCs w:val="22"/>
              </w:rPr>
              <w:t>info(</w:t>
            </w:r>
            <w:proofErr w:type="gramEnd"/>
            <w:r>
              <w:rPr>
                <w:color w:val="156082" w:themeColor="accent1"/>
                <w:sz w:val="22"/>
                <w:szCs w:val="22"/>
              </w:rPr>
              <w:t>) function displays data types and counts for all columns</w:t>
            </w:r>
          </w:p>
        </w:tc>
        <w:tc>
          <w:tcPr>
            <w:tcW w:w="1977" w:type="dxa"/>
          </w:tcPr>
          <w:p w14:paraId="777C2F3B" w14:textId="4DBE0D06" w:rsidR="00AE0951" w:rsidRPr="000365D1" w:rsidRDefault="00B11EFA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i</w:t>
            </w:r>
            <w:r w:rsidR="00F65BB9" w:rsidRPr="000365D1">
              <w:rPr>
                <w:color w:val="156082" w:themeColor="accent1"/>
                <w:sz w:val="22"/>
                <w:szCs w:val="22"/>
              </w:rPr>
              <w:t>dentifies missing values and variable types</w:t>
            </w:r>
          </w:p>
        </w:tc>
      </w:tr>
      <w:tr w:rsidR="00AE0951" w14:paraId="3964851F" w14:textId="77777777" w:rsidTr="00D466CF">
        <w:tc>
          <w:tcPr>
            <w:tcW w:w="4785" w:type="dxa"/>
          </w:tcPr>
          <w:p w14:paraId="3CEAE6BA" w14:textId="15EFC67F" w:rsidR="00AE0951" w:rsidRPr="000365D1" w:rsidRDefault="00F65BB9">
            <w:pPr>
              <w:rPr>
                <w:color w:val="156082" w:themeColor="accent1"/>
                <w:sz w:val="20"/>
                <w:szCs w:val="20"/>
              </w:rPr>
            </w:pP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air_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data.columns</w:t>
            </w:r>
            <w:proofErr w:type="spellEnd"/>
            <w:proofErr w:type="gramEnd"/>
          </w:p>
        </w:tc>
        <w:tc>
          <w:tcPr>
            <w:tcW w:w="3133" w:type="dxa"/>
          </w:tcPr>
          <w:p w14:paraId="1AA235BB" w14:textId="6A4B92DD" w:rsidR="00AE0951" w:rsidRPr="000365D1" w:rsidRDefault="00BD57E4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line gives us a list of all column names in the data</w:t>
            </w:r>
          </w:p>
        </w:tc>
        <w:tc>
          <w:tcPr>
            <w:tcW w:w="1977" w:type="dxa"/>
          </w:tcPr>
          <w:p w14:paraId="5BF3F756" w14:textId="5DDD63FE" w:rsidR="00AE0951" w:rsidRPr="000365D1" w:rsidRDefault="00D44B07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gives a v</w:t>
            </w:r>
            <w:r w:rsidR="00F65BB9" w:rsidRPr="000365D1">
              <w:rPr>
                <w:color w:val="156082" w:themeColor="accent1"/>
                <w:sz w:val="22"/>
                <w:szCs w:val="22"/>
              </w:rPr>
              <w:t>erification of available variables</w:t>
            </w:r>
          </w:p>
        </w:tc>
      </w:tr>
      <w:tr w:rsidR="00AE0951" w14:paraId="6E1D2D0C" w14:textId="77777777" w:rsidTr="00D466CF">
        <w:tc>
          <w:tcPr>
            <w:tcW w:w="4785" w:type="dxa"/>
          </w:tcPr>
          <w:p w14:paraId="6053B8CC" w14:textId="70C16AE0" w:rsidR="00AE0951" w:rsidRPr="000365D1" w:rsidRDefault="00FB15A4">
            <w:pPr>
              <w:rPr>
                <w:color w:val="156082" w:themeColor="accent1"/>
                <w:sz w:val="20"/>
                <w:szCs w:val="20"/>
              </w:rPr>
            </w:pP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air_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data.columns</w:t>
            </w:r>
            <w:proofErr w:type="spellEnd"/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air_data.columns.str.strip</w:t>
            </w:r>
            <w:proofErr w:type="spellEnd"/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().</w:t>
            </w:r>
            <w:proofErr w:type="spellStart"/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str.lower</w:t>
            </w:r>
            <w:proofErr w:type="spellEnd"/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().</w:t>
            </w:r>
            <w:proofErr w:type="spellStart"/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str.replace</w:t>
            </w:r>
            <w:proofErr w:type="spellEnd"/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('.', '_')</w:t>
            </w:r>
          </w:p>
        </w:tc>
        <w:tc>
          <w:tcPr>
            <w:tcW w:w="3133" w:type="dxa"/>
          </w:tcPr>
          <w:p w14:paraId="06E54F57" w14:textId="6005A3B2" w:rsidR="00AE0951" w:rsidRPr="000365D1" w:rsidRDefault="00BD57E4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This statement </w:t>
            </w:r>
            <w:r w:rsidR="007E39A0">
              <w:rPr>
                <w:color w:val="156082" w:themeColor="accent1"/>
                <w:sz w:val="22"/>
                <w:szCs w:val="22"/>
              </w:rPr>
              <w:t xml:space="preserve">perfects column names by removing extra stuff like </w:t>
            </w:r>
            <w:proofErr w:type="gramStart"/>
            <w:r w:rsidR="007E39A0">
              <w:rPr>
                <w:color w:val="156082" w:themeColor="accent1"/>
                <w:sz w:val="22"/>
                <w:szCs w:val="22"/>
              </w:rPr>
              <w:t>spaces, and</w:t>
            </w:r>
            <w:proofErr w:type="gramEnd"/>
            <w:r w:rsidR="007E39A0">
              <w:rPr>
                <w:color w:val="156082" w:themeColor="accent1"/>
                <w:sz w:val="22"/>
                <w:szCs w:val="22"/>
              </w:rPr>
              <w:t xml:space="preserve"> </w:t>
            </w:r>
            <w:proofErr w:type="gramStart"/>
            <w:r w:rsidR="007E39A0">
              <w:rPr>
                <w:color w:val="156082" w:themeColor="accent1"/>
                <w:sz w:val="22"/>
                <w:szCs w:val="22"/>
              </w:rPr>
              <w:t>replace</w:t>
            </w:r>
            <w:proofErr w:type="gramEnd"/>
            <w:r w:rsidR="007E39A0">
              <w:rPr>
                <w:color w:val="156082" w:themeColor="accent1"/>
                <w:sz w:val="22"/>
                <w:szCs w:val="22"/>
              </w:rPr>
              <w:t xml:space="preserve"> periods with underscores.</w:t>
            </w:r>
          </w:p>
        </w:tc>
        <w:tc>
          <w:tcPr>
            <w:tcW w:w="1977" w:type="dxa"/>
          </w:tcPr>
          <w:p w14:paraId="26217F4B" w14:textId="2258C139" w:rsidR="00AE0951" w:rsidRPr="000365D1" w:rsidRDefault="00D44B07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m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 xml:space="preserve">akes </w:t>
            </w:r>
            <w:r w:rsidR="0058100B">
              <w:rPr>
                <w:color w:val="156082" w:themeColor="accent1"/>
                <w:sz w:val="22"/>
                <w:szCs w:val="22"/>
              </w:rPr>
              <w:t>columns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 xml:space="preserve"> cleaner</w:t>
            </w:r>
          </w:p>
        </w:tc>
      </w:tr>
      <w:tr w:rsidR="00AE0951" w14:paraId="25001253" w14:textId="77777777" w:rsidTr="00D466CF">
        <w:tc>
          <w:tcPr>
            <w:tcW w:w="4785" w:type="dxa"/>
          </w:tcPr>
          <w:p w14:paraId="7056062A" w14:textId="3AE7A17D" w:rsidR="00AE0951" w:rsidRPr="000365D1" w:rsidRDefault="00FB15A4">
            <w:pPr>
              <w:rPr>
                <w:color w:val="156082" w:themeColor="accent1"/>
                <w:sz w:val="20"/>
                <w:szCs w:val="20"/>
              </w:rPr>
            </w:pP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air_data</w:t>
            </w:r>
            <w:proofErr w:type="spellEnd"/>
            <w:r w:rsidRPr="000365D1">
              <w:rPr>
                <w:color w:val="156082" w:themeColor="accent1"/>
                <w:sz w:val="20"/>
                <w:szCs w:val="20"/>
              </w:rPr>
              <w:t xml:space="preserve">['date'] = </w:t>
            </w: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pd.to_datetime</w:t>
            </w:r>
            <w:proofErr w:type="spellEnd"/>
            <w:r w:rsidRPr="000365D1">
              <w:rPr>
                <w:color w:val="156082" w:themeColor="accent1"/>
                <w:sz w:val="20"/>
                <w:szCs w:val="20"/>
              </w:rPr>
              <w:t>(</w:t>
            </w: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air_data</w:t>
            </w:r>
            <w:proofErr w:type="spellEnd"/>
            <w:r w:rsidRPr="000365D1">
              <w:rPr>
                <w:color w:val="156082" w:themeColor="accent1"/>
                <w:sz w:val="20"/>
                <w:szCs w:val="20"/>
              </w:rPr>
              <w:t>['date'])</w:t>
            </w:r>
          </w:p>
        </w:tc>
        <w:tc>
          <w:tcPr>
            <w:tcW w:w="3133" w:type="dxa"/>
          </w:tcPr>
          <w:p w14:paraId="2F376D2C" w14:textId="2051910A" w:rsidR="00AE0951" w:rsidRPr="000365D1" w:rsidRDefault="00F72102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The </w:t>
            </w:r>
            <w:proofErr w:type="spellStart"/>
            <w:r>
              <w:rPr>
                <w:color w:val="156082" w:themeColor="accent1"/>
                <w:sz w:val="22"/>
                <w:szCs w:val="22"/>
              </w:rPr>
              <w:t>to_</w:t>
            </w:r>
            <w:proofErr w:type="gramStart"/>
            <w:r>
              <w:rPr>
                <w:color w:val="156082" w:themeColor="accent1"/>
                <w:sz w:val="22"/>
                <w:szCs w:val="22"/>
              </w:rPr>
              <w:t>datetime</w:t>
            </w:r>
            <w:proofErr w:type="spellEnd"/>
            <w:r>
              <w:rPr>
                <w:color w:val="156082" w:themeColor="accent1"/>
                <w:sz w:val="22"/>
                <w:szCs w:val="22"/>
              </w:rPr>
              <w:t>(</w:t>
            </w:r>
            <w:proofErr w:type="gramEnd"/>
            <w:r>
              <w:rPr>
                <w:color w:val="156082" w:themeColor="accent1"/>
                <w:sz w:val="22"/>
                <w:szCs w:val="22"/>
              </w:rPr>
              <w:t>) function converts the date column from text into a datetime data type</w:t>
            </w:r>
          </w:p>
        </w:tc>
        <w:tc>
          <w:tcPr>
            <w:tcW w:w="1977" w:type="dxa"/>
          </w:tcPr>
          <w:p w14:paraId="7C640AD2" w14:textId="36EB9F2E" w:rsidR="00AE0951" w:rsidRPr="000365D1" w:rsidRDefault="00D44B07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This </w:t>
            </w:r>
            <w:r w:rsidR="00E05F02">
              <w:rPr>
                <w:color w:val="156082" w:themeColor="accent1"/>
                <w:sz w:val="22"/>
                <w:szCs w:val="22"/>
              </w:rPr>
              <w:t>makes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 xml:space="preserve"> dates properly formatted for analysis </w:t>
            </w:r>
          </w:p>
        </w:tc>
      </w:tr>
      <w:tr w:rsidR="00AE0951" w14:paraId="72EF8EBF" w14:textId="77777777" w:rsidTr="00D466CF">
        <w:tc>
          <w:tcPr>
            <w:tcW w:w="4785" w:type="dxa"/>
          </w:tcPr>
          <w:p w14:paraId="0ECBD3B2" w14:textId="59E43198" w:rsidR="00AE0951" w:rsidRPr="000365D1" w:rsidRDefault="00FB15A4">
            <w:pPr>
              <w:rPr>
                <w:color w:val="156082" w:themeColor="accent1"/>
                <w:sz w:val="20"/>
                <w:szCs w:val="20"/>
              </w:rPr>
            </w:pP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air_clean</w:t>
            </w:r>
            <w:proofErr w:type="spellEnd"/>
            <w:r w:rsidRPr="000365D1">
              <w:rPr>
                <w:color w:val="156082" w:themeColor="accent1"/>
                <w:sz w:val="20"/>
                <w:szCs w:val="20"/>
              </w:rPr>
              <w:t xml:space="preserve"> = </w:t>
            </w: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air_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data.dropna</w:t>
            </w:r>
            <w:proofErr w:type="spellEnd"/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(subset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=[</w:t>
            </w:r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'pm2_5_atm', 'pm10_0_atm'])</w:t>
            </w:r>
          </w:p>
        </w:tc>
        <w:tc>
          <w:tcPr>
            <w:tcW w:w="3133" w:type="dxa"/>
          </w:tcPr>
          <w:p w14:paraId="3C850977" w14:textId="2522C6A9" w:rsidR="00AE0951" w:rsidRPr="000365D1" w:rsidRDefault="00F72102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The </w:t>
            </w:r>
            <w:proofErr w:type="spellStart"/>
            <w:proofErr w:type="gramStart"/>
            <w:r>
              <w:rPr>
                <w:color w:val="156082" w:themeColor="accent1"/>
                <w:sz w:val="22"/>
                <w:szCs w:val="22"/>
              </w:rPr>
              <w:t>dropna</w:t>
            </w:r>
            <w:proofErr w:type="spellEnd"/>
            <w:r>
              <w:rPr>
                <w:color w:val="156082" w:themeColor="accent1"/>
                <w:sz w:val="22"/>
                <w:szCs w:val="22"/>
              </w:rPr>
              <w:t>(</w:t>
            </w:r>
            <w:proofErr w:type="gramEnd"/>
            <w:r>
              <w:rPr>
                <w:color w:val="156082" w:themeColor="accent1"/>
                <w:sz w:val="22"/>
                <w:szCs w:val="22"/>
              </w:rPr>
              <w:t xml:space="preserve">) function removes rows that </w:t>
            </w:r>
            <w:r w:rsidR="00A46BBC">
              <w:rPr>
                <w:color w:val="156082" w:themeColor="accent1"/>
                <w:sz w:val="22"/>
                <w:szCs w:val="22"/>
              </w:rPr>
              <w:t>have missing values in pm2.5 or pm1.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 xml:space="preserve"> </w:t>
            </w:r>
          </w:p>
        </w:tc>
        <w:tc>
          <w:tcPr>
            <w:tcW w:w="1977" w:type="dxa"/>
          </w:tcPr>
          <w:p w14:paraId="56C8DDBD" w14:textId="5300A4A4" w:rsidR="00AE0951" w:rsidRPr="000365D1" w:rsidRDefault="00D44B07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m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>akes a clean dataset using air quality data only</w:t>
            </w:r>
          </w:p>
        </w:tc>
      </w:tr>
      <w:tr w:rsidR="00AE0951" w14:paraId="661E894F" w14:textId="77777777" w:rsidTr="00D466CF">
        <w:tc>
          <w:tcPr>
            <w:tcW w:w="4785" w:type="dxa"/>
          </w:tcPr>
          <w:p w14:paraId="6B443596" w14:textId="535D6EFB" w:rsidR="00AE0951" w:rsidRPr="000365D1" w:rsidRDefault="00FB15A4">
            <w:pPr>
              <w:rPr>
                <w:color w:val="156082" w:themeColor="accent1"/>
                <w:sz w:val="20"/>
                <w:szCs w:val="20"/>
              </w:rPr>
            </w:pP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air_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clean.shape</w:t>
            </w:r>
            <w:proofErr w:type="spellEnd"/>
            <w:proofErr w:type="gramEnd"/>
          </w:p>
        </w:tc>
        <w:tc>
          <w:tcPr>
            <w:tcW w:w="3133" w:type="dxa"/>
          </w:tcPr>
          <w:p w14:paraId="32C8B39A" w14:textId="3455C7F7" w:rsidR="00AE0951" w:rsidRPr="000365D1" w:rsidRDefault="003A1DCA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line s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 xml:space="preserve">hows the size of </w:t>
            </w:r>
            <w:r>
              <w:rPr>
                <w:color w:val="156082" w:themeColor="accent1"/>
                <w:sz w:val="22"/>
                <w:szCs w:val="22"/>
              </w:rPr>
              <w:t xml:space="preserve">the 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>cleaned dataset</w:t>
            </w:r>
            <w:r w:rsidR="00A46BBC">
              <w:rPr>
                <w:color w:val="156082" w:themeColor="accent1"/>
                <w:sz w:val="22"/>
                <w:szCs w:val="22"/>
              </w:rPr>
              <w:t xml:space="preserve"> with rows and columns</w:t>
            </w:r>
          </w:p>
        </w:tc>
        <w:tc>
          <w:tcPr>
            <w:tcW w:w="1977" w:type="dxa"/>
          </w:tcPr>
          <w:p w14:paraId="589EFB60" w14:textId="7895E403" w:rsidR="00AE0951" w:rsidRPr="000365D1" w:rsidRDefault="00D44B07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This </w:t>
            </w:r>
            <w:r w:rsidR="00D466CF">
              <w:rPr>
                <w:color w:val="156082" w:themeColor="accent1"/>
                <w:sz w:val="22"/>
                <w:szCs w:val="22"/>
              </w:rPr>
              <w:t>c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 xml:space="preserve">onfirms </w:t>
            </w:r>
            <w:r w:rsidR="00E05F02">
              <w:rPr>
                <w:color w:val="156082" w:themeColor="accent1"/>
                <w:sz w:val="22"/>
                <w:szCs w:val="22"/>
              </w:rPr>
              <w:t>the number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 xml:space="preserve"> of records </w:t>
            </w:r>
            <w:r w:rsidR="00E05F02">
              <w:rPr>
                <w:color w:val="156082" w:themeColor="accent1"/>
                <w:sz w:val="22"/>
                <w:szCs w:val="22"/>
              </w:rPr>
              <w:lastRenderedPageBreak/>
              <w:t xml:space="preserve">that 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>remain after cleaning</w:t>
            </w:r>
          </w:p>
        </w:tc>
      </w:tr>
      <w:tr w:rsidR="00AE0951" w14:paraId="710D2EDA" w14:textId="77777777" w:rsidTr="00D466CF">
        <w:tc>
          <w:tcPr>
            <w:tcW w:w="4785" w:type="dxa"/>
          </w:tcPr>
          <w:p w14:paraId="3C868A12" w14:textId="0F9C0E6C" w:rsidR="00AE0951" w:rsidRPr="000365D1" w:rsidRDefault="00FB15A4">
            <w:pPr>
              <w:rPr>
                <w:color w:val="156082" w:themeColor="accent1"/>
                <w:sz w:val="20"/>
                <w:szCs w:val="20"/>
              </w:rPr>
            </w:pPr>
            <w:r w:rsidRPr="000365D1">
              <w:rPr>
                <w:color w:val="156082" w:themeColor="accent1"/>
                <w:sz w:val="20"/>
                <w:szCs w:val="20"/>
              </w:rPr>
              <w:lastRenderedPageBreak/>
              <w:t xml:space="preserve">Pm25_filtered = </w:t>
            </w: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air_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clean.query</w:t>
            </w:r>
            <w:proofErr w:type="spellEnd"/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(‘pm2_5_atm &gt;= 5’)</w:t>
            </w:r>
          </w:p>
        </w:tc>
        <w:tc>
          <w:tcPr>
            <w:tcW w:w="3133" w:type="dxa"/>
          </w:tcPr>
          <w:p w14:paraId="106B9D5F" w14:textId="4B7A699A" w:rsidR="00AE0951" w:rsidRPr="000365D1" w:rsidRDefault="006C7F88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The </w:t>
            </w:r>
            <w:proofErr w:type="gramStart"/>
            <w:r>
              <w:rPr>
                <w:color w:val="156082" w:themeColor="accent1"/>
                <w:sz w:val="22"/>
                <w:szCs w:val="22"/>
              </w:rPr>
              <w:t>query(</w:t>
            </w:r>
            <w:proofErr w:type="gramEnd"/>
            <w:r>
              <w:rPr>
                <w:color w:val="156082" w:themeColor="accent1"/>
                <w:sz w:val="22"/>
                <w:szCs w:val="22"/>
              </w:rPr>
              <w:t>) function filters the dataset to include rows where pm2.5 values are greater than or equal to 5</w:t>
            </w:r>
          </w:p>
        </w:tc>
        <w:tc>
          <w:tcPr>
            <w:tcW w:w="1977" w:type="dxa"/>
          </w:tcPr>
          <w:p w14:paraId="0B810E45" w14:textId="3322A2E8" w:rsidR="00AE0951" w:rsidRPr="000365D1" w:rsidRDefault="00D466CF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also gives us o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 xml:space="preserve">bservations specified in </w:t>
            </w:r>
            <w:r>
              <w:rPr>
                <w:color w:val="156082" w:themeColor="accent1"/>
                <w:sz w:val="22"/>
                <w:szCs w:val="22"/>
              </w:rPr>
              <w:t xml:space="preserve">the 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>project</w:t>
            </w:r>
          </w:p>
        </w:tc>
      </w:tr>
      <w:tr w:rsidR="00AE0951" w14:paraId="734AE68B" w14:textId="77777777" w:rsidTr="00D466CF">
        <w:tc>
          <w:tcPr>
            <w:tcW w:w="4785" w:type="dxa"/>
          </w:tcPr>
          <w:p w14:paraId="21CB4D78" w14:textId="7ECD396C" w:rsidR="00AE0951" w:rsidRPr="000365D1" w:rsidRDefault="00FB15A4">
            <w:pPr>
              <w:rPr>
                <w:color w:val="156082" w:themeColor="accent1"/>
                <w:sz w:val="20"/>
                <w:szCs w:val="20"/>
              </w:rPr>
            </w:pPr>
            <w:r w:rsidRPr="000365D1">
              <w:rPr>
                <w:color w:val="156082" w:themeColor="accent1"/>
                <w:sz w:val="20"/>
                <w:szCs w:val="20"/>
              </w:rPr>
              <w:t>Pm25_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filtered.shape</w:t>
            </w:r>
            <w:proofErr w:type="gramEnd"/>
          </w:p>
        </w:tc>
        <w:tc>
          <w:tcPr>
            <w:tcW w:w="3133" w:type="dxa"/>
          </w:tcPr>
          <w:p w14:paraId="0F67BA35" w14:textId="1CCE5549" w:rsidR="00AE0951" w:rsidRPr="000365D1" w:rsidRDefault="006C7F88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These lines give us the # of records that meet the filtering condition </w:t>
            </w:r>
          </w:p>
        </w:tc>
        <w:tc>
          <w:tcPr>
            <w:tcW w:w="1977" w:type="dxa"/>
          </w:tcPr>
          <w:p w14:paraId="195F2CEB" w14:textId="05D2975B" w:rsidR="00AE0951" w:rsidRPr="000365D1" w:rsidRDefault="00D466CF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This </w:t>
            </w:r>
            <w:r w:rsidR="0058100B">
              <w:rPr>
                <w:color w:val="156082" w:themeColor="accent1"/>
                <w:sz w:val="22"/>
                <w:szCs w:val="22"/>
              </w:rPr>
              <w:t>corrects</w:t>
            </w:r>
            <w:r w:rsidR="00FB15A4" w:rsidRPr="000365D1">
              <w:rPr>
                <w:color w:val="156082" w:themeColor="accent1"/>
                <w:sz w:val="22"/>
                <w:szCs w:val="22"/>
              </w:rPr>
              <w:t xml:space="preserve"> the size of the filtered dataset</w:t>
            </w:r>
          </w:p>
        </w:tc>
      </w:tr>
      <w:tr w:rsidR="00D466CF" w14:paraId="45058B2A" w14:textId="77777777" w:rsidTr="006A35CE">
        <w:tc>
          <w:tcPr>
            <w:tcW w:w="4785" w:type="dxa"/>
          </w:tcPr>
          <w:p w14:paraId="1B7B6506" w14:textId="73CA1D1D" w:rsidR="00D466CF" w:rsidRPr="000365D1" w:rsidRDefault="00D466CF">
            <w:pPr>
              <w:rPr>
                <w:color w:val="156082" w:themeColor="accent1"/>
                <w:sz w:val="20"/>
                <w:szCs w:val="20"/>
              </w:rPr>
            </w:pPr>
            <w:r w:rsidRPr="000365D1">
              <w:rPr>
                <w:color w:val="156082" w:themeColor="accent1"/>
                <w:sz w:val="20"/>
                <w:szCs w:val="20"/>
              </w:rPr>
              <w:t xml:space="preserve">pm10_filtered = </w:t>
            </w: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air_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clean.query</w:t>
            </w:r>
            <w:proofErr w:type="spellEnd"/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('pm10_0_atm &lt; 6')</w:t>
            </w:r>
          </w:p>
        </w:tc>
        <w:tc>
          <w:tcPr>
            <w:tcW w:w="3133" w:type="dxa"/>
          </w:tcPr>
          <w:p w14:paraId="67DF5AD6" w14:textId="00F95160" w:rsidR="00DA5553" w:rsidRPr="000365D1" w:rsidRDefault="00C07356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The </w:t>
            </w:r>
            <w:proofErr w:type="gramStart"/>
            <w:r>
              <w:rPr>
                <w:color w:val="156082" w:themeColor="accent1"/>
                <w:sz w:val="22"/>
                <w:szCs w:val="22"/>
              </w:rPr>
              <w:t>query(</w:t>
            </w:r>
            <w:proofErr w:type="gramEnd"/>
            <w:r>
              <w:rPr>
                <w:color w:val="156082" w:themeColor="accent1"/>
                <w:sz w:val="22"/>
                <w:szCs w:val="22"/>
              </w:rPr>
              <w:t>) function filters the dataset to include rows where pm</w:t>
            </w:r>
            <w:r>
              <w:rPr>
                <w:color w:val="156082" w:themeColor="accent1"/>
                <w:sz w:val="22"/>
                <w:szCs w:val="22"/>
              </w:rPr>
              <w:t>10</w:t>
            </w:r>
            <w:r>
              <w:rPr>
                <w:color w:val="156082" w:themeColor="accent1"/>
                <w:sz w:val="22"/>
                <w:szCs w:val="22"/>
              </w:rPr>
              <w:t xml:space="preserve"> values are </w:t>
            </w:r>
            <w:r>
              <w:rPr>
                <w:color w:val="156082" w:themeColor="accent1"/>
                <w:sz w:val="22"/>
                <w:szCs w:val="22"/>
              </w:rPr>
              <w:t>less</w:t>
            </w:r>
            <w:r>
              <w:rPr>
                <w:color w:val="156082" w:themeColor="accent1"/>
                <w:sz w:val="22"/>
                <w:szCs w:val="22"/>
              </w:rPr>
              <w:t xml:space="preserve"> than </w:t>
            </w:r>
            <w:r>
              <w:rPr>
                <w:color w:val="156082" w:themeColor="accent1"/>
                <w:sz w:val="22"/>
                <w:szCs w:val="22"/>
              </w:rPr>
              <w:t>6</w:t>
            </w:r>
          </w:p>
        </w:tc>
        <w:tc>
          <w:tcPr>
            <w:tcW w:w="1977" w:type="dxa"/>
          </w:tcPr>
          <w:p w14:paraId="7EACC4C4" w14:textId="24EB882F" w:rsidR="00D466CF" w:rsidRPr="000365D1" w:rsidRDefault="003A4E9D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This gives us </w:t>
            </w:r>
            <w:r w:rsidR="0058100B">
              <w:rPr>
                <w:color w:val="156082" w:themeColor="accent1"/>
                <w:sz w:val="22"/>
                <w:szCs w:val="22"/>
              </w:rPr>
              <w:t xml:space="preserve">the </w:t>
            </w:r>
            <w:r>
              <w:rPr>
                <w:color w:val="156082" w:themeColor="accent1"/>
                <w:sz w:val="22"/>
                <w:szCs w:val="22"/>
              </w:rPr>
              <w:t>o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>bservations required in project</w:t>
            </w:r>
          </w:p>
        </w:tc>
      </w:tr>
      <w:tr w:rsidR="00D466CF" w14:paraId="43604FAE" w14:textId="77777777" w:rsidTr="006A35CE">
        <w:tc>
          <w:tcPr>
            <w:tcW w:w="4785" w:type="dxa"/>
          </w:tcPr>
          <w:p w14:paraId="00B89CC2" w14:textId="0D37476D" w:rsidR="00D466CF" w:rsidRPr="000365D1" w:rsidRDefault="00D466CF">
            <w:pPr>
              <w:rPr>
                <w:color w:val="156082" w:themeColor="accent1"/>
                <w:sz w:val="20"/>
                <w:szCs w:val="20"/>
              </w:rPr>
            </w:pPr>
            <w:r w:rsidRPr="000365D1">
              <w:rPr>
                <w:color w:val="156082" w:themeColor="accent1"/>
                <w:sz w:val="20"/>
                <w:szCs w:val="20"/>
              </w:rPr>
              <w:t>Pm10_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filtered.shape</w:t>
            </w:r>
            <w:proofErr w:type="gramEnd"/>
          </w:p>
        </w:tc>
        <w:tc>
          <w:tcPr>
            <w:tcW w:w="3133" w:type="dxa"/>
          </w:tcPr>
          <w:p w14:paraId="4562716E" w14:textId="32766538" w:rsidR="00D466CF" w:rsidRPr="000365D1" w:rsidRDefault="00244DEE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Same as pm25, this line is similar and d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isplays # of records </w:t>
            </w:r>
            <w:r>
              <w:rPr>
                <w:color w:val="156082" w:themeColor="accent1"/>
                <w:sz w:val="22"/>
                <w:szCs w:val="22"/>
              </w:rPr>
              <w:t xml:space="preserve">that 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meet </w:t>
            </w:r>
            <w:r>
              <w:rPr>
                <w:color w:val="156082" w:themeColor="accent1"/>
                <w:sz w:val="22"/>
                <w:szCs w:val="22"/>
              </w:rPr>
              <w:t xml:space="preserve">the 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>condition</w:t>
            </w:r>
          </w:p>
        </w:tc>
        <w:tc>
          <w:tcPr>
            <w:tcW w:w="1977" w:type="dxa"/>
          </w:tcPr>
          <w:p w14:paraId="6CA65037" w14:textId="6CB2BD84" w:rsidR="00D466CF" w:rsidRPr="000365D1" w:rsidRDefault="003A4E9D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It c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onfirms the filter </w:t>
            </w:r>
          </w:p>
        </w:tc>
      </w:tr>
      <w:tr w:rsidR="00D466CF" w14:paraId="2EA62FA7" w14:textId="77777777" w:rsidTr="006A35CE">
        <w:tc>
          <w:tcPr>
            <w:tcW w:w="4785" w:type="dxa"/>
          </w:tcPr>
          <w:p w14:paraId="60DDB03C" w14:textId="7E8549EC" w:rsidR="00D466CF" w:rsidRPr="000365D1" w:rsidRDefault="00D466CF">
            <w:pPr>
              <w:rPr>
                <w:color w:val="156082" w:themeColor="accent1"/>
                <w:sz w:val="20"/>
                <w:szCs w:val="20"/>
              </w:rPr>
            </w:pP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Air_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clean.groupby</w:t>
            </w:r>
            <w:proofErr w:type="spellEnd"/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(‘</w:t>
            </w: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monitor_index</w:t>
            </w:r>
            <w:proofErr w:type="spellEnd"/>
            <w:r w:rsidRPr="000365D1">
              <w:rPr>
                <w:color w:val="156082" w:themeColor="accent1"/>
                <w:sz w:val="20"/>
                <w:szCs w:val="20"/>
              </w:rPr>
              <w:t>’)</w:t>
            </w:r>
          </w:p>
        </w:tc>
        <w:tc>
          <w:tcPr>
            <w:tcW w:w="3133" w:type="dxa"/>
          </w:tcPr>
          <w:p w14:paraId="33BEC876" w14:textId="58C78171" w:rsidR="00D466CF" w:rsidRPr="000365D1" w:rsidRDefault="00C07356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The </w:t>
            </w:r>
            <w:proofErr w:type="spellStart"/>
            <w:proofErr w:type="gramStart"/>
            <w:r>
              <w:rPr>
                <w:color w:val="156082" w:themeColor="accent1"/>
                <w:sz w:val="22"/>
                <w:szCs w:val="22"/>
              </w:rPr>
              <w:t>groupby</w:t>
            </w:r>
            <w:proofErr w:type="spellEnd"/>
            <w:r>
              <w:rPr>
                <w:color w:val="156082" w:themeColor="accent1"/>
                <w:sz w:val="22"/>
                <w:szCs w:val="22"/>
              </w:rPr>
              <w:t>(</w:t>
            </w:r>
            <w:proofErr w:type="gramEnd"/>
            <w:r>
              <w:rPr>
                <w:color w:val="156082" w:themeColor="accent1"/>
                <w:sz w:val="22"/>
                <w:szCs w:val="22"/>
              </w:rPr>
              <w:t>) function groups the dataset using monitoring index</w:t>
            </w:r>
          </w:p>
        </w:tc>
        <w:tc>
          <w:tcPr>
            <w:tcW w:w="1977" w:type="dxa"/>
          </w:tcPr>
          <w:p w14:paraId="391D2877" w14:textId="2597315A" w:rsidR="00D466CF" w:rsidRPr="000365D1" w:rsidRDefault="003A4E9D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a</w:t>
            </w:r>
            <w:r w:rsidRPr="000365D1">
              <w:rPr>
                <w:color w:val="156082" w:themeColor="accent1"/>
                <w:sz w:val="22"/>
                <w:szCs w:val="22"/>
              </w:rPr>
              <w:t>llow</w:t>
            </w:r>
            <w:r>
              <w:rPr>
                <w:color w:val="156082" w:themeColor="accent1"/>
                <w:sz w:val="22"/>
                <w:szCs w:val="22"/>
              </w:rPr>
              <w:t>s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 measurements to be summarized per monitor</w:t>
            </w:r>
          </w:p>
        </w:tc>
      </w:tr>
      <w:tr w:rsidR="00D466CF" w14:paraId="213C38F1" w14:textId="77777777" w:rsidTr="006A35CE">
        <w:tc>
          <w:tcPr>
            <w:tcW w:w="4785" w:type="dxa"/>
          </w:tcPr>
          <w:p w14:paraId="387EEC04" w14:textId="1F5E15CD" w:rsidR="00D466CF" w:rsidRPr="000365D1" w:rsidRDefault="00D466CF">
            <w:pPr>
              <w:rPr>
                <w:color w:val="156082" w:themeColor="accent1"/>
                <w:sz w:val="20"/>
                <w:szCs w:val="20"/>
              </w:rPr>
            </w:pP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.</w:t>
            </w: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agg</w:t>
            </w:r>
            <w:proofErr w:type="spellEnd"/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()</w:t>
            </w:r>
          </w:p>
        </w:tc>
        <w:tc>
          <w:tcPr>
            <w:tcW w:w="3133" w:type="dxa"/>
          </w:tcPr>
          <w:p w14:paraId="783120D4" w14:textId="5D9B0D29" w:rsidR="00D466CF" w:rsidRPr="000365D1" w:rsidRDefault="00C07356">
            <w:pPr>
              <w:rPr>
                <w:color w:val="156082" w:themeColor="accent1"/>
                <w:sz w:val="22"/>
                <w:szCs w:val="22"/>
              </w:rPr>
            </w:pPr>
            <w:proofErr w:type="gramStart"/>
            <w:r>
              <w:rPr>
                <w:color w:val="156082" w:themeColor="accent1"/>
                <w:sz w:val="22"/>
                <w:szCs w:val="22"/>
              </w:rPr>
              <w:t>Agg(</w:t>
            </w:r>
            <w:proofErr w:type="gramEnd"/>
            <w:r>
              <w:rPr>
                <w:color w:val="156082" w:themeColor="accent1"/>
                <w:sz w:val="22"/>
                <w:szCs w:val="22"/>
              </w:rPr>
              <w:t>) function calculates statistics like mean</w:t>
            </w:r>
            <w:r w:rsidR="00FB2F7E">
              <w:rPr>
                <w:color w:val="156082" w:themeColor="accent1"/>
                <w:sz w:val="22"/>
                <w:szCs w:val="22"/>
              </w:rPr>
              <w:t>, VOC, temperature, humidity, and counts</w:t>
            </w:r>
          </w:p>
        </w:tc>
        <w:tc>
          <w:tcPr>
            <w:tcW w:w="1977" w:type="dxa"/>
          </w:tcPr>
          <w:p w14:paraId="0FC55AE2" w14:textId="01506E89" w:rsidR="00D466CF" w:rsidRPr="000365D1" w:rsidRDefault="003A4E9D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g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ives </w:t>
            </w:r>
            <w:r w:rsidR="0058100B">
              <w:rPr>
                <w:color w:val="156082" w:themeColor="accent1"/>
                <w:sz w:val="22"/>
                <w:szCs w:val="22"/>
              </w:rPr>
              <w:t xml:space="preserve">a 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>summary for each location</w:t>
            </w:r>
          </w:p>
        </w:tc>
      </w:tr>
      <w:tr w:rsidR="00D466CF" w14:paraId="6D577231" w14:textId="77777777" w:rsidTr="006A35CE">
        <w:tc>
          <w:tcPr>
            <w:tcW w:w="4785" w:type="dxa"/>
          </w:tcPr>
          <w:p w14:paraId="70ECAA71" w14:textId="4F2AFF02" w:rsidR="00D466CF" w:rsidRPr="000365D1" w:rsidRDefault="00D466CF">
            <w:pPr>
              <w:rPr>
                <w:color w:val="156082" w:themeColor="accent1"/>
                <w:sz w:val="20"/>
                <w:szCs w:val="20"/>
              </w:rPr>
            </w:pP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.</w:t>
            </w: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reset</w:t>
            </w:r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idex</w:t>
            </w:r>
            <w:proofErr w:type="spellEnd"/>
            <w:r w:rsidRPr="000365D1">
              <w:rPr>
                <w:color w:val="156082" w:themeColor="accent1"/>
                <w:sz w:val="20"/>
                <w:szCs w:val="20"/>
              </w:rPr>
              <w:t>(</w:t>
            </w:r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)</w:t>
            </w:r>
          </w:p>
        </w:tc>
        <w:tc>
          <w:tcPr>
            <w:tcW w:w="3133" w:type="dxa"/>
          </w:tcPr>
          <w:p w14:paraId="4253A74A" w14:textId="28B35E48" w:rsidR="00D466CF" w:rsidRPr="000365D1" w:rsidRDefault="00E05F02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c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onverts </w:t>
            </w:r>
            <w:r>
              <w:rPr>
                <w:color w:val="156082" w:themeColor="accent1"/>
                <w:sz w:val="22"/>
                <w:szCs w:val="22"/>
              </w:rPr>
              <w:t xml:space="preserve">the 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group </w:t>
            </w:r>
            <w:r w:rsidR="00244DEE" w:rsidRPr="000365D1">
              <w:rPr>
                <w:color w:val="156082" w:themeColor="accent1"/>
                <w:sz w:val="22"/>
                <w:szCs w:val="22"/>
              </w:rPr>
              <w:t>into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 </w:t>
            </w:r>
            <w:r w:rsidR="00244DEE">
              <w:rPr>
                <w:color w:val="156082" w:themeColor="accent1"/>
                <w:sz w:val="22"/>
                <w:szCs w:val="22"/>
              </w:rPr>
              <w:t xml:space="preserve">a 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>column</w:t>
            </w:r>
          </w:p>
        </w:tc>
        <w:tc>
          <w:tcPr>
            <w:tcW w:w="1977" w:type="dxa"/>
          </w:tcPr>
          <w:p w14:paraId="1E458DA3" w14:textId="62C16E7E" w:rsidR="00D466CF" w:rsidRPr="000365D1" w:rsidRDefault="003A4E9D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c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>lean table format</w:t>
            </w:r>
          </w:p>
        </w:tc>
      </w:tr>
      <w:tr w:rsidR="00D466CF" w14:paraId="71009020" w14:textId="77777777" w:rsidTr="006A35CE">
        <w:tc>
          <w:tcPr>
            <w:tcW w:w="4785" w:type="dxa"/>
          </w:tcPr>
          <w:p w14:paraId="1E6128CE" w14:textId="402C11F1" w:rsidR="00D466CF" w:rsidRPr="000365D1" w:rsidRDefault="00D466CF">
            <w:pPr>
              <w:rPr>
                <w:color w:val="156082" w:themeColor="accent1"/>
                <w:sz w:val="20"/>
                <w:szCs w:val="20"/>
              </w:rPr>
            </w:pP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By_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monitor.head</w:t>
            </w:r>
            <w:proofErr w:type="spellEnd"/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()</w:t>
            </w:r>
          </w:p>
        </w:tc>
        <w:tc>
          <w:tcPr>
            <w:tcW w:w="3133" w:type="dxa"/>
          </w:tcPr>
          <w:p w14:paraId="1067239B" w14:textId="74967C4A" w:rsidR="00D466CF" w:rsidRPr="000365D1" w:rsidRDefault="00E05F02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g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ives us </w:t>
            </w:r>
            <w:r w:rsidR="00244DEE">
              <w:rPr>
                <w:color w:val="156082" w:themeColor="accent1"/>
                <w:sz w:val="22"/>
                <w:szCs w:val="22"/>
              </w:rPr>
              <w:t xml:space="preserve">the 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first few rows of </w:t>
            </w:r>
            <w:r w:rsidR="00244DEE">
              <w:rPr>
                <w:color w:val="156082" w:themeColor="accent1"/>
                <w:sz w:val="22"/>
                <w:szCs w:val="22"/>
              </w:rPr>
              <w:t xml:space="preserve">the 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>summary table</w:t>
            </w:r>
          </w:p>
        </w:tc>
        <w:tc>
          <w:tcPr>
            <w:tcW w:w="1977" w:type="dxa"/>
          </w:tcPr>
          <w:p w14:paraId="5FCDB0B2" w14:textId="5ADAF6AC" w:rsidR="00D466CF" w:rsidRPr="000365D1" w:rsidRDefault="003A4E9D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This is a v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>erification</w:t>
            </w:r>
            <w:r>
              <w:rPr>
                <w:color w:val="156082" w:themeColor="accent1"/>
                <w:sz w:val="22"/>
                <w:szCs w:val="22"/>
              </w:rPr>
              <w:t xml:space="preserve"> </w:t>
            </w:r>
            <w:r w:rsidR="0058100B">
              <w:rPr>
                <w:color w:val="156082" w:themeColor="accent1"/>
                <w:sz w:val="22"/>
                <w:szCs w:val="22"/>
              </w:rPr>
              <w:t>of</w:t>
            </w:r>
            <w:r>
              <w:rPr>
                <w:color w:val="156082" w:themeColor="accent1"/>
                <w:sz w:val="22"/>
                <w:szCs w:val="22"/>
              </w:rPr>
              <w:t xml:space="preserve"> the code working</w:t>
            </w:r>
          </w:p>
        </w:tc>
      </w:tr>
      <w:tr w:rsidR="00D466CF" w14:paraId="14E2AD37" w14:textId="77777777" w:rsidTr="006A35CE">
        <w:tc>
          <w:tcPr>
            <w:tcW w:w="4785" w:type="dxa"/>
          </w:tcPr>
          <w:p w14:paraId="3DA6184E" w14:textId="6268654E" w:rsidR="00D466CF" w:rsidRPr="000365D1" w:rsidRDefault="00D466CF">
            <w:pPr>
              <w:rPr>
                <w:color w:val="156082" w:themeColor="accent1"/>
                <w:sz w:val="20"/>
                <w:szCs w:val="20"/>
              </w:rPr>
            </w:pPr>
            <w:proofErr w:type="spellStart"/>
            <w:r w:rsidRPr="000365D1">
              <w:rPr>
                <w:color w:val="156082" w:themeColor="accent1"/>
                <w:sz w:val="20"/>
                <w:szCs w:val="20"/>
              </w:rPr>
              <w:t>Air_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clean.isna</w:t>
            </w:r>
            <w:proofErr w:type="spellEnd"/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(</w:t>
            </w:r>
            <w:proofErr w:type="gramStart"/>
            <w:r w:rsidRPr="000365D1">
              <w:rPr>
                <w:color w:val="156082" w:themeColor="accent1"/>
                <w:sz w:val="20"/>
                <w:szCs w:val="20"/>
              </w:rPr>
              <w:t>).sum</w:t>
            </w:r>
            <w:proofErr w:type="gramEnd"/>
            <w:r w:rsidRPr="000365D1">
              <w:rPr>
                <w:color w:val="156082" w:themeColor="accent1"/>
                <w:sz w:val="20"/>
                <w:szCs w:val="20"/>
              </w:rPr>
              <w:t>()</w:t>
            </w:r>
          </w:p>
        </w:tc>
        <w:tc>
          <w:tcPr>
            <w:tcW w:w="3133" w:type="dxa"/>
          </w:tcPr>
          <w:p w14:paraId="27FF4BC4" w14:textId="694C21A3" w:rsidR="00D466CF" w:rsidRPr="000365D1" w:rsidRDefault="00E05F02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>The code c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ounts missing values in </w:t>
            </w:r>
            <w:r w:rsidR="00244DEE">
              <w:rPr>
                <w:color w:val="156082" w:themeColor="accent1"/>
                <w:sz w:val="22"/>
                <w:szCs w:val="22"/>
              </w:rPr>
              <w:t xml:space="preserve">the 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>cleaned dataset</w:t>
            </w:r>
          </w:p>
        </w:tc>
        <w:tc>
          <w:tcPr>
            <w:tcW w:w="1977" w:type="dxa"/>
          </w:tcPr>
          <w:p w14:paraId="080A7978" w14:textId="0638F9C0" w:rsidR="00D466CF" w:rsidRPr="000365D1" w:rsidRDefault="003A4E9D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color w:val="156082" w:themeColor="accent1"/>
                <w:sz w:val="22"/>
                <w:szCs w:val="22"/>
              </w:rPr>
              <w:t xml:space="preserve">This </w:t>
            </w:r>
            <w:r w:rsidR="0058100B">
              <w:rPr>
                <w:color w:val="156082" w:themeColor="accent1"/>
                <w:sz w:val="22"/>
                <w:szCs w:val="22"/>
              </w:rPr>
              <w:t>verifies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 </w:t>
            </w:r>
            <w:r>
              <w:rPr>
                <w:color w:val="156082" w:themeColor="accent1"/>
                <w:sz w:val="22"/>
                <w:szCs w:val="22"/>
              </w:rPr>
              <w:t xml:space="preserve">the </w:t>
            </w:r>
            <w:r w:rsidR="00D466CF" w:rsidRPr="000365D1">
              <w:rPr>
                <w:color w:val="156082" w:themeColor="accent1"/>
                <w:sz w:val="22"/>
                <w:szCs w:val="22"/>
              </w:rPr>
              <w:t xml:space="preserve">data after </w:t>
            </w:r>
            <w:r>
              <w:rPr>
                <w:color w:val="156082" w:themeColor="accent1"/>
                <w:sz w:val="22"/>
                <w:szCs w:val="22"/>
              </w:rPr>
              <w:t>cleaning</w:t>
            </w:r>
          </w:p>
        </w:tc>
      </w:tr>
    </w:tbl>
    <w:p w14:paraId="3D78CABB" w14:textId="77777777" w:rsidR="00AE0951" w:rsidRDefault="00AE0951">
      <w:pPr>
        <w:rPr>
          <w:b/>
          <w:bCs/>
          <w:color w:val="156082" w:themeColor="accent1"/>
        </w:rPr>
      </w:pPr>
    </w:p>
    <w:p w14:paraId="42FBD3DE" w14:textId="77777777" w:rsidR="00AE0951" w:rsidRDefault="00AE0951">
      <w:pPr>
        <w:rPr>
          <w:b/>
          <w:bCs/>
          <w:color w:val="156082" w:themeColor="accent1"/>
        </w:rPr>
      </w:pPr>
    </w:p>
    <w:p w14:paraId="423EA4CF" w14:textId="77777777" w:rsidR="00AE0951" w:rsidRPr="00AE0951" w:rsidRDefault="00AE0951">
      <w:pPr>
        <w:rPr>
          <w:b/>
          <w:bCs/>
          <w:color w:val="156082" w:themeColor="accent1"/>
        </w:rPr>
      </w:pPr>
    </w:p>
    <w:sectPr w:rsidR="00AE0951" w:rsidRPr="00AE095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774FD" w14:textId="77777777" w:rsidR="00860FCA" w:rsidRDefault="00860FCA" w:rsidP="00050FEE">
      <w:pPr>
        <w:spacing w:after="0" w:line="240" w:lineRule="auto"/>
      </w:pPr>
      <w:r>
        <w:separator/>
      </w:r>
    </w:p>
  </w:endnote>
  <w:endnote w:type="continuationSeparator" w:id="0">
    <w:p w14:paraId="7A5B4544" w14:textId="77777777" w:rsidR="00860FCA" w:rsidRDefault="00860FCA" w:rsidP="00050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84C83" w14:textId="77777777" w:rsidR="00860FCA" w:rsidRDefault="00860FCA" w:rsidP="00050FEE">
      <w:pPr>
        <w:spacing w:after="0" w:line="240" w:lineRule="auto"/>
      </w:pPr>
      <w:r>
        <w:separator/>
      </w:r>
    </w:p>
  </w:footnote>
  <w:footnote w:type="continuationSeparator" w:id="0">
    <w:p w14:paraId="1744F023" w14:textId="77777777" w:rsidR="00860FCA" w:rsidRDefault="00860FCA" w:rsidP="00050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EB99" w14:textId="67A9BB31" w:rsidR="00050FEE" w:rsidRDefault="008C3CF6" w:rsidP="008C3CF6">
    <w:pPr>
      <w:pStyle w:val="Header"/>
    </w:pPr>
    <w:r w:rsidRPr="008C3CF6">
      <w:t>CIVE 202 – Civil Engineering Analysis II</w:t>
    </w:r>
    <w:r>
      <w:t xml:space="preserve">                                                                            Civil Engineering</w:t>
    </w:r>
  </w:p>
  <w:p w14:paraId="2E3B69E4" w14:textId="7FFE48FA" w:rsidR="008C3CF6" w:rsidRDefault="00DC6181" w:rsidP="008C3CF6">
    <w:pPr>
      <w:pStyle w:val="Header"/>
    </w:pPr>
    <w:r>
      <w:t>2/2/2026</w:t>
    </w:r>
    <w:r>
      <w:tab/>
      <w:t xml:space="preserve">                                                                                                                                          Nietal Al Nahmo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51"/>
    <w:rsid w:val="000365D1"/>
    <w:rsid w:val="00050FEE"/>
    <w:rsid w:val="000A431A"/>
    <w:rsid w:val="001E1C32"/>
    <w:rsid w:val="00241778"/>
    <w:rsid w:val="00244DEE"/>
    <w:rsid w:val="00262355"/>
    <w:rsid w:val="002B364C"/>
    <w:rsid w:val="00350284"/>
    <w:rsid w:val="003A1DCA"/>
    <w:rsid w:val="003A4E9D"/>
    <w:rsid w:val="004C3957"/>
    <w:rsid w:val="004C4FFE"/>
    <w:rsid w:val="00541FE6"/>
    <w:rsid w:val="0058100B"/>
    <w:rsid w:val="005C49CC"/>
    <w:rsid w:val="005E6F7D"/>
    <w:rsid w:val="00635866"/>
    <w:rsid w:val="006C7F88"/>
    <w:rsid w:val="007E39A0"/>
    <w:rsid w:val="007F5387"/>
    <w:rsid w:val="00860FCA"/>
    <w:rsid w:val="00886D9A"/>
    <w:rsid w:val="008C3CF6"/>
    <w:rsid w:val="009A75A0"/>
    <w:rsid w:val="00A46BBC"/>
    <w:rsid w:val="00AE0951"/>
    <w:rsid w:val="00B11EFA"/>
    <w:rsid w:val="00B87F8B"/>
    <w:rsid w:val="00BD57E4"/>
    <w:rsid w:val="00C07356"/>
    <w:rsid w:val="00C952B9"/>
    <w:rsid w:val="00D44B07"/>
    <w:rsid w:val="00D466CF"/>
    <w:rsid w:val="00DA5553"/>
    <w:rsid w:val="00DC6181"/>
    <w:rsid w:val="00E05F02"/>
    <w:rsid w:val="00F65BB9"/>
    <w:rsid w:val="00F72102"/>
    <w:rsid w:val="00FB15A4"/>
    <w:rsid w:val="00FB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C0F83"/>
  <w15:chartTrackingRefBased/>
  <w15:docId w15:val="{87B8298F-0DDA-40D6-9C32-3E404B0EE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9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0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0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FEE"/>
  </w:style>
  <w:style w:type="paragraph" w:styleId="Footer">
    <w:name w:val="footer"/>
    <w:basedOn w:val="Normal"/>
    <w:link w:val="FooterChar"/>
    <w:uiPriority w:val="99"/>
    <w:unhideWhenUsed/>
    <w:rsid w:val="00050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4" ma:contentTypeDescription="Create a new document." ma:contentTypeScope="" ma:versionID="f2180a98cc895b35f11df1e17606d45f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04035091c0c082209abc87f714d9c913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733556-6AF4-4D95-BAC2-0975D08836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1054B87-C77F-4CC5-92DE-E44A8F5C4E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92616-6C7C-45CA-AC9D-B426D06E7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489</Words>
  <Characters>2718</Characters>
  <Application>Microsoft Office Word</Application>
  <DocSecurity>0</DocSecurity>
  <Lines>169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Nietal Al Nahmo</dc:creator>
  <cp:keywords/>
  <dc:description/>
  <cp:lastModifiedBy>Nietal Al Nahmo</cp:lastModifiedBy>
  <cp:revision>35</cp:revision>
  <dcterms:created xsi:type="dcterms:W3CDTF">2026-02-02T19:08:00Z</dcterms:created>
  <dcterms:modified xsi:type="dcterms:W3CDTF">2026-02-03T04:40:00Z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30c676e3-d5cb-4f2f-89e5-51f95c7865a0</vt:lpwstr>
  </property>
  <property fmtid="{D5CDD505-2E9C-101B-9397-08002B2CF9AE}" pid="3" name="ContentTypeId">
    <vt:lpwstr>0x010100E13BDF199B2F7A44A7B3C70F4EA79324</vt:lpwstr>
  </property>
</Properties>
</file>