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945D0" w14:textId="77777777" w:rsidR="00706D89" w:rsidRDefault="00706D89" w:rsidP="00706D89">
      <w:pPr>
        <w:tabs>
          <w:tab w:val="center" w:pos="5529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DA6070" wp14:editId="73B28406">
                <wp:simplePos x="0" y="0"/>
                <wp:positionH relativeFrom="leftMargin">
                  <wp:posOffset>1384935</wp:posOffset>
                </wp:positionH>
                <wp:positionV relativeFrom="paragraph">
                  <wp:posOffset>992505</wp:posOffset>
                </wp:positionV>
                <wp:extent cx="0" cy="6242050"/>
                <wp:effectExtent l="0" t="0" r="19050" b="2540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2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488798" id="Conector recto 2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109.05pt,78.15pt" to="109.05pt,5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7FC421" wp14:editId="1A93F9D6">
                <wp:simplePos x="0" y="0"/>
                <wp:positionH relativeFrom="leftMargin">
                  <wp:posOffset>1209675</wp:posOffset>
                </wp:positionH>
                <wp:positionV relativeFrom="paragraph">
                  <wp:posOffset>995680</wp:posOffset>
                </wp:positionV>
                <wp:extent cx="0" cy="6242050"/>
                <wp:effectExtent l="0" t="0" r="19050" b="25400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2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40C2A" id="Conector recto 2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from="95.25pt,78.4pt" to="95.25pt,5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" strokecolor="black [3200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E44409" wp14:editId="0512D714">
                <wp:simplePos x="0" y="0"/>
                <wp:positionH relativeFrom="column">
                  <wp:posOffset>1605280</wp:posOffset>
                </wp:positionH>
                <wp:positionV relativeFrom="paragraph">
                  <wp:posOffset>363855</wp:posOffset>
                </wp:positionV>
                <wp:extent cx="3762375" cy="0"/>
                <wp:effectExtent l="0" t="0" r="28575" b="1905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23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89D296" id="Conector recto 2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4pt,28.65pt" to="422.6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ED1CA85" wp14:editId="11532942">
                <wp:simplePos x="0" y="0"/>
                <wp:positionH relativeFrom="margin">
                  <wp:align>right</wp:align>
                </wp:positionH>
                <wp:positionV relativeFrom="paragraph">
                  <wp:posOffset>390525</wp:posOffset>
                </wp:positionV>
                <wp:extent cx="4210050" cy="1404620"/>
                <wp:effectExtent l="0" t="0" r="0" b="3175"/>
                <wp:wrapSquare wrapText="bothSides"/>
                <wp:docPr id="25" name="Cuadro de tex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86CE3E" w14:textId="77777777" w:rsidR="00706D89" w:rsidRPr="00DC7CA3" w:rsidRDefault="00706D89" w:rsidP="00706D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DC7CA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Facultad de Estudios Superiores Aragón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ED1CA85" id="_x0000_t202" coordsize="21600,21600" o:spt="202" path="m,l,21600r21600,l21600,xe">
                <v:stroke joinstyle="miter"/>
                <v:path gradientshapeok="t" o:connecttype="rect"/>
              </v:shapetype>
              <v:shape id="Cuadro de texto 25" o:spid="_x0000_s1026" type="#_x0000_t202" style="position:absolute;margin-left:280.3pt;margin-top:30.75pt;width:331.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" stroked="f">
                <v:textbox style="mso-fit-shape-to-text:t">
                  <w:txbxContent>
                    <w:p w14:paraId="0186CE3E" w14:textId="77777777" w:rsidR="00706D89" w:rsidRPr="00DC7CA3" w:rsidRDefault="00706D89" w:rsidP="00706D8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DC7CA3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Facultad de Estudios Superiores Aragón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E6293C1" wp14:editId="66CB3797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4210050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F3813" w14:textId="77777777" w:rsidR="00706D89" w:rsidRPr="00DC7CA3" w:rsidRDefault="00706D89" w:rsidP="00706D89">
                            <w:pPr>
                              <w:tabs>
                                <w:tab w:val="center" w:pos="3261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</w:pPr>
                            <w:r w:rsidRPr="00DC7CA3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</w:rPr>
                              <w:t>Universidad Nacional Autónoma de México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293C1" id="Cuadro de texto 2" o:spid="_x0000_s1027" type="#_x0000_t202" style="position:absolute;margin-left:280.3pt;margin-top:0;width:331.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" stroked="f">
                <v:textbox style="mso-fit-shape-to-text:t">
                  <w:txbxContent>
                    <w:p w14:paraId="1DAF3813" w14:textId="77777777" w:rsidR="00706D89" w:rsidRPr="00DC7CA3" w:rsidRDefault="00706D89" w:rsidP="00706D89">
                      <w:pPr>
                        <w:tabs>
                          <w:tab w:val="center" w:pos="3261"/>
                        </w:tabs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</w:pPr>
                      <w:r w:rsidRPr="00DC7CA3">
                        <w:rPr>
                          <w:rFonts w:ascii="Times New Roman" w:hAnsi="Times New Roman" w:cs="Times New Roman"/>
                          <w:b/>
                          <w:sz w:val="32"/>
                        </w:rPr>
                        <w:t>Universidad Nacional Autónoma de México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1D208BF3" wp14:editId="04A5B8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770255" cy="866775"/>
            <wp:effectExtent l="0" t="0" r="0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unam[1]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87"/>
                    <a:stretch/>
                  </pic:blipFill>
                  <pic:spPr bwMode="auto">
                    <a:xfrm>
                      <a:off x="0" y="0"/>
                      <a:ext cx="77025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7FA818B9" w14:textId="77777777" w:rsidR="00706D89" w:rsidRDefault="00706D89" w:rsidP="00706D89">
      <w:pPr>
        <w:tabs>
          <w:tab w:val="center" w:pos="5529"/>
        </w:tabs>
      </w:pPr>
    </w:p>
    <w:p w14:paraId="6EC95B14" w14:textId="77777777" w:rsidR="00706D89" w:rsidRDefault="00706D89" w:rsidP="00706D89">
      <w:pPr>
        <w:tabs>
          <w:tab w:val="center" w:pos="5529"/>
        </w:tabs>
      </w:pPr>
    </w:p>
    <w:p w14:paraId="13632A8E" w14:textId="6461B2CB" w:rsidR="00706D89" w:rsidRPr="00985997" w:rsidRDefault="00706D89" w:rsidP="00706D89">
      <w:pPr>
        <w:tabs>
          <w:tab w:val="center" w:pos="5529"/>
        </w:tabs>
        <w:rPr>
          <w:rFonts w:ascii="Times New Roman" w:hAnsi="Times New Roman" w:cs="Times New Roman"/>
          <w:b/>
          <w:sz w:val="28"/>
          <w:szCs w:val="28"/>
        </w:rPr>
      </w:pPr>
      <w:r w:rsidRPr="00985997">
        <w:rPr>
          <w:sz w:val="28"/>
          <w:szCs w:val="28"/>
        </w:rPr>
        <w:tab/>
      </w:r>
    </w:p>
    <w:p w14:paraId="5E6454AA" w14:textId="77777777" w:rsidR="00706D89" w:rsidRPr="00985997" w:rsidRDefault="00706D89" w:rsidP="00706D89">
      <w:pPr>
        <w:tabs>
          <w:tab w:val="center" w:pos="5529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10D7BF" w14:textId="77777777" w:rsidR="00706D89" w:rsidRDefault="00706D89" w:rsidP="00706D89">
      <w:pPr>
        <w:tabs>
          <w:tab w:val="center" w:pos="5529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319A00" w14:textId="77777777" w:rsidR="00706D89" w:rsidRPr="00985997" w:rsidRDefault="00706D89" w:rsidP="00706D89">
      <w:pPr>
        <w:tabs>
          <w:tab w:val="center" w:pos="5529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ED9CC9" w14:textId="6586E634" w:rsidR="00706D89" w:rsidRDefault="00706D89" w:rsidP="00706D89">
      <w:pPr>
        <w:tabs>
          <w:tab w:val="center" w:pos="5529"/>
        </w:tabs>
        <w:rPr>
          <w:rFonts w:ascii="Times New Roman" w:hAnsi="Times New Roman" w:cs="Times New Roman"/>
          <w:b/>
          <w:sz w:val="28"/>
          <w:szCs w:val="28"/>
        </w:rPr>
      </w:pPr>
      <w:r w:rsidRPr="00985997">
        <w:rPr>
          <w:rFonts w:ascii="Times New Roman" w:hAnsi="Times New Roman" w:cs="Times New Roman"/>
          <w:b/>
          <w:sz w:val="28"/>
          <w:szCs w:val="28"/>
        </w:rPr>
        <w:tab/>
        <w:t>Fonseca Guízar César Alfonso</w:t>
      </w:r>
      <w:r w:rsidR="000A6CFD">
        <w:rPr>
          <w:rFonts w:ascii="Times New Roman" w:hAnsi="Times New Roman" w:cs="Times New Roman"/>
          <w:b/>
          <w:sz w:val="28"/>
          <w:szCs w:val="28"/>
        </w:rPr>
        <w:t xml:space="preserve">     309141167</w:t>
      </w:r>
    </w:p>
    <w:p w14:paraId="602AC330" w14:textId="64ACD11B" w:rsidR="00706D89" w:rsidRDefault="00706D89" w:rsidP="00706D89">
      <w:pPr>
        <w:tabs>
          <w:tab w:val="center" w:pos="5529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Gutiérrez Molina Ricardo</w:t>
      </w:r>
      <w:r w:rsidR="007B55A4" w:rsidRPr="007B55A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B55A4">
        <w:rPr>
          <w:rFonts w:ascii="Times New Roman" w:hAnsi="Times New Roman" w:cs="Times New Roman"/>
          <w:b/>
          <w:sz w:val="28"/>
          <w:szCs w:val="28"/>
        </w:rPr>
        <w:t>Brandom</w:t>
      </w:r>
      <w:proofErr w:type="spellEnd"/>
    </w:p>
    <w:p w14:paraId="71908C1E" w14:textId="04F3456A" w:rsidR="00706D89" w:rsidRDefault="00706D89" w:rsidP="00706D89">
      <w:pPr>
        <w:tabs>
          <w:tab w:val="center" w:pos="5529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Jurado Negrete Luis Alberto</w:t>
      </w:r>
    </w:p>
    <w:p w14:paraId="228B7003" w14:textId="096053A5" w:rsidR="00706D89" w:rsidRPr="00985997" w:rsidRDefault="00706D89" w:rsidP="00706D89">
      <w:pPr>
        <w:tabs>
          <w:tab w:val="center" w:pos="5529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Nieto Cortes Andrés</w:t>
      </w:r>
    </w:p>
    <w:p w14:paraId="56A499FF" w14:textId="77777777" w:rsidR="00706D89" w:rsidRPr="00985997" w:rsidRDefault="00706D89" w:rsidP="00706D89">
      <w:pPr>
        <w:tabs>
          <w:tab w:val="center" w:pos="5529"/>
        </w:tabs>
        <w:rPr>
          <w:rFonts w:ascii="Times New Roman" w:hAnsi="Times New Roman" w:cs="Times New Roman"/>
          <w:b/>
          <w:sz w:val="28"/>
          <w:szCs w:val="28"/>
        </w:rPr>
      </w:pPr>
      <w:r w:rsidRPr="00985997">
        <w:rPr>
          <w:rFonts w:ascii="Times New Roman" w:hAnsi="Times New Roman" w:cs="Times New Roman"/>
          <w:b/>
          <w:sz w:val="28"/>
          <w:szCs w:val="28"/>
        </w:rPr>
        <w:tab/>
      </w:r>
    </w:p>
    <w:p w14:paraId="4484E7C2" w14:textId="3AA14A18" w:rsidR="00706D89" w:rsidRPr="00985997" w:rsidRDefault="00706D89" w:rsidP="00A6331F">
      <w:pPr>
        <w:tabs>
          <w:tab w:val="center" w:pos="5529"/>
        </w:tabs>
        <w:rPr>
          <w:rFonts w:ascii="Times New Roman" w:hAnsi="Times New Roman" w:cs="Times New Roman"/>
          <w:b/>
          <w:sz w:val="28"/>
          <w:szCs w:val="28"/>
        </w:rPr>
      </w:pPr>
      <w:r w:rsidRPr="00985997">
        <w:rPr>
          <w:rFonts w:ascii="Times New Roman" w:hAnsi="Times New Roman" w:cs="Times New Roman"/>
          <w:b/>
          <w:sz w:val="28"/>
          <w:szCs w:val="28"/>
        </w:rPr>
        <w:tab/>
      </w:r>
    </w:p>
    <w:p w14:paraId="39BBE2EE" w14:textId="77777777" w:rsidR="00706D89" w:rsidRPr="00985997" w:rsidRDefault="00706D89" w:rsidP="00706D89">
      <w:pPr>
        <w:tabs>
          <w:tab w:val="center" w:pos="5529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FD9C0D" w14:textId="77777777" w:rsidR="00706D89" w:rsidRPr="00985997" w:rsidRDefault="00706D89" w:rsidP="00706D89">
      <w:pPr>
        <w:tabs>
          <w:tab w:val="center" w:pos="5529"/>
        </w:tabs>
        <w:rPr>
          <w:rFonts w:ascii="Times New Roman" w:hAnsi="Times New Roman" w:cs="Times New Roman"/>
          <w:b/>
          <w:sz w:val="28"/>
          <w:szCs w:val="28"/>
        </w:rPr>
      </w:pPr>
      <w:r w:rsidRPr="00985997">
        <w:rPr>
          <w:rFonts w:ascii="Times New Roman" w:hAnsi="Times New Roman" w:cs="Times New Roman"/>
          <w:b/>
          <w:sz w:val="28"/>
          <w:szCs w:val="28"/>
        </w:rPr>
        <w:tab/>
        <w:t>Ingeniería en Computación</w:t>
      </w:r>
    </w:p>
    <w:p w14:paraId="57588586" w14:textId="2116A87A" w:rsidR="00706D89" w:rsidRPr="00985997" w:rsidRDefault="00706D89" w:rsidP="00706D89">
      <w:pPr>
        <w:tabs>
          <w:tab w:val="center" w:pos="5529"/>
        </w:tabs>
        <w:rPr>
          <w:rFonts w:ascii="Times New Roman" w:hAnsi="Times New Roman" w:cs="Times New Roman"/>
          <w:b/>
          <w:sz w:val="28"/>
          <w:szCs w:val="28"/>
        </w:rPr>
      </w:pPr>
      <w:r w:rsidRPr="00985997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Organización y administración de centros de cómputo</w:t>
      </w:r>
    </w:p>
    <w:p w14:paraId="7A07479C" w14:textId="77777777" w:rsidR="00706D89" w:rsidRPr="00985997" w:rsidRDefault="00706D89" w:rsidP="00706D89">
      <w:pPr>
        <w:tabs>
          <w:tab w:val="center" w:pos="5529"/>
        </w:tabs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114C5C62" w14:textId="77777777" w:rsidR="00706D89" w:rsidRDefault="00706D89" w:rsidP="00706D89">
      <w:pPr>
        <w:tabs>
          <w:tab w:val="center" w:pos="5529"/>
        </w:tabs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3E80EE83" w14:textId="77777777" w:rsidR="00706D89" w:rsidRDefault="00706D89" w:rsidP="00706D89">
      <w:pPr>
        <w:tabs>
          <w:tab w:val="center" w:pos="5529"/>
        </w:tabs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25A49A5" w14:textId="0D2776DE" w:rsidR="00706D89" w:rsidRPr="00985997" w:rsidRDefault="00706D89" w:rsidP="00706D89">
      <w:pPr>
        <w:tabs>
          <w:tab w:val="center" w:pos="5529"/>
        </w:tabs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CC7F6D6" w14:textId="3E07D347" w:rsidR="00706D89" w:rsidRPr="00985997" w:rsidRDefault="00706D89" w:rsidP="00706D89">
      <w:pPr>
        <w:tabs>
          <w:tab w:val="center" w:pos="5529"/>
        </w:tabs>
        <w:jc w:val="right"/>
        <w:rPr>
          <w:rFonts w:ascii="Times New Roman" w:hAnsi="Times New Roman" w:cs="Times New Roman"/>
          <w:b/>
          <w:sz w:val="28"/>
          <w:szCs w:val="28"/>
        </w:rPr>
      </w:pPr>
      <w:r w:rsidRPr="00985997"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5408" behindDoc="0" locked="0" layoutInCell="1" allowOverlap="1" wp14:anchorId="64B43928" wp14:editId="4D412036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875030" cy="867410"/>
            <wp:effectExtent l="0" t="0" r="1270" b="889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s[1].png"/>
                    <pic:cNvPicPr/>
                  </pic:nvPicPr>
                  <pic:blipFill>
                    <a:blip r:embed="rId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50000"/>
                              </a14:imgEffect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03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55CE9" w14:textId="3CE4C55A" w:rsidR="00706D89" w:rsidRDefault="00706D89" w:rsidP="00706D89">
      <w:pPr>
        <w:tabs>
          <w:tab w:val="center" w:pos="5529"/>
        </w:tabs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12</w:t>
      </w:r>
      <w:r w:rsidRPr="00985997">
        <w:rPr>
          <w:rFonts w:ascii="Times New Roman" w:hAnsi="Times New Roman" w:cs="Times New Roman"/>
          <w:b/>
          <w:sz w:val="28"/>
          <w:szCs w:val="28"/>
        </w:rPr>
        <w:t xml:space="preserve"> de </w:t>
      </w:r>
      <w:r>
        <w:rPr>
          <w:rFonts w:ascii="Times New Roman" w:hAnsi="Times New Roman" w:cs="Times New Roman"/>
          <w:b/>
          <w:sz w:val="28"/>
          <w:szCs w:val="28"/>
        </w:rPr>
        <w:t>julio</w:t>
      </w:r>
      <w:r w:rsidRPr="00985997">
        <w:rPr>
          <w:rFonts w:ascii="Times New Roman" w:hAnsi="Times New Roman" w:cs="Times New Roman"/>
          <w:b/>
          <w:sz w:val="28"/>
          <w:szCs w:val="28"/>
        </w:rPr>
        <w:t xml:space="preserve"> de 202</w:t>
      </w:r>
      <w:r>
        <w:rPr>
          <w:rFonts w:ascii="Times New Roman" w:hAnsi="Times New Roman" w:cs="Times New Roman"/>
          <w:b/>
          <w:sz w:val="28"/>
          <w:szCs w:val="28"/>
        </w:rPr>
        <w:t>1</w:t>
      </w:r>
    </w:p>
    <w:p w14:paraId="645A6B8F" w14:textId="77777777" w:rsidR="00706D89" w:rsidRDefault="00706D89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104C4C" w14:textId="544FB3C8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descarga Docker</w:t>
      </w:r>
    </w:p>
    <w:p w14:paraId="10B0EF01" w14:textId="020C8C02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16FCA" wp14:editId="0E2A78D2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B49C" w14:textId="77777777" w:rsidR="001A5FE1" w:rsidRPr="00252BFB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>Después de instalarlo, se ejecuta y se instala</w:t>
      </w:r>
    </w:p>
    <w:p w14:paraId="6063A241" w14:textId="77777777" w:rsidR="001A5FE1" w:rsidRPr="00252BFB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1CCF97" wp14:editId="1E54CD18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92CB" w14:textId="77777777" w:rsidR="001A5FE1" w:rsidRPr="00252BFB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06743" w14:textId="77777777" w:rsidR="001A5FE1" w:rsidRPr="00252BFB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D6564B" w14:textId="77777777" w:rsidR="001A5FE1" w:rsidRPr="00252BFB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lastRenderedPageBreak/>
        <w:t>Mientras se instala, se crea una carpeta en el escritorio para guardar el proyecto.</w:t>
      </w:r>
    </w:p>
    <w:p w14:paraId="0BB97D40" w14:textId="77777777" w:rsidR="001A5FE1" w:rsidRPr="00252BFB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CC126" wp14:editId="399AA7D2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B96B" w14:textId="77777777" w:rsidR="001A5FE1" w:rsidRPr="00252BFB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 xml:space="preserve">Se clona el repositorio que proporciona los contenedores correspondientes al Servidor Apache, la base de datos MySQL y el administrador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>.</w:t>
      </w:r>
    </w:p>
    <w:p w14:paraId="2B042E6A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4F508" wp14:editId="0DD93AA1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7564" w14:textId="7CD72075" w:rsidR="00706D89" w:rsidRDefault="00706D89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051C91" w14:textId="77777777" w:rsidR="00706D89" w:rsidRPr="00252BFB" w:rsidRDefault="00706D89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37B128" w14:textId="313C6DA1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lastRenderedPageBreak/>
        <w:t>Se instala la actualización del kernel de Linux.</w:t>
      </w:r>
    </w:p>
    <w:p w14:paraId="76469306" w14:textId="2CCE3486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16E2D" wp14:editId="3F61FA5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CCBF" w14:textId="2A923304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>Se está iniciando Docker.</w:t>
      </w:r>
    </w:p>
    <w:p w14:paraId="45BBFA38" w14:textId="207BA8D0" w:rsidR="00E13833" w:rsidRPr="00252BFB" w:rsidRDefault="00E13833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C8B55" wp14:editId="089817C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FF04" w14:textId="24CF12EC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0A29F1" w14:textId="77777777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7A5E5" w14:textId="1FC097E5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lastRenderedPageBreak/>
        <w:t xml:space="preserve">Uno de los integrantes del equipo, Andrés Nieto Cortés, me indicó que instalara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Alpine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>, pero esa aplicación no sirvió de nada, mando evidencia.</w:t>
      </w:r>
    </w:p>
    <w:p w14:paraId="3A8FE703" w14:textId="4BF7D353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1322A" wp14:editId="75CEFAE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B714" w14:textId="3A53691A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color w:val="202124"/>
          <w:shd w:val="clear" w:color="auto" w:fill="FFFFFF"/>
        </w:rPr>
      </w:pPr>
      <w:r w:rsidRPr="00252BFB">
        <w:rPr>
          <w:rFonts w:ascii="Times New Roman" w:hAnsi="Times New Roman" w:cs="Times New Roman"/>
          <w:sz w:val="24"/>
          <w:szCs w:val="24"/>
        </w:rPr>
        <w:t xml:space="preserve">El repositorio que se clonó contiene el archivo Dockerfile que le indicará a la herramienta de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DockerCompose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 xml:space="preserve"> como se interrelacionarán los contenedores y el archivo </w:t>
      </w:r>
      <w:proofErr w:type="spellStart"/>
      <w:r w:rsidRPr="00252BFB">
        <w:rPr>
          <w:rFonts w:ascii="Times New Roman" w:hAnsi="Times New Roman" w:cs="Times New Roman"/>
          <w:color w:val="202124"/>
          <w:shd w:val="clear" w:color="auto" w:fill="FFFFFF"/>
        </w:rPr>
        <w:t>docker-compose.yml</w:t>
      </w:r>
      <w:proofErr w:type="spellEnd"/>
      <w:r w:rsidRPr="00252BFB">
        <w:rPr>
          <w:rFonts w:ascii="Times New Roman" w:hAnsi="Times New Roman" w:cs="Times New Roman"/>
          <w:color w:val="202124"/>
          <w:shd w:val="clear" w:color="auto" w:fill="FFFFFF"/>
        </w:rPr>
        <w:t>, indica las configuraciones de esos contenedores.</w:t>
      </w:r>
    </w:p>
    <w:p w14:paraId="2CF3CB8F" w14:textId="77F55828" w:rsidR="00E57CCF" w:rsidRPr="00252BFB" w:rsidRDefault="00E57CCF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0CBF5" wp14:editId="640FB8B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003" w14:textId="4CC882EC" w:rsidR="00252BFB" w:rsidRP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537DC9" w14:textId="70118194" w:rsidR="00252BFB" w:rsidRPr="00252BFB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sz w:val="24"/>
          <w:szCs w:val="24"/>
        </w:rPr>
        <w:t xml:space="preserve">Se obtienen los contenedores a partir de las imágenes que están publicadas en </w:t>
      </w:r>
      <w:proofErr w:type="spellStart"/>
      <w:r w:rsidRPr="00252BFB">
        <w:rPr>
          <w:rFonts w:ascii="Times New Roman" w:hAnsi="Times New Roman" w:cs="Times New Roman"/>
          <w:sz w:val="24"/>
          <w:szCs w:val="24"/>
        </w:rPr>
        <w:t>dockerhub</w:t>
      </w:r>
      <w:proofErr w:type="spellEnd"/>
      <w:r w:rsidRPr="00252BFB">
        <w:rPr>
          <w:rFonts w:ascii="Times New Roman" w:hAnsi="Times New Roman" w:cs="Times New Roman"/>
          <w:sz w:val="24"/>
          <w:szCs w:val="24"/>
        </w:rPr>
        <w:t>.</w:t>
      </w:r>
    </w:p>
    <w:p w14:paraId="04267F4E" w14:textId="4267D6BB" w:rsidR="001A5FE1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B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72D4B2" wp14:editId="158734D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9E6A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terminado el montaje de los contenedores se comprueba que las imágenes estén corriendo de manera correcta en Docker, con el comando 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</w:p>
    <w:p w14:paraId="32133C59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2E25B3" wp14:editId="00691567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521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Ahora se sabe que los servicios están corriendo de manera adecuada en el servidor local, por lo que se accede al localhost desde el navegador web por la dirección 127.0.0.1:80</w:t>
      </w:r>
    </w:p>
    <w:p w14:paraId="1E0EC1D1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66CDEF" wp14:editId="34F72889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E58B" w14:textId="77777777" w:rsidR="001A5FE1" w:rsidRDefault="001A5FE1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616076" w14:textId="49D18BB8" w:rsidR="007476CD" w:rsidRDefault="00252BFB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observa la respuesta del servidor Apache y su versión</w:t>
      </w:r>
      <w:r w:rsidR="007476CD">
        <w:rPr>
          <w:rFonts w:ascii="Times New Roman" w:hAnsi="Times New Roman" w:cs="Times New Roman"/>
          <w:sz w:val="24"/>
          <w:szCs w:val="24"/>
        </w:rPr>
        <w:t>.</w:t>
      </w:r>
    </w:p>
    <w:p w14:paraId="0F2A9644" w14:textId="0C7455BF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ingresa al directorio en el que se deberá clonar la página web.</w:t>
      </w:r>
    </w:p>
    <w:p w14:paraId="660A4000" w14:textId="119AE14A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F36CE" wp14:editId="47292C7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9F7B" w14:textId="7B6C3A2F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clona la página que se subió al repositorio de uno de los miembros del equipo.</w:t>
      </w:r>
    </w:p>
    <w:p w14:paraId="02011A49" w14:textId="30AB6EE8" w:rsidR="007476CD" w:rsidRDefault="007476CD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BCA294" wp14:editId="26BCBBA1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855C" w14:textId="636AF469" w:rsidR="006A07FA" w:rsidRDefault="006A07FA" w:rsidP="00252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0CA3AA" w14:textId="63AC9F8B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5F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Ahora se puede visualizar la página montada en el servidor Apache con ayuda de Docker.</w:t>
      </w:r>
    </w:p>
    <w:p w14:paraId="5CEF64AF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D3F0DD" wp14:editId="01CC49FF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62B1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3512CB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1EBE34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comprueba la integridad del proyecto.</w:t>
      </w:r>
    </w:p>
    <w:p w14:paraId="26739D2B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3F6AEB" wp14:editId="3CF58474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5104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6DCA7C" w14:textId="77777777" w:rsidR="001A5FE1" w:rsidRDefault="001A5FE1" w:rsidP="001A5FE1">
      <w:pPr>
        <w:spacing w:line="360" w:lineRule="auto"/>
        <w:jc w:val="both"/>
      </w:pPr>
      <w:r>
        <w:rPr>
          <w:noProof/>
        </w:rPr>
        <w:drawing>
          <wp:inline distT="0" distB="0" distL="0" distR="0" wp14:anchorId="31E720C5" wp14:editId="0AE0FC1D">
            <wp:extent cx="5612130" cy="31305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F48E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"blob:https://web.whatsapp.com/c03e9cef-9b30-48f6-ba62-2eb6873c4f5b" \* MERGEFORMATINET </w:instrText>
      </w:r>
      <w:r>
        <w:fldChar w:fldCharType="end"/>
      </w:r>
    </w:p>
    <w:p w14:paraId="1B9BA8A8" w14:textId="77777777" w:rsidR="001A5FE1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349024" wp14:editId="1F8AAA58">
            <wp:extent cx="5553075" cy="362830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49" t="22211" r="8351" b="27890"/>
                    <a:stretch/>
                  </pic:blipFill>
                  <pic:spPr bwMode="auto">
                    <a:xfrm>
                      <a:off x="0" y="0"/>
                      <a:ext cx="5572872" cy="364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1E9EE" w14:textId="77777777" w:rsidR="001A5FE1" w:rsidRPr="00252BFB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Ahí se observa que el hash es igual para ese proyecto en los dos equipos.</w:t>
      </w:r>
    </w:p>
    <w:p w14:paraId="340B98FF" w14:textId="0502FE5B" w:rsidR="000D74B5" w:rsidRDefault="001A5FE1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E4AC91" w14:textId="05BD29C5" w:rsidR="007B55A4" w:rsidRDefault="007B55A4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F3631D" w14:textId="07624BCD" w:rsidR="007B55A4" w:rsidRPr="00A6331F" w:rsidRDefault="007B55A4" w:rsidP="001A5F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331F">
        <w:rPr>
          <w:rFonts w:ascii="Times New Roman" w:hAnsi="Times New Roman" w:cs="Times New Roman"/>
          <w:b/>
          <w:bCs/>
          <w:sz w:val="24"/>
          <w:szCs w:val="24"/>
        </w:rPr>
        <w:t xml:space="preserve">Herramientas </w:t>
      </w:r>
    </w:p>
    <w:p w14:paraId="3C20E096" w14:textId="049CD63D" w:rsidR="007B55A4" w:rsidRPr="00A6331F" w:rsidRDefault="007B55A4" w:rsidP="001A5FE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331F">
        <w:rPr>
          <w:rFonts w:ascii="Times New Roman" w:hAnsi="Times New Roman" w:cs="Times New Roman"/>
          <w:b/>
          <w:bCs/>
          <w:sz w:val="24"/>
          <w:szCs w:val="24"/>
        </w:rPr>
        <w:t xml:space="preserve">Docker </w:t>
      </w:r>
    </w:p>
    <w:p w14:paraId="6C76360F" w14:textId="4EECB2B1" w:rsidR="007B55A4" w:rsidRPr="00A6331F" w:rsidRDefault="007B55A4" w:rsidP="00A6331F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  <w:r w:rsidRPr="00A6331F">
        <w:rPr>
          <w:color w:val="000000" w:themeColor="text1"/>
        </w:rPr>
        <w:t>Proyecto de </w:t>
      </w:r>
      <w:r w:rsidRPr="00A6331F">
        <w:rPr>
          <w:color w:val="000000" w:themeColor="text1"/>
        </w:rPr>
        <w:fldChar w:fldCharType="begin"/>
      </w:r>
      <w:r w:rsidRPr="00A6331F">
        <w:rPr>
          <w:color w:val="000000" w:themeColor="text1"/>
        </w:rPr>
        <w:instrText xml:space="preserve"> HYPERLINK "https://es.wikipedia.org/wiki/C%C3%B3digo_abierto" \o "Código abierto" </w:instrText>
      </w:r>
      <w:r w:rsidRPr="00A6331F">
        <w:rPr>
          <w:color w:val="000000" w:themeColor="text1"/>
        </w:rPr>
        <w:fldChar w:fldCharType="separate"/>
      </w:r>
      <w:r w:rsidRPr="00A6331F">
        <w:rPr>
          <w:rStyle w:val="Hipervnculo"/>
          <w:color w:val="000000" w:themeColor="text1"/>
          <w:u w:val="none"/>
        </w:rPr>
        <w:t>código abierto</w:t>
      </w:r>
      <w:r w:rsidRPr="00A6331F">
        <w:rPr>
          <w:color w:val="000000" w:themeColor="text1"/>
        </w:rPr>
        <w:fldChar w:fldCharType="end"/>
      </w:r>
      <w:r w:rsidRPr="00A6331F">
        <w:rPr>
          <w:color w:val="000000" w:themeColor="text1"/>
        </w:rPr>
        <w:t> que automatiza el despliegue de </w:t>
      </w:r>
      <w:r w:rsidRPr="00A6331F">
        <w:rPr>
          <w:color w:val="000000" w:themeColor="text1"/>
        </w:rPr>
        <w:fldChar w:fldCharType="begin"/>
      </w:r>
      <w:r w:rsidRPr="00A6331F">
        <w:rPr>
          <w:color w:val="000000" w:themeColor="text1"/>
        </w:rPr>
        <w:instrText xml:space="preserve"> HYPERLINK "https://es.wikipedia.org/wiki/Aplicaci%C3%B3n_inform%C3%A1tica" \o "Aplicación informática" </w:instrText>
      </w:r>
      <w:r w:rsidRPr="00A6331F">
        <w:rPr>
          <w:color w:val="000000" w:themeColor="text1"/>
        </w:rPr>
        <w:fldChar w:fldCharType="separate"/>
      </w:r>
      <w:r w:rsidRPr="00A6331F">
        <w:rPr>
          <w:rStyle w:val="Hipervnculo"/>
          <w:color w:val="000000" w:themeColor="text1"/>
          <w:u w:val="none"/>
        </w:rPr>
        <w:t>aplicaciones</w:t>
      </w:r>
      <w:r w:rsidRPr="00A6331F">
        <w:rPr>
          <w:color w:val="000000" w:themeColor="text1"/>
        </w:rPr>
        <w:fldChar w:fldCharType="end"/>
      </w:r>
      <w:r w:rsidRPr="00A6331F">
        <w:rPr>
          <w:color w:val="000000" w:themeColor="text1"/>
        </w:rPr>
        <w:t> dentro de </w:t>
      </w:r>
      <w:r w:rsidRPr="00A6331F">
        <w:rPr>
          <w:color w:val="000000" w:themeColor="text1"/>
        </w:rPr>
        <w:fldChar w:fldCharType="begin"/>
      </w:r>
      <w:r w:rsidRPr="00A6331F">
        <w:rPr>
          <w:color w:val="000000" w:themeColor="text1"/>
        </w:rPr>
        <w:instrText xml:space="preserve"> HYPERLINK "https://es.wikipedia.org/wiki/Contenedores_de_software" \o "Contenedores de software" </w:instrText>
      </w:r>
      <w:r w:rsidRPr="00A6331F">
        <w:rPr>
          <w:color w:val="000000" w:themeColor="text1"/>
        </w:rPr>
        <w:fldChar w:fldCharType="separate"/>
      </w:r>
      <w:r w:rsidRPr="00A6331F">
        <w:rPr>
          <w:rStyle w:val="Hipervnculo"/>
          <w:color w:val="000000" w:themeColor="text1"/>
          <w:u w:val="none"/>
        </w:rPr>
        <w:t>contenedores de software</w:t>
      </w:r>
      <w:r w:rsidRPr="00A6331F">
        <w:rPr>
          <w:color w:val="000000" w:themeColor="text1"/>
        </w:rPr>
        <w:fldChar w:fldCharType="end"/>
      </w:r>
      <w:r w:rsidRPr="00A6331F">
        <w:rPr>
          <w:color w:val="000000" w:themeColor="text1"/>
        </w:rPr>
        <w:t>, proporcionando una capa adicional de abstracción y automatización de virtualización de aplicaciones en múltiples sistemas operativos.</w:t>
      </w:r>
      <w:r w:rsidR="000C493E">
        <w:rPr>
          <w:color w:val="000000" w:themeColor="text1"/>
        </w:rPr>
        <w:t xml:space="preserve"> </w:t>
      </w:r>
      <w:r w:rsidRPr="00A6331F">
        <w:rPr>
          <w:color w:val="000000" w:themeColor="text1"/>
        </w:rPr>
        <w:t>Docker utiliza características de aislamiento de recursos del </w:t>
      </w:r>
      <w:proofErr w:type="spellStart"/>
      <w:r w:rsidRPr="00A6331F">
        <w:rPr>
          <w:color w:val="000000" w:themeColor="text1"/>
        </w:rPr>
        <w:fldChar w:fldCharType="begin"/>
      </w:r>
      <w:r w:rsidRPr="00A6331F">
        <w:rPr>
          <w:color w:val="000000" w:themeColor="text1"/>
        </w:rPr>
        <w:instrText xml:space="preserve"> HYPERLINK "https://es.wikipedia.org/wiki/N%C3%BAcleo_Linux" \o "Núcleo Linux" </w:instrText>
      </w:r>
      <w:r w:rsidRPr="00A6331F">
        <w:rPr>
          <w:color w:val="000000" w:themeColor="text1"/>
        </w:rPr>
        <w:fldChar w:fldCharType="separate"/>
      </w:r>
      <w:r w:rsidRPr="00A6331F">
        <w:rPr>
          <w:rStyle w:val="Hipervnculo"/>
          <w:color w:val="000000" w:themeColor="text1"/>
          <w:u w:val="none"/>
        </w:rPr>
        <w:t>kernel</w:t>
      </w:r>
      <w:proofErr w:type="spellEnd"/>
      <w:r w:rsidRPr="00A6331F">
        <w:rPr>
          <w:rStyle w:val="Hipervnculo"/>
          <w:color w:val="000000" w:themeColor="text1"/>
          <w:u w:val="none"/>
        </w:rPr>
        <w:t xml:space="preserve"> Linux</w:t>
      </w:r>
      <w:r w:rsidRPr="00A6331F">
        <w:rPr>
          <w:color w:val="000000" w:themeColor="text1"/>
        </w:rPr>
        <w:fldChar w:fldCharType="end"/>
      </w:r>
      <w:r w:rsidRPr="00A6331F">
        <w:rPr>
          <w:color w:val="000000" w:themeColor="text1"/>
        </w:rPr>
        <w:t>, tales como </w:t>
      </w:r>
      <w:proofErr w:type="spellStart"/>
      <w:r w:rsidRPr="00A6331F">
        <w:rPr>
          <w:color w:val="000000" w:themeColor="text1"/>
        </w:rPr>
        <w:fldChar w:fldCharType="begin"/>
      </w:r>
      <w:r w:rsidRPr="00A6331F">
        <w:rPr>
          <w:color w:val="000000" w:themeColor="text1"/>
        </w:rPr>
        <w:instrText xml:space="preserve"> HYPERLINK "https://es.wikipedia.org/w/index.php?title=Cgroups&amp;action=edit&amp;redlink=1" \o "Cgroups (aún no redactado)" </w:instrText>
      </w:r>
      <w:r w:rsidRPr="00A6331F">
        <w:rPr>
          <w:color w:val="000000" w:themeColor="text1"/>
        </w:rPr>
        <w:fldChar w:fldCharType="separate"/>
      </w:r>
      <w:r w:rsidRPr="00A6331F">
        <w:rPr>
          <w:rStyle w:val="Hipervnculo"/>
          <w:color w:val="000000" w:themeColor="text1"/>
          <w:u w:val="none"/>
        </w:rPr>
        <w:t>cgroups</w:t>
      </w:r>
      <w:proofErr w:type="spellEnd"/>
      <w:r w:rsidRPr="00A6331F">
        <w:rPr>
          <w:color w:val="000000" w:themeColor="text1"/>
        </w:rPr>
        <w:fldChar w:fldCharType="end"/>
      </w:r>
      <w:r w:rsidRPr="00A6331F">
        <w:rPr>
          <w:color w:val="000000" w:themeColor="text1"/>
        </w:rPr>
        <w:t> y espacios de nombres para permitir que "contenedores" independientes se ejecuten dentro de una sola instancia de Linux, evitando la sobrecarga de iniciar y mantener </w:t>
      </w:r>
      <w:r w:rsidRPr="00A6331F">
        <w:rPr>
          <w:color w:val="000000" w:themeColor="text1"/>
        </w:rPr>
        <w:fldChar w:fldCharType="begin"/>
      </w:r>
      <w:r w:rsidRPr="00A6331F">
        <w:rPr>
          <w:color w:val="000000" w:themeColor="text1"/>
        </w:rPr>
        <w:instrText xml:space="preserve"> HYPERLINK "https://es.wikipedia.org/wiki/M%C3%A1quina_virtual" \o "Máquina virtual" </w:instrText>
      </w:r>
      <w:r w:rsidRPr="00A6331F">
        <w:rPr>
          <w:color w:val="000000" w:themeColor="text1"/>
        </w:rPr>
        <w:fldChar w:fldCharType="separate"/>
      </w:r>
      <w:r w:rsidRPr="00A6331F">
        <w:rPr>
          <w:rStyle w:val="Hipervnculo"/>
          <w:color w:val="000000" w:themeColor="text1"/>
          <w:u w:val="none"/>
        </w:rPr>
        <w:t>máquinas virtuales</w:t>
      </w:r>
      <w:r w:rsidRPr="00A6331F">
        <w:rPr>
          <w:color w:val="000000" w:themeColor="text1"/>
        </w:rPr>
        <w:fldChar w:fldCharType="end"/>
      </w:r>
      <w:r w:rsidRPr="00A6331F">
        <w:rPr>
          <w:color w:val="000000" w:themeColor="text1"/>
        </w:rPr>
        <w:t>.</w:t>
      </w:r>
      <w:r w:rsidRPr="007B55A4">
        <w:rPr>
          <w:color w:val="000000" w:themeColor="text1"/>
        </w:rPr>
        <w:t xml:space="preserve"> </w:t>
      </w:r>
    </w:p>
    <w:p w14:paraId="5782A5FF" w14:textId="00A0A9A5" w:rsidR="000C493E" w:rsidRDefault="007B55A4" w:rsidP="00CF44FF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  <w:r w:rsidRPr="00A6331F">
        <w:rPr>
          <w:color w:val="000000" w:themeColor="text1"/>
        </w:rPr>
        <w:t xml:space="preserve">"Docker es una herramienta que puede empaquetar una aplicación y sus dependencias en un contenedor virtual que se puede ejecutar en cualquier servidor Linux. Esto ayuda a permitir </w:t>
      </w:r>
      <w:r w:rsidRPr="00A6331F">
        <w:rPr>
          <w:color w:val="000000" w:themeColor="text1"/>
        </w:rPr>
        <w:lastRenderedPageBreak/>
        <w:t>la flexibilidad y portabilidad en donde la aplicación se puede ejecutar, ya sea en las instalaciones físicas, la </w:t>
      </w:r>
      <w:r w:rsidRPr="00A6331F">
        <w:rPr>
          <w:color w:val="000000" w:themeColor="text1"/>
        </w:rPr>
        <w:fldChar w:fldCharType="begin"/>
      </w:r>
      <w:r w:rsidRPr="00A6331F">
        <w:rPr>
          <w:color w:val="000000" w:themeColor="text1"/>
        </w:rPr>
        <w:instrText xml:space="preserve"> HYPERLINK "https://es.wikipedia.org/wiki/Computaci%C3%B3n_en_la_nube" \o "" </w:instrText>
      </w:r>
      <w:r w:rsidRPr="00A6331F">
        <w:rPr>
          <w:color w:val="000000" w:themeColor="text1"/>
        </w:rPr>
        <w:fldChar w:fldCharType="separate"/>
      </w:r>
      <w:r w:rsidRPr="00A6331F">
        <w:rPr>
          <w:rStyle w:val="Hipervnculo"/>
          <w:color w:val="000000" w:themeColor="text1"/>
          <w:u w:val="none"/>
        </w:rPr>
        <w:t>nube</w:t>
      </w:r>
      <w:r w:rsidRPr="00A6331F">
        <w:rPr>
          <w:color w:val="000000" w:themeColor="text1"/>
        </w:rPr>
        <w:fldChar w:fldCharType="end"/>
      </w:r>
      <w:r w:rsidRPr="00A6331F">
        <w:rPr>
          <w:color w:val="000000" w:themeColor="text1"/>
        </w:rPr>
        <w:t> pública, nube privada, etc.</w:t>
      </w:r>
    </w:p>
    <w:p w14:paraId="2E98BCC4" w14:textId="447925C5" w:rsidR="00CF44FF" w:rsidRPr="00A6331F" w:rsidRDefault="00CF44FF" w:rsidP="00CF44FF">
      <w:pPr>
        <w:pStyle w:val="NormalWeb"/>
        <w:shd w:val="clear" w:color="auto" w:fill="FFFFFF"/>
        <w:spacing w:before="120" w:beforeAutospacing="0" w:after="120" w:afterAutospacing="0" w:line="360" w:lineRule="auto"/>
        <w:rPr>
          <w:b/>
          <w:bCs/>
          <w:color w:val="000000" w:themeColor="text1"/>
        </w:rPr>
      </w:pPr>
      <w:r w:rsidRPr="00A6331F">
        <w:rPr>
          <w:b/>
          <w:bCs/>
          <w:color w:val="000000" w:themeColor="text1"/>
        </w:rPr>
        <w:t xml:space="preserve">Docker </w:t>
      </w:r>
      <w:proofErr w:type="spellStart"/>
      <w:r w:rsidRPr="00A6331F">
        <w:rPr>
          <w:b/>
          <w:bCs/>
          <w:color w:val="000000" w:themeColor="text1"/>
        </w:rPr>
        <w:t>compose</w:t>
      </w:r>
      <w:proofErr w:type="spellEnd"/>
      <w:r w:rsidRPr="00A6331F">
        <w:rPr>
          <w:b/>
          <w:bCs/>
          <w:color w:val="000000" w:themeColor="text1"/>
        </w:rPr>
        <w:t xml:space="preserve"> </w:t>
      </w:r>
    </w:p>
    <w:p w14:paraId="4A961914" w14:textId="43EED406" w:rsidR="00CF44FF" w:rsidRDefault="00CF44FF" w:rsidP="00CF44FF">
      <w:pPr>
        <w:shd w:val="clear" w:color="auto" w:fill="FFFFFF"/>
        <w:spacing w:after="360" w:line="360" w:lineRule="auto"/>
        <w:textAlignment w:val="baseline"/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</w:pPr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 xml:space="preserve">Docker </w:t>
      </w:r>
      <w:proofErr w:type="spellStart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Compose</w:t>
      </w:r>
      <w:proofErr w:type="spellEnd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 xml:space="preserve"> es una herramienta que permite simplificar el uso de Docker. A partir de archivos YAML es </w:t>
      </w:r>
      <w:r w:rsidRPr="00CF44F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más</w:t>
      </w:r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 xml:space="preserve"> sencillo crear contendores, conectarlos, habilitar puertos, </w:t>
      </w:r>
      <w:proofErr w:type="spellStart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volumenes</w:t>
      </w:r>
      <w:proofErr w:type="spellEnd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, etc.</w:t>
      </w:r>
      <w:r w:rsidR="00681D4C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br/>
      </w:r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 xml:space="preserve">Con </w:t>
      </w:r>
      <w:proofErr w:type="spellStart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Compose</w:t>
      </w:r>
      <w:proofErr w:type="spellEnd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 xml:space="preserve"> puedes crear diferentes contenedores y al mismo tiempo, en cada contenedor, diferentes servicios, unirlos a un </w:t>
      </w:r>
      <w:proofErr w:type="spellStart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volúmen</w:t>
      </w:r>
      <w:proofErr w:type="spellEnd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 xml:space="preserve"> común, iniciarlos y apagarlos, etc. Es un componente fundamental para poder construir aplicaciones y microservicios.</w:t>
      </w:r>
      <w:r w:rsidR="00681D4C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br/>
      </w:r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 xml:space="preserve">En vez de utilizar Docker </w:t>
      </w:r>
      <w:proofErr w:type="spellStart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via</w:t>
      </w:r>
      <w:proofErr w:type="spellEnd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 xml:space="preserve"> una serie </w:t>
      </w:r>
      <w:proofErr w:type="spellStart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inmemorizable</w:t>
      </w:r>
      <w:proofErr w:type="spellEnd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 xml:space="preserve"> de comandos </w:t>
      </w:r>
      <w:proofErr w:type="spellStart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bash</w:t>
      </w:r>
      <w:proofErr w:type="spellEnd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 xml:space="preserve"> y scripts, Docker </w:t>
      </w:r>
      <w:proofErr w:type="spellStart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Compose</w:t>
      </w:r>
      <w:proofErr w:type="spellEnd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 xml:space="preserve"> te permite mediante archivos YAML para poder instruir al Docker </w:t>
      </w:r>
      <w:proofErr w:type="spellStart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Engine</w:t>
      </w:r>
      <w:proofErr w:type="spellEnd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 xml:space="preserve"> a realizar tareas, </w:t>
      </w:r>
      <w:proofErr w:type="spellStart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programaticamente</w:t>
      </w:r>
      <w:proofErr w:type="spellEnd"/>
      <w:r w:rsidRPr="00A6331F">
        <w:rPr>
          <w:rFonts w:ascii="Times New Roman" w:eastAsia="Times New Roman" w:hAnsi="Times New Roman" w:cs="Times New Roman"/>
          <w:color w:val="3C484E"/>
          <w:sz w:val="24"/>
          <w:szCs w:val="24"/>
          <w:lang w:eastAsia="es-MX"/>
        </w:rPr>
        <w:t>. Y esta es la clave, la facilidad para dar una serie de instrucciones, y luego repetirlas en diferentes ambientes.</w:t>
      </w:r>
    </w:p>
    <w:p w14:paraId="351E78AA" w14:textId="7217036F" w:rsidR="00CF44FF" w:rsidRPr="00A6331F" w:rsidRDefault="00CF44FF" w:rsidP="00A6331F">
      <w:pPr>
        <w:shd w:val="clear" w:color="auto" w:fill="FFFFFF"/>
        <w:spacing w:after="360" w:line="360" w:lineRule="auto"/>
        <w:textAlignment w:val="baseline"/>
        <w:rPr>
          <w:rFonts w:ascii="Times New Roman" w:eastAsia="Times New Roman" w:hAnsi="Times New Roman" w:cs="Times New Roman"/>
          <w:b/>
          <w:bCs/>
          <w:color w:val="3C484E"/>
          <w:sz w:val="24"/>
          <w:szCs w:val="24"/>
          <w:lang w:eastAsia="es-MX"/>
        </w:rPr>
      </w:pPr>
      <w:r w:rsidRPr="00A6331F">
        <w:rPr>
          <w:rFonts w:ascii="Times New Roman" w:eastAsia="Times New Roman" w:hAnsi="Times New Roman" w:cs="Times New Roman"/>
          <w:b/>
          <w:bCs/>
          <w:color w:val="3C484E"/>
          <w:sz w:val="24"/>
          <w:szCs w:val="24"/>
          <w:lang w:eastAsia="es-MX"/>
        </w:rPr>
        <w:t>Apache</w:t>
      </w:r>
    </w:p>
    <w:p w14:paraId="661EBE4E" w14:textId="7B91CC81" w:rsidR="00CF44FF" w:rsidRPr="00A6331F" w:rsidRDefault="00CF44FF" w:rsidP="00A6331F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Apache es usado principalmente para enviar páginas web estáticas y dinámicas en la </w:t>
      </w:r>
      <w:proofErr w:type="spell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World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 Wide Web. Muchas aplicaciones web están diseñadas asumiendo como ambiente de implantación a Apache, o que utilizarán características propias de este servidor web.</w:t>
      </w:r>
    </w:p>
    <w:p w14:paraId="4477A54E" w14:textId="55D8E415" w:rsidR="00CF44FF" w:rsidRPr="00A6331F" w:rsidRDefault="00CF44FF" w:rsidP="00A6331F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Apache es el componente de servidor web en la popular plataforma de aplicaciones LAMP, junto a MySQL y los lenguajes de programación PHP/Perl/Python (y ahora también Ruby).</w:t>
      </w:r>
    </w:p>
    <w:p w14:paraId="3D0D7B8D" w14:textId="4DB9CA2B" w:rsidR="00CF44FF" w:rsidRDefault="00CF44FF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Este servidor web es redistribuido como parte de varios paquetes propietarios de software, incluyendo la base de datos Oracle y el IBM WebSphere </w:t>
      </w:r>
      <w:proofErr w:type="spell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application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 </w:t>
      </w:r>
      <w:proofErr w:type="gram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server</w:t>
      </w:r>
      <w:proofErr w:type="gram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. MacOS integra apache como parte de su propio servidor web y como soporte de su servidor de aplicaciones </w:t>
      </w:r>
      <w:proofErr w:type="spell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fldChar w:fldCharType="begin"/>
      </w: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instrText xml:space="preserve"> HYPERLINK "https://es.wikipedia.org/wiki/WebObjects" \o "WebObjects" </w:instrText>
      </w: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fldChar w:fldCharType="separate"/>
      </w: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WebObjects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fldChar w:fldCharType="end"/>
      </w: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. Es soportado de alguna manera por Borland en las herramientas de desarrollo </w:t>
      </w:r>
      <w:proofErr w:type="spell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Kylix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 y Delphi. Apache es incluido con Novell NetWare 6.5, donde es el servidor web por defecto, y en muchas distribuciones Linux.</w:t>
      </w:r>
    </w:p>
    <w:p w14:paraId="49071786" w14:textId="77777777" w:rsidR="00281B36" w:rsidRDefault="00281B36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</w:p>
    <w:p w14:paraId="16D74F65" w14:textId="77777777" w:rsidR="00281B36" w:rsidRDefault="00281B36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</w:p>
    <w:p w14:paraId="5FAF2AE7" w14:textId="5D0D8B0A" w:rsidR="00281B36" w:rsidRPr="00A6331F" w:rsidRDefault="00281B36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proofErr w:type="spellStart"/>
      <w:r w:rsidRPr="00A6331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lastRenderedPageBreak/>
        <w:t>PhpMyAdmin</w:t>
      </w:r>
      <w:proofErr w:type="spellEnd"/>
    </w:p>
    <w:p w14:paraId="08F743A8" w14:textId="455DB675" w:rsidR="001440D4" w:rsidRDefault="00AD2462">
      <w:pPr>
        <w:shd w:val="clear" w:color="auto" w:fill="FFFFFF"/>
        <w:spacing w:before="120" w:after="120" w:line="360" w:lineRule="auto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Herramienta gratuita para desarrollo de software</w:t>
      </w:r>
      <w:r w:rsidR="008153D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 </w:t>
      </w:r>
      <w:r w:rsidR="00E606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escrita en </w:t>
      </w:r>
      <w:proofErr w:type="spellStart"/>
      <w:r w:rsidR="00E606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php</w:t>
      </w:r>
      <w:proofErr w:type="spellEnd"/>
      <w:r w:rsidR="003902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 destinada para ser un manejador de base de datos.</w:t>
      </w:r>
      <w:r w:rsidR="00B912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 Admite una amplia de </w:t>
      </w:r>
      <w:r w:rsidR="001440D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operaciones en MySQL a </w:t>
      </w:r>
      <w:proofErr w:type="spellStart"/>
      <w:r w:rsidR="001440D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MariaDB</w:t>
      </w:r>
      <w:proofErr w:type="spellEnd"/>
      <w:r w:rsidR="0031153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. </w:t>
      </w:r>
      <w:r w:rsidR="00311534">
        <w:rPr>
          <w:rFonts w:ascii="Segoe UI" w:hAnsi="Segoe UI" w:cs="Segoe UI"/>
          <w:color w:val="212529"/>
          <w:shd w:val="clear" w:color="auto" w:fill="FFFFFF"/>
        </w:rPr>
        <w:t>Las operaciones de uso frecuente (administración de bases de datos, tablas, columnas, relaciones, índices, usuarios, permisos, etc.) se pueden realizar a través de la interfaz de usuario, mientras aún tiene la capacidad de ejecutar directamente cualquier declaración SQL.</w:t>
      </w:r>
    </w:p>
    <w:p w14:paraId="372D915A" w14:textId="7E70CBB7" w:rsidR="00311534" w:rsidRDefault="00D8539D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>M</w:t>
      </w:r>
      <w:r w:rsidR="00FC0D3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MX"/>
        </w:rPr>
        <w:t xml:space="preserve">ySQL </w:t>
      </w:r>
    </w:p>
    <w:p w14:paraId="017CE42B" w14:textId="399B082A" w:rsidR="004B75A8" w:rsidRDefault="004D6787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Sistema administrador de base de datos</w:t>
      </w:r>
      <w:r w:rsidR="004B75A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 SQL de código abierto echo por Oracle </w:t>
      </w:r>
      <w:proofErr w:type="spellStart"/>
      <w:r w:rsidR="004B75A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Corporation</w:t>
      </w:r>
      <w:proofErr w:type="spellEnd"/>
      <w:r w:rsidR="00541A9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.</w:t>
      </w:r>
    </w:p>
    <w:p w14:paraId="119EB5BE" w14:textId="57BCE622" w:rsidR="00184CB5" w:rsidRPr="00A6331F" w:rsidRDefault="00184CB5" w:rsidP="00A6331F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Las principales características de MySQL uno, uno a muchos, único, obligatorio u opcional y "punteros" entre diferentes tablas. La base de datos hace cumplir estas reglas, de modo </w:t>
      </w:r>
      <w:proofErr w:type="gram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que</w:t>
      </w:r>
      <w:proofErr w:type="gram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 con una base de datos bien diseñada, su aplicación nunca ve inconsistente, datos duplicados, huérfanos, desactualizados o faltantes.</w:t>
      </w:r>
    </w:p>
    <w:p w14:paraId="6545B86B" w14:textId="785031EC" w:rsidR="00184CB5" w:rsidRPr="00A6331F" w:rsidRDefault="00184CB5" w:rsidP="00A6331F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La parte SQL de "MySQL" significa "Lenguaje de consulta estructurado". SQL es el más común lenguaje estandarizado utilizado para acceder a las bases de datos. Dependiendo de su entorno de programación, puede ingresar SQL directamente (por ejemplo, para generar informes), incrustar declaraciones SQL en el código escrito en otro idioma, o use una API específica del idioma que oculta la sintaxis SQL. SQL está definido por el estándar ANSI / ISO SQL. El estándar SQL ha evolucionado desde 1986 y existen varias versiones. En este manual, "SQL-92" se refiere al estándar publicado en 1992, "SQL: 1999" se refiere al estándar publicado en 1999, y "SQL: 2003" se refiere a la versión actual del estándar. </w:t>
      </w:r>
      <w:proofErr w:type="gram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Nosotros use</w:t>
      </w:r>
      <w:proofErr w:type="gram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 la frase "el estándar SQL" para referirse a la versión actual del estándar SQL en cualquier momento.</w:t>
      </w:r>
    </w:p>
    <w:p w14:paraId="3F553FB0" w14:textId="77777777" w:rsidR="00CF44FF" w:rsidRDefault="00CF44FF" w:rsidP="00CF44FF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</w:p>
    <w:p w14:paraId="68CA3CC0" w14:textId="77777777" w:rsidR="00CF44FF" w:rsidRDefault="00CF44FF" w:rsidP="00A6331F">
      <w:pPr>
        <w:pStyle w:val="NormalWeb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</w:p>
    <w:p w14:paraId="04854237" w14:textId="77777777" w:rsidR="000C493E" w:rsidRPr="00A6331F" w:rsidRDefault="000C493E" w:rsidP="007B55A4">
      <w:pPr>
        <w:pStyle w:val="NormalWeb"/>
        <w:shd w:val="clear" w:color="auto" w:fill="FFFFFF"/>
        <w:spacing w:before="120" w:beforeAutospacing="0" w:after="120" w:afterAutospacing="0"/>
        <w:rPr>
          <w:b/>
          <w:bCs/>
          <w:color w:val="000000" w:themeColor="text1"/>
        </w:rPr>
      </w:pPr>
      <w:r w:rsidRPr="00A6331F">
        <w:rPr>
          <w:b/>
          <w:bCs/>
          <w:color w:val="000000" w:themeColor="text1"/>
        </w:rPr>
        <w:t xml:space="preserve"> Referencias </w:t>
      </w:r>
    </w:p>
    <w:p w14:paraId="5A3D8EDF" w14:textId="425CF2A7" w:rsidR="000C493E" w:rsidRPr="00A6331F" w:rsidRDefault="000C493E" w:rsidP="00A6331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proofErr w:type="spell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lastRenderedPageBreak/>
        <w:t>O'Gara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, Maureen (26 de julio de 2013). </w:t>
      </w:r>
      <w:r w:rsidR="00CF44FF"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 xml:space="preserve">Ben Golub, Who Sold </w:t>
      </w:r>
      <w:proofErr w:type="spellStart"/>
      <w:r w:rsidR="00CF44FF"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Gluster</w:t>
      </w:r>
      <w:proofErr w:type="spellEnd"/>
      <w:r w:rsidR="00CF44FF"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 xml:space="preserve"> to Red Hat, Now Running </w:t>
      </w:r>
      <w:proofErr w:type="spellStart"/>
      <w:r w:rsidR="00CF44FF"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dotCloud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 xml:space="preserve">. </w:t>
      </w: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SYS-CON Media. Consultado el 11 de julio de 2021.</w:t>
      </w:r>
    </w:p>
    <w:p w14:paraId="1C011573" w14:textId="245630D6" w:rsidR="000C493E" w:rsidRPr="00A6331F" w:rsidRDefault="000C493E" w:rsidP="00A6331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 Docker </w:t>
      </w:r>
      <w:proofErr w:type="spell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Documentation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: </w:t>
      </w:r>
      <w:proofErr w:type="spell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Kernel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 xml:space="preserve"> </w:t>
      </w:r>
      <w:proofErr w:type="spell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Requirements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. docker.readthedocs.org. 4 de enero de 2014. Archivado desde </w:t>
      </w:r>
      <w:r w:rsidR="00CF44FF"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el original</w:t>
      </w: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 el 21 de agosto de 2014. Consultado el 11 de julio de 2021.</w:t>
      </w:r>
    </w:p>
    <w:p w14:paraId="1BC23AE1" w14:textId="7FF53705" w:rsidR="000C493E" w:rsidRPr="00A6331F" w:rsidRDefault="000C493E" w:rsidP="00A6331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</w:pP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 Dan Walsh. </w:t>
      </w:r>
      <w:r w:rsidR="00CF44FF"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Yet Another Reason Containers Don't Contain: Kernel Keyrings</w:t>
      </w: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 xml:space="preserve">. projectatomic.io. </w:t>
      </w:r>
      <w:proofErr w:type="spell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Consultado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 xml:space="preserve"> </w:t>
      </w:r>
      <w:proofErr w:type="spell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Consultado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 xml:space="preserve"> </w:t>
      </w:r>
      <w:proofErr w:type="spell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el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 xml:space="preserve"> 11 de </w:t>
      </w:r>
      <w:proofErr w:type="spellStart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julio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 xml:space="preserve"> de 2021.</w:t>
      </w:r>
    </w:p>
    <w:p w14:paraId="3F4F91CA" w14:textId="77777777" w:rsidR="00555F9F" w:rsidRPr="00A6331F" w:rsidRDefault="000C493E" w:rsidP="00555F9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</w:pP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Steven J. Vaughan-Nichols (11 de junio de 2014). </w:t>
      </w:r>
      <w:r w:rsidR="00CF44FF"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Docker libcontainer unifies Linux container powers</w:t>
      </w:r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. </w:t>
      </w:r>
      <w:proofErr w:type="spellStart"/>
      <w:r w:rsidR="00CF44FF"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ZDNet</w:t>
      </w:r>
      <w:proofErr w:type="spellEnd"/>
      <w:r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  <w:t>. Consultado el 11 de julio de 2021.</w:t>
      </w:r>
    </w:p>
    <w:p w14:paraId="02672F27" w14:textId="62D2A078" w:rsidR="00311534" w:rsidRDefault="005F206E" w:rsidP="00555F9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</w:pPr>
      <w:proofErr w:type="spellStart"/>
      <w:r w:rsidRPr="005F20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phpmyadmin</w:t>
      </w:r>
      <w:proofErr w:type="spellEnd"/>
      <w:r w:rsidRPr="005F20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 xml:space="preserve">. (2021, 06 19). </w:t>
      </w:r>
      <w:proofErr w:type="spellStart"/>
      <w:r w:rsidRPr="005F20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phpmyadmin</w:t>
      </w:r>
      <w:proofErr w:type="spellEnd"/>
      <w:r w:rsidRPr="005F20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 xml:space="preserve">. Retrieved from </w:t>
      </w:r>
      <w:proofErr w:type="spellStart"/>
      <w:r w:rsidRPr="005F20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phpmyadmin</w:t>
      </w:r>
      <w:proofErr w:type="spellEnd"/>
      <w:r w:rsidRPr="005F20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: https://www.phpmyadmin.net/</w:t>
      </w:r>
      <w:r w:rsidR="00555F9F" w:rsidRPr="00A6331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 xml:space="preserve"> </w:t>
      </w:r>
    </w:p>
    <w:p w14:paraId="45630338" w14:textId="34E34F2D" w:rsidR="005F206E" w:rsidRPr="00A6331F" w:rsidRDefault="00261BAF" w:rsidP="00A6331F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76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</w:pPr>
      <w:r w:rsidRPr="00261BA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s-MX"/>
        </w:rPr>
        <w:t>MySQL. Retrieved from MySQL: https://downloads.mysql.com/docs/refman-8.0-en.pdf</w:t>
      </w:r>
    </w:p>
    <w:p w14:paraId="6A39D2B0" w14:textId="63DF31C5" w:rsidR="007B55A4" w:rsidRPr="00A6331F" w:rsidRDefault="007B55A4" w:rsidP="007B55A4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  <w:lang w:val="en-US"/>
        </w:rPr>
      </w:pPr>
      <w:r w:rsidRPr="00A6331F">
        <w:rPr>
          <w:color w:val="000000" w:themeColor="text1"/>
          <w:lang w:val="en-US"/>
        </w:rPr>
        <w:t xml:space="preserve"> </w:t>
      </w:r>
    </w:p>
    <w:p w14:paraId="0FD39125" w14:textId="77777777" w:rsidR="007B55A4" w:rsidRPr="00A6331F" w:rsidRDefault="007B55A4" w:rsidP="001A5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7B55A4" w:rsidRPr="00A633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EF6FBF"/>
    <w:multiLevelType w:val="multilevel"/>
    <w:tmpl w:val="78605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61B"/>
    <w:rsid w:val="000A6CFD"/>
    <w:rsid w:val="000C493E"/>
    <w:rsid w:val="000D74B5"/>
    <w:rsid w:val="001440D4"/>
    <w:rsid w:val="00184CB5"/>
    <w:rsid w:val="001A5FE1"/>
    <w:rsid w:val="00252BFB"/>
    <w:rsid w:val="00261BAF"/>
    <w:rsid w:val="00281B36"/>
    <w:rsid w:val="002C7A94"/>
    <w:rsid w:val="00311534"/>
    <w:rsid w:val="0035282A"/>
    <w:rsid w:val="003902F0"/>
    <w:rsid w:val="00412C0C"/>
    <w:rsid w:val="004B75A8"/>
    <w:rsid w:val="004D6787"/>
    <w:rsid w:val="004E206C"/>
    <w:rsid w:val="00541A9B"/>
    <w:rsid w:val="00555F9F"/>
    <w:rsid w:val="005F206E"/>
    <w:rsid w:val="00681D4C"/>
    <w:rsid w:val="006A0556"/>
    <w:rsid w:val="006A07FA"/>
    <w:rsid w:val="00706D89"/>
    <w:rsid w:val="0073599E"/>
    <w:rsid w:val="00736AC1"/>
    <w:rsid w:val="007476CD"/>
    <w:rsid w:val="007B55A4"/>
    <w:rsid w:val="007B761B"/>
    <w:rsid w:val="008153DF"/>
    <w:rsid w:val="009B5401"/>
    <w:rsid w:val="00A6331F"/>
    <w:rsid w:val="00A82339"/>
    <w:rsid w:val="00AD2462"/>
    <w:rsid w:val="00B912C7"/>
    <w:rsid w:val="00CF44FF"/>
    <w:rsid w:val="00D8539D"/>
    <w:rsid w:val="00E13833"/>
    <w:rsid w:val="00E57CCF"/>
    <w:rsid w:val="00E6067B"/>
    <w:rsid w:val="00F424E2"/>
    <w:rsid w:val="00FC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78598"/>
  <w15:chartTrackingRefBased/>
  <w15:docId w15:val="{C10EE96C-EC39-4D3C-8B53-16D86C6DD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Revisin">
    <w:name w:val="Revision"/>
    <w:hidden/>
    <w:uiPriority w:val="99"/>
    <w:semiHidden/>
    <w:rsid w:val="00706D89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B55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5A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B5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7B55A4"/>
    <w:rPr>
      <w:color w:val="0000FF"/>
      <w:u w:val="single"/>
    </w:rPr>
  </w:style>
  <w:style w:type="character" w:customStyle="1" w:styleId="citation">
    <w:name w:val="citation"/>
    <w:basedOn w:val="Fuentedeprrafopredeter"/>
    <w:rsid w:val="000C493E"/>
  </w:style>
  <w:style w:type="character" w:customStyle="1" w:styleId="reference-accessdate">
    <w:name w:val="reference-accessdate"/>
    <w:basedOn w:val="Fuentedeprrafopredeter"/>
    <w:rsid w:val="000C493E"/>
  </w:style>
  <w:style w:type="character" w:customStyle="1" w:styleId="mw-cite-backlink">
    <w:name w:val="mw-cite-backlink"/>
    <w:basedOn w:val="Fuentedeprrafopredeter"/>
    <w:rsid w:val="000C493E"/>
  </w:style>
  <w:style w:type="character" w:customStyle="1" w:styleId="cite-accessibility-label">
    <w:name w:val="cite-accessibility-label"/>
    <w:basedOn w:val="Fuentedeprrafopredeter"/>
    <w:rsid w:val="000C493E"/>
  </w:style>
  <w:style w:type="paragraph" w:styleId="Bibliografa">
    <w:name w:val="Bibliography"/>
    <w:basedOn w:val="Normal"/>
    <w:next w:val="Normal"/>
    <w:uiPriority w:val="37"/>
    <w:unhideWhenUsed/>
    <w:rsid w:val="00555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Php</b:Tag>
    <b:SourceType>InternetSite</b:SourceType>
    <b:Guid>{D7C5D99B-D0C3-4612-A3AC-834B93AA5E68}</b:Guid>
    <b:Author>
      <b:Author>
        <b:NameList>
          <b:Person>
            <b:Last>a</b:Last>
            <b:First>Php</b:First>
            <b:Middle>My</b:Middle>
          </b:Person>
        </b:NameList>
      </b:Author>
    </b:Author>
    <b:RefOrder>2</b:RefOrder>
  </b:Source>
  <b:Source>
    <b:Tag>php21</b:Tag>
    <b:SourceType>InternetSite</b:SourceType>
    <b:Guid>{A947E835-D827-4B5E-803E-F88C03D52D86}</b:Guid>
    <b:Author>
      <b:Author>
        <b:NameList>
          <b:Person>
            <b:Last>phpmyadmin</b:Last>
          </b:Person>
        </b:NameList>
      </b:Author>
    </b:Author>
    <b:Title>phpmyadmin</b:Title>
    <b:InternetSiteTitle>phpmyadmin</b:InternetSiteTitle>
    <b:Year>2021</b:Year>
    <b:Month>06</b:Month>
    <b:Day>19</b:Day>
    <b:URL>https://www.phpmyadmin.net/</b:URL>
    <b:RefOrder>3</b:RefOrder>
  </b:Source>
  <b:Source>
    <b:Tag>MyS21</b:Tag>
    <b:SourceType>InternetSite</b:SourceType>
    <b:Guid>{33EC6ABD-B241-44DF-A030-975579E083D3}</b:Guid>
    <b:Author>
      <b:Author>
        <b:NameList>
          <b:Person>
            <b:Last>MySQL</b:Last>
          </b:Person>
        </b:NameList>
      </b:Author>
    </b:Author>
    <b:Title>MySQL</b:Title>
    <b:InternetSiteTitle>MySQL</b:InternetSiteTitle>
    <b:Year>2021</b:Year>
    <b:Month>07</b:Month>
    <b:Day>12</b:Day>
    <b:URL>https://downloads.mysql.com/docs/refman-8.0-en.pdf</b:URL>
    <b:RefOrder>1</b:RefOrder>
  </b:Source>
</b:Sources>
</file>

<file path=customXml/itemProps1.xml><?xml version="1.0" encoding="utf-8"?>
<ds:datastoreItem xmlns:ds="http://schemas.openxmlformats.org/officeDocument/2006/customXml" ds:itemID="{EB461D40-4656-4854-9F06-A78A960E9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13</Pages>
  <Words>1195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Instituto Pedagógico Lázaro Cárdenas</dc:creator>
  <cp:keywords/>
  <dc:description/>
  <cp:lastModifiedBy>LUIS ALBERTO JURADO NEGRETE</cp:lastModifiedBy>
  <cp:revision>24</cp:revision>
  <dcterms:created xsi:type="dcterms:W3CDTF">2021-07-12T04:09:00Z</dcterms:created>
  <dcterms:modified xsi:type="dcterms:W3CDTF">2021-07-12T20:06:00Z</dcterms:modified>
</cp:coreProperties>
</file>