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6FCAF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bookmarkStart w:id="0" w:name="docs-internal-guid-44dda20c-7fff-e6a2-5e"/>
      <w:bookmarkEnd w:id="0"/>
      <w:r>
        <w:rPr>
          <w:rFonts w:ascii="Arial;sans-serif" w:hAnsi="Arial;sans-serif"/>
          <w:b/>
          <w:color w:val="000000"/>
          <w:sz w:val="28"/>
        </w:rPr>
        <w:t>Выполнение работы </w:t>
      </w:r>
    </w:p>
    <w:p w14:paraId="2FB8A795" w14:textId="77777777" w:rsidR="00AF73AF" w:rsidRDefault="00AF73AF">
      <w:pPr>
        <w:pStyle w:val="a1"/>
      </w:pPr>
    </w:p>
    <w:p w14:paraId="5A01C915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</w:rPr>
      </w:pPr>
      <w:r>
        <w:rPr>
          <w:rFonts w:ascii="Arial;sans-serif" w:hAnsi="Arial;sans-serif"/>
          <w:b/>
          <w:color w:val="000000"/>
        </w:rPr>
        <w:t>Осуществление проверок и отчет по проверкам.</w:t>
      </w:r>
    </w:p>
    <w:p w14:paraId="118C0F30" w14:textId="77777777" w:rsidR="00AF73AF" w:rsidRDefault="00AF73AF">
      <w:pPr>
        <w:pStyle w:val="a1"/>
      </w:pPr>
    </w:p>
    <w:p w14:paraId="452F4EC6" w14:textId="77777777" w:rsidR="00AF73AF" w:rsidRDefault="00000000">
      <w:pPr>
        <w:pStyle w:val="a1"/>
        <w:spacing w:after="0" w:line="331" w:lineRule="auto"/>
        <w:ind w:left="720"/>
      </w:pPr>
      <w:r>
        <w:rPr>
          <w:rFonts w:ascii="Arial;sans-serif" w:hAnsi="Arial;sans-serif"/>
          <w:color w:val="000000"/>
          <w:sz w:val="20"/>
        </w:rPr>
        <w:t xml:space="preserve">Анализ Index.html сразу же выдает несколько секретов. Параметры integrity=”sha384-....” и crossorigin=”anonymous” id=root  как бы подталкивают на вектор атак из OWASP TOP10 </w:t>
      </w:r>
      <w:hyperlink r:id="rId5">
        <w:r>
          <w:rPr>
            <w:rFonts w:ascii="Arial;sans-serif" w:hAnsi="Arial;sans-serif"/>
            <w:color w:val="1155CC"/>
            <w:sz w:val="20"/>
          </w:rPr>
          <w:t>OWASP_2021_A05</w:t>
        </w:r>
      </w:hyperlink>
    </w:p>
    <w:p w14:paraId="42EDCD75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0B85BA" wp14:editId="3A1603D1">
            <wp:extent cx="5734050" cy="71437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EF1" w14:textId="77777777" w:rsidR="00AF73AF" w:rsidRDefault="00AF73AF">
      <w:pPr>
        <w:pStyle w:val="a1"/>
      </w:pPr>
    </w:p>
    <w:p w14:paraId="08488A70" w14:textId="77777777" w:rsidR="00AF73AF" w:rsidRDefault="00000000">
      <w:pPr>
        <w:pStyle w:val="a1"/>
        <w:spacing w:after="0" w:line="331" w:lineRule="auto"/>
        <w:ind w:left="720"/>
      </w:pPr>
      <w:r>
        <w:rPr>
          <w:rFonts w:ascii="Arial;sans-serif" w:hAnsi="Arial;sans-serif"/>
          <w:color w:val="000000"/>
          <w:sz w:val="20"/>
        </w:rPr>
        <w:t xml:space="preserve">Само по себе использование протокола HTTP, а не HTTPS предполагает небезопасную передачу данных. </w:t>
      </w:r>
      <w:r>
        <w:rPr>
          <w:color w:val="000000"/>
        </w:rPr>
        <w:t>   </w:t>
      </w:r>
    </w:p>
    <w:p w14:paraId="61F397B8" w14:textId="77777777" w:rsidR="00AF73AF" w:rsidRDefault="00AF73AF">
      <w:pPr>
        <w:pStyle w:val="a1"/>
      </w:pPr>
    </w:p>
    <w:p w14:paraId="59104E0D" w14:textId="77777777" w:rsidR="00AF73AF" w:rsidRDefault="00000000">
      <w:pPr>
        <w:pStyle w:val="a1"/>
        <w:spacing w:after="0" w:line="331" w:lineRule="auto"/>
        <w:ind w:left="720"/>
        <w:rPr>
          <w:rFonts w:ascii="Arial;sans-serif" w:hAnsi="Arial;sans-serif"/>
          <w:color w:val="000000"/>
          <w:sz w:val="20"/>
        </w:rPr>
      </w:pPr>
      <w:r>
        <w:rPr>
          <w:rFonts w:ascii="Arial;sans-serif" w:hAnsi="Arial;sans-serif"/>
          <w:color w:val="000000"/>
          <w:sz w:val="20"/>
        </w:rPr>
        <w:t>Проверка кода Frontend и Backend производилась с помощью функционала Gitlab. Используя функционал были выстрены PipeLine проекта и проверен с помощью установленного настроенного Runer’ра. Поиск не дал  результатов.</w:t>
      </w:r>
    </w:p>
    <w:p w14:paraId="618F2B40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9D3B32" wp14:editId="1FF4D7F0">
            <wp:extent cx="5734050" cy="301942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0FB" w14:textId="77777777" w:rsidR="00AF73AF" w:rsidRDefault="00AF73AF">
      <w:pPr>
        <w:pStyle w:val="a1"/>
      </w:pPr>
    </w:p>
    <w:p w14:paraId="2D12FB41" w14:textId="77777777" w:rsidR="00AF73AF" w:rsidRDefault="00000000">
      <w:pPr>
        <w:pStyle w:val="a1"/>
        <w:spacing w:after="0" w:line="331" w:lineRule="auto"/>
        <w:ind w:left="720"/>
        <w:rPr>
          <w:rFonts w:ascii="Arial;sans-serif" w:hAnsi="Arial;sans-serif"/>
          <w:color w:val="000000"/>
          <w:sz w:val="20"/>
        </w:rPr>
      </w:pPr>
      <w:r>
        <w:rPr>
          <w:rFonts w:ascii="Arial;sans-serif" w:hAnsi="Arial;sans-serif"/>
          <w:color w:val="000000"/>
          <w:sz w:val="20"/>
        </w:rPr>
        <w:t>Так же сканирование SONARQUBE не дало результатов</w:t>
      </w:r>
    </w:p>
    <w:p w14:paraId="4C3DBFEF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F0CE5E3" wp14:editId="7CDBE4D1">
            <wp:extent cx="5734050" cy="181927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D10" w14:textId="77777777" w:rsidR="00AF73AF" w:rsidRDefault="00000000">
      <w:pPr>
        <w:pStyle w:val="a1"/>
      </w:pPr>
      <w:r>
        <w:br/>
      </w:r>
      <w:r>
        <w:br/>
      </w:r>
    </w:p>
    <w:p w14:paraId="28770577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>Статический анализ фронтенда и бекенда</w:t>
      </w:r>
    </w:p>
    <w:p w14:paraId="79197A5F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Проект написано на языке Kotlin, файл robots.txt составлен корректно и не открывает лишней информации и доступов. </w:t>
      </w:r>
    </w:p>
    <w:p w14:paraId="61788E0A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Токен доступа для сессии хранится в локальном хранилище и доступен через JS, что дает возможность провести XSS -атаку.</w:t>
      </w:r>
    </w:p>
    <w:p w14:paraId="68EDF577" w14:textId="77777777" w:rsidR="00AF73AF" w:rsidRDefault="00AF73AF">
      <w:pPr>
        <w:pStyle w:val="a1"/>
      </w:pPr>
    </w:p>
    <w:p w14:paraId="0BEEBC49" w14:textId="77777777" w:rsidR="00AF73AF" w:rsidRDefault="00000000">
      <w:pPr>
        <w:pStyle w:val="a1"/>
        <w:spacing w:after="0" w:line="331" w:lineRule="auto"/>
        <w:ind w:left="720"/>
        <w:rPr>
          <w:color w:val="000000"/>
        </w:rPr>
      </w:pPr>
      <w:r>
        <w:rPr>
          <w:color w:val="000000"/>
        </w:rPr>
        <w:t> </w:t>
      </w:r>
    </w:p>
    <w:p w14:paraId="60B9FF21" w14:textId="77777777" w:rsidR="00AF73AF" w:rsidRDefault="00AF73AF">
      <w:pPr>
        <w:pStyle w:val="a1"/>
      </w:pPr>
    </w:p>
    <w:p w14:paraId="5A7D812F" w14:textId="77777777" w:rsidR="00AF73AF" w:rsidRDefault="00000000">
      <w:pPr>
        <w:pStyle w:val="a1"/>
        <w:spacing w:after="0" w:line="331" w:lineRule="auto"/>
      </w:pPr>
      <w:r>
        <w:rPr>
          <w:color w:val="000000"/>
        </w:rPr>
        <w:t>    </w:t>
      </w:r>
      <w:r>
        <w:rPr>
          <w:color w:val="FFFFFF"/>
        </w:rPr>
        <w:t>      </w:t>
      </w:r>
      <w:r>
        <w:rPr>
          <w:color w:val="000000"/>
        </w:rPr>
        <w:t> </w:t>
      </w:r>
    </w:p>
    <w:p w14:paraId="1BD1CD01" w14:textId="77777777" w:rsidR="00AF73AF" w:rsidRDefault="00AF73AF">
      <w:pPr>
        <w:pStyle w:val="a1"/>
      </w:pPr>
    </w:p>
    <w:p w14:paraId="5AB26C8A" w14:textId="77777777" w:rsidR="00AF73AF" w:rsidRDefault="00000000">
      <w:pPr>
        <w:pStyle w:val="a1"/>
        <w:spacing w:after="0" w:line="331" w:lineRule="auto"/>
      </w:pPr>
      <w:r>
        <w:rPr>
          <w:color w:val="000000"/>
          <w:shd w:val="clear" w:color="auto" w:fill="FFFFFF"/>
        </w:rPr>
        <w:t>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@GetMapping("/{id}")</w:t>
      </w:r>
    </w:p>
    <w:p w14:paraId="09FAC76C" w14:textId="77777777" w:rsidR="00AF73AF" w:rsidRDefault="00000000">
      <w:pPr>
        <w:pStyle w:val="a1"/>
        <w:spacing w:after="0" w:line="331" w:lineRule="auto"/>
      </w:pPr>
      <w:r>
        <w:rPr>
          <w:color w:val="000000"/>
          <w:shd w:val="clear" w:color="auto" w:fill="FFFFFF"/>
        </w:rPr>
        <w:t>   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fun getById(@PathVariable id: Long) = service.getById(id)</w:t>
      </w:r>
      <w:r>
        <w:rPr>
          <w:color w:val="000000"/>
          <w:shd w:val="clear" w:color="auto" w:fill="FFFFFF"/>
        </w:rPr>
        <w:t xml:space="preserve">   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 здесь вероятно можно осуществить просмотр заказов без авторизации</w:t>
      </w:r>
    </w:p>
    <w:p w14:paraId="74C1332D" w14:textId="77777777" w:rsidR="00AF73AF" w:rsidRDefault="00AF73AF">
      <w:pPr>
        <w:pStyle w:val="a1"/>
      </w:pPr>
    </w:p>
    <w:p w14:paraId="32D5475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1F2328"/>
          <w:sz w:val="20"/>
          <w:shd w:val="clear" w:color="auto" w:fill="FFFFFF"/>
        </w:rPr>
      </w:pPr>
      <w:r>
        <w:rPr>
          <w:rFonts w:ascii="Arial;sans-serif" w:hAnsi="Arial;sans-serif"/>
          <w:b/>
          <w:color w:val="1F2328"/>
          <w:sz w:val="20"/>
          <w:shd w:val="clear" w:color="auto" w:fill="FFFFFF"/>
        </w:rPr>
        <w:t>@DeleteMapping("/{id}")</w:t>
      </w:r>
    </w:p>
    <w:p w14:paraId="3B1F00DE" w14:textId="77777777" w:rsidR="00AF73AF" w:rsidRDefault="00000000">
      <w:pPr>
        <w:pStyle w:val="a1"/>
        <w:spacing w:after="0" w:line="417" w:lineRule="auto"/>
      </w:pPr>
      <w:r>
        <w:rPr>
          <w:color w:val="1F2328"/>
          <w:shd w:val="clear" w:color="auto" w:fill="FFFFFF"/>
        </w:rPr>
        <w:t>   </w:t>
      </w:r>
      <w:r>
        <w:rPr>
          <w:color w:val="000000"/>
          <w:shd w:val="clear" w:color="auto" w:fill="FFFFFF"/>
        </w:rPr>
        <w:t>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fun removeById(@PathVariable id: Long) = service.removeById(id)</w:t>
      </w:r>
      <w:r>
        <w:rPr>
          <w:color w:val="000000"/>
          <w:shd w:val="clear" w:color="auto" w:fill="FFFFFF"/>
        </w:rPr>
        <w:t xml:space="preserve"> 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 здесь вероятность удалить заказ без авторизации</w:t>
      </w:r>
    </w:p>
    <w:p w14:paraId="2F710ED4" w14:textId="77777777" w:rsidR="00AF73AF" w:rsidRDefault="00AF73AF">
      <w:pPr>
        <w:pStyle w:val="a1"/>
      </w:pPr>
    </w:p>
    <w:p w14:paraId="1F52AE1D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b/>
          <w:color w:val="000000"/>
          <w:sz w:val="20"/>
          <w:shd w:val="clear" w:color="auto" w:fill="FFFFFF"/>
        </w:rPr>
      </w:pP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http</w:t>
      </w:r>
    </w:p>
    <w:p w14:paraId="41EE52DF" w14:textId="77777777" w:rsidR="00AF73AF" w:rsidRDefault="00000000">
      <w:pPr>
        <w:pStyle w:val="a1"/>
        <w:spacing w:after="0" w:line="417" w:lineRule="auto"/>
      </w:pPr>
      <w:r>
        <w:rPr>
          <w:color w:val="000000"/>
          <w:shd w:val="clear" w:color="auto" w:fill="FFFFFF"/>
        </w:rPr>
        <w:t>           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>?.cors()?.and()</w:t>
      </w:r>
    </w:p>
    <w:p w14:paraId="6EEE01A9" w14:textId="77777777" w:rsidR="00AF73AF" w:rsidRDefault="00000000">
      <w:pPr>
        <w:pStyle w:val="a1"/>
        <w:spacing w:after="0" w:line="417" w:lineRule="auto"/>
      </w:pPr>
      <w:r>
        <w:rPr>
          <w:color w:val="000000"/>
          <w:shd w:val="clear" w:color="auto" w:fill="FFFFFF"/>
        </w:rPr>
        <w:t>            </w:t>
      </w:r>
      <w:r>
        <w:rPr>
          <w:rFonts w:ascii="Arial;sans-serif" w:hAnsi="Arial;sans-serif"/>
          <w:b/>
          <w:color w:val="000000"/>
          <w:sz w:val="20"/>
          <w:shd w:val="clear" w:color="auto" w:fill="FFFFFF"/>
        </w:rPr>
        <w:t xml:space="preserve">?.csrf()?.disable() </w:t>
      </w:r>
      <w:r>
        <w:rPr>
          <w:color w:val="000000"/>
          <w:shd w:val="clear" w:color="auto" w:fill="FFFFFF"/>
        </w:rPr>
        <w:t>      </w:t>
      </w:r>
      <w:r>
        <w:rPr>
          <w:rFonts w:ascii="Arial;sans-serif" w:hAnsi="Arial;sans-serif"/>
          <w:color w:val="000000"/>
          <w:sz w:val="20"/>
          <w:shd w:val="clear" w:color="auto" w:fill="FFFFFF"/>
        </w:rPr>
        <w:t>-  отключены механизмы защиты от CORS и CSRF атак</w:t>
      </w:r>
      <w:r>
        <w:rPr>
          <w:color w:val="1F2328"/>
          <w:shd w:val="clear" w:color="auto" w:fill="FFFFFF"/>
        </w:rPr>
        <w:t> </w:t>
      </w:r>
    </w:p>
    <w:p w14:paraId="3BC2A9A1" w14:textId="77777777" w:rsidR="00AF73AF" w:rsidRDefault="00AF73AF">
      <w:pPr>
        <w:pStyle w:val="a1"/>
      </w:pPr>
    </w:p>
    <w:p w14:paraId="35F25B6F" w14:textId="77777777" w:rsidR="00AF73AF" w:rsidRDefault="00000000">
      <w:pPr>
        <w:pStyle w:val="a1"/>
        <w:spacing w:after="0" w:line="417" w:lineRule="auto"/>
      </w:pPr>
      <w:r>
        <w:rPr>
          <w:rFonts w:ascii="Arial;sans-serif" w:hAnsi="Arial;sans-serif"/>
          <w:b/>
          <w:color w:val="1F2328"/>
          <w:sz w:val="22"/>
          <w:shd w:val="clear" w:color="auto" w:fill="FFFFFF"/>
        </w:rPr>
        <w:t xml:space="preserve">в файле </w:t>
      </w:r>
      <w:hyperlink r:id="rId9">
        <w:r>
          <w:rPr>
            <w:rFonts w:ascii="Arial;sans-serif" w:hAnsi="Arial;sans-serif"/>
            <w:b/>
            <w:color w:val="000000"/>
            <w:shd w:val="clear" w:color="auto" w:fill="FFFFFF"/>
          </w:rPr>
          <w:t>necommerce-backend</w:t>
        </w:r>
      </w:hyperlink>
      <w:r>
        <w:rPr>
          <w:rFonts w:ascii="Arial;sans-serif" w:hAnsi="Arial;sans-serif"/>
          <w:b/>
          <w:color w:val="000000"/>
          <w:shd w:val="clear" w:color="auto" w:fill="FFFFFF"/>
        </w:rPr>
        <w:t>/fcm.json</w:t>
      </w:r>
      <w:r>
        <w:rPr>
          <w:color w:val="000000"/>
          <w:shd w:val="clear" w:color="auto" w:fill="FFFFFF"/>
        </w:rPr>
        <w:t xml:space="preserve"> </w:t>
      </w:r>
      <w:r>
        <w:rPr>
          <w:rFonts w:ascii="Arial;sans-serif" w:hAnsi="Arial;sans-serif"/>
          <w:color w:val="000000"/>
          <w:sz w:val="22"/>
          <w:shd w:val="clear" w:color="auto" w:fill="FFFFFF"/>
        </w:rPr>
        <w:t>передаются чувствительные данные, которые могут быть использованы в социнженерии.</w:t>
      </w:r>
    </w:p>
    <w:p w14:paraId="2DAA71EA" w14:textId="77777777" w:rsidR="00AF73AF" w:rsidRDefault="00AF73AF">
      <w:pPr>
        <w:pStyle w:val="a1"/>
      </w:pPr>
    </w:p>
    <w:p w14:paraId="7EE0E782" w14:textId="77777777" w:rsidR="00AF73AF" w:rsidRDefault="00000000">
      <w:pPr>
        <w:pStyle w:val="1"/>
        <w:spacing w:before="400" w:line="417" w:lineRule="auto"/>
        <w:rPr>
          <w:b w:val="0"/>
        </w:rPr>
      </w:pPr>
      <w:r>
        <w:rPr>
          <w:rFonts w:ascii="Arial;sans-serif" w:hAnsi="Arial;sans-serif"/>
          <w:color w:val="000000"/>
          <w:sz w:val="32"/>
        </w:rPr>
        <w:lastRenderedPageBreak/>
        <w:t>Анализ контейнеров</w:t>
      </w:r>
      <w:r>
        <w:rPr>
          <w:rFonts w:ascii="Arial;sans-serif" w:hAnsi="Arial;sans-serif"/>
          <w:b w:val="0"/>
          <w:color w:val="000000"/>
          <w:sz w:val="32"/>
        </w:rPr>
        <w:t>.</w:t>
      </w:r>
    </w:p>
    <w:p w14:paraId="151E6DB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Настройка, сборка, и работа с контейнером ведется от одного root-пользователя, это недопустимо и описано в Docker CIS Benchmark’s. Это видно по Dockerfile и файлу конфигурации Nginx.</w:t>
      </w:r>
    </w:p>
    <w:p w14:paraId="4B632F16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Кроме того, в логах запущенного контейнера в открытом виде передаются аргументы - логин и незашифрованный пароль</w:t>
      </w:r>
    </w:p>
    <w:p w14:paraId="37124EA3" w14:textId="77777777" w:rsidR="00AF73AF" w:rsidRDefault="00000000">
      <w:pPr>
        <w:pStyle w:val="a1"/>
        <w:spacing w:after="0" w:line="417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E61E57" wp14:editId="09269F30">
            <wp:extent cx="5734050" cy="15240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F6A" w14:textId="77777777" w:rsidR="00AF73AF" w:rsidRDefault="00000000">
      <w:pPr>
        <w:pStyle w:val="a1"/>
      </w:pPr>
      <w:r>
        <w:br/>
      </w:r>
    </w:p>
    <w:p w14:paraId="710DCB4B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>Анализ зависимостей</w:t>
      </w:r>
    </w:p>
    <w:p w14:paraId="393CEAC4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На Index.html, в логах, и файлах конфигурации NGinx неправильные настройки, которые предполагают проведение CORS CSRF и CLOUD METADATA атак. Об этом в алертах сообщает OWASP ZAP.  И сообщает об уязвимостях из списка OWASP TOP10</w:t>
      </w:r>
    </w:p>
    <w:p w14:paraId="7107380B" w14:textId="77777777" w:rsidR="00AF73AF" w:rsidRDefault="00000000">
      <w:pPr>
        <w:pStyle w:val="a1"/>
        <w:spacing w:after="0" w:line="417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2017-A6 2021-A5 Security Misconfiguration </w:t>
      </w:r>
    </w:p>
    <w:p w14:paraId="3CFDEBD7" w14:textId="30A8BC06" w:rsidR="00AF73AF" w:rsidRDefault="00B3037A">
      <w:pPr>
        <w:pStyle w:val="a1"/>
        <w:spacing w:after="0" w:line="417" w:lineRule="auto"/>
        <w:rPr>
          <w:color w:val="000000"/>
        </w:rPr>
      </w:pPr>
      <w:r>
        <w:rPr>
          <w:noProof/>
        </w:rPr>
        <w:drawing>
          <wp:inline distT="0" distB="0" distL="0" distR="0" wp14:anchorId="544205A6" wp14:editId="6B96820F">
            <wp:extent cx="6120130" cy="3203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C08" w14:textId="77777777" w:rsidR="00AF73AF" w:rsidRDefault="00AF73AF">
      <w:pPr>
        <w:pStyle w:val="a1"/>
      </w:pPr>
    </w:p>
    <w:p w14:paraId="348E8611" w14:textId="77777777" w:rsidR="00B3037A" w:rsidRDefault="00B3037A">
      <w:pPr>
        <w:pStyle w:val="a1"/>
        <w:spacing w:after="0" w:line="331" w:lineRule="auto"/>
        <w:rPr>
          <w:noProof/>
          <w:lang w:val="en-US"/>
        </w:rPr>
      </w:pPr>
    </w:p>
    <w:p w14:paraId="5B9C3272" w14:textId="11E26021" w:rsidR="00AF73AF" w:rsidRDefault="00B3037A">
      <w:pPr>
        <w:pStyle w:val="a1"/>
        <w:spacing w:after="0" w:line="331" w:lineRule="auto"/>
        <w:rPr>
          <w:color w:val="000000"/>
        </w:rPr>
      </w:pPr>
      <w:r>
        <w:rPr>
          <w:noProof/>
        </w:rPr>
        <w:drawing>
          <wp:inline distT="0" distB="0" distL="0" distR="0" wp14:anchorId="44CEF28F" wp14:editId="4B06CF45">
            <wp:extent cx="6410325" cy="14725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53996" r="-5286"/>
                    <a:stretch/>
                  </pic:blipFill>
                  <pic:spPr bwMode="auto">
                    <a:xfrm>
                      <a:off x="0" y="0"/>
                      <a:ext cx="6413351" cy="147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1CDA" w14:textId="77777777" w:rsidR="00AF73AF" w:rsidRDefault="00000000">
      <w:pPr>
        <w:pStyle w:val="a1"/>
      </w:pPr>
      <w:r>
        <w:lastRenderedPageBreak/>
        <w:br/>
      </w:r>
    </w:p>
    <w:p w14:paraId="73879E1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b/>
          <w:color w:val="000000"/>
          <w:sz w:val="28"/>
        </w:rPr>
      </w:pPr>
      <w:r>
        <w:rPr>
          <w:rFonts w:ascii="Arial;sans-serif" w:hAnsi="Arial;sans-serif"/>
          <w:b/>
          <w:color w:val="000000"/>
          <w:sz w:val="28"/>
        </w:rPr>
        <w:t>Анализ функционирующего  приложения </w:t>
      </w:r>
    </w:p>
    <w:p w14:paraId="34C838A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При введение Login и password из лога открывается страница администратора </w:t>
      </w:r>
    </w:p>
    <w:p w14:paraId="00328BAE" w14:textId="77777777" w:rsidR="00AF73AF" w:rsidRDefault="00AF73AF">
      <w:pPr>
        <w:pStyle w:val="a1"/>
      </w:pPr>
    </w:p>
    <w:p w14:paraId="2E25555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Далее регистрируясь на платформе и заходя под  любым пользователем, есть возможность просматривать информацию о заказах других пользователей. То есть любой авторизованный пользователь может видеть персональные данные других пользователей. </w:t>
      </w:r>
    </w:p>
    <w:p w14:paraId="69480794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64C463" wp14:editId="6ACEDD22">
            <wp:extent cx="5734050" cy="251460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B59A" w14:textId="77777777" w:rsidR="00AF73AF" w:rsidRDefault="00000000">
      <w:pPr>
        <w:pStyle w:val="a1"/>
      </w:pPr>
      <w:r>
        <w:br/>
      </w:r>
      <w:r>
        <w:br/>
      </w:r>
    </w:p>
    <w:p w14:paraId="3EDE7996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В локал сторэдже хранятся временные токены </w:t>
      </w:r>
    </w:p>
    <w:p w14:paraId="77EB4282" w14:textId="77777777" w:rsidR="00AF73AF" w:rsidRDefault="00000000">
      <w:pPr>
        <w:pStyle w:val="a1"/>
        <w:spacing w:after="0" w:line="331" w:lineRule="auto"/>
      </w:pPr>
      <w:r>
        <w:rPr>
          <w:noProof/>
          <w:color w:val="000000"/>
        </w:rPr>
        <w:drawing>
          <wp:inline distT="0" distB="0" distL="0" distR="0" wp14:anchorId="1D065305" wp14:editId="16ABAF6D">
            <wp:extent cx="5734050" cy="271462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 </w:t>
      </w:r>
    </w:p>
    <w:p w14:paraId="17637F52" w14:textId="77777777" w:rsidR="00AF73AF" w:rsidRDefault="00AF73AF">
      <w:pPr>
        <w:pStyle w:val="a1"/>
      </w:pPr>
    </w:p>
    <w:p w14:paraId="5F183DA3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При анализе сетевого трафика c помощью  WireShark никаких аномалий не выявлено.</w:t>
      </w:r>
    </w:p>
    <w:p w14:paraId="40016FAE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 xml:space="preserve">Так же было произведено тестирование утилитой Nmap  на возможность проведения атак типа ARP-спуфинг  - проведение такого типа атак возможно. Кроме того на открытых портах </w:t>
      </w:r>
      <w:r>
        <w:rPr>
          <w:rFonts w:ascii="Arial;sans-serif" w:hAnsi="Arial;sans-serif"/>
          <w:color w:val="000000"/>
          <w:sz w:val="22"/>
        </w:rPr>
        <w:lastRenderedPageBreak/>
        <w:t>8888  и 9999 определяются версии приложений веб-серверов NGINX 1.19.8 и abyss-webserver</w:t>
      </w:r>
    </w:p>
    <w:p w14:paraId="12263B68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759C72" wp14:editId="61FFB5ED">
            <wp:extent cx="5343525" cy="258127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CC69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F3303F" wp14:editId="718EB0FB">
            <wp:extent cx="5476875" cy="211455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ADD" w14:textId="144E0252" w:rsidR="00AF73AF" w:rsidRDefault="004E12C1">
      <w:pPr>
        <w:pStyle w:val="a1"/>
        <w:spacing w:after="0" w:line="331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91047ED" wp14:editId="0F375D70">
            <wp:extent cx="5710237" cy="3121731"/>
            <wp:effectExtent l="0" t="0" r="508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330" cy="31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BC0">
        <w:rPr>
          <w:noProof/>
          <w:color w:val="000000"/>
        </w:rPr>
        <w:drawing>
          <wp:inline distT="0" distB="0" distL="0" distR="0" wp14:anchorId="0FBBC475" wp14:editId="316C669D">
            <wp:extent cx="5734050" cy="2276475"/>
            <wp:effectExtent l="0" t="0" r="0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749" w14:textId="36EB1DBE" w:rsidR="00AF73AF" w:rsidRPr="009A6BC0" w:rsidRDefault="009A6BC0">
      <w:pPr>
        <w:pStyle w:val="a1"/>
        <w:spacing w:after="0" w:line="331" w:lineRule="auto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52DAD783" wp14:editId="308AA138">
            <wp:extent cx="4238625" cy="1895475"/>
            <wp:effectExtent l="0" t="0" r="9525" b="9525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c</w:t>
      </w:r>
    </w:p>
    <w:p w14:paraId="7A7FAB6E" w14:textId="07B8F871" w:rsidR="00AF73AF" w:rsidRPr="009A6BC0" w:rsidRDefault="00AF73AF">
      <w:pPr>
        <w:pStyle w:val="a1"/>
        <w:spacing w:after="0" w:line="331" w:lineRule="auto"/>
        <w:rPr>
          <w:color w:val="000000"/>
          <w:lang w:val="en-US"/>
        </w:rPr>
      </w:pPr>
    </w:p>
    <w:p w14:paraId="0EE098D8" w14:textId="77777777" w:rsidR="00AF73AF" w:rsidRDefault="00AF73AF">
      <w:pPr>
        <w:pStyle w:val="a1"/>
      </w:pPr>
    </w:p>
    <w:p w14:paraId="59544FF0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При анализе hash сумм из  Index.html, которые используются для подтверждения бутстрапов, достоверно определить  соль в использовании алгоритма sha384, поэтому применим несколько известных утилите HashCat методов. Предполагаю, что это и есть просто хеш-суммы, не пароли зашифрованные. </w:t>
      </w:r>
    </w:p>
    <w:p w14:paraId="128B903E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2C130FC" wp14:editId="0880FCE8">
            <wp:extent cx="5734050" cy="311467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D23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72FD16" wp14:editId="716426A8">
            <wp:extent cx="5734050" cy="30956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CD8C" w14:textId="77777777" w:rsidR="00AF73AF" w:rsidRDefault="00AF73AF">
      <w:pPr>
        <w:pStyle w:val="a1"/>
      </w:pPr>
    </w:p>
    <w:p w14:paraId="716858C9" w14:textId="77777777" w:rsidR="00AF73AF" w:rsidRDefault="00000000">
      <w:pPr>
        <w:pStyle w:val="a1"/>
        <w:spacing w:after="0" w:line="331" w:lineRule="auto"/>
        <w:rPr>
          <w:rFonts w:ascii="Arial;sans-serif" w:hAnsi="Arial;sans-serif"/>
          <w:color w:val="000000"/>
          <w:sz w:val="22"/>
        </w:rPr>
      </w:pPr>
      <w:r>
        <w:rPr>
          <w:rFonts w:ascii="Arial;sans-serif" w:hAnsi="Arial;sans-serif"/>
          <w:color w:val="000000"/>
          <w:sz w:val="22"/>
        </w:rPr>
        <w:t>При атаке на пароли перебором в форме аутентификации возможно неограниченное количество попыток ввода пароля. Инструмент Intruder из приложения BurpSuite организует перебор неограниченное количество раз. </w:t>
      </w:r>
    </w:p>
    <w:p w14:paraId="4B230A8F" w14:textId="77777777" w:rsidR="00AF73AF" w:rsidRDefault="00000000">
      <w:pPr>
        <w:pStyle w:val="a1"/>
        <w:spacing w:after="0" w:line="331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2BE9ED" wp14:editId="71B9FC57">
            <wp:extent cx="5734050" cy="274320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D63" w14:textId="77777777" w:rsidR="00AF73AF" w:rsidRDefault="00000000">
      <w:pPr>
        <w:pStyle w:val="a1"/>
      </w:pPr>
      <w:r>
        <w:br/>
      </w:r>
      <w:bookmarkStart w:id="1" w:name="docs-internal-guid-2a45ce59-7fff-d2f3-c8"/>
      <w:bookmarkEnd w:id="1"/>
      <w:r>
        <w:rPr>
          <w:rFonts w:ascii="Arial;sans-serif" w:hAnsi="Arial;sans-serif"/>
          <w:b/>
          <w:color w:val="1F2328"/>
          <w:sz w:val="28"/>
        </w:rPr>
        <w:t>Рекомендации по исправлению “Necommerce”</w:t>
      </w:r>
    </w:p>
    <w:p w14:paraId="3C21AAC9" w14:textId="77777777" w:rsidR="00353992" w:rsidRPr="00353992" w:rsidRDefault="00353992" w:rsidP="00353992">
      <w:pPr>
        <w:pStyle w:val="a9"/>
        <w:numPr>
          <w:ilvl w:val="0"/>
          <w:numId w:val="4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Контейнеризация</w:t>
      </w:r>
      <w:r w:rsidRPr="00353992">
        <w:rPr>
          <w:rFonts w:ascii="Arial" w:hAnsi="Arial" w:cs="Arial"/>
        </w:rPr>
        <w:t>:</w:t>
      </w:r>
    </w:p>
    <w:p w14:paraId="72A1AE91" w14:textId="1FE7B230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Настроить запуск приложений в контейнерах в соответствии с рекомендациями Docker CIS Benchmark.</w:t>
      </w:r>
    </w:p>
    <w:p w14:paraId="3FB2F0CE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Авторизация</w:t>
      </w:r>
      <w:r w:rsidRPr="00353992">
        <w:rPr>
          <w:rFonts w:ascii="Arial" w:hAnsi="Arial" w:cs="Arial"/>
        </w:rPr>
        <w:t>:</w:t>
      </w:r>
    </w:p>
    <w:p w14:paraId="4ECCD9B0" w14:textId="1433582F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Устранить возможность просмотра заказов и удаления продуктов без авторизации.</w:t>
      </w:r>
    </w:p>
    <w:p w14:paraId="23C82063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Чувствительные</w:t>
      </w:r>
      <w:r w:rsidRPr="00353992">
        <w:rPr>
          <w:rFonts w:ascii="Arial" w:hAnsi="Arial" w:cs="Arial"/>
        </w:rPr>
        <w:t xml:space="preserve"> данные:</w:t>
      </w:r>
    </w:p>
    <w:p w14:paraId="4F8F3B93" w14:textId="177E0A5D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Удалить закрытые ключи и другие данные из файлов конфигурации. Использовать переменные окружения.</w:t>
      </w:r>
    </w:p>
    <w:p w14:paraId="44ED466D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CORS и CSRF</w:t>
      </w:r>
      <w:r w:rsidRPr="00353992">
        <w:rPr>
          <w:rFonts w:ascii="Arial" w:hAnsi="Arial" w:cs="Arial"/>
        </w:rPr>
        <w:t>:</w:t>
      </w:r>
    </w:p>
    <w:p w14:paraId="5DB39D23" w14:textId="6ADFF48E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Настроить соответствующие политики безопасности.</w:t>
      </w:r>
    </w:p>
    <w:p w14:paraId="4EA023E0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Генерация токенов</w:t>
      </w:r>
      <w:r w:rsidRPr="00353992">
        <w:rPr>
          <w:rFonts w:ascii="Arial" w:hAnsi="Arial" w:cs="Arial"/>
        </w:rPr>
        <w:t>:</w:t>
      </w:r>
    </w:p>
    <w:p w14:paraId="708D323F" w14:textId="0706284C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Применить криптографически устойчивые алгоритмы.</w:t>
      </w:r>
    </w:p>
    <w:p w14:paraId="73CD8DF9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Ограничение попыток ввода паролей</w:t>
      </w:r>
      <w:r w:rsidRPr="00353992">
        <w:rPr>
          <w:rFonts w:ascii="Arial" w:hAnsi="Arial" w:cs="Arial"/>
        </w:rPr>
        <w:t>:</w:t>
      </w:r>
    </w:p>
    <w:p w14:paraId="2FCC89A9" w14:textId="4ABD48A4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Установить лимиты на количество неудачных попыток.</w:t>
      </w:r>
    </w:p>
    <w:p w14:paraId="54C9EA24" w14:textId="77777777" w:rsidR="00353992" w:rsidRPr="00353992" w:rsidRDefault="00353992" w:rsidP="00353992">
      <w:pPr>
        <w:pStyle w:val="a9"/>
        <w:numPr>
          <w:ilvl w:val="0"/>
          <w:numId w:val="3"/>
        </w:numPr>
        <w:rPr>
          <w:rFonts w:ascii="Arial" w:hAnsi="Arial" w:cs="Arial"/>
        </w:rPr>
      </w:pPr>
      <w:r w:rsidRPr="00353992">
        <w:rPr>
          <w:rFonts w:ascii="Arial" w:hAnsi="Arial" w:cs="Arial"/>
          <w:b/>
          <w:bCs/>
        </w:rPr>
        <w:t>SSL/TLS</w:t>
      </w:r>
      <w:r w:rsidRPr="00353992">
        <w:rPr>
          <w:rFonts w:ascii="Arial" w:hAnsi="Arial" w:cs="Arial"/>
        </w:rPr>
        <w:t>:</w:t>
      </w:r>
    </w:p>
    <w:p w14:paraId="3BAD6285" w14:textId="36A01110" w:rsidR="00353992" w:rsidRPr="00353992" w:rsidRDefault="00353992" w:rsidP="00353992">
      <w:pPr>
        <w:pStyle w:val="a9"/>
        <w:rPr>
          <w:rFonts w:ascii="Arial" w:hAnsi="Arial" w:cs="Arial"/>
        </w:rPr>
      </w:pPr>
      <w:r w:rsidRPr="00353992">
        <w:rPr>
          <w:rFonts w:ascii="Arial" w:hAnsi="Arial" w:cs="Arial"/>
        </w:rPr>
        <w:t>Перейти на использование HTTPS для обеспечения безопасности передачи данных.</w:t>
      </w:r>
    </w:p>
    <w:p w14:paraId="4D611320" w14:textId="77777777" w:rsidR="00353992" w:rsidRDefault="00353992" w:rsidP="00353992"/>
    <w:p w14:paraId="20969CFC" w14:textId="05A95CFD" w:rsidR="00AF73AF" w:rsidRDefault="00000000" w:rsidP="00353992">
      <w:pPr>
        <w:rPr>
          <w:rFonts w:ascii="Arial;sans-serif" w:hAnsi="Arial;sans-serif"/>
          <w:color w:val="1F2328"/>
        </w:rPr>
      </w:pPr>
      <w:r>
        <w:rPr>
          <w:rFonts w:ascii="Arial;sans-serif" w:hAnsi="Arial;sans-serif"/>
          <w:color w:val="1F2328"/>
        </w:rPr>
        <w:t>Все основные проблемы были выявлены путем анализа кода глазами, и тестов приложения в ручном режиме. Поэтому рекомендую  более тщательно подходить к Code Review</w:t>
      </w:r>
    </w:p>
    <w:p w14:paraId="4D113AD9" w14:textId="77777777" w:rsidR="00AF73AF" w:rsidRDefault="00000000">
      <w:pPr>
        <w:pStyle w:val="a1"/>
      </w:pPr>
      <w:r>
        <w:br/>
      </w:r>
    </w:p>
    <w:sectPr w:rsidR="00AF73A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;sans-serif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1E28"/>
    <w:multiLevelType w:val="hybridMultilevel"/>
    <w:tmpl w:val="2416C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8E52B4"/>
    <w:multiLevelType w:val="multilevel"/>
    <w:tmpl w:val="337EAF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F401794"/>
    <w:multiLevelType w:val="hybridMultilevel"/>
    <w:tmpl w:val="8C60E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975A1"/>
    <w:multiLevelType w:val="multilevel"/>
    <w:tmpl w:val="F9EA285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 w16cid:durableId="2105765172">
    <w:abstractNumId w:val="3"/>
  </w:num>
  <w:num w:numId="2" w16cid:durableId="476412297">
    <w:abstractNumId w:val="1"/>
  </w:num>
  <w:num w:numId="3" w16cid:durableId="189683429">
    <w:abstractNumId w:val="2"/>
  </w:num>
  <w:num w:numId="4" w16cid:durableId="150751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3AF"/>
    <w:rsid w:val="000F5F3B"/>
    <w:rsid w:val="00353992"/>
    <w:rsid w:val="0049775F"/>
    <w:rsid w:val="004E12C1"/>
    <w:rsid w:val="009A6BC0"/>
    <w:rsid w:val="00AF73AF"/>
    <w:rsid w:val="00B3037A"/>
    <w:rsid w:val="00CC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F82F"/>
  <w15:docId w15:val="{D487AA9B-0176-4C43-8A06-485F5ADB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1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имвол нумерации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6">
    <w:name w:val="List"/>
    <w:basedOn w:val="a1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5399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zaproxy.org/alerttags/owasp_2021_a05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etology-code/necommerce-backend/tree/maste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George Niexxe</cp:lastModifiedBy>
  <cp:revision>3</cp:revision>
  <dcterms:created xsi:type="dcterms:W3CDTF">2024-05-02T22:25:00Z</dcterms:created>
  <dcterms:modified xsi:type="dcterms:W3CDTF">2024-12-07T11:56:00Z</dcterms:modified>
  <dc:language>ru-RU</dc:language>
</cp:coreProperties>
</file>