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JavaAPI;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JavaAPI;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WeatherData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city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temperature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status VARCHAR(20)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WeatherData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temperature,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"Mumbai",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"69",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"Sunny Day"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("Delhi",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"96",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"Funny Day"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("Uganda",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"117",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"You Wont Survive"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