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B12E5" w14:textId="77777777" w:rsidR="00520224" w:rsidRDefault="00520224" w:rsidP="00520224">
      <w:pPr>
        <w:widowControl w:val="0"/>
        <w:pBdr>
          <w:top w:val="nil"/>
          <w:left w:val="nil"/>
          <w:bottom w:val="nil"/>
          <w:right w:val="nil"/>
          <w:between w:val="nil"/>
        </w:pBdr>
        <w:spacing w:after="0" w:line="276" w:lineRule="auto"/>
        <w:rPr>
          <w:rFonts w:ascii="Arial" w:eastAsia="Arial" w:hAnsi="Arial" w:cs="Arial"/>
          <w:color w:val="000000"/>
        </w:rPr>
      </w:pPr>
    </w:p>
    <w:tbl>
      <w:tblPr>
        <w:tblW w:w="5610" w:type="pc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944"/>
        <w:gridCol w:w="4547"/>
      </w:tblGrid>
      <w:tr w:rsidR="00520224" w14:paraId="33E8B221" w14:textId="77777777" w:rsidTr="002B0C9F">
        <w:tc>
          <w:tcPr>
            <w:tcW w:w="5000" w:type="pct"/>
            <w:gridSpan w:val="2"/>
          </w:tcPr>
          <w:p w14:paraId="4A40D2ED" w14:textId="77777777" w:rsidR="00520224" w:rsidRDefault="00520224" w:rsidP="002B0C9F">
            <w:pPr>
              <w:pBdr>
                <w:top w:val="nil"/>
                <w:left w:val="nil"/>
                <w:bottom w:val="nil"/>
                <w:right w:val="nil"/>
                <w:between w:val="nil"/>
              </w:pBdr>
              <w:tabs>
                <w:tab w:val="left" w:pos="3269"/>
              </w:tabs>
              <w:jc w:val="center"/>
              <w:rPr>
                <w:b/>
                <w:color w:val="000000"/>
                <w:sz w:val="18"/>
                <w:szCs w:val="18"/>
              </w:rPr>
            </w:pPr>
            <w:r>
              <w:rPr>
                <w:b/>
                <w:color w:val="000000"/>
                <w:sz w:val="18"/>
                <w:szCs w:val="18"/>
              </w:rPr>
              <w:t>DOCUMENT RULES:</w:t>
            </w:r>
          </w:p>
        </w:tc>
      </w:tr>
      <w:tr w:rsidR="00520224" w14:paraId="08469EDE" w14:textId="77777777" w:rsidTr="002B0C9F">
        <w:tc>
          <w:tcPr>
            <w:tcW w:w="2833" w:type="pct"/>
            <w:shd w:val="clear" w:color="auto" w:fill="DEEBF6"/>
            <w:vAlign w:val="center"/>
          </w:tcPr>
          <w:p w14:paraId="01066246" w14:textId="77777777" w:rsidR="00520224" w:rsidRDefault="00520224" w:rsidP="002B0C9F">
            <w:pPr>
              <w:tabs>
                <w:tab w:val="left" w:pos="3269"/>
              </w:tabs>
              <w:jc w:val="center"/>
              <w:rPr>
                <w:b/>
                <w:sz w:val="18"/>
                <w:szCs w:val="18"/>
              </w:rPr>
            </w:pPr>
            <w:r>
              <w:rPr>
                <w:b/>
                <w:sz w:val="18"/>
                <w:szCs w:val="18"/>
              </w:rPr>
              <w:t>Task Number / Name:</w:t>
            </w:r>
          </w:p>
        </w:tc>
        <w:tc>
          <w:tcPr>
            <w:tcW w:w="2167" w:type="pct"/>
            <w:shd w:val="clear" w:color="auto" w:fill="DEEBF6"/>
          </w:tcPr>
          <w:p w14:paraId="6CF4D970" w14:textId="58CA12F1" w:rsidR="00520224" w:rsidRPr="00540B71" w:rsidRDefault="00520224" w:rsidP="002B0C9F">
            <w:pPr>
              <w:rPr>
                <w:rFonts w:ascii="Cambria" w:hAnsi="Cambria"/>
                <w:b/>
                <w:bCs/>
              </w:rPr>
            </w:pPr>
            <w:r>
              <w:rPr>
                <w:b/>
                <w:sz w:val="18"/>
                <w:szCs w:val="18"/>
              </w:rPr>
              <w:t xml:space="preserve">Task / </w:t>
            </w:r>
            <w:r w:rsidR="00273543">
              <w:rPr>
                <w:b/>
                <w:sz w:val="18"/>
                <w:szCs w:val="18"/>
              </w:rPr>
              <w:t xml:space="preserve">Cisco </w:t>
            </w:r>
            <w:r w:rsidR="00AA3D92">
              <w:rPr>
                <w:b/>
                <w:sz w:val="18"/>
                <w:szCs w:val="18"/>
              </w:rPr>
              <w:t>and Huaw</w:t>
            </w:r>
            <w:r w:rsidR="00E8403F">
              <w:rPr>
                <w:b/>
                <w:sz w:val="18"/>
                <w:szCs w:val="18"/>
              </w:rPr>
              <w:t>ei</w:t>
            </w:r>
          </w:p>
        </w:tc>
      </w:tr>
      <w:tr w:rsidR="00520224" w14:paraId="7F1036D9" w14:textId="77777777" w:rsidTr="002B0C9F">
        <w:tc>
          <w:tcPr>
            <w:tcW w:w="2833" w:type="pct"/>
            <w:shd w:val="clear" w:color="auto" w:fill="E2EFD9"/>
            <w:vAlign w:val="center"/>
          </w:tcPr>
          <w:p w14:paraId="18496F5C" w14:textId="77777777" w:rsidR="00520224" w:rsidRDefault="00520224" w:rsidP="002B0C9F">
            <w:pPr>
              <w:tabs>
                <w:tab w:val="left" w:pos="3269"/>
              </w:tabs>
              <w:jc w:val="right"/>
              <w:rPr>
                <w:sz w:val="18"/>
                <w:szCs w:val="18"/>
              </w:rPr>
            </w:pPr>
            <w:r>
              <w:rPr>
                <w:b/>
                <w:sz w:val="18"/>
                <w:szCs w:val="18"/>
              </w:rPr>
              <w:t>Group name:</w:t>
            </w:r>
          </w:p>
        </w:tc>
        <w:tc>
          <w:tcPr>
            <w:tcW w:w="2167" w:type="pct"/>
            <w:shd w:val="clear" w:color="auto" w:fill="E2EFD9"/>
          </w:tcPr>
          <w:p w14:paraId="5441E58D" w14:textId="0773AD69" w:rsidR="00520224" w:rsidRDefault="002A14F0" w:rsidP="002B0C9F">
            <w:pPr>
              <w:pBdr>
                <w:top w:val="nil"/>
                <w:left w:val="nil"/>
                <w:bottom w:val="nil"/>
                <w:right w:val="nil"/>
                <w:between w:val="nil"/>
              </w:pBdr>
              <w:tabs>
                <w:tab w:val="left" w:pos="3269"/>
              </w:tabs>
              <w:rPr>
                <w:color w:val="000000"/>
                <w:sz w:val="18"/>
                <w:szCs w:val="18"/>
              </w:rPr>
            </w:pPr>
            <w:r>
              <w:rPr>
                <w:color w:val="000000"/>
                <w:sz w:val="18"/>
                <w:szCs w:val="18"/>
              </w:rPr>
              <w:t>IT club</w:t>
            </w:r>
          </w:p>
        </w:tc>
      </w:tr>
      <w:tr w:rsidR="00520224" w14:paraId="600D74DA" w14:textId="77777777" w:rsidTr="002B0C9F">
        <w:tc>
          <w:tcPr>
            <w:tcW w:w="2833" w:type="pct"/>
            <w:shd w:val="clear" w:color="auto" w:fill="E2EFD9"/>
            <w:vAlign w:val="center"/>
          </w:tcPr>
          <w:p w14:paraId="2C1520DD" w14:textId="77777777" w:rsidR="00520224" w:rsidRDefault="00520224" w:rsidP="002B0C9F">
            <w:pPr>
              <w:tabs>
                <w:tab w:val="left" w:pos="3269"/>
              </w:tabs>
              <w:jc w:val="right"/>
              <w:rPr>
                <w:b/>
                <w:sz w:val="18"/>
                <w:szCs w:val="18"/>
              </w:rPr>
            </w:pPr>
            <w:r>
              <w:rPr>
                <w:b/>
                <w:sz w:val="18"/>
                <w:szCs w:val="18"/>
              </w:rPr>
              <w:t xml:space="preserve">Student name and surname: </w:t>
            </w:r>
          </w:p>
        </w:tc>
        <w:tc>
          <w:tcPr>
            <w:tcW w:w="2167" w:type="pct"/>
            <w:shd w:val="clear" w:color="auto" w:fill="E2EFD9"/>
          </w:tcPr>
          <w:p w14:paraId="419A85D8" w14:textId="7ABE8B4C" w:rsidR="00520224" w:rsidRPr="00520224" w:rsidRDefault="00520224" w:rsidP="002B0C9F">
            <w:pPr>
              <w:pBdr>
                <w:top w:val="nil"/>
                <w:left w:val="nil"/>
                <w:bottom w:val="nil"/>
                <w:right w:val="nil"/>
                <w:between w:val="nil"/>
              </w:pBdr>
              <w:tabs>
                <w:tab w:val="left" w:pos="3269"/>
              </w:tabs>
              <w:rPr>
                <w:color w:val="000000"/>
                <w:sz w:val="18"/>
                <w:szCs w:val="18"/>
                <w:lang w:val="az-Latn-AZ"/>
              </w:rPr>
            </w:pPr>
            <w:r>
              <w:rPr>
                <w:color w:val="000000"/>
                <w:sz w:val="18"/>
                <w:szCs w:val="18"/>
              </w:rPr>
              <w:t xml:space="preserve">Nigar </w:t>
            </w:r>
            <w:proofErr w:type="spellStart"/>
            <w:r>
              <w:rPr>
                <w:color w:val="000000"/>
                <w:sz w:val="18"/>
                <w:szCs w:val="18"/>
              </w:rPr>
              <w:t>Ismay</w:t>
            </w:r>
            <w:proofErr w:type="spellEnd"/>
            <w:r>
              <w:rPr>
                <w:color w:val="000000"/>
                <w:sz w:val="18"/>
                <w:szCs w:val="18"/>
                <w:lang w:val="az-Latn-AZ"/>
              </w:rPr>
              <w:t>ılzadə</w:t>
            </w:r>
          </w:p>
        </w:tc>
      </w:tr>
      <w:tr w:rsidR="00520224" w14:paraId="25721ACA" w14:textId="77777777" w:rsidTr="002B0C9F">
        <w:tc>
          <w:tcPr>
            <w:tcW w:w="2833" w:type="pct"/>
            <w:shd w:val="clear" w:color="auto" w:fill="E2EFD9"/>
            <w:vAlign w:val="center"/>
          </w:tcPr>
          <w:p w14:paraId="7F48B0AC" w14:textId="77777777" w:rsidR="00520224" w:rsidRDefault="00520224" w:rsidP="002B0C9F">
            <w:pPr>
              <w:tabs>
                <w:tab w:val="left" w:pos="3269"/>
              </w:tabs>
              <w:jc w:val="right"/>
              <w:rPr>
                <w:b/>
                <w:sz w:val="18"/>
                <w:szCs w:val="18"/>
              </w:rPr>
            </w:pPr>
            <w:r>
              <w:rPr>
                <w:b/>
                <w:sz w:val="18"/>
                <w:szCs w:val="18"/>
              </w:rPr>
              <w:t>E-mail:</w:t>
            </w:r>
          </w:p>
        </w:tc>
        <w:tc>
          <w:tcPr>
            <w:tcW w:w="2167" w:type="pct"/>
            <w:shd w:val="clear" w:color="auto" w:fill="E2EFD9"/>
          </w:tcPr>
          <w:p w14:paraId="22AEC2C1" w14:textId="4CA79B13" w:rsidR="00520224" w:rsidRDefault="00642AE8" w:rsidP="002B0C9F">
            <w:pPr>
              <w:pBdr>
                <w:top w:val="nil"/>
                <w:left w:val="nil"/>
                <w:bottom w:val="nil"/>
                <w:right w:val="nil"/>
                <w:between w:val="nil"/>
              </w:pBdr>
              <w:tabs>
                <w:tab w:val="left" w:pos="3269"/>
              </w:tabs>
              <w:rPr>
                <w:color w:val="000000"/>
                <w:sz w:val="18"/>
                <w:szCs w:val="18"/>
              </w:rPr>
            </w:pPr>
            <w:r>
              <w:t>n</w:t>
            </w:r>
            <w:r w:rsidR="00520224">
              <w:t>igarismayilzade</w:t>
            </w:r>
            <w:r>
              <w:t>04@mail.ru</w:t>
            </w:r>
          </w:p>
        </w:tc>
      </w:tr>
      <w:tr w:rsidR="00520224" w14:paraId="159FB6CC" w14:textId="77777777" w:rsidTr="002B0C9F">
        <w:tc>
          <w:tcPr>
            <w:tcW w:w="2833" w:type="pct"/>
            <w:shd w:val="clear" w:color="auto" w:fill="E2EFD9"/>
            <w:vAlign w:val="center"/>
          </w:tcPr>
          <w:p w14:paraId="257A8576" w14:textId="77777777" w:rsidR="00520224" w:rsidRDefault="00520224" w:rsidP="002B0C9F">
            <w:pPr>
              <w:tabs>
                <w:tab w:val="left" w:pos="3269"/>
              </w:tabs>
              <w:jc w:val="right"/>
              <w:rPr>
                <w:b/>
                <w:sz w:val="18"/>
                <w:szCs w:val="18"/>
              </w:rPr>
            </w:pPr>
            <w:r>
              <w:rPr>
                <w:b/>
                <w:sz w:val="18"/>
                <w:szCs w:val="18"/>
              </w:rPr>
              <w:t>WhatsApp number:</w:t>
            </w:r>
          </w:p>
        </w:tc>
        <w:tc>
          <w:tcPr>
            <w:tcW w:w="2167" w:type="pct"/>
            <w:shd w:val="clear" w:color="auto" w:fill="E2EFD9"/>
          </w:tcPr>
          <w:p w14:paraId="685EBDAE" w14:textId="6B7F28B6" w:rsidR="00520224" w:rsidRDefault="00520224" w:rsidP="002B0C9F">
            <w:pPr>
              <w:pBdr>
                <w:top w:val="nil"/>
                <w:left w:val="nil"/>
                <w:bottom w:val="nil"/>
                <w:right w:val="nil"/>
                <w:between w:val="nil"/>
              </w:pBdr>
              <w:tabs>
                <w:tab w:val="left" w:pos="3269"/>
              </w:tabs>
              <w:rPr>
                <w:color w:val="000000"/>
                <w:sz w:val="18"/>
                <w:szCs w:val="18"/>
              </w:rPr>
            </w:pPr>
            <w:r>
              <w:rPr>
                <w:b/>
                <w:color w:val="000000"/>
                <w:sz w:val="18"/>
                <w:szCs w:val="18"/>
              </w:rPr>
              <w:t>+9945</w:t>
            </w:r>
            <w:r w:rsidR="00642AE8">
              <w:rPr>
                <w:b/>
                <w:color w:val="000000"/>
                <w:sz w:val="18"/>
                <w:szCs w:val="18"/>
              </w:rPr>
              <w:t>0-495-04-99</w:t>
            </w:r>
          </w:p>
        </w:tc>
      </w:tr>
    </w:tbl>
    <w:p w14:paraId="2B3469E1" w14:textId="77777777" w:rsidR="00520224" w:rsidRDefault="00520224" w:rsidP="00520224">
      <w:pPr>
        <w:pBdr>
          <w:top w:val="nil"/>
          <w:left w:val="nil"/>
          <w:bottom w:val="nil"/>
          <w:right w:val="nil"/>
          <w:between w:val="nil"/>
        </w:pBdr>
        <w:tabs>
          <w:tab w:val="left" w:pos="3269"/>
        </w:tabs>
        <w:ind w:left="720"/>
        <w:rPr>
          <w:color w:val="000000"/>
          <w:sz w:val="18"/>
          <w:szCs w:val="18"/>
        </w:rPr>
      </w:pPr>
      <w:r>
        <w:rPr>
          <w:color w:val="000000"/>
          <w:sz w:val="18"/>
          <w:szCs w:val="18"/>
        </w:rPr>
        <w:tab/>
      </w:r>
      <w:r>
        <w:rPr>
          <w:color w:val="000000"/>
          <w:sz w:val="18"/>
          <w:szCs w:val="18"/>
        </w:rPr>
        <w:tab/>
      </w:r>
    </w:p>
    <w:tbl>
      <w:tblPr>
        <w:tblStyle w:val="2"/>
        <w:tblW w:w="1119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7"/>
        <w:gridCol w:w="180"/>
        <w:gridCol w:w="283"/>
        <w:gridCol w:w="3403"/>
        <w:gridCol w:w="567"/>
        <w:gridCol w:w="5812"/>
        <w:gridCol w:w="567"/>
      </w:tblGrid>
      <w:tr w:rsidR="00520224" w14:paraId="74B1A127" w14:textId="77777777" w:rsidTr="00A71C3B">
        <w:trPr>
          <w:gridAfter w:val="1"/>
          <w:wAfter w:w="567" w:type="dxa"/>
        </w:trPr>
        <w:tc>
          <w:tcPr>
            <w:tcW w:w="387" w:type="dxa"/>
            <w:vAlign w:val="center"/>
          </w:tcPr>
          <w:p w14:paraId="14CEB84E" w14:textId="77777777" w:rsidR="00520224" w:rsidRPr="00993490" w:rsidRDefault="00520224" w:rsidP="002B0C9F">
            <w:pPr>
              <w:pBdr>
                <w:top w:val="nil"/>
                <w:left w:val="nil"/>
                <w:bottom w:val="nil"/>
                <w:right w:val="nil"/>
                <w:between w:val="nil"/>
              </w:pBdr>
              <w:jc w:val="center"/>
              <w:rPr>
                <w:b/>
                <w:color w:val="000000"/>
                <w:sz w:val="14"/>
                <w:szCs w:val="14"/>
              </w:rPr>
            </w:pPr>
            <w:r w:rsidRPr="00993490">
              <w:rPr>
                <w:b/>
                <w:color w:val="000000"/>
                <w:sz w:val="14"/>
                <w:szCs w:val="14"/>
              </w:rPr>
              <w:t>#</w:t>
            </w:r>
          </w:p>
        </w:tc>
        <w:tc>
          <w:tcPr>
            <w:tcW w:w="3866" w:type="dxa"/>
            <w:gridSpan w:val="3"/>
            <w:vAlign w:val="center"/>
          </w:tcPr>
          <w:p w14:paraId="59813A76" w14:textId="77777777" w:rsidR="00520224" w:rsidRDefault="00520224" w:rsidP="002B0C9F">
            <w:pPr>
              <w:pBdr>
                <w:top w:val="nil"/>
                <w:left w:val="nil"/>
                <w:bottom w:val="nil"/>
                <w:right w:val="nil"/>
                <w:between w:val="nil"/>
              </w:pBdr>
              <w:jc w:val="center"/>
              <w:rPr>
                <w:b/>
                <w:color w:val="000000"/>
                <w:sz w:val="18"/>
                <w:szCs w:val="18"/>
              </w:rPr>
            </w:pPr>
            <w:r>
              <w:rPr>
                <w:b/>
                <w:color w:val="000000"/>
                <w:sz w:val="18"/>
                <w:szCs w:val="18"/>
              </w:rPr>
              <w:t>Task names</w:t>
            </w:r>
          </w:p>
        </w:tc>
        <w:tc>
          <w:tcPr>
            <w:tcW w:w="6379" w:type="dxa"/>
            <w:gridSpan w:val="2"/>
            <w:vAlign w:val="center"/>
          </w:tcPr>
          <w:p w14:paraId="4DACAE90" w14:textId="77777777" w:rsidR="00520224" w:rsidRDefault="00520224" w:rsidP="002B0C9F">
            <w:pPr>
              <w:pBdr>
                <w:top w:val="nil"/>
                <w:left w:val="nil"/>
                <w:bottom w:val="nil"/>
                <w:right w:val="nil"/>
                <w:between w:val="nil"/>
              </w:pBdr>
              <w:jc w:val="center"/>
              <w:rPr>
                <w:b/>
                <w:color w:val="000000"/>
                <w:sz w:val="18"/>
                <w:szCs w:val="18"/>
              </w:rPr>
            </w:pPr>
            <w:r>
              <w:rPr>
                <w:b/>
                <w:color w:val="000000"/>
                <w:sz w:val="18"/>
                <w:szCs w:val="18"/>
              </w:rPr>
              <w:t>Command steps and outputs</w:t>
            </w:r>
          </w:p>
        </w:tc>
      </w:tr>
      <w:tr w:rsidR="00520224" w14:paraId="14D27FB2" w14:textId="77777777" w:rsidTr="00A71C3B">
        <w:trPr>
          <w:gridAfter w:val="1"/>
          <w:wAfter w:w="567" w:type="dxa"/>
          <w:trHeight w:val="964"/>
        </w:trPr>
        <w:tc>
          <w:tcPr>
            <w:tcW w:w="387" w:type="dxa"/>
            <w:vAlign w:val="center"/>
          </w:tcPr>
          <w:p w14:paraId="5D804303" w14:textId="77777777" w:rsidR="00520224" w:rsidRPr="00993490" w:rsidRDefault="00520224" w:rsidP="002B0C9F">
            <w:pPr>
              <w:pBdr>
                <w:top w:val="nil"/>
                <w:left w:val="nil"/>
                <w:bottom w:val="nil"/>
                <w:right w:val="nil"/>
                <w:between w:val="nil"/>
              </w:pBdr>
              <w:jc w:val="center"/>
              <w:rPr>
                <w:b/>
                <w:color w:val="000000"/>
                <w:sz w:val="14"/>
                <w:szCs w:val="14"/>
              </w:rPr>
            </w:pPr>
            <w:r w:rsidRPr="00993490">
              <w:rPr>
                <w:b/>
                <w:color w:val="000000"/>
                <w:sz w:val="14"/>
                <w:szCs w:val="14"/>
              </w:rPr>
              <w:t>1</w:t>
            </w:r>
          </w:p>
        </w:tc>
        <w:tc>
          <w:tcPr>
            <w:tcW w:w="3866" w:type="dxa"/>
            <w:gridSpan w:val="3"/>
          </w:tcPr>
          <w:p w14:paraId="14076CD4" w14:textId="77777777" w:rsidR="00A32D00" w:rsidRPr="00C77876" w:rsidRDefault="00A32D00" w:rsidP="00A32D00">
            <w:pPr>
              <w:rPr>
                <w:b/>
                <w:bCs/>
                <w:sz w:val="18"/>
                <w:szCs w:val="18"/>
              </w:rPr>
            </w:pPr>
            <w:r w:rsidRPr="00C77876">
              <w:rPr>
                <w:b/>
                <w:bCs/>
                <w:sz w:val="18"/>
                <w:szCs w:val="18"/>
              </w:rPr>
              <w:t>Certification fulfillment process</w:t>
            </w:r>
          </w:p>
          <w:p w14:paraId="7232308E" w14:textId="4F041083" w:rsidR="00520224" w:rsidRPr="00273543" w:rsidRDefault="00520224" w:rsidP="00273543">
            <w:pPr>
              <w:pBdr>
                <w:top w:val="nil"/>
                <w:left w:val="nil"/>
                <w:bottom w:val="nil"/>
                <w:right w:val="nil"/>
                <w:between w:val="nil"/>
              </w:pBdr>
              <w:rPr>
                <w:b/>
                <w:color w:val="000000"/>
                <w:sz w:val="18"/>
                <w:szCs w:val="18"/>
              </w:rPr>
            </w:pPr>
          </w:p>
        </w:tc>
        <w:tc>
          <w:tcPr>
            <w:tcW w:w="6379" w:type="dxa"/>
            <w:gridSpan w:val="2"/>
          </w:tcPr>
          <w:p w14:paraId="1F45E47E" w14:textId="77777777" w:rsidR="00BD60CF" w:rsidRPr="00BD60CF" w:rsidRDefault="00BD60CF" w:rsidP="00BD60CF">
            <w:pPr>
              <w:rPr>
                <w:sz w:val="18"/>
                <w:szCs w:val="18"/>
              </w:rPr>
            </w:pPr>
            <w:r w:rsidRPr="00BD60CF">
              <w:rPr>
                <w:sz w:val="18"/>
                <w:szCs w:val="18"/>
              </w:rPr>
              <w:t xml:space="preserve">Every written proctored exam passed, except CCT and CCNA exams, equals a </w:t>
            </w:r>
            <w:proofErr w:type="gramStart"/>
            <w:r w:rsidRPr="00BD60CF">
              <w:rPr>
                <w:sz w:val="18"/>
                <w:szCs w:val="18"/>
              </w:rPr>
              <w:t>Specialist</w:t>
            </w:r>
            <w:proofErr w:type="gramEnd"/>
            <w:r w:rsidRPr="00BD60CF">
              <w:rPr>
                <w:sz w:val="18"/>
                <w:szCs w:val="18"/>
              </w:rPr>
              <w:t xml:space="preserve"> certification.</w:t>
            </w:r>
          </w:p>
          <w:p w14:paraId="575B7024" w14:textId="77777777" w:rsidR="00BD60CF" w:rsidRPr="00BD60CF" w:rsidRDefault="00BD60CF" w:rsidP="00BD60CF">
            <w:pPr>
              <w:rPr>
                <w:sz w:val="18"/>
                <w:szCs w:val="18"/>
              </w:rPr>
            </w:pPr>
            <w:r w:rsidRPr="00BD60CF">
              <w:rPr>
                <w:sz w:val="18"/>
                <w:szCs w:val="18"/>
              </w:rPr>
              <w:t>Within 24 hours of passing your certifying exam, you will receive an email advising you on the next steps. You must complete the steps to trigger the fulfillment process.</w:t>
            </w:r>
          </w:p>
          <w:p w14:paraId="69EA0206" w14:textId="77777777" w:rsidR="00BD60CF" w:rsidRPr="00BD60CF" w:rsidRDefault="00BD60CF" w:rsidP="00BD60CF">
            <w:pPr>
              <w:rPr>
                <w:sz w:val="18"/>
                <w:szCs w:val="18"/>
              </w:rPr>
            </w:pPr>
            <w:r w:rsidRPr="00BD60CF">
              <w:rPr>
                <w:sz w:val="18"/>
                <w:szCs w:val="18"/>
              </w:rPr>
              <w:t>The Cisco Certification Tracking System records exam and certification status. Keep your contact information up to date to receive notifications about your certification.</w:t>
            </w:r>
          </w:p>
          <w:p w14:paraId="515C7E10" w14:textId="77777777" w:rsidR="00BD60CF" w:rsidRPr="00BD60CF" w:rsidRDefault="00BD60CF" w:rsidP="00BD60CF">
            <w:pPr>
              <w:rPr>
                <w:sz w:val="18"/>
                <w:szCs w:val="18"/>
              </w:rPr>
            </w:pPr>
            <w:r w:rsidRPr="00BD60CF">
              <w:rPr>
                <w:sz w:val="18"/>
                <w:szCs w:val="18"/>
              </w:rPr>
              <w:t>After you have certified, you will be authorized to use the logo associated with the specific certification you have achieved. Before using a logo, you must read and acknowledge the Cisco Certifications Logo Agreement.</w:t>
            </w:r>
          </w:p>
          <w:p w14:paraId="0A7DBD44" w14:textId="77777777" w:rsidR="00520224" w:rsidRDefault="00520224" w:rsidP="002B0C9F">
            <w:pPr>
              <w:pBdr>
                <w:top w:val="nil"/>
                <w:left w:val="nil"/>
                <w:bottom w:val="nil"/>
                <w:right w:val="nil"/>
                <w:between w:val="nil"/>
              </w:pBdr>
              <w:rPr>
                <w:color w:val="000000"/>
                <w:sz w:val="18"/>
                <w:szCs w:val="18"/>
              </w:rPr>
            </w:pPr>
          </w:p>
        </w:tc>
      </w:tr>
      <w:tr w:rsidR="00520224" w14:paraId="3D69F5CF" w14:textId="77777777" w:rsidTr="00A71C3B">
        <w:trPr>
          <w:gridAfter w:val="1"/>
          <w:wAfter w:w="567" w:type="dxa"/>
          <w:trHeight w:val="964"/>
        </w:trPr>
        <w:tc>
          <w:tcPr>
            <w:tcW w:w="387" w:type="dxa"/>
            <w:vAlign w:val="center"/>
          </w:tcPr>
          <w:p w14:paraId="6A7986A9" w14:textId="77777777" w:rsidR="00520224" w:rsidRPr="00993490" w:rsidRDefault="00520224" w:rsidP="002B0C9F">
            <w:pPr>
              <w:pBdr>
                <w:top w:val="nil"/>
                <w:left w:val="nil"/>
                <w:bottom w:val="nil"/>
                <w:right w:val="nil"/>
                <w:between w:val="nil"/>
              </w:pBdr>
              <w:jc w:val="center"/>
              <w:rPr>
                <w:b/>
                <w:color w:val="000000"/>
                <w:sz w:val="14"/>
                <w:szCs w:val="14"/>
              </w:rPr>
            </w:pPr>
            <w:r>
              <w:rPr>
                <w:b/>
                <w:color w:val="000000"/>
                <w:sz w:val="14"/>
                <w:szCs w:val="14"/>
              </w:rPr>
              <w:t>2</w:t>
            </w:r>
          </w:p>
        </w:tc>
        <w:tc>
          <w:tcPr>
            <w:tcW w:w="3866" w:type="dxa"/>
            <w:gridSpan w:val="3"/>
          </w:tcPr>
          <w:p w14:paraId="01FFFC96" w14:textId="77777777" w:rsidR="002A725F" w:rsidRPr="00C77876" w:rsidRDefault="002A725F" w:rsidP="002A725F">
            <w:pPr>
              <w:rPr>
                <w:b/>
                <w:bCs/>
                <w:sz w:val="20"/>
                <w:szCs w:val="20"/>
              </w:rPr>
            </w:pPr>
            <w:r w:rsidRPr="00C77876">
              <w:rPr>
                <w:b/>
                <w:bCs/>
                <w:sz w:val="20"/>
                <w:szCs w:val="20"/>
              </w:rPr>
              <w:t>What do I get once I am certified?</w:t>
            </w:r>
          </w:p>
          <w:p w14:paraId="532FE7AC" w14:textId="51B34476" w:rsidR="00520224" w:rsidRPr="00C77876" w:rsidRDefault="00520224" w:rsidP="00273543">
            <w:pPr>
              <w:pBdr>
                <w:top w:val="nil"/>
                <w:left w:val="nil"/>
                <w:bottom w:val="nil"/>
                <w:right w:val="nil"/>
                <w:between w:val="nil"/>
              </w:pBdr>
              <w:rPr>
                <w:b/>
                <w:bCs/>
                <w:color w:val="000000"/>
                <w:sz w:val="20"/>
                <w:szCs w:val="20"/>
                <w:lang w:val="az-Latn-AZ"/>
              </w:rPr>
            </w:pPr>
          </w:p>
        </w:tc>
        <w:tc>
          <w:tcPr>
            <w:tcW w:w="6379" w:type="dxa"/>
            <w:gridSpan w:val="2"/>
          </w:tcPr>
          <w:p w14:paraId="72C2EC11" w14:textId="77777777" w:rsidR="001F1A89" w:rsidRPr="001F1A89" w:rsidRDefault="00273543" w:rsidP="001F1A89">
            <w:pPr>
              <w:rPr>
                <w:sz w:val="18"/>
                <w:szCs w:val="18"/>
              </w:rPr>
            </w:pPr>
            <w:r w:rsidRPr="001F1A89">
              <w:rPr>
                <w:i/>
                <w:iCs/>
                <w:color w:val="000000"/>
                <w:sz w:val="16"/>
                <w:szCs w:val="16"/>
              </w:rPr>
              <w:t xml:space="preserve"> </w:t>
            </w:r>
            <w:r w:rsidR="001F1A89" w:rsidRPr="001F1A89">
              <w:rPr>
                <w:sz w:val="18"/>
                <w:szCs w:val="18"/>
              </w:rPr>
              <w:t>Certification Kit</w:t>
            </w:r>
          </w:p>
          <w:p w14:paraId="3AE74D8C" w14:textId="77777777" w:rsidR="001F1A89" w:rsidRPr="001F1A89" w:rsidRDefault="001F1A89" w:rsidP="001F1A89">
            <w:pPr>
              <w:rPr>
                <w:sz w:val="18"/>
                <w:szCs w:val="18"/>
              </w:rPr>
            </w:pPr>
            <w:r w:rsidRPr="001F1A89">
              <w:rPr>
                <w:sz w:val="18"/>
                <w:szCs w:val="18"/>
              </w:rPr>
              <w:t>Your certification kit will include the following items:</w:t>
            </w:r>
          </w:p>
          <w:p w14:paraId="5696D9FC" w14:textId="77777777" w:rsidR="001F1A89" w:rsidRPr="001F1A89" w:rsidRDefault="001F1A89" w:rsidP="001F1A89">
            <w:pPr>
              <w:rPr>
                <w:sz w:val="18"/>
                <w:szCs w:val="18"/>
              </w:rPr>
            </w:pPr>
            <w:r w:rsidRPr="001F1A89">
              <w:rPr>
                <w:sz w:val="18"/>
                <w:szCs w:val="18"/>
              </w:rPr>
              <w:t>PDF version of your certificate</w:t>
            </w:r>
          </w:p>
          <w:p w14:paraId="7435887D" w14:textId="77777777" w:rsidR="001F1A89" w:rsidRPr="001F1A89" w:rsidRDefault="001F1A89" w:rsidP="001F1A89">
            <w:pPr>
              <w:rPr>
                <w:sz w:val="18"/>
                <w:szCs w:val="18"/>
              </w:rPr>
            </w:pPr>
            <w:r w:rsidRPr="001F1A89">
              <w:rPr>
                <w:sz w:val="18"/>
                <w:szCs w:val="18"/>
              </w:rPr>
              <w:t>Certification logo available for download through your profile.</w:t>
            </w:r>
          </w:p>
          <w:p w14:paraId="44C20B7C" w14:textId="77777777" w:rsidR="001F1A89" w:rsidRPr="001F1A89" w:rsidRDefault="001F1A89" w:rsidP="001F1A89">
            <w:pPr>
              <w:rPr>
                <w:sz w:val="18"/>
                <w:szCs w:val="18"/>
              </w:rPr>
            </w:pPr>
            <w:r w:rsidRPr="001F1A89">
              <w:rPr>
                <w:sz w:val="18"/>
                <w:szCs w:val="18"/>
              </w:rPr>
              <w:t>Option for printed certificate to be shipped to you (6-8 weeks for shipping)</w:t>
            </w:r>
          </w:p>
          <w:p w14:paraId="7F536581" w14:textId="3BB7ECE7" w:rsidR="00520224" w:rsidRPr="001F1A89" w:rsidRDefault="001F1A89" w:rsidP="001F1A89">
            <w:pPr>
              <w:rPr>
                <w:sz w:val="18"/>
                <w:szCs w:val="18"/>
              </w:rPr>
            </w:pPr>
            <w:r w:rsidRPr="001F1A89">
              <w:rPr>
                <w:sz w:val="18"/>
                <w:szCs w:val="18"/>
              </w:rPr>
              <w:t>Digital badge of the Certification logo (through Acclaim)</w:t>
            </w:r>
          </w:p>
        </w:tc>
      </w:tr>
      <w:tr w:rsidR="00520224" w14:paraId="32486AFA" w14:textId="77777777" w:rsidTr="00A71C3B">
        <w:trPr>
          <w:gridAfter w:val="1"/>
          <w:wAfter w:w="567" w:type="dxa"/>
          <w:trHeight w:val="964"/>
        </w:trPr>
        <w:tc>
          <w:tcPr>
            <w:tcW w:w="387" w:type="dxa"/>
            <w:vAlign w:val="center"/>
          </w:tcPr>
          <w:p w14:paraId="2507C810" w14:textId="77777777" w:rsidR="00520224" w:rsidRPr="00993490" w:rsidRDefault="00520224" w:rsidP="002B0C9F">
            <w:pPr>
              <w:pBdr>
                <w:top w:val="nil"/>
                <w:left w:val="nil"/>
                <w:bottom w:val="nil"/>
                <w:right w:val="nil"/>
                <w:between w:val="nil"/>
              </w:pBdr>
              <w:jc w:val="center"/>
              <w:rPr>
                <w:b/>
                <w:color w:val="000000"/>
                <w:sz w:val="14"/>
                <w:szCs w:val="14"/>
              </w:rPr>
            </w:pPr>
            <w:r>
              <w:rPr>
                <w:b/>
                <w:color w:val="000000"/>
                <w:sz w:val="14"/>
                <w:szCs w:val="14"/>
              </w:rPr>
              <w:t>3</w:t>
            </w:r>
          </w:p>
        </w:tc>
        <w:tc>
          <w:tcPr>
            <w:tcW w:w="3866" w:type="dxa"/>
            <w:gridSpan w:val="3"/>
          </w:tcPr>
          <w:p w14:paraId="3692DAB1" w14:textId="5FDEB7EF" w:rsidR="00520224" w:rsidRPr="00BE6E74" w:rsidRDefault="00E35133" w:rsidP="00273543">
            <w:pPr>
              <w:shd w:val="clear" w:color="auto" w:fill="FFFFFF"/>
              <w:spacing w:line="240" w:lineRule="atLeast"/>
              <w:outlineLvl w:val="1"/>
              <w:rPr>
                <w:b/>
                <w:color w:val="000000"/>
                <w:sz w:val="18"/>
                <w:szCs w:val="18"/>
              </w:rPr>
            </w:pPr>
            <w:r>
              <w:rPr>
                <w:b/>
                <w:color w:val="000000"/>
                <w:sz w:val="18"/>
                <w:szCs w:val="18"/>
              </w:rPr>
              <w:t>Exam cost</w:t>
            </w:r>
            <w:r w:rsidR="008413F2">
              <w:rPr>
                <w:b/>
                <w:color w:val="000000"/>
                <w:sz w:val="18"/>
                <w:szCs w:val="18"/>
              </w:rPr>
              <w:t>s</w:t>
            </w:r>
          </w:p>
        </w:tc>
        <w:tc>
          <w:tcPr>
            <w:tcW w:w="6379" w:type="dxa"/>
            <w:gridSpan w:val="2"/>
          </w:tcPr>
          <w:p w14:paraId="01E792A3" w14:textId="77777777" w:rsidR="004D448C" w:rsidRPr="004D448C" w:rsidRDefault="004D448C" w:rsidP="004D448C">
            <w:pPr>
              <w:rPr>
                <w:sz w:val="18"/>
                <w:szCs w:val="18"/>
              </w:rPr>
            </w:pPr>
            <w:r w:rsidRPr="004D448C">
              <w:rPr>
                <w:sz w:val="18"/>
                <w:szCs w:val="18"/>
              </w:rPr>
              <w:t>Entry level exams-$125</w:t>
            </w:r>
          </w:p>
          <w:p w14:paraId="2BF11D81" w14:textId="77777777" w:rsidR="004D448C" w:rsidRPr="004D448C" w:rsidRDefault="004D448C" w:rsidP="004D448C">
            <w:pPr>
              <w:rPr>
                <w:sz w:val="18"/>
                <w:szCs w:val="18"/>
              </w:rPr>
            </w:pPr>
            <w:r w:rsidRPr="004D448C">
              <w:rPr>
                <w:sz w:val="18"/>
                <w:szCs w:val="18"/>
              </w:rPr>
              <w:t>Associate level exams-$300</w:t>
            </w:r>
          </w:p>
          <w:p w14:paraId="5C05B0BC" w14:textId="77777777" w:rsidR="004D448C" w:rsidRPr="004D448C" w:rsidRDefault="004D448C" w:rsidP="004D448C">
            <w:pPr>
              <w:rPr>
                <w:sz w:val="18"/>
                <w:szCs w:val="18"/>
              </w:rPr>
            </w:pPr>
            <w:r w:rsidRPr="004D448C">
              <w:rPr>
                <w:sz w:val="18"/>
                <w:szCs w:val="18"/>
              </w:rPr>
              <w:t>Professional level exams-$400</w:t>
            </w:r>
          </w:p>
          <w:p w14:paraId="615A0917" w14:textId="77777777" w:rsidR="004D448C" w:rsidRPr="004D448C" w:rsidRDefault="004D448C" w:rsidP="004D448C">
            <w:pPr>
              <w:rPr>
                <w:sz w:val="18"/>
                <w:szCs w:val="18"/>
              </w:rPr>
            </w:pPr>
            <w:r w:rsidRPr="004D448C">
              <w:rPr>
                <w:sz w:val="18"/>
                <w:szCs w:val="18"/>
              </w:rPr>
              <w:t>Expert level exams-$450/$1,900</w:t>
            </w:r>
          </w:p>
          <w:p w14:paraId="7F2B116C" w14:textId="6E7BE9B2" w:rsidR="00520224" w:rsidRPr="004D448C" w:rsidRDefault="004D448C" w:rsidP="004D448C">
            <w:pPr>
              <w:rPr>
                <w:sz w:val="18"/>
                <w:szCs w:val="18"/>
              </w:rPr>
            </w:pPr>
            <w:r w:rsidRPr="004D448C">
              <w:rPr>
                <w:sz w:val="18"/>
                <w:szCs w:val="18"/>
              </w:rPr>
              <w:t>Specialist level exams-$250</w:t>
            </w:r>
          </w:p>
        </w:tc>
      </w:tr>
      <w:tr w:rsidR="00520224" w14:paraId="2CD15351" w14:textId="77777777" w:rsidTr="00A71C3B">
        <w:trPr>
          <w:gridAfter w:val="1"/>
          <w:wAfter w:w="567" w:type="dxa"/>
          <w:trHeight w:val="964"/>
        </w:trPr>
        <w:tc>
          <w:tcPr>
            <w:tcW w:w="387" w:type="dxa"/>
            <w:vAlign w:val="center"/>
          </w:tcPr>
          <w:p w14:paraId="1F3CC447" w14:textId="77777777" w:rsidR="00520224" w:rsidRPr="00993490" w:rsidRDefault="00520224" w:rsidP="002B0C9F">
            <w:pPr>
              <w:pBdr>
                <w:top w:val="nil"/>
                <w:left w:val="nil"/>
                <w:bottom w:val="nil"/>
                <w:right w:val="nil"/>
                <w:between w:val="nil"/>
              </w:pBdr>
              <w:jc w:val="center"/>
              <w:rPr>
                <w:b/>
                <w:color w:val="000000"/>
                <w:sz w:val="14"/>
                <w:szCs w:val="14"/>
              </w:rPr>
            </w:pPr>
            <w:r>
              <w:rPr>
                <w:b/>
                <w:color w:val="000000"/>
                <w:sz w:val="14"/>
                <w:szCs w:val="14"/>
              </w:rPr>
              <w:t>4</w:t>
            </w:r>
          </w:p>
        </w:tc>
        <w:tc>
          <w:tcPr>
            <w:tcW w:w="3866" w:type="dxa"/>
            <w:gridSpan w:val="3"/>
          </w:tcPr>
          <w:p w14:paraId="794287E5" w14:textId="6844F7CA" w:rsidR="00520224" w:rsidRPr="00273543" w:rsidRDefault="00F367A1" w:rsidP="00273543">
            <w:pPr>
              <w:pBdr>
                <w:top w:val="nil"/>
                <w:left w:val="nil"/>
                <w:bottom w:val="nil"/>
                <w:right w:val="nil"/>
                <w:between w:val="nil"/>
              </w:pBdr>
              <w:rPr>
                <w:b/>
                <w:color w:val="000000"/>
                <w:sz w:val="18"/>
                <w:szCs w:val="18"/>
              </w:rPr>
            </w:pPr>
            <w:r>
              <w:rPr>
                <w:b/>
                <w:color w:val="000000"/>
                <w:sz w:val="18"/>
                <w:szCs w:val="18"/>
              </w:rPr>
              <w:t>Retired exam</w:t>
            </w:r>
          </w:p>
        </w:tc>
        <w:tc>
          <w:tcPr>
            <w:tcW w:w="6379" w:type="dxa"/>
            <w:gridSpan w:val="2"/>
          </w:tcPr>
          <w:p w14:paraId="59449E99" w14:textId="77777777" w:rsidR="00415B11" w:rsidRPr="00415B11" w:rsidRDefault="00415B11" w:rsidP="00415B11">
            <w:pPr>
              <w:rPr>
                <w:rFonts w:asciiTheme="minorHAnsi" w:hAnsiTheme="minorHAnsi" w:cstheme="minorHAnsi"/>
                <w:sz w:val="20"/>
                <w:szCs w:val="20"/>
              </w:rPr>
            </w:pPr>
            <w:hyperlink r:id="rId7" w:history="1">
              <w:r w:rsidRPr="00415B11">
                <w:rPr>
                  <w:rStyle w:val="Hyperlink"/>
                  <w:rFonts w:asciiTheme="minorHAnsi" w:hAnsiTheme="minorHAnsi" w:cstheme="minorHAnsi"/>
                  <w:color w:val="auto"/>
                  <w:sz w:val="20"/>
                  <w:szCs w:val="20"/>
                  <w:u w:val="none"/>
                </w:rPr>
                <w:t>CCDE</w:t>
              </w:r>
            </w:hyperlink>
          </w:p>
          <w:p w14:paraId="69E9E5DC" w14:textId="5E2AD938" w:rsidR="00415B11" w:rsidRPr="00415B11" w:rsidRDefault="00415B11" w:rsidP="00415B11">
            <w:pPr>
              <w:rPr>
                <w:rFonts w:asciiTheme="minorHAnsi" w:hAnsiTheme="minorHAnsi" w:cstheme="minorHAnsi"/>
                <w:sz w:val="20"/>
                <w:szCs w:val="20"/>
              </w:rPr>
            </w:pPr>
            <w:hyperlink r:id="rId8" w:history="1">
              <w:r w:rsidRPr="00415B11">
                <w:rPr>
                  <w:rStyle w:val="Hyperlink"/>
                  <w:rFonts w:asciiTheme="minorHAnsi" w:hAnsiTheme="minorHAnsi" w:cstheme="minorHAnsi"/>
                  <w:color w:val="auto"/>
                  <w:sz w:val="20"/>
                  <w:szCs w:val="20"/>
                  <w:u w:val="none"/>
                </w:rPr>
                <w:t>Cisco Unified Contact Center Enterprise Specialist</w:t>
              </w:r>
            </w:hyperlink>
            <w:r w:rsidRPr="00980D56">
              <w:rPr>
                <w:rFonts w:asciiTheme="minorHAnsi" w:hAnsiTheme="minorHAnsi" w:cstheme="minorHAnsi"/>
                <w:sz w:val="20"/>
                <w:szCs w:val="20"/>
              </w:rPr>
              <w:br/>
              <w:t>Cisco Business Architecture Analyst</w:t>
            </w:r>
          </w:p>
          <w:p w14:paraId="4D240FB9" w14:textId="77777777" w:rsidR="00415B11" w:rsidRPr="00415B11" w:rsidRDefault="00415B11" w:rsidP="00415B11">
            <w:pPr>
              <w:rPr>
                <w:rFonts w:asciiTheme="minorHAnsi" w:hAnsiTheme="minorHAnsi" w:cstheme="minorHAnsi"/>
                <w:sz w:val="20"/>
                <w:szCs w:val="20"/>
              </w:rPr>
            </w:pPr>
            <w:hyperlink r:id="rId9" w:history="1">
              <w:r w:rsidRPr="00415B11">
                <w:rPr>
                  <w:rStyle w:val="Hyperlink"/>
                  <w:rFonts w:asciiTheme="minorHAnsi" w:hAnsiTheme="minorHAnsi" w:cstheme="minorHAnsi"/>
                  <w:color w:val="auto"/>
                  <w:sz w:val="20"/>
                  <w:szCs w:val="20"/>
                  <w:u w:val="none"/>
                </w:rPr>
                <w:t>CCNA Cyber Ops</w:t>
              </w:r>
            </w:hyperlink>
          </w:p>
          <w:p w14:paraId="61373E10" w14:textId="39505AC4" w:rsidR="00415B11" w:rsidRPr="00415B11" w:rsidRDefault="00415B11" w:rsidP="00415B11">
            <w:pPr>
              <w:rPr>
                <w:rFonts w:asciiTheme="minorHAnsi" w:hAnsiTheme="minorHAnsi" w:cstheme="minorHAnsi"/>
                <w:sz w:val="20"/>
                <w:szCs w:val="20"/>
              </w:rPr>
            </w:pPr>
            <w:hyperlink r:id="rId10" w:history="1">
              <w:r w:rsidRPr="00415B11">
                <w:rPr>
                  <w:rStyle w:val="Hyperlink"/>
                  <w:rFonts w:asciiTheme="minorHAnsi" w:hAnsiTheme="minorHAnsi" w:cstheme="minorHAnsi"/>
                  <w:color w:val="auto"/>
                  <w:sz w:val="20"/>
                  <w:szCs w:val="20"/>
                  <w:u w:val="none"/>
                </w:rPr>
                <w:t xml:space="preserve">Cisco </w:t>
              </w:r>
              <w:proofErr w:type="spellStart"/>
              <w:r w:rsidRPr="00415B11">
                <w:rPr>
                  <w:rStyle w:val="Hyperlink"/>
                  <w:rFonts w:asciiTheme="minorHAnsi" w:hAnsiTheme="minorHAnsi" w:cstheme="minorHAnsi"/>
                  <w:color w:val="auto"/>
                  <w:sz w:val="20"/>
                  <w:szCs w:val="20"/>
                  <w:u w:val="none"/>
                </w:rPr>
                <w:t>TelePresence</w:t>
              </w:r>
              <w:proofErr w:type="spellEnd"/>
              <w:r w:rsidRPr="00415B11">
                <w:rPr>
                  <w:rStyle w:val="Hyperlink"/>
                  <w:rFonts w:asciiTheme="minorHAnsi" w:hAnsiTheme="minorHAnsi" w:cstheme="minorHAnsi"/>
                  <w:color w:val="auto"/>
                  <w:sz w:val="20"/>
                  <w:szCs w:val="20"/>
                  <w:u w:val="none"/>
                </w:rPr>
                <w:t xml:space="preserve"> Solutions Specialist</w:t>
              </w:r>
            </w:hyperlink>
            <w:hyperlink r:id="rId11" w:history="1">
              <w:r w:rsidRPr="00A90BE0">
                <w:rPr>
                  <w:rStyle w:val="Hyperlink"/>
                  <w:rFonts w:asciiTheme="minorHAnsi" w:hAnsiTheme="minorHAnsi" w:cstheme="minorHAnsi"/>
                  <w:color w:val="auto"/>
                  <w:sz w:val="20"/>
                  <w:szCs w:val="20"/>
                  <w:u w:val="none"/>
                </w:rPr>
                <w:br/>
                <w:t>Cisco IOS XR Specialist</w:t>
              </w:r>
            </w:hyperlink>
          </w:p>
          <w:p w14:paraId="146E4F7A" w14:textId="0A8DF72B" w:rsidR="00415B11" w:rsidRPr="00415B11" w:rsidRDefault="00415B11" w:rsidP="00415B11">
            <w:pPr>
              <w:rPr>
                <w:rFonts w:asciiTheme="minorHAnsi" w:hAnsiTheme="minorHAnsi" w:cstheme="minorHAnsi"/>
                <w:sz w:val="20"/>
                <w:szCs w:val="20"/>
              </w:rPr>
            </w:pPr>
            <w:hyperlink r:id="rId12" w:history="1">
              <w:r w:rsidRPr="00415B11">
                <w:rPr>
                  <w:rStyle w:val="Hyperlink"/>
                  <w:rFonts w:asciiTheme="minorHAnsi" w:hAnsiTheme="minorHAnsi" w:cstheme="minorHAnsi"/>
                  <w:color w:val="auto"/>
                  <w:sz w:val="20"/>
                  <w:szCs w:val="20"/>
                  <w:u w:val="none"/>
                  <w:bdr w:val="none" w:sz="0" w:space="0" w:color="auto" w:frame="1"/>
                  <w:shd w:val="clear" w:color="auto" w:fill="FFFFFF"/>
                </w:rPr>
                <w:t>CCNA Wireless</w:t>
              </w:r>
            </w:hyperlink>
            <w:hyperlink r:id="rId13" w:history="1">
              <w:r w:rsidRPr="00A90BE0">
                <w:rPr>
                  <w:rStyle w:val="Hyperlink"/>
                  <w:rFonts w:asciiTheme="minorHAnsi" w:hAnsiTheme="minorHAnsi" w:cstheme="minorHAnsi"/>
                  <w:color w:val="auto"/>
                  <w:sz w:val="20"/>
                  <w:szCs w:val="20"/>
                  <w:u w:val="none"/>
                </w:rPr>
                <w:br/>
                <w:t>Cisco Service Provider Mobility UMTS to LTE Specialist</w:t>
              </w:r>
            </w:hyperlink>
          </w:p>
          <w:p w14:paraId="66EBC220" w14:textId="77777777" w:rsidR="00415B11" w:rsidRPr="00415B11" w:rsidRDefault="00415B11" w:rsidP="00415B11">
            <w:pPr>
              <w:rPr>
                <w:rFonts w:asciiTheme="minorHAnsi" w:hAnsiTheme="minorHAnsi" w:cstheme="minorHAnsi"/>
                <w:sz w:val="20"/>
                <w:szCs w:val="20"/>
              </w:rPr>
            </w:pPr>
            <w:r w:rsidRPr="00415B11">
              <w:rPr>
                <w:rFonts w:asciiTheme="minorHAnsi" w:hAnsiTheme="minorHAnsi" w:cstheme="minorHAnsi"/>
                <w:sz w:val="20"/>
                <w:szCs w:val="20"/>
              </w:rPr>
              <w:t>CCNA Cloud</w:t>
            </w:r>
          </w:p>
          <w:p w14:paraId="22BFA2B2" w14:textId="6F2FF143" w:rsidR="00520224" w:rsidRPr="00415B11" w:rsidRDefault="00415B11" w:rsidP="00415B11">
            <w:hyperlink r:id="rId14" w:history="1">
              <w:r w:rsidRPr="00415B11">
                <w:rPr>
                  <w:rStyle w:val="Hyperlink"/>
                  <w:rFonts w:asciiTheme="minorHAnsi" w:hAnsiTheme="minorHAnsi" w:cstheme="minorHAnsi"/>
                  <w:color w:val="auto"/>
                  <w:sz w:val="20"/>
                  <w:szCs w:val="20"/>
                  <w:u w:val="none"/>
                </w:rPr>
                <w:t>CCNP Data Center</w:t>
              </w:r>
            </w:hyperlink>
          </w:p>
        </w:tc>
      </w:tr>
      <w:tr w:rsidR="00520224" w14:paraId="4F26CDF1" w14:textId="77777777" w:rsidTr="00A71C3B">
        <w:trPr>
          <w:gridAfter w:val="1"/>
          <w:wAfter w:w="567" w:type="dxa"/>
          <w:trHeight w:val="964"/>
        </w:trPr>
        <w:tc>
          <w:tcPr>
            <w:tcW w:w="387" w:type="dxa"/>
            <w:vAlign w:val="center"/>
          </w:tcPr>
          <w:p w14:paraId="75761D4B" w14:textId="6C1FD1AD" w:rsidR="00520224" w:rsidRPr="00993490" w:rsidRDefault="00806790" w:rsidP="002B0C9F">
            <w:pPr>
              <w:pBdr>
                <w:top w:val="nil"/>
                <w:left w:val="nil"/>
                <w:bottom w:val="nil"/>
                <w:right w:val="nil"/>
                <w:between w:val="nil"/>
              </w:pBdr>
              <w:jc w:val="center"/>
              <w:rPr>
                <w:b/>
                <w:color w:val="000000"/>
                <w:sz w:val="14"/>
                <w:szCs w:val="14"/>
              </w:rPr>
            </w:pPr>
            <w:r>
              <w:rPr>
                <w:b/>
                <w:color w:val="000000"/>
                <w:sz w:val="14"/>
                <w:szCs w:val="14"/>
              </w:rPr>
              <w:t>5</w:t>
            </w:r>
          </w:p>
        </w:tc>
        <w:tc>
          <w:tcPr>
            <w:tcW w:w="3866" w:type="dxa"/>
            <w:gridSpan w:val="3"/>
          </w:tcPr>
          <w:p w14:paraId="4F4EC267" w14:textId="004A95E5" w:rsidR="00520224" w:rsidRPr="00273543" w:rsidRDefault="00441639" w:rsidP="00273543">
            <w:pPr>
              <w:pBdr>
                <w:top w:val="nil"/>
                <w:left w:val="nil"/>
                <w:bottom w:val="nil"/>
                <w:right w:val="nil"/>
                <w:between w:val="nil"/>
              </w:pBdr>
              <w:rPr>
                <w:b/>
                <w:color w:val="000000"/>
                <w:sz w:val="18"/>
                <w:szCs w:val="18"/>
              </w:rPr>
            </w:pPr>
            <w:r w:rsidRPr="00C77876">
              <w:rPr>
                <w:b/>
                <w:color w:val="000000"/>
                <w:sz w:val="28"/>
                <w:szCs w:val="28"/>
              </w:rPr>
              <w:t>Huawei</w:t>
            </w:r>
          </w:p>
        </w:tc>
        <w:tc>
          <w:tcPr>
            <w:tcW w:w="6379" w:type="dxa"/>
            <w:gridSpan w:val="2"/>
          </w:tcPr>
          <w:p w14:paraId="1B84C283" w14:textId="79C7D782" w:rsidR="00520224" w:rsidRPr="00FB30FF" w:rsidRDefault="00520224" w:rsidP="002B0C9F">
            <w:pPr>
              <w:pBdr>
                <w:top w:val="nil"/>
                <w:left w:val="nil"/>
                <w:bottom w:val="nil"/>
                <w:right w:val="nil"/>
                <w:between w:val="nil"/>
              </w:pBdr>
              <w:rPr>
                <w:rFonts w:asciiTheme="minorHAnsi" w:hAnsiTheme="minorHAnsi" w:cstheme="minorHAnsi"/>
                <w:color w:val="000000"/>
                <w:sz w:val="20"/>
                <w:szCs w:val="20"/>
              </w:rPr>
            </w:pPr>
          </w:p>
        </w:tc>
      </w:tr>
      <w:tr w:rsidR="00520224" w14:paraId="1F2FE0FF" w14:textId="77777777" w:rsidTr="00A71C3B">
        <w:trPr>
          <w:gridAfter w:val="1"/>
          <w:wAfter w:w="567" w:type="dxa"/>
          <w:trHeight w:val="964"/>
        </w:trPr>
        <w:tc>
          <w:tcPr>
            <w:tcW w:w="387" w:type="dxa"/>
            <w:vAlign w:val="center"/>
          </w:tcPr>
          <w:p w14:paraId="1EB772CA" w14:textId="0F0B0918" w:rsidR="00520224" w:rsidRPr="00993490" w:rsidRDefault="00806790" w:rsidP="002B0C9F">
            <w:pPr>
              <w:pBdr>
                <w:top w:val="nil"/>
                <w:left w:val="nil"/>
                <w:bottom w:val="nil"/>
                <w:right w:val="nil"/>
                <w:between w:val="nil"/>
              </w:pBdr>
              <w:jc w:val="center"/>
              <w:rPr>
                <w:b/>
                <w:color w:val="000000"/>
                <w:sz w:val="14"/>
                <w:szCs w:val="14"/>
              </w:rPr>
            </w:pPr>
            <w:r>
              <w:rPr>
                <w:b/>
                <w:color w:val="000000"/>
                <w:sz w:val="14"/>
                <w:szCs w:val="14"/>
              </w:rPr>
              <w:t>6</w:t>
            </w:r>
          </w:p>
        </w:tc>
        <w:tc>
          <w:tcPr>
            <w:tcW w:w="3866" w:type="dxa"/>
            <w:gridSpan w:val="3"/>
          </w:tcPr>
          <w:p w14:paraId="7EBB79DC" w14:textId="12A73184" w:rsidR="00520224" w:rsidRPr="00C77876" w:rsidRDefault="00C77876" w:rsidP="00C77876">
            <w:pPr>
              <w:pBdr>
                <w:top w:val="nil"/>
                <w:left w:val="nil"/>
                <w:bottom w:val="nil"/>
                <w:right w:val="nil"/>
                <w:between w:val="nil"/>
              </w:pBdr>
              <w:jc w:val="both"/>
              <w:rPr>
                <w:b/>
                <w:color w:val="000000"/>
                <w:sz w:val="18"/>
                <w:szCs w:val="18"/>
              </w:rPr>
            </w:pPr>
            <w:r w:rsidRPr="00C77876">
              <w:rPr>
                <w:b/>
                <w:color w:val="000000"/>
                <w:sz w:val="18"/>
                <w:szCs w:val="18"/>
              </w:rPr>
              <w:t>Certificate and HCIE Badge Obtainment</w:t>
            </w:r>
          </w:p>
        </w:tc>
        <w:tc>
          <w:tcPr>
            <w:tcW w:w="6379" w:type="dxa"/>
            <w:gridSpan w:val="2"/>
          </w:tcPr>
          <w:p w14:paraId="437858A5" w14:textId="77777777" w:rsidR="00B10A0C" w:rsidRPr="00B10A0C" w:rsidRDefault="00B10A0C" w:rsidP="00B10A0C">
            <w:pPr>
              <w:numPr>
                <w:ilvl w:val="0"/>
                <w:numId w:val="2"/>
              </w:numPr>
              <w:shd w:val="clear" w:color="auto" w:fill="FFFFFF"/>
              <w:rPr>
                <w:rFonts w:ascii="Microsoft YaHei" w:eastAsia="Microsoft YaHei" w:hAnsi="Microsoft YaHei" w:cs="Times New Roman"/>
                <w:color w:val="333333"/>
                <w:sz w:val="14"/>
                <w:szCs w:val="14"/>
              </w:rPr>
            </w:pPr>
            <w:r w:rsidRPr="00B10A0C">
              <w:rPr>
                <w:rFonts w:ascii="Microsoft YaHei" w:eastAsia="Microsoft YaHei" w:hAnsi="Microsoft YaHei" w:cs="Times New Roman" w:hint="eastAsia"/>
                <w:color w:val="333333"/>
                <w:sz w:val="14"/>
                <w:szCs w:val="14"/>
              </w:rPr>
              <w:t>You can download the e-certificate from Huawei Talent website 1 working days after you passed all exams of the certification.</w:t>
            </w:r>
          </w:p>
          <w:p w14:paraId="7AED91B2" w14:textId="77777777" w:rsidR="00B10A0C" w:rsidRPr="00B10A0C" w:rsidRDefault="00B10A0C" w:rsidP="00B10A0C">
            <w:pPr>
              <w:numPr>
                <w:ilvl w:val="0"/>
                <w:numId w:val="2"/>
              </w:numPr>
              <w:shd w:val="clear" w:color="auto" w:fill="FFFFFF"/>
              <w:rPr>
                <w:rFonts w:ascii="Microsoft YaHei" w:eastAsia="Microsoft YaHei" w:hAnsi="Microsoft YaHei" w:cs="Times New Roman" w:hint="eastAsia"/>
                <w:color w:val="333333"/>
                <w:sz w:val="14"/>
                <w:szCs w:val="14"/>
              </w:rPr>
            </w:pPr>
            <w:r w:rsidRPr="00B10A0C">
              <w:rPr>
                <w:rFonts w:ascii="Microsoft YaHei" w:eastAsia="Microsoft YaHei" w:hAnsi="Microsoft YaHei" w:cs="Times New Roman" w:hint="eastAsia"/>
                <w:color w:val="333333"/>
                <w:sz w:val="14"/>
                <w:szCs w:val="14"/>
              </w:rPr>
              <w:lastRenderedPageBreak/>
              <w:t>It will take about 25 working days to process and deliver the certificate. We provide soft copy certificate, please check your email that you used for certificate application about 25 days after you submitted the application.</w:t>
            </w:r>
          </w:p>
          <w:p w14:paraId="06FB5F1D" w14:textId="77777777" w:rsidR="00B10A0C" w:rsidRPr="00B10A0C" w:rsidRDefault="00B10A0C" w:rsidP="00B10A0C">
            <w:pPr>
              <w:numPr>
                <w:ilvl w:val="0"/>
                <w:numId w:val="2"/>
              </w:numPr>
              <w:shd w:val="clear" w:color="auto" w:fill="FFFFFF"/>
              <w:rPr>
                <w:rFonts w:ascii="Microsoft YaHei" w:eastAsia="Microsoft YaHei" w:hAnsi="Microsoft YaHei" w:cs="Times New Roman" w:hint="eastAsia"/>
                <w:color w:val="333333"/>
                <w:sz w:val="14"/>
                <w:szCs w:val="14"/>
              </w:rPr>
            </w:pPr>
            <w:r w:rsidRPr="00B10A0C">
              <w:rPr>
                <w:rFonts w:ascii="Microsoft YaHei" w:eastAsia="Microsoft YaHei" w:hAnsi="Microsoft YaHei" w:cs="Times New Roman" w:hint="eastAsia"/>
                <w:color w:val="333333"/>
                <w:sz w:val="14"/>
                <w:szCs w:val="14"/>
              </w:rPr>
              <w:t xml:space="preserve">On next month 15th, those who got HCIE certifications will receive an email notification from </w:t>
            </w:r>
            <w:proofErr w:type="spellStart"/>
            <w:r w:rsidRPr="00B10A0C">
              <w:rPr>
                <w:rFonts w:ascii="Microsoft YaHei" w:eastAsia="Microsoft YaHei" w:hAnsi="Microsoft YaHei" w:cs="Times New Roman" w:hint="eastAsia"/>
                <w:color w:val="333333"/>
                <w:sz w:val="14"/>
                <w:szCs w:val="14"/>
              </w:rPr>
              <w:t>Credly</w:t>
            </w:r>
            <w:proofErr w:type="spellEnd"/>
            <w:r w:rsidRPr="00B10A0C">
              <w:rPr>
                <w:rFonts w:ascii="Microsoft YaHei" w:eastAsia="Microsoft YaHei" w:hAnsi="Microsoft YaHei" w:cs="Times New Roman" w:hint="eastAsia"/>
                <w:color w:val="333333"/>
                <w:sz w:val="14"/>
                <w:szCs w:val="14"/>
              </w:rPr>
              <w:t xml:space="preserve"> (a digital badging platform) for how to apply claiming digital badge.</w:t>
            </w:r>
          </w:p>
          <w:p w14:paraId="46C2186D" w14:textId="0B81052B" w:rsidR="00520224" w:rsidRPr="00FB30FF" w:rsidRDefault="00520224" w:rsidP="002B0C9F">
            <w:pPr>
              <w:pBdr>
                <w:top w:val="nil"/>
                <w:left w:val="nil"/>
                <w:bottom w:val="nil"/>
                <w:right w:val="nil"/>
                <w:between w:val="nil"/>
              </w:pBdr>
              <w:rPr>
                <w:rFonts w:asciiTheme="minorHAnsi" w:hAnsiTheme="minorHAnsi" w:cstheme="minorHAnsi"/>
                <w:color w:val="000000"/>
                <w:sz w:val="20"/>
                <w:szCs w:val="20"/>
              </w:rPr>
            </w:pPr>
          </w:p>
        </w:tc>
      </w:tr>
      <w:tr w:rsidR="00520224" w14:paraId="21497470" w14:textId="77777777" w:rsidTr="00A71C3B">
        <w:trPr>
          <w:gridAfter w:val="1"/>
          <w:wAfter w:w="567" w:type="dxa"/>
          <w:trHeight w:val="964"/>
        </w:trPr>
        <w:tc>
          <w:tcPr>
            <w:tcW w:w="387" w:type="dxa"/>
            <w:vAlign w:val="center"/>
          </w:tcPr>
          <w:p w14:paraId="0AD7507C" w14:textId="0B42F28D" w:rsidR="00520224" w:rsidRPr="00993490" w:rsidRDefault="00806790" w:rsidP="002B0C9F">
            <w:pPr>
              <w:pBdr>
                <w:top w:val="nil"/>
                <w:left w:val="nil"/>
                <w:bottom w:val="nil"/>
                <w:right w:val="nil"/>
                <w:between w:val="nil"/>
              </w:pBdr>
              <w:jc w:val="center"/>
              <w:rPr>
                <w:b/>
                <w:color w:val="000000"/>
                <w:sz w:val="14"/>
                <w:szCs w:val="14"/>
              </w:rPr>
            </w:pPr>
            <w:r>
              <w:rPr>
                <w:b/>
                <w:color w:val="000000"/>
                <w:sz w:val="14"/>
                <w:szCs w:val="14"/>
              </w:rPr>
              <w:lastRenderedPageBreak/>
              <w:t>7</w:t>
            </w:r>
          </w:p>
        </w:tc>
        <w:tc>
          <w:tcPr>
            <w:tcW w:w="3866" w:type="dxa"/>
            <w:gridSpan w:val="3"/>
          </w:tcPr>
          <w:p w14:paraId="01376138" w14:textId="107CD594" w:rsidR="00520224" w:rsidRPr="00273543" w:rsidRDefault="00441639" w:rsidP="00273543">
            <w:pPr>
              <w:pBdr>
                <w:top w:val="nil"/>
                <w:left w:val="nil"/>
                <w:bottom w:val="nil"/>
                <w:right w:val="nil"/>
                <w:between w:val="nil"/>
              </w:pBdr>
              <w:rPr>
                <w:b/>
                <w:color w:val="000000"/>
                <w:sz w:val="18"/>
                <w:szCs w:val="18"/>
              </w:rPr>
            </w:pPr>
            <w:r w:rsidRPr="00C77876">
              <w:rPr>
                <w:rFonts w:ascii="Microsoft YaHei" w:eastAsia="Microsoft YaHei" w:hAnsi="Microsoft YaHei" w:hint="eastAsia"/>
                <w:b/>
                <w:bCs/>
                <w:color w:val="333333"/>
                <w:sz w:val="20"/>
                <w:szCs w:val="20"/>
                <w:shd w:val="clear" w:color="auto" w:fill="FFFFFF"/>
              </w:rPr>
              <w:t>Pay Exam Fee</w:t>
            </w:r>
          </w:p>
        </w:tc>
        <w:tc>
          <w:tcPr>
            <w:tcW w:w="6379" w:type="dxa"/>
            <w:gridSpan w:val="2"/>
          </w:tcPr>
          <w:p w14:paraId="5BDFA797" w14:textId="77777777" w:rsidR="00313385" w:rsidRPr="00313385" w:rsidRDefault="00313385" w:rsidP="00313385">
            <w:pPr>
              <w:shd w:val="clear" w:color="auto" w:fill="FFFFFF"/>
              <w:rPr>
                <w:rFonts w:ascii="Microsoft YaHei" w:eastAsia="Microsoft YaHei" w:hAnsi="Microsoft YaHei" w:cs="Times New Roman"/>
                <w:color w:val="333333"/>
                <w:sz w:val="14"/>
                <w:szCs w:val="14"/>
              </w:rPr>
            </w:pPr>
            <w:r w:rsidRPr="00313385">
              <w:rPr>
                <w:rFonts w:ascii="Microsoft YaHei" w:eastAsia="Microsoft YaHei" w:hAnsi="Microsoft YaHei" w:cs="Times New Roman" w:hint="eastAsia"/>
                <w:color w:val="333333"/>
                <w:sz w:val="14"/>
                <w:szCs w:val="14"/>
              </w:rPr>
              <w:t>You can pay exam fees in the following ways:</w:t>
            </w:r>
          </w:p>
          <w:p w14:paraId="2E2D42B1" w14:textId="77777777" w:rsidR="00313385" w:rsidRPr="00313385" w:rsidRDefault="00313385" w:rsidP="00313385">
            <w:pPr>
              <w:numPr>
                <w:ilvl w:val="0"/>
                <w:numId w:val="1"/>
              </w:numPr>
              <w:shd w:val="clear" w:color="auto" w:fill="FFFFFF"/>
              <w:rPr>
                <w:rFonts w:ascii="Microsoft YaHei" w:eastAsia="Microsoft YaHei" w:hAnsi="Microsoft YaHei" w:cs="Times New Roman" w:hint="eastAsia"/>
                <w:color w:val="333333"/>
                <w:sz w:val="14"/>
                <w:szCs w:val="14"/>
              </w:rPr>
            </w:pPr>
            <w:r w:rsidRPr="00313385">
              <w:rPr>
                <w:rFonts w:ascii="Microsoft YaHei" w:eastAsia="Microsoft YaHei" w:hAnsi="Microsoft YaHei" w:cs="Times New Roman" w:hint="eastAsia"/>
                <w:color w:val="333333"/>
                <w:sz w:val="14"/>
                <w:szCs w:val="14"/>
              </w:rPr>
              <w:t>By exam voucher (for Website, Customer Service Center, and Test Center Scheduling</w:t>
            </w:r>
            <w:proofErr w:type="gramStart"/>
            <w:r w:rsidRPr="00313385">
              <w:rPr>
                <w:rFonts w:ascii="Microsoft YaHei" w:eastAsia="Microsoft YaHei" w:hAnsi="Microsoft YaHei" w:cs="Times New Roman" w:hint="eastAsia"/>
                <w:color w:val="333333"/>
                <w:sz w:val="14"/>
                <w:szCs w:val="14"/>
              </w:rPr>
              <w:t>) ；</w:t>
            </w:r>
            <w:proofErr w:type="gramEnd"/>
          </w:p>
          <w:p w14:paraId="19645D4A" w14:textId="77777777" w:rsidR="00313385" w:rsidRPr="00313385" w:rsidRDefault="00313385" w:rsidP="00313385">
            <w:pPr>
              <w:numPr>
                <w:ilvl w:val="0"/>
                <w:numId w:val="1"/>
              </w:numPr>
              <w:shd w:val="clear" w:color="auto" w:fill="FFFFFF"/>
              <w:rPr>
                <w:rFonts w:ascii="Microsoft YaHei" w:eastAsia="Microsoft YaHei" w:hAnsi="Microsoft YaHei" w:cs="Times New Roman" w:hint="eastAsia"/>
                <w:color w:val="333333"/>
                <w:sz w:val="14"/>
                <w:szCs w:val="14"/>
              </w:rPr>
            </w:pPr>
            <w:r w:rsidRPr="00313385">
              <w:rPr>
                <w:rFonts w:ascii="Microsoft YaHei" w:eastAsia="Microsoft YaHei" w:hAnsi="Microsoft YaHei" w:cs="Times New Roman" w:hint="eastAsia"/>
                <w:color w:val="333333"/>
                <w:sz w:val="14"/>
                <w:szCs w:val="14"/>
              </w:rPr>
              <w:t>By credit card (for Website and Customer Service Center Scheduling)</w:t>
            </w:r>
          </w:p>
          <w:p w14:paraId="141FC15B" w14:textId="3F8588DA" w:rsidR="00520224" w:rsidRPr="00313385" w:rsidRDefault="00313385" w:rsidP="00313385">
            <w:pPr>
              <w:numPr>
                <w:ilvl w:val="0"/>
                <w:numId w:val="1"/>
              </w:numPr>
              <w:shd w:val="clear" w:color="auto" w:fill="FFFFFF"/>
              <w:rPr>
                <w:rFonts w:ascii="Microsoft YaHei" w:eastAsia="Microsoft YaHei" w:hAnsi="Microsoft YaHei" w:cs="Times New Roman"/>
                <w:color w:val="333333"/>
                <w:sz w:val="14"/>
                <w:szCs w:val="14"/>
              </w:rPr>
            </w:pPr>
            <w:r w:rsidRPr="00313385">
              <w:rPr>
                <w:rFonts w:ascii="Microsoft YaHei" w:eastAsia="Microsoft YaHei" w:hAnsi="Microsoft YaHei" w:cs="Times New Roman" w:hint="eastAsia"/>
                <w:color w:val="333333"/>
                <w:sz w:val="14"/>
                <w:szCs w:val="14"/>
              </w:rPr>
              <w:t>By cash (for Test Center scheduling)</w:t>
            </w:r>
          </w:p>
        </w:tc>
      </w:tr>
      <w:tr w:rsidR="00520224" w14:paraId="1104A27B" w14:textId="77777777" w:rsidTr="0047602D">
        <w:trPr>
          <w:gridAfter w:val="1"/>
          <w:wAfter w:w="567" w:type="dxa"/>
          <w:trHeight w:val="1421"/>
        </w:trPr>
        <w:tc>
          <w:tcPr>
            <w:tcW w:w="387" w:type="dxa"/>
            <w:vAlign w:val="center"/>
          </w:tcPr>
          <w:p w14:paraId="1A049EE4" w14:textId="4D5793E1" w:rsidR="00520224" w:rsidRPr="00993490" w:rsidRDefault="00806790" w:rsidP="002B0C9F">
            <w:pPr>
              <w:pBdr>
                <w:top w:val="nil"/>
                <w:left w:val="nil"/>
                <w:bottom w:val="nil"/>
                <w:right w:val="nil"/>
                <w:between w:val="nil"/>
              </w:pBdr>
              <w:jc w:val="center"/>
              <w:rPr>
                <w:b/>
                <w:color w:val="000000"/>
                <w:sz w:val="14"/>
                <w:szCs w:val="14"/>
              </w:rPr>
            </w:pPr>
            <w:r>
              <w:rPr>
                <w:b/>
                <w:color w:val="000000"/>
                <w:sz w:val="14"/>
                <w:szCs w:val="14"/>
              </w:rPr>
              <w:t>8</w:t>
            </w:r>
          </w:p>
        </w:tc>
        <w:tc>
          <w:tcPr>
            <w:tcW w:w="3866" w:type="dxa"/>
            <w:gridSpan w:val="3"/>
          </w:tcPr>
          <w:p w14:paraId="3E505F21" w14:textId="39508435" w:rsidR="00520224" w:rsidRPr="00D045CD" w:rsidRDefault="00A64414" w:rsidP="00D045CD">
            <w:pPr>
              <w:pBdr>
                <w:top w:val="nil"/>
                <w:left w:val="nil"/>
                <w:bottom w:val="nil"/>
                <w:right w:val="nil"/>
                <w:between w:val="nil"/>
              </w:pBdr>
              <w:rPr>
                <w:b/>
                <w:bCs/>
                <w:color w:val="000000"/>
                <w:sz w:val="18"/>
                <w:szCs w:val="18"/>
              </w:rPr>
            </w:pPr>
            <w:r w:rsidRPr="00C77876">
              <w:rPr>
                <w:b/>
                <w:bCs/>
                <w:color w:val="000000"/>
              </w:rPr>
              <w:t>Exam</w:t>
            </w:r>
            <w:r w:rsidR="0047602D" w:rsidRPr="00C77876">
              <w:rPr>
                <w:b/>
                <w:bCs/>
                <w:color w:val="000000"/>
              </w:rPr>
              <w:t>s rules</w:t>
            </w:r>
          </w:p>
        </w:tc>
        <w:tc>
          <w:tcPr>
            <w:tcW w:w="6379" w:type="dxa"/>
            <w:gridSpan w:val="2"/>
          </w:tcPr>
          <w:p w14:paraId="6E304A02" w14:textId="77777777" w:rsidR="00A64414" w:rsidRPr="0047602D" w:rsidRDefault="00A64414" w:rsidP="00A64414">
            <w:pPr>
              <w:pBdr>
                <w:top w:val="nil"/>
                <w:left w:val="nil"/>
                <w:bottom w:val="nil"/>
                <w:right w:val="nil"/>
                <w:between w:val="nil"/>
              </w:pBdr>
              <w:rPr>
                <w:rFonts w:asciiTheme="minorHAnsi" w:hAnsiTheme="minorHAnsi" w:cstheme="minorHAnsi"/>
                <w:color w:val="333333"/>
                <w:sz w:val="16"/>
                <w:szCs w:val="16"/>
                <w:shd w:val="clear" w:color="auto" w:fill="FFFFFF"/>
              </w:rPr>
            </w:pPr>
            <w:r w:rsidRPr="0047602D">
              <w:rPr>
                <w:rFonts w:asciiTheme="minorHAnsi" w:hAnsiTheme="minorHAnsi" w:cstheme="minorHAnsi"/>
                <w:color w:val="333333"/>
                <w:sz w:val="16"/>
                <w:szCs w:val="16"/>
                <w:shd w:val="clear" w:color="auto" w:fill="FFFFFF"/>
              </w:rPr>
              <w:t>Validation: 18 months (Effective date shall begin from the date when candidates pass the exam)</w:t>
            </w:r>
          </w:p>
          <w:p w14:paraId="4D941980" w14:textId="77777777" w:rsidR="00A64414" w:rsidRPr="0047602D" w:rsidRDefault="00A64414" w:rsidP="00A64414">
            <w:pPr>
              <w:pBdr>
                <w:top w:val="nil"/>
                <w:left w:val="nil"/>
                <w:bottom w:val="nil"/>
                <w:right w:val="nil"/>
                <w:between w:val="nil"/>
              </w:pBdr>
              <w:rPr>
                <w:rFonts w:asciiTheme="minorHAnsi" w:hAnsiTheme="minorHAnsi" w:cstheme="minorHAnsi"/>
                <w:color w:val="333333"/>
                <w:sz w:val="16"/>
                <w:szCs w:val="16"/>
                <w:shd w:val="clear" w:color="auto" w:fill="FFFFFF"/>
              </w:rPr>
            </w:pPr>
          </w:p>
          <w:p w14:paraId="541DA9B7" w14:textId="45A31732" w:rsidR="00A21589" w:rsidRPr="00FB30FF" w:rsidRDefault="00A64414" w:rsidP="00A64414">
            <w:pPr>
              <w:pBdr>
                <w:top w:val="nil"/>
                <w:left w:val="nil"/>
                <w:bottom w:val="nil"/>
                <w:right w:val="nil"/>
                <w:between w:val="nil"/>
              </w:pBdr>
              <w:rPr>
                <w:rFonts w:asciiTheme="minorHAnsi" w:hAnsiTheme="minorHAnsi" w:cstheme="minorHAnsi"/>
                <w:color w:val="333333"/>
                <w:sz w:val="20"/>
                <w:szCs w:val="20"/>
                <w:shd w:val="clear" w:color="auto" w:fill="FFFFFF"/>
              </w:rPr>
            </w:pPr>
            <w:r w:rsidRPr="0047602D">
              <w:rPr>
                <w:rFonts w:asciiTheme="minorHAnsi" w:hAnsiTheme="minorHAnsi" w:cstheme="minorHAnsi"/>
                <w:color w:val="333333"/>
                <w:sz w:val="16"/>
                <w:szCs w:val="16"/>
                <w:shd w:val="clear" w:color="auto" w:fill="FFFFFF"/>
              </w:rPr>
              <w:t xml:space="preserve">Note: To give an example, some HCIP certifications involve </w:t>
            </w:r>
            <w:proofErr w:type="gramStart"/>
            <w:r w:rsidRPr="0047602D">
              <w:rPr>
                <w:rFonts w:asciiTheme="minorHAnsi" w:hAnsiTheme="minorHAnsi" w:cstheme="minorHAnsi"/>
                <w:color w:val="333333"/>
                <w:sz w:val="16"/>
                <w:szCs w:val="16"/>
                <w:shd w:val="clear" w:color="auto" w:fill="FFFFFF"/>
              </w:rPr>
              <w:t>a number of</w:t>
            </w:r>
            <w:proofErr w:type="gramEnd"/>
            <w:r w:rsidRPr="0047602D">
              <w:rPr>
                <w:rFonts w:asciiTheme="minorHAnsi" w:hAnsiTheme="minorHAnsi" w:cstheme="minorHAnsi"/>
                <w:color w:val="333333"/>
                <w:sz w:val="16"/>
                <w:szCs w:val="16"/>
                <w:shd w:val="clear" w:color="auto" w:fill="FFFFFF"/>
              </w:rPr>
              <w:t xml:space="preserve"> examination subjects, therefore candidates can apply for the certificate on the condition that they pass all exams of related subjects within the valid date.</w:t>
            </w:r>
          </w:p>
        </w:tc>
      </w:tr>
      <w:tr w:rsidR="003E37F9" w14:paraId="42758E41" w14:textId="77777777" w:rsidTr="00A71C3B">
        <w:trPr>
          <w:gridAfter w:val="1"/>
          <w:wAfter w:w="567" w:type="dxa"/>
          <w:trHeight w:val="1169"/>
        </w:trPr>
        <w:tc>
          <w:tcPr>
            <w:tcW w:w="387" w:type="dxa"/>
            <w:vAlign w:val="center"/>
          </w:tcPr>
          <w:p w14:paraId="05CBCD40" w14:textId="159797A1" w:rsidR="003E37F9" w:rsidRPr="00993490" w:rsidRDefault="003E37F9" w:rsidP="002B0C9F">
            <w:pPr>
              <w:pBdr>
                <w:top w:val="nil"/>
                <w:left w:val="nil"/>
                <w:bottom w:val="nil"/>
                <w:right w:val="nil"/>
                <w:between w:val="nil"/>
              </w:pBdr>
              <w:jc w:val="center"/>
              <w:rPr>
                <w:b/>
                <w:color w:val="000000"/>
                <w:sz w:val="14"/>
                <w:szCs w:val="14"/>
              </w:rPr>
            </w:pPr>
            <w:r>
              <w:rPr>
                <w:b/>
                <w:color w:val="000000"/>
                <w:sz w:val="14"/>
                <w:szCs w:val="14"/>
              </w:rPr>
              <w:t>9</w:t>
            </w:r>
          </w:p>
        </w:tc>
        <w:tc>
          <w:tcPr>
            <w:tcW w:w="3866" w:type="dxa"/>
            <w:gridSpan w:val="3"/>
          </w:tcPr>
          <w:p w14:paraId="768DBF60" w14:textId="171AE2F6" w:rsidR="003E37F9" w:rsidRPr="00D045CD" w:rsidRDefault="00300166" w:rsidP="002B0C9F">
            <w:pPr>
              <w:pBdr>
                <w:top w:val="nil"/>
                <w:left w:val="nil"/>
                <w:bottom w:val="nil"/>
                <w:right w:val="nil"/>
                <w:between w:val="nil"/>
              </w:pBdr>
              <w:rPr>
                <w:b/>
                <w:bCs/>
                <w:color w:val="000000"/>
                <w:sz w:val="18"/>
                <w:szCs w:val="18"/>
              </w:rPr>
            </w:pPr>
            <w:r>
              <w:rPr>
                <w:rFonts w:ascii="Microsoft YaHei" w:eastAsia="Microsoft YaHei" w:hAnsi="Microsoft YaHei" w:hint="eastAsia"/>
                <w:b/>
                <w:bCs/>
                <w:color w:val="333333"/>
                <w:sz w:val="21"/>
                <w:szCs w:val="21"/>
                <w:shd w:val="clear" w:color="auto" w:fill="FFFFFF"/>
              </w:rPr>
              <w:t>Retake Policy</w:t>
            </w:r>
          </w:p>
        </w:tc>
        <w:tc>
          <w:tcPr>
            <w:tcW w:w="6379" w:type="dxa"/>
            <w:gridSpan w:val="2"/>
          </w:tcPr>
          <w:p w14:paraId="2EEF51F9" w14:textId="77777777" w:rsidR="00383CB8" w:rsidRPr="00383CB8" w:rsidRDefault="00383CB8" w:rsidP="00383CB8">
            <w:pPr>
              <w:pStyle w:val="NormalWeb"/>
              <w:shd w:val="clear" w:color="auto" w:fill="FFFFFF"/>
              <w:spacing w:before="0" w:beforeAutospacing="0" w:after="0" w:afterAutospacing="0"/>
              <w:rPr>
                <w:rFonts w:ascii="Microsoft YaHei" w:eastAsia="Microsoft YaHei" w:hAnsi="Microsoft YaHei"/>
                <w:color w:val="333333"/>
                <w:sz w:val="16"/>
                <w:szCs w:val="16"/>
              </w:rPr>
            </w:pPr>
            <w:r w:rsidRPr="00383CB8">
              <w:rPr>
                <w:rFonts w:ascii="Microsoft YaHei" w:eastAsia="Microsoft YaHei" w:hAnsi="Microsoft YaHei" w:hint="eastAsia"/>
                <w:color w:val="333333"/>
                <w:sz w:val="16"/>
                <w:szCs w:val="16"/>
              </w:rPr>
              <w:t>Retake exams can only be scheduled at least 7 calendar days after a failed exam, or 30 calendar days after a passed exam.</w:t>
            </w:r>
          </w:p>
          <w:p w14:paraId="2E28791A" w14:textId="58D965A4" w:rsidR="00383CB8" w:rsidRPr="00383CB8" w:rsidRDefault="00383CB8" w:rsidP="00383CB8">
            <w:pPr>
              <w:pStyle w:val="NormalWeb"/>
              <w:shd w:val="clear" w:color="auto" w:fill="FFFFFF"/>
              <w:spacing w:before="0" w:beforeAutospacing="0" w:after="0" w:afterAutospacing="0"/>
              <w:rPr>
                <w:rFonts w:ascii="Microsoft YaHei" w:eastAsia="Microsoft YaHei" w:hAnsi="Microsoft YaHei" w:hint="eastAsia"/>
                <w:color w:val="333333"/>
                <w:sz w:val="16"/>
                <w:szCs w:val="16"/>
              </w:rPr>
            </w:pPr>
            <w:r w:rsidRPr="00383CB8">
              <w:rPr>
                <w:rFonts w:ascii="Microsoft YaHei" w:eastAsia="Microsoft YaHei" w:hAnsi="Microsoft YaHei" w:hint="eastAsia"/>
                <w:color w:val="333333"/>
                <w:sz w:val="16"/>
                <w:szCs w:val="16"/>
              </w:rPr>
              <w:t>Some specialist certifications may do not apply to this process</w:t>
            </w:r>
            <w:r w:rsidRPr="00383CB8">
              <w:rPr>
                <w:rFonts w:ascii="Microsoft YaHei" w:eastAsia="Microsoft YaHei" w:hAnsi="Microsoft YaHei"/>
                <w:color w:val="333333"/>
                <w:sz w:val="16"/>
                <w:szCs w:val="16"/>
              </w:rPr>
              <w:t>.</w:t>
            </w:r>
          </w:p>
          <w:p w14:paraId="36F3CFBE" w14:textId="6C442CFD" w:rsidR="003E37F9" w:rsidRPr="00BF344F" w:rsidRDefault="003E37F9" w:rsidP="002B0C9F">
            <w:pPr>
              <w:pBdr>
                <w:top w:val="nil"/>
                <w:left w:val="nil"/>
                <w:bottom w:val="nil"/>
                <w:right w:val="nil"/>
                <w:between w:val="nil"/>
              </w:pBdr>
              <w:rPr>
                <w:rFonts w:asciiTheme="minorHAnsi" w:hAnsiTheme="minorHAnsi" w:cstheme="minorHAnsi"/>
                <w:color w:val="333333"/>
                <w:sz w:val="20"/>
                <w:szCs w:val="20"/>
                <w:shd w:val="clear" w:color="auto" w:fill="FFFFFF"/>
              </w:rPr>
            </w:pPr>
          </w:p>
        </w:tc>
      </w:tr>
      <w:tr w:rsidR="00A71C3B" w14:paraId="1B4D1FA2" w14:textId="77777777" w:rsidTr="00A71C3B">
        <w:trPr>
          <w:gridAfter w:val="1"/>
          <w:wAfter w:w="567" w:type="dxa"/>
          <w:trHeight w:val="1169"/>
        </w:trPr>
        <w:tc>
          <w:tcPr>
            <w:tcW w:w="387" w:type="dxa"/>
            <w:vAlign w:val="center"/>
          </w:tcPr>
          <w:p w14:paraId="472E00C2" w14:textId="78648B09" w:rsidR="00A71C3B" w:rsidRDefault="00A71C3B" w:rsidP="002B0C9F">
            <w:pPr>
              <w:pBdr>
                <w:top w:val="nil"/>
                <w:left w:val="nil"/>
                <w:bottom w:val="nil"/>
                <w:right w:val="nil"/>
                <w:between w:val="nil"/>
              </w:pBdr>
              <w:jc w:val="center"/>
              <w:rPr>
                <w:b/>
                <w:color w:val="000000"/>
                <w:sz w:val="14"/>
                <w:szCs w:val="14"/>
              </w:rPr>
            </w:pPr>
            <w:r>
              <w:rPr>
                <w:b/>
                <w:color w:val="000000"/>
                <w:sz w:val="14"/>
                <w:szCs w:val="14"/>
              </w:rPr>
              <w:t>10</w:t>
            </w:r>
          </w:p>
        </w:tc>
        <w:tc>
          <w:tcPr>
            <w:tcW w:w="3866" w:type="dxa"/>
            <w:gridSpan w:val="3"/>
          </w:tcPr>
          <w:p w14:paraId="2A7A8BA0" w14:textId="77777777" w:rsidR="002740D0" w:rsidRPr="002740D0" w:rsidRDefault="002740D0" w:rsidP="002740D0">
            <w:pPr>
              <w:pStyle w:val="Heading1"/>
              <w:spacing w:before="0"/>
              <w:rPr>
                <w:rFonts w:ascii="Microsoft YaHei" w:eastAsia="Microsoft YaHei" w:hAnsi="Microsoft YaHei" w:cs="Times New Roman"/>
                <w:color w:val="000000"/>
                <w:sz w:val="20"/>
                <w:szCs w:val="20"/>
              </w:rPr>
            </w:pPr>
            <w:r w:rsidRPr="002740D0">
              <w:rPr>
                <w:rFonts w:ascii="Microsoft YaHei" w:eastAsia="Microsoft YaHei" w:hAnsi="Microsoft YaHei" w:hint="eastAsia"/>
                <w:b/>
                <w:bCs/>
                <w:color w:val="000000"/>
                <w:sz w:val="20"/>
                <w:szCs w:val="20"/>
              </w:rPr>
              <w:t>Career Certification</w:t>
            </w:r>
          </w:p>
          <w:p w14:paraId="4ADFF30F" w14:textId="3BF3D9A7" w:rsidR="00A71C3B" w:rsidRPr="00E87538" w:rsidRDefault="00A71C3B" w:rsidP="002740D0">
            <w:pPr>
              <w:pBdr>
                <w:top w:val="nil"/>
                <w:left w:val="nil"/>
                <w:bottom w:val="nil"/>
                <w:right w:val="nil"/>
                <w:between w:val="nil"/>
              </w:pBdr>
              <w:jc w:val="center"/>
              <w:rPr>
                <w:rFonts w:asciiTheme="minorHAnsi" w:hAnsiTheme="minorHAnsi" w:cstheme="minorHAnsi"/>
                <w:b/>
                <w:bCs/>
                <w:color w:val="000000"/>
                <w:sz w:val="20"/>
                <w:szCs w:val="20"/>
              </w:rPr>
            </w:pPr>
          </w:p>
        </w:tc>
        <w:tc>
          <w:tcPr>
            <w:tcW w:w="6379" w:type="dxa"/>
            <w:gridSpan w:val="2"/>
          </w:tcPr>
          <w:p w14:paraId="4B9B57AA" w14:textId="77777777" w:rsidR="00A71C3B" w:rsidRPr="008727B3" w:rsidRDefault="00B86D8F" w:rsidP="002B0C9F">
            <w:pPr>
              <w:pBdr>
                <w:top w:val="nil"/>
                <w:left w:val="nil"/>
                <w:bottom w:val="nil"/>
                <w:right w:val="nil"/>
                <w:between w:val="nil"/>
              </w:pBdr>
              <w:rPr>
                <w:rFonts w:ascii="Microsoft YaHei" w:eastAsia="Microsoft YaHei" w:hAnsi="Microsoft YaHei"/>
                <w:sz w:val="18"/>
                <w:szCs w:val="18"/>
                <w:shd w:val="clear" w:color="auto" w:fill="F7F8FA"/>
              </w:rPr>
            </w:pPr>
            <w:r w:rsidRPr="008727B3">
              <w:rPr>
                <w:rFonts w:ascii="Microsoft YaHei" w:eastAsia="Microsoft YaHei" w:hAnsi="Microsoft YaHei" w:hint="eastAsia"/>
                <w:sz w:val="18"/>
                <w:szCs w:val="18"/>
                <w:shd w:val="clear" w:color="auto" w:fill="F7F8FA"/>
              </w:rPr>
              <w:t>HCIA-Access</w:t>
            </w:r>
          </w:p>
          <w:p w14:paraId="621D1701" w14:textId="77777777" w:rsidR="00D45CF9" w:rsidRPr="00D45CF9" w:rsidRDefault="00D45CF9" w:rsidP="00D45CF9">
            <w:pPr>
              <w:jc w:val="both"/>
              <w:rPr>
                <w:rFonts w:ascii="Microsoft YaHei" w:eastAsia="Microsoft YaHei" w:hAnsi="Microsoft YaHei" w:cs="Times New Roman"/>
                <w:sz w:val="18"/>
                <w:szCs w:val="18"/>
              </w:rPr>
            </w:pPr>
            <w:r w:rsidRPr="00D45CF9">
              <w:rPr>
                <w:rFonts w:ascii="Microsoft YaHei" w:eastAsia="Microsoft YaHei" w:hAnsi="Microsoft YaHei" w:cs="Times New Roman" w:hint="eastAsia"/>
                <w:sz w:val="18"/>
                <w:szCs w:val="18"/>
              </w:rPr>
              <w:t>HCIA-Data Center Facility</w:t>
            </w:r>
          </w:p>
          <w:p w14:paraId="4B0C5F50" w14:textId="77777777" w:rsidR="00D45CF9" w:rsidRPr="00D45CF9" w:rsidRDefault="00D45CF9" w:rsidP="00D45CF9">
            <w:pPr>
              <w:jc w:val="both"/>
              <w:rPr>
                <w:rFonts w:ascii="Microsoft YaHei" w:eastAsia="Microsoft YaHei" w:hAnsi="Microsoft YaHei" w:cs="Times New Roman" w:hint="eastAsia"/>
                <w:sz w:val="18"/>
                <w:szCs w:val="18"/>
              </w:rPr>
            </w:pPr>
            <w:r w:rsidRPr="00D45CF9">
              <w:rPr>
                <w:rFonts w:ascii="Microsoft YaHei" w:eastAsia="Microsoft YaHei" w:hAnsi="Microsoft YaHei" w:cs="Times New Roman" w:hint="eastAsia"/>
                <w:sz w:val="18"/>
                <w:szCs w:val="18"/>
              </w:rPr>
              <w:t>HCIP-Data Center Facility Deployment</w:t>
            </w:r>
          </w:p>
          <w:p w14:paraId="3ACCAE3F" w14:textId="77777777" w:rsidR="00D45CF9" w:rsidRPr="008727B3" w:rsidRDefault="00D45CF9" w:rsidP="00D45CF9">
            <w:pPr>
              <w:jc w:val="both"/>
              <w:rPr>
                <w:rFonts w:ascii="Microsoft YaHei" w:eastAsia="Microsoft YaHei" w:hAnsi="Microsoft YaHei" w:cs="Times New Roman"/>
                <w:sz w:val="18"/>
                <w:szCs w:val="18"/>
              </w:rPr>
            </w:pPr>
            <w:r w:rsidRPr="00D45CF9">
              <w:rPr>
                <w:rFonts w:ascii="Microsoft YaHei" w:eastAsia="Microsoft YaHei" w:hAnsi="Microsoft YaHei" w:cs="Times New Roman" w:hint="eastAsia"/>
                <w:sz w:val="18"/>
                <w:szCs w:val="18"/>
              </w:rPr>
              <w:t xml:space="preserve">HCIE-Data Center Facility Design </w:t>
            </w:r>
          </w:p>
          <w:p w14:paraId="17859786" w14:textId="77777777" w:rsidR="00D66741" w:rsidRPr="00D66741" w:rsidRDefault="00D66741" w:rsidP="00D66741">
            <w:pPr>
              <w:rPr>
                <w:rFonts w:ascii="Microsoft YaHei" w:eastAsia="Microsoft YaHei" w:hAnsi="Microsoft YaHei" w:cs="Times New Roman"/>
                <w:sz w:val="18"/>
                <w:szCs w:val="18"/>
              </w:rPr>
            </w:pPr>
            <w:r w:rsidRPr="00D66741">
              <w:rPr>
                <w:rFonts w:ascii="Microsoft YaHei" w:eastAsia="Microsoft YaHei" w:hAnsi="Microsoft YaHei" w:cs="Times New Roman" w:hint="eastAsia"/>
                <w:sz w:val="18"/>
                <w:szCs w:val="18"/>
              </w:rPr>
              <w:t>HCIA-Collaboration</w:t>
            </w:r>
          </w:p>
          <w:p w14:paraId="148E6CC4" w14:textId="77777777" w:rsidR="00D66741" w:rsidRPr="00D66741" w:rsidRDefault="00D66741" w:rsidP="00D66741">
            <w:pPr>
              <w:rPr>
                <w:rFonts w:ascii="Microsoft YaHei" w:eastAsia="Microsoft YaHei" w:hAnsi="Microsoft YaHei" w:cs="Times New Roman" w:hint="eastAsia"/>
                <w:sz w:val="18"/>
                <w:szCs w:val="18"/>
              </w:rPr>
            </w:pPr>
            <w:r w:rsidRPr="00D66741">
              <w:rPr>
                <w:rFonts w:ascii="Microsoft YaHei" w:eastAsia="Microsoft YaHei" w:hAnsi="Microsoft YaHei" w:cs="Times New Roman" w:hint="eastAsia"/>
                <w:sz w:val="18"/>
                <w:szCs w:val="18"/>
              </w:rPr>
              <w:t>HCIP-Video Conference</w:t>
            </w:r>
          </w:p>
          <w:p w14:paraId="192B1289" w14:textId="77777777" w:rsidR="00D66741" w:rsidRPr="00D66741" w:rsidRDefault="00D66741" w:rsidP="00D66741">
            <w:pPr>
              <w:rPr>
                <w:rFonts w:ascii="Microsoft YaHei" w:eastAsia="Microsoft YaHei" w:hAnsi="Microsoft YaHei" w:cs="Times New Roman" w:hint="eastAsia"/>
                <w:sz w:val="18"/>
                <w:szCs w:val="18"/>
              </w:rPr>
            </w:pPr>
            <w:r w:rsidRPr="00D66741">
              <w:rPr>
                <w:rFonts w:ascii="Microsoft YaHei" w:eastAsia="Microsoft YaHei" w:hAnsi="Microsoft YaHei" w:cs="Times New Roman" w:hint="eastAsia"/>
                <w:sz w:val="18"/>
                <w:szCs w:val="18"/>
              </w:rPr>
              <w:t xml:space="preserve">HCIE-Enterprise Communication </w:t>
            </w:r>
          </w:p>
          <w:p w14:paraId="07D86E50" w14:textId="0E29BE33" w:rsidR="00D66741" w:rsidRPr="008727B3" w:rsidRDefault="003041A9" w:rsidP="00D45CF9">
            <w:pPr>
              <w:jc w:val="both"/>
              <w:rPr>
                <w:rFonts w:ascii="Microsoft YaHei" w:eastAsia="Microsoft YaHei" w:hAnsi="Microsoft YaHei"/>
                <w:sz w:val="18"/>
                <w:szCs w:val="18"/>
                <w:shd w:val="clear" w:color="auto" w:fill="F7F8FA"/>
              </w:rPr>
            </w:pPr>
            <w:r w:rsidRPr="008727B3">
              <w:rPr>
                <w:rFonts w:ascii="Microsoft YaHei" w:eastAsia="Microsoft YaHei" w:hAnsi="Microsoft YaHei" w:hint="eastAsia"/>
                <w:sz w:val="18"/>
                <w:szCs w:val="18"/>
                <w:shd w:val="clear" w:color="auto" w:fill="F7F8FA"/>
              </w:rPr>
              <w:t>HCIA-Intelligent Computing</w:t>
            </w:r>
          </w:p>
          <w:p w14:paraId="1AA3D552" w14:textId="77777777" w:rsidR="008727B3" w:rsidRPr="008727B3" w:rsidRDefault="008727B3" w:rsidP="008727B3">
            <w:pPr>
              <w:pStyle w:val="careercert-item-sublist-text"/>
              <w:spacing w:before="0" w:beforeAutospacing="0" w:after="0" w:afterAutospacing="0"/>
              <w:rPr>
                <w:rFonts w:ascii="Microsoft YaHei" w:eastAsia="Microsoft YaHei" w:hAnsi="Microsoft YaHei"/>
                <w:sz w:val="18"/>
                <w:szCs w:val="18"/>
              </w:rPr>
            </w:pPr>
            <w:r w:rsidRPr="008727B3">
              <w:rPr>
                <w:rFonts w:ascii="Microsoft YaHei" w:eastAsia="Microsoft YaHei" w:hAnsi="Microsoft YaHei" w:hint="eastAsia"/>
                <w:sz w:val="18"/>
                <w:szCs w:val="18"/>
              </w:rPr>
              <w:t>HCIA-LTE</w:t>
            </w:r>
          </w:p>
          <w:p w14:paraId="0C7C6576" w14:textId="76B54C2E" w:rsidR="00D45CF9" w:rsidRPr="008727B3" w:rsidRDefault="008727B3" w:rsidP="008727B3">
            <w:pPr>
              <w:pStyle w:val="careercert-item-sublist-text"/>
              <w:spacing w:before="0" w:beforeAutospacing="0" w:after="0" w:afterAutospacing="0"/>
              <w:rPr>
                <w:rFonts w:ascii="Microsoft YaHei" w:eastAsia="Microsoft YaHei" w:hAnsi="Microsoft YaHei"/>
                <w:color w:val="C7000B"/>
                <w:sz w:val="21"/>
                <w:szCs w:val="21"/>
              </w:rPr>
            </w:pPr>
            <w:r w:rsidRPr="008727B3">
              <w:rPr>
                <w:rFonts w:ascii="Microsoft YaHei" w:eastAsia="Microsoft YaHei" w:hAnsi="Microsoft YaHei" w:hint="eastAsia"/>
                <w:sz w:val="18"/>
                <w:szCs w:val="18"/>
              </w:rPr>
              <w:t xml:space="preserve">HCIA-LTE-RNP&amp;RNO </w:t>
            </w:r>
          </w:p>
        </w:tc>
      </w:tr>
      <w:tr w:rsidR="00A71C3B" w14:paraId="748FA962" w14:textId="77777777" w:rsidTr="00A71C3B">
        <w:trPr>
          <w:gridAfter w:val="1"/>
          <w:wAfter w:w="567" w:type="dxa"/>
          <w:trHeight w:val="1169"/>
        </w:trPr>
        <w:tc>
          <w:tcPr>
            <w:tcW w:w="387" w:type="dxa"/>
            <w:vAlign w:val="center"/>
          </w:tcPr>
          <w:p w14:paraId="26AB025F" w14:textId="670F7CDE" w:rsidR="00A71C3B" w:rsidRDefault="0037523F" w:rsidP="002B0C9F">
            <w:pPr>
              <w:pBdr>
                <w:top w:val="nil"/>
                <w:left w:val="nil"/>
                <w:bottom w:val="nil"/>
                <w:right w:val="nil"/>
                <w:between w:val="nil"/>
              </w:pBdr>
              <w:jc w:val="center"/>
              <w:rPr>
                <w:b/>
                <w:color w:val="000000"/>
                <w:sz w:val="14"/>
                <w:szCs w:val="14"/>
              </w:rPr>
            </w:pPr>
            <w:r>
              <w:rPr>
                <w:b/>
                <w:color w:val="000000"/>
                <w:sz w:val="14"/>
                <w:szCs w:val="14"/>
              </w:rPr>
              <w:t>11</w:t>
            </w:r>
          </w:p>
        </w:tc>
        <w:tc>
          <w:tcPr>
            <w:tcW w:w="3866" w:type="dxa"/>
            <w:gridSpan w:val="3"/>
          </w:tcPr>
          <w:p w14:paraId="0986BBE6" w14:textId="77777777" w:rsidR="00A71C3B" w:rsidRDefault="00A71C3B" w:rsidP="002B0C9F">
            <w:pPr>
              <w:pBdr>
                <w:top w:val="nil"/>
                <w:left w:val="nil"/>
                <w:bottom w:val="nil"/>
                <w:right w:val="nil"/>
                <w:between w:val="nil"/>
              </w:pBdr>
              <w:rPr>
                <w:b/>
                <w:bCs/>
                <w:color w:val="000000"/>
                <w:sz w:val="18"/>
                <w:szCs w:val="18"/>
              </w:rPr>
            </w:pPr>
          </w:p>
        </w:tc>
        <w:tc>
          <w:tcPr>
            <w:tcW w:w="6379" w:type="dxa"/>
            <w:gridSpan w:val="2"/>
          </w:tcPr>
          <w:p w14:paraId="10E321AD" w14:textId="2D1E5A26" w:rsidR="00A71C3B" w:rsidRPr="00E002DB" w:rsidRDefault="00A71C3B" w:rsidP="002B0C9F">
            <w:pPr>
              <w:pBdr>
                <w:top w:val="nil"/>
                <w:left w:val="nil"/>
                <w:bottom w:val="nil"/>
                <w:right w:val="nil"/>
                <w:between w:val="nil"/>
              </w:pBdr>
              <w:rPr>
                <w:rFonts w:asciiTheme="minorHAnsi" w:hAnsiTheme="minorHAnsi" w:cstheme="minorHAnsi"/>
                <w:color w:val="333333"/>
                <w:sz w:val="20"/>
                <w:szCs w:val="20"/>
                <w:shd w:val="clear" w:color="auto" w:fill="FFFFFF"/>
              </w:rPr>
            </w:pPr>
          </w:p>
        </w:tc>
      </w:tr>
      <w:tr w:rsidR="00E002DB" w14:paraId="06C12F8F" w14:textId="77777777" w:rsidTr="00A71C3B">
        <w:trPr>
          <w:gridAfter w:val="1"/>
          <w:wAfter w:w="567" w:type="dxa"/>
          <w:trHeight w:val="1169"/>
        </w:trPr>
        <w:tc>
          <w:tcPr>
            <w:tcW w:w="387" w:type="dxa"/>
            <w:vAlign w:val="center"/>
          </w:tcPr>
          <w:p w14:paraId="55D49484" w14:textId="05069411" w:rsidR="00E002DB" w:rsidRDefault="00E002DB" w:rsidP="002B0C9F">
            <w:pPr>
              <w:pBdr>
                <w:top w:val="nil"/>
                <w:left w:val="nil"/>
                <w:bottom w:val="nil"/>
                <w:right w:val="nil"/>
                <w:between w:val="nil"/>
              </w:pBdr>
              <w:jc w:val="center"/>
              <w:rPr>
                <w:b/>
                <w:color w:val="000000"/>
                <w:sz w:val="14"/>
                <w:szCs w:val="14"/>
              </w:rPr>
            </w:pPr>
            <w:r>
              <w:rPr>
                <w:b/>
                <w:color w:val="000000"/>
                <w:sz w:val="14"/>
                <w:szCs w:val="14"/>
              </w:rPr>
              <w:t>12</w:t>
            </w:r>
          </w:p>
        </w:tc>
        <w:tc>
          <w:tcPr>
            <w:tcW w:w="3866" w:type="dxa"/>
            <w:gridSpan w:val="3"/>
          </w:tcPr>
          <w:p w14:paraId="57525F6C" w14:textId="77777777" w:rsidR="00E002DB" w:rsidRDefault="00E002DB" w:rsidP="002B0C9F">
            <w:pPr>
              <w:pBdr>
                <w:top w:val="nil"/>
                <w:left w:val="nil"/>
                <w:bottom w:val="nil"/>
                <w:right w:val="nil"/>
                <w:between w:val="nil"/>
              </w:pBdr>
              <w:rPr>
                <w:b/>
                <w:bCs/>
                <w:color w:val="000000"/>
                <w:sz w:val="18"/>
                <w:szCs w:val="18"/>
              </w:rPr>
            </w:pPr>
          </w:p>
        </w:tc>
        <w:tc>
          <w:tcPr>
            <w:tcW w:w="6379" w:type="dxa"/>
            <w:gridSpan w:val="2"/>
          </w:tcPr>
          <w:p w14:paraId="0E23996A" w14:textId="11429B8B" w:rsidR="00E002DB" w:rsidRPr="003B0F61" w:rsidRDefault="003B0F61" w:rsidP="002B0C9F">
            <w:pPr>
              <w:pBdr>
                <w:top w:val="nil"/>
                <w:left w:val="nil"/>
                <w:bottom w:val="nil"/>
                <w:right w:val="nil"/>
                <w:between w:val="nil"/>
              </w:pBdr>
              <w:rPr>
                <w:rStyle w:val="Strong"/>
                <w:rFonts w:asciiTheme="minorHAnsi" w:hAnsiTheme="minorHAnsi" w:cstheme="minorHAnsi"/>
                <w:color w:val="333333"/>
                <w:sz w:val="20"/>
                <w:szCs w:val="20"/>
                <w:shd w:val="clear" w:color="auto" w:fill="FFFFFF"/>
              </w:rPr>
            </w:pPr>
            <w:r>
              <w:rPr>
                <w:rStyle w:val="Strong"/>
                <w:rFonts w:ascii="Arial" w:hAnsi="Arial" w:cs="Arial"/>
                <w:color w:val="333333"/>
                <w:shd w:val="clear" w:color="auto" w:fill="FFFFFF"/>
              </w:rPr>
              <w:t> </w:t>
            </w:r>
          </w:p>
        </w:tc>
      </w:tr>
      <w:tr w:rsidR="00A71C3B" w14:paraId="3725EBF6" w14:textId="77777777" w:rsidTr="00A71C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2"/>
          <w:wBefore w:w="567" w:type="dxa"/>
          <w:trHeight w:val="2321"/>
        </w:trPr>
        <w:tc>
          <w:tcPr>
            <w:tcW w:w="283" w:type="dxa"/>
          </w:tcPr>
          <w:p w14:paraId="1C6E164A" w14:textId="77777777" w:rsidR="00A71C3B" w:rsidRDefault="00A71C3B" w:rsidP="00EB1A86">
            <w:pPr>
              <w:pBdr>
                <w:top w:val="nil"/>
                <w:left w:val="nil"/>
                <w:bottom w:val="nil"/>
                <w:right w:val="nil"/>
                <w:between w:val="nil"/>
              </w:pBdr>
              <w:jc w:val="center"/>
              <w:rPr>
                <w:b/>
                <w:color w:val="000000"/>
                <w:sz w:val="14"/>
                <w:szCs w:val="14"/>
              </w:rPr>
            </w:pPr>
          </w:p>
        </w:tc>
        <w:tc>
          <w:tcPr>
            <w:tcW w:w="3970" w:type="dxa"/>
            <w:gridSpan w:val="2"/>
          </w:tcPr>
          <w:p w14:paraId="4659D998" w14:textId="77777777" w:rsidR="00A71C3B" w:rsidRDefault="00A71C3B" w:rsidP="00EB1A86">
            <w:pPr>
              <w:pBdr>
                <w:top w:val="nil"/>
                <w:left w:val="nil"/>
                <w:bottom w:val="nil"/>
                <w:right w:val="nil"/>
                <w:between w:val="nil"/>
              </w:pBdr>
              <w:rPr>
                <w:b/>
                <w:bCs/>
                <w:color w:val="000000"/>
                <w:sz w:val="18"/>
                <w:szCs w:val="18"/>
              </w:rPr>
            </w:pPr>
          </w:p>
        </w:tc>
        <w:tc>
          <w:tcPr>
            <w:tcW w:w="6379" w:type="dxa"/>
            <w:gridSpan w:val="2"/>
          </w:tcPr>
          <w:p w14:paraId="7FFD6558" w14:textId="77777777" w:rsidR="00A71C3B" w:rsidRPr="00FB30FF" w:rsidRDefault="00A71C3B" w:rsidP="00EB1A86">
            <w:pPr>
              <w:pBdr>
                <w:top w:val="nil"/>
                <w:left w:val="nil"/>
                <w:bottom w:val="nil"/>
                <w:right w:val="nil"/>
                <w:between w:val="nil"/>
              </w:pBdr>
              <w:rPr>
                <w:rFonts w:asciiTheme="minorHAnsi" w:hAnsiTheme="minorHAnsi" w:cstheme="minorHAnsi"/>
                <w:color w:val="333333"/>
                <w:sz w:val="20"/>
                <w:szCs w:val="20"/>
                <w:shd w:val="clear" w:color="auto" w:fill="FFFFFF"/>
              </w:rPr>
            </w:pPr>
          </w:p>
        </w:tc>
      </w:tr>
    </w:tbl>
    <w:p w14:paraId="5EDF371B" w14:textId="77777777" w:rsidR="00D342D6" w:rsidRDefault="00D342D6"/>
    <w:sectPr w:rsidR="00D342D6">
      <w:headerReference w:type="default" r:id="rId15"/>
      <w:footerReference w:type="default" r:id="rId1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CC221" w14:textId="77777777" w:rsidR="00F03016" w:rsidRDefault="00F03016">
      <w:pPr>
        <w:spacing w:after="0" w:line="240" w:lineRule="auto"/>
      </w:pPr>
      <w:r>
        <w:separator/>
      </w:r>
    </w:p>
  </w:endnote>
  <w:endnote w:type="continuationSeparator" w:id="0">
    <w:p w14:paraId="16D7DB97" w14:textId="77777777" w:rsidR="00F03016" w:rsidRDefault="00F03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97691" w14:textId="77777777" w:rsidR="00C030F9" w:rsidRDefault="003B0F6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0F64B2E" w14:textId="77777777" w:rsidR="00C030F9" w:rsidRDefault="002740D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84E77" w14:textId="77777777" w:rsidR="00F03016" w:rsidRDefault="00F03016">
      <w:pPr>
        <w:spacing w:after="0" w:line="240" w:lineRule="auto"/>
      </w:pPr>
      <w:r>
        <w:separator/>
      </w:r>
    </w:p>
  </w:footnote>
  <w:footnote w:type="continuationSeparator" w:id="0">
    <w:p w14:paraId="51252CCE" w14:textId="77777777" w:rsidR="00F03016" w:rsidRDefault="00F03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CB29" w14:textId="77777777" w:rsidR="00C030F9" w:rsidRDefault="002740D0">
    <w:pPr>
      <w:widowControl w:val="0"/>
      <w:pBdr>
        <w:top w:val="nil"/>
        <w:left w:val="nil"/>
        <w:bottom w:val="nil"/>
        <w:right w:val="nil"/>
        <w:between w:val="nil"/>
      </w:pBdr>
      <w:spacing w:after="0" w:line="276" w:lineRule="auto"/>
      <w:rPr>
        <w:sz w:val="18"/>
        <w:szCs w:val="18"/>
      </w:rPr>
    </w:pPr>
  </w:p>
  <w:tbl>
    <w:tblPr>
      <w:tblStyle w:val="1"/>
      <w:tblW w:w="87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
      <w:gridCol w:w="3875"/>
      <w:gridCol w:w="1138"/>
      <w:gridCol w:w="1731"/>
      <w:gridCol w:w="1584"/>
    </w:tblGrid>
    <w:tr w:rsidR="00C030F9" w14:paraId="1D9E09C2" w14:textId="77777777">
      <w:trPr>
        <w:trHeight w:val="394"/>
      </w:trPr>
      <w:tc>
        <w:tcPr>
          <w:tcW w:w="415" w:type="dxa"/>
          <w:vAlign w:val="center"/>
        </w:tcPr>
        <w:p w14:paraId="5885AC59" w14:textId="77777777" w:rsidR="00C030F9" w:rsidRDefault="003B0F61">
          <w:pPr>
            <w:pBdr>
              <w:top w:val="nil"/>
              <w:left w:val="nil"/>
              <w:bottom w:val="nil"/>
              <w:right w:val="nil"/>
              <w:between w:val="nil"/>
            </w:pBdr>
            <w:spacing w:after="160"/>
            <w:jc w:val="center"/>
            <w:rPr>
              <w:b/>
              <w:color w:val="000000"/>
            </w:rPr>
          </w:pPr>
          <w:r>
            <w:rPr>
              <w:b/>
              <w:color w:val="000000"/>
            </w:rPr>
            <w:t>#</w:t>
          </w:r>
        </w:p>
      </w:tc>
      <w:tc>
        <w:tcPr>
          <w:tcW w:w="3875" w:type="dxa"/>
          <w:vAlign w:val="center"/>
        </w:tcPr>
        <w:p w14:paraId="1B31C4FA" w14:textId="77777777" w:rsidR="00C030F9" w:rsidRDefault="003B0F61">
          <w:pPr>
            <w:pBdr>
              <w:top w:val="nil"/>
              <w:left w:val="nil"/>
              <w:bottom w:val="nil"/>
              <w:right w:val="nil"/>
              <w:between w:val="nil"/>
            </w:pBdr>
            <w:jc w:val="center"/>
            <w:rPr>
              <w:b/>
              <w:color w:val="000000"/>
            </w:rPr>
          </w:pPr>
          <w:r>
            <w:rPr>
              <w:b/>
              <w:color w:val="000000"/>
            </w:rPr>
            <w:t>Document name / number / date:</w:t>
          </w:r>
        </w:p>
      </w:tc>
      <w:tc>
        <w:tcPr>
          <w:tcW w:w="1138" w:type="dxa"/>
          <w:vAlign w:val="center"/>
        </w:tcPr>
        <w:p w14:paraId="5F5E5AD9" w14:textId="77777777" w:rsidR="00C030F9" w:rsidRDefault="003B0F61">
          <w:pPr>
            <w:pBdr>
              <w:top w:val="nil"/>
              <w:left w:val="nil"/>
              <w:bottom w:val="nil"/>
              <w:right w:val="nil"/>
              <w:between w:val="nil"/>
            </w:pBdr>
            <w:jc w:val="center"/>
            <w:rPr>
              <w:b/>
              <w:color w:val="000000"/>
            </w:rPr>
          </w:pPr>
          <w:r>
            <w:rPr>
              <w:color w:val="000000"/>
            </w:rPr>
            <w:t>Workshop</w:t>
          </w:r>
        </w:p>
      </w:tc>
      <w:tc>
        <w:tcPr>
          <w:tcW w:w="1731" w:type="dxa"/>
          <w:vAlign w:val="center"/>
        </w:tcPr>
        <w:p w14:paraId="41D0213B" w14:textId="77777777" w:rsidR="00C030F9" w:rsidRDefault="003B0F61">
          <w:pPr>
            <w:pBdr>
              <w:top w:val="nil"/>
              <w:left w:val="nil"/>
              <w:bottom w:val="nil"/>
              <w:right w:val="nil"/>
              <w:between w:val="nil"/>
            </w:pBdr>
            <w:jc w:val="center"/>
            <w:rPr>
              <w:color w:val="000000"/>
            </w:rPr>
          </w:pPr>
          <w:r>
            <w:rPr>
              <w:color w:val="000000"/>
            </w:rPr>
            <w:t>9</w:t>
          </w:r>
        </w:p>
      </w:tc>
      <w:tc>
        <w:tcPr>
          <w:tcW w:w="1584" w:type="dxa"/>
          <w:vAlign w:val="center"/>
        </w:tcPr>
        <w:p w14:paraId="6897AB93" w14:textId="77777777" w:rsidR="00C030F9" w:rsidRDefault="003B0F61">
          <w:pPr>
            <w:pBdr>
              <w:top w:val="nil"/>
              <w:left w:val="nil"/>
              <w:bottom w:val="nil"/>
              <w:right w:val="nil"/>
              <w:between w:val="nil"/>
            </w:pBdr>
            <w:jc w:val="center"/>
            <w:rPr>
              <w:color w:val="000000"/>
            </w:rPr>
          </w:pPr>
          <w:r>
            <w:rPr>
              <w:color w:val="000000"/>
            </w:rPr>
            <w:t>1.08.2022</w:t>
          </w:r>
        </w:p>
      </w:tc>
    </w:tr>
  </w:tbl>
  <w:p w14:paraId="52E92BC5" w14:textId="77777777" w:rsidR="00C030F9" w:rsidRDefault="002740D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3BD"/>
    <w:multiLevelType w:val="multilevel"/>
    <w:tmpl w:val="A43C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129CD"/>
    <w:multiLevelType w:val="multilevel"/>
    <w:tmpl w:val="A9F6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43512"/>
    <w:multiLevelType w:val="multilevel"/>
    <w:tmpl w:val="5348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513C4"/>
    <w:multiLevelType w:val="multilevel"/>
    <w:tmpl w:val="0CE8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B5B1B"/>
    <w:multiLevelType w:val="multilevel"/>
    <w:tmpl w:val="BD06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00826"/>
    <w:multiLevelType w:val="multilevel"/>
    <w:tmpl w:val="862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C39DF"/>
    <w:multiLevelType w:val="multilevel"/>
    <w:tmpl w:val="C79C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35C79"/>
    <w:multiLevelType w:val="multilevel"/>
    <w:tmpl w:val="B5AE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C2EF1"/>
    <w:multiLevelType w:val="multilevel"/>
    <w:tmpl w:val="2DC2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546623">
    <w:abstractNumId w:val="8"/>
  </w:num>
  <w:num w:numId="2" w16cid:durableId="874198230">
    <w:abstractNumId w:val="2"/>
  </w:num>
  <w:num w:numId="3" w16cid:durableId="137694181">
    <w:abstractNumId w:val="0"/>
  </w:num>
  <w:num w:numId="4" w16cid:durableId="272127402">
    <w:abstractNumId w:val="4"/>
  </w:num>
  <w:num w:numId="5" w16cid:durableId="591010309">
    <w:abstractNumId w:val="7"/>
  </w:num>
  <w:num w:numId="6" w16cid:durableId="1339576164">
    <w:abstractNumId w:val="5"/>
  </w:num>
  <w:num w:numId="7" w16cid:durableId="1789084143">
    <w:abstractNumId w:val="3"/>
  </w:num>
  <w:num w:numId="8" w16cid:durableId="608322018">
    <w:abstractNumId w:val="6"/>
  </w:num>
  <w:num w:numId="9" w16cid:durableId="929658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EA"/>
    <w:rsid w:val="00020A68"/>
    <w:rsid w:val="00034E6E"/>
    <w:rsid w:val="00115EDC"/>
    <w:rsid w:val="001F1A89"/>
    <w:rsid w:val="00273543"/>
    <w:rsid w:val="002740D0"/>
    <w:rsid w:val="00286A4E"/>
    <w:rsid w:val="002A14F0"/>
    <w:rsid w:val="002A725F"/>
    <w:rsid w:val="00300166"/>
    <w:rsid w:val="003006F1"/>
    <w:rsid w:val="00303A83"/>
    <w:rsid w:val="003041A9"/>
    <w:rsid w:val="00313385"/>
    <w:rsid w:val="0037523F"/>
    <w:rsid w:val="00383CB8"/>
    <w:rsid w:val="003B0F61"/>
    <w:rsid w:val="003B46AC"/>
    <w:rsid w:val="003C1A04"/>
    <w:rsid w:val="003E37F9"/>
    <w:rsid w:val="00415B11"/>
    <w:rsid w:val="00441639"/>
    <w:rsid w:val="0047602D"/>
    <w:rsid w:val="004D448C"/>
    <w:rsid w:val="004F2337"/>
    <w:rsid w:val="005143EA"/>
    <w:rsid w:val="00520224"/>
    <w:rsid w:val="00534F3F"/>
    <w:rsid w:val="0057665B"/>
    <w:rsid w:val="00581A4F"/>
    <w:rsid w:val="005E65A9"/>
    <w:rsid w:val="00642AE8"/>
    <w:rsid w:val="0067324B"/>
    <w:rsid w:val="007C2BB2"/>
    <w:rsid w:val="00806790"/>
    <w:rsid w:val="008413F2"/>
    <w:rsid w:val="008508A2"/>
    <w:rsid w:val="008727B3"/>
    <w:rsid w:val="00903782"/>
    <w:rsid w:val="009E5053"/>
    <w:rsid w:val="00A21589"/>
    <w:rsid w:val="00A32D00"/>
    <w:rsid w:val="00A53AD7"/>
    <w:rsid w:val="00A64414"/>
    <w:rsid w:val="00A71C3B"/>
    <w:rsid w:val="00AA3D92"/>
    <w:rsid w:val="00AF1E3B"/>
    <w:rsid w:val="00B10A0C"/>
    <w:rsid w:val="00B86D8F"/>
    <w:rsid w:val="00BD60CF"/>
    <w:rsid w:val="00BF344F"/>
    <w:rsid w:val="00C77876"/>
    <w:rsid w:val="00D045CD"/>
    <w:rsid w:val="00D342D6"/>
    <w:rsid w:val="00D45CF9"/>
    <w:rsid w:val="00D66741"/>
    <w:rsid w:val="00D91292"/>
    <w:rsid w:val="00E002DB"/>
    <w:rsid w:val="00E03258"/>
    <w:rsid w:val="00E35133"/>
    <w:rsid w:val="00E51F44"/>
    <w:rsid w:val="00E80A21"/>
    <w:rsid w:val="00E8403F"/>
    <w:rsid w:val="00E87538"/>
    <w:rsid w:val="00EC6183"/>
    <w:rsid w:val="00F03016"/>
    <w:rsid w:val="00F367A1"/>
    <w:rsid w:val="00F91A0C"/>
    <w:rsid w:val="00FB30FF"/>
    <w:rsid w:val="00FF3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ACD8"/>
  <w15:chartTrackingRefBased/>
  <w15:docId w15:val="{5C6DB98F-457C-464B-8A1F-544519B7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224"/>
    <w:rPr>
      <w:rFonts w:ascii="Calibri" w:eastAsia="Calibri" w:hAnsi="Calibri" w:cs="Calibri"/>
    </w:rPr>
  </w:style>
  <w:style w:type="paragraph" w:styleId="Heading1">
    <w:name w:val="heading 1"/>
    <w:basedOn w:val="Normal"/>
    <w:next w:val="Normal"/>
    <w:link w:val="Heading1Char"/>
    <w:uiPriority w:val="9"/>
    <w:qFormat/>
    <w:rsid w:val="00274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32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224"/>
    <w:pPr>
      <w:ind w:left="720"/>
      <w:contextualSpacing/>
    </w:pPr>
  </w:style>
  <w:style w:type="table" w:customStyle="1" w:styleId="2">
    <w:name w:val="2"/>
    <w:basedOn w:val="TableNormal"/>
    <w:rsid w:val="00520224"/>
    <w:pPr>
      <w:spacing w:after="0" w:line="240" w:lineRule="auto"/>
    </w:pPr>
    <w:rPr>
      <w:rFonts w:ascii="Calibri" w:eastAsia="Calibri" w:hAnsi="Calibri" w:cs="Calibri"/>
    </w:rPr>
    <w:tblPr>
      <w:tblStyleRowBandSize w:val="1"/>
      <w:tblStyleColBandSize w:val="1"/>
    </w:tblPr>
  </w:style>
  <w:style w:type="table" w:customStyle="1" w:styleId="1">
    <w:name w:val="1"/>
    <w:basedOn w:val="TableNormal"/>
    <w:rsid w:val="00520224"/>
    <w:pPr>
      <w:spacing w:after="0" w:line="240" w:lineRule="auto"/>
    </w:pPr>
    <w:rPr>
      <w:rFonts w:ascii="Calibri" w:eastAsia="Calibri" w:hAnsi="Calibri" w:cs="Calibri"/>
    </w:rPr>
    <w:tblPr>
      <w:tblStyleRowBandSize w:val="1"/>
      <w:tblStyleColBandSize w:val="1"/>
    </w:tblPr>
  </w:style>
  <w:style w:type="character" w:styleId="Hyperlink">
    <w:name w:val="Hyperlink"/>
    <w:basedOn w:val="DefaultParagraphFont"/>
    <w:uiPriority w:val="99"/>
    <w:semiHidden/>
    <w:unhideWhenUsed/>
    <w:rsid w:val="003006F1"/>
    <w:rPr>
      <w:color w:val="0000FF"/>
      <w:u w:val="single"/>
    </w:rPr>
  </w:style>
  <w:style w:type="character" w:customStyle="1" w:styleId="Heading2Char">
    <w:name w:val="Heading 2 Char"/>
    <w:basedOn w:val="DefaultParagraphFont"/>
    <w:link w:val="Heading2"/>
    <w:uiPriority w:val="9"/>
    <w:rsid w:val="00E03258"/>
    <w:rPr>
      <w:rFonts w:ascii="Times New Roman" w:eastAsia="Times New Roman" w:hAnsi="Times New Roman" w:cs="Times New Roman"/>
      <w:b/>
      <w:bCs/>
      <w:sz w:val="36"/>
      <w:szCs w:val="36"/>
    </w:rPr>
  </w:style>
  <w:style w:type="character" w:styleId="Emphasis">
    <w:name w:val="Emphasis"/>
    <w:basedOn w:val="DefaultParagraphFont"/>
    <w:uiPriority w:val="20"/>
    <w:qFormat/>
    <w:rsid w:val="00115EDC"/>
    <w:rPr>
      <w:i/>
      <w:iCs/>
    </w:rPr>
  </w:style>
  <w:style w:type="character" w:styleId="Strong">
    <w:name w:val="Strong"/>
    <w:basedOn w:val="DefaultParagraphFont"/>
    <w:uiPriority w:val="22"/>
    <w:qFormat/>
    <w:rsid w:val="00115EDC"/>
    <w:rPr>
      <w:b/>
      <w:bCs/>
    </w:rPr>
  </w:style>
  <w:style w:type="paragraph" w:styleId="NormalWeb">
    <w:name w:val="Normal (Web)"/>
    <w:basedOn w:val="Normal"/>
    <w:uiPriority w:val="99"/>
    <w:semiHidden/>
    <w:unhideWhenUsed/>
    <w:rsid w:val="00383C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eercert-item-sublist-text">
    <w:name w:val="careercert-item-sublist-text"/>
    <w:basedOn w:val="Normal"/>
    <w:rsid w:val="00D45C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740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47082">
      <w:bodyDiv w:val="1"/>
      <w:marLeft w:val="0"/>
      <w:marRight w:val="0"/>
      <w:marTop w:val="0"/>
      <w:marBottom w:val="0"/>
      <w:divBdr>
        <w:top w:val="none" w:sz="0" w:space="0" w:color="auto"/>
        <w:left w:val="none" w:sz="0" w:space="0" w:color="auto"/>
        <w:bottom w:val="none" w:sz="0" w:space="0" w:color="auto"/>
        <w:right w:val="none" w:sz="0" w:space="0" w:color="auto"/>
      </w:divBdr>
    </w:div>
    <w:div w:id="543981207">
      <w:bodyDiv w:val="1"/>
      <w:marLeft w:val="0"/>
      <w:marRight w:val="0"/>
      <w:marTop w:val="0"/>
      <w:marBottom w:val="0"/>
      <w:divBdr>
        <w:top w:val="none" w:sz="0" w:space="0" w:color="auto"/>
        <w:left w:val="none" w:sz="0" w:space="0" w:color="auto"/>
        <w:bottom w:val="none" w:sz="0" w:space="0" w:color="auto"/>
        <w:right w:val="none" w:sz="0" w:space="0" w:color="auto"/>
      </w:divBdr>
    </w:div>
    <w:div w:id="627592041">
      <w:bodyDiv w:val="1"/>
      <w:marLeft w:val="0"/>
      <w:marRight w:val="0"/>
      <w:marTop w:val="0"/>
      <w:marBottom w:val="0"/>
      <w:divBdr>
        <w:top w:val="none" w:sz="0" w:space="0" w:color="auto"/>
        <w:left w:val="none" w:sz="0" w:space="0" w:color="auto"/>
        <w:bottom w:val="none" w:sz="0" w:space="0" w:color="auto"/>
        <w:right w:val="none" w:sz="0" w:space="0" w:color="auto"/>
      </w:divBdr>
    </w:div>
    <w:div w:id="868494280">
      <w:bodyDiv w:val="1"/>
      <w:marLeft w:val="0"/>
      <w:marRight w:val="0"/>
      <w:marTop w:val="0"/>
      <w:marBottom w:val="0"/>
      <w:divBdr>
        <w:top w:val="none" w:sz="0" w:space="0" w:color="auto"/>
        <w:left w:val="none" w:sz="0" w:space="0" w:color="auto"/>
        <w:bottom w:val="none" w:sz="0" w:space="0" w:color="auto"/>
        <w:right w:val="none" w:sz="0" w:space="0" w:color="auto"/>
      </w:divBdr>
      <w:divsChild>
        <w:div w:id="2055737744">
          <w:marLeft w:val="0"/>
          <w:marRight w:val="0"/>
          <w:marTop w:val="0"/>
          <w:marBottom w:val="0"/>
          <w:divBdr>
            <w:top w:val="none" w:sz="0" w:space="0" w:color="auto"/>
            <w:left w:val="none" w:sz="0" w:space="0" w:color="auto"/>
            <w:bottom w:val="none" w:sz="0" w:space="0" w:color="auto"/>
            <w:right w:val="none" w:sz="0" w:space="0" w:color="auto"/>
          </w:divBdr>
        </w:div>
      </w:divsChild>
    </w:div>
    <w:div w:id="890189807">
      <w:bodyDiv w:val="1"/>
      <w:marLeft w:val="0"/>
      <w:marRight w:val="0"/>
      <w:marTop w:val="0"/>
      <w:marBottom w:val="0"/>
      <w:divBdr>
        <w:top w:val="none" w:sz="0" w:space="0" w:color="auto"/>
        <w:left w:val="none" w:sz="0" w:space="0" w:color="auto"/>
        <w:bottom w:val="none" w:sz="0" w:space="0" w:color="auto"/>
        <w:right w:val="none" w:sz="0" w:space="0" w:color="auto"/>
      </w:divBdr>
      <w:divsChild>
        <w:div w:id="446506432">
          <w:marLeft w:val="0"/>
          <w:marRight w:val="0"/>
          <w:marTop w:val="0"/>
          <w:marBottom w:val="0"/>
          <w:divBdr>
            <w:top w:val="none" w:sz="0" w:space="0" w:color="auto"/>
            <w:left w:val="none" w:sz="0" w:space="0" w:color="auto"/>
            <w:bottom w:val="none" w:sz="0" w:space="0" w:color="auto"/>
            <w:right w:val="none" w:sz="0" w:space="0" w:color="auto"/>
          </w:divBdr>
        </w:div>
        <w:div w:id="1593007162">
          <w:marLeft w:val="0"/>
          <w:marRight w:val="0"/>
          <w:marTop w:val="0"/>
          <w:marBottom w:val="0"/>
          <w:divBdr>
            <w:top w:val="none" w:sz="0" w:space="0" w:color="auto"/>
            <w:left w:val="none" w:sz="0" w:space="0" w:color="auto"/>
            <w:bottom w:val="none" w:sz="0" w:space="0" w:color="auto"/>
            <w:right w:val="none" w:sz="0" w:space="0" w:color="auto"/>
          </w:divBdr>
        </w:div>
      </w:divsChild>
    </w:div>
    <w:div w:id="1025062564">
      <w:bodyDiv w:val="1"/>
      <w:marLeft w:val="0"/>
      <w:marRight w:val="0"/>
      <w:marTop w:val="0"/>
      <w:marBottom w:val="0"/>
      <w:divBdr>
        <w:top w:val="none" w:sz="0" w:space="0" w:color="auto"/>
        <w:left w:val="none" w:sz="0" w:space="0" w:color="auto"/>
        <w:bottom w:val="none" w:sz="0" w:space="0" w:color="auto"/>
        <w:right w:val="none" w:sz="0" w:space="0" w:color="auto"/>
      </w:divBdr>
      <w:divsChild>
        <w:div w:id="2060468731">
          <w:marLeft w:val="0"/>
          <w:marRight w:val="0"/>
          <w:marTop w:val="0"/>
          <w:marBottom w:val="0"/>
          <w:divBdr>
            <w:top w:val="none" w:sz="0" w:space="0" w:color="auto"/>
            <w:left w:val="none" w:sz="0" w:space="0" w:color="auto"/>
            <w:bottom w:val="none" w:sz="0" w:space="0" w:color="auto"/>
            <w:right w:val="none" w:sz="0" w:space="0" w:color="auto"/>
          </w:divBdr>
        </w:div>
        <w:div w:id="1545605993">
          <w:marLeft w:val="0"/>
          <w:marRight w:val="0"/>
          <w:marTop w:val="0"/>
          <w:marBottom w:val="0"/>
          <w:divBdr>
            <w:top w:val="none" w:sz="0" w:space="0" w:color="auto"/>
            <w:left w:val="none" w:sz="0" w:space="0" w:color="auto"/>
            <w:bottom w:val="none" w:sz="0" w:space="0" w:color="auto"/>
            <w:right w:val="none" w:sz="0" w:space="0" w:color="auto"/>
          </w:divBdr>
        </w:div>
      </w:divsChild>
    </w:div>
    <w:div w:id="1312563415">
      <w:bodyDiv w:val="1"/>
      <w:marLeft w:val="0"/>
      <w:marRight w:val="0"/>
      <w:marTop w:val="0"/>
      <w:marBottom w:val="0"/>
      <w:divBdr>
        <w:top w:val="none" w:sz="0" w:space="0" w:color="auto"/>
        <w:left w:val="none" w:sz="0" w:space="0" w:color="auto"/>
        <w:bottom w:val="none" w:sz="0" w:space="0" w:color="auto"/>
        <w:right w:val="none" w:sz="0" w:space="0" w:color="auto"/>
      </w:divBdr>
    </w:div>
    <w:div w:id="179837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training-events/training-certifications/certifications/specialist/collaboration/unified-contact-center-enterprise.html" TargetMode="External"/><Relationship Id="rId13" Type="http://schemas.openxmlformats.org/officeDocument/2006/relationships/hyperlink" Target="https://www.cisco.com/c/en/us/training-events/training-certifications/certifications/specialist/service-provider-mobility-utms-lt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isco.com/c/en/us/training-events/training-certifications/certifications/retired/ccde-v2.html" TargetMode="External"/><Relationship Id="rId12" Type="http://schemas.openxmlformats.org/officeDocument/2006/relationships/hyperlink" Target="https://www.cisco.com/web/learning/certifications/associate/ccna_wireless/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sco.com/c/en/us/training-events/training-certifications/certifications/specialist/operating-system-software/ios-xr.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isco.com/c/en/us/training-events/training-certifications/certifications/specialist/telepresence-solutions.html" TargetMode="External"/><Relationship Id="rId4" Type="http://schemas.openxmlformats.org/officeDocument/2006/relationships/webSettings" Target="webSettings.xml"/><Relationship Id="rId9" Type="http://schemas.openxmlformats.org/officeDocument/2006/relationships/hyperlink" Target="https://www.cisco.com/c/en/us/training-events/training-certifications/certifications/associate/ccna-cyber-ops.html" TargetMode="External"/><Relationship Id="rId14" Type="http://schemas.openxmlformats.org/officeDocument/2006/relationships/hyperlink" Target="https://www.cisco.com/c/en/us/training-events/training-certifications/certifications/professional/ccnp-data-ce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664</Words>
  <Characters>3810</Characters>
  <Application>Microsoft Office Word</Application>
  <DocSecurity>0</DocSecurity>
  <Lines>58</Lines>
  <Paragraphs>37</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Nigar Ismayilzada</dc:creator>
  <cp:keywords/>
  <dc:description/>
  <cp:lastModifiedBy>Nigar Ismayilzada</cp:lastModifiedBy>
  <cp:revision>68</cp:revision>
  <dcterms:created xsi:type="dcterms:W3CDTF">2022-10-16T14:13:00Z</dcterms:created>
  <dcterms:modified xsi:type="dcterms:W3CDTF">2022-10-25T18:49:00Z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2d099ea4f509b7d68615f9bf584150ef65c1ddd87fe883107d5398d537b34614</vt:lpwstr>
  </property>
</Properties>
</file>