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BFA27" w14:textId="77777777" w:rsidR="00152F8A" w:rsidRDefault="00950EB8">
      <w:pPr>
        <w:spacing w:after="0" w:line="240" w:lineRule="auto"/>
        <w:rPr>
          <w:b/>
        </w:rPr>
      </w:pPr>
      <w:r>
        <w:rPr>
          <w:b/>
        </w:rPr>
        <w:t>IIB Zn</w:t>
      </w:r>
      <w:r>
        <w:rPr>
          <w:b/>
        </w:rPr>
        <w:t>，</w:t>
      </w:r>
      <w:r>
        <w:rPr>
          <w:b/>
        </w:rPr>
        <w:t>Cd</w:t>
      </w:r>
      <w:r>
        <w:rPr>
          <w:b/>
        </w:rPr>
        <w:t>，</w:t>
      </w:r>
      <w:r>
        <w:rPr>
          <w:b/>
        </w:rPr>
        <w:t>Hg</w:t>
      </w:r>
    </w:p>
    <w:p w14:paraId="7B28A439" w14:textId="77777777" w:rsidR="00152F8A" w:rsidRDefault="00950EB8">
      <w:pPr>
        <w:spacing w:after="0" w:line="240" w:lineRule="auto"/>
        <w:rPr>
          <w:b/>
          <w:bCs w:val="0"/>
          <w:i/>
        </w:rPr>
      </w:pPr>
      <w:r>
        <w:rPr>
          <w:b/>
        </w:rPr>
        <w:t>第</w:t>
      </w:r>
      <w:r>
        <w:rPr>
          <w:b/>
        </w:rPr>
        <w:t>1</w:t>
      </w:r>
      <w:r>
        <w:rPr>
          <w:b/>
        </w:rPr>
        <w:t>题</w:t>
      </w:r>
      <w:r>
        <w:rPr>
          <w:b/>
        </w:rPr>
        <w:t xml:space="preserve"> </w:t>
      </w:r>
      <w:r>
        <w:rPr>
          <w:b/>
        </w:rPr>
        <w:t>基础概念（送分到位）</w:t>
      </w:r>
    </w:p>
    <w:p w14:paraId="61311AC9" w14:textId="77777777" w:rsidR="00152F8A" w:rsidRDefault="00950EB8">
      <w:pPr>
        <w:spacing w:after="0" w:line="240" w:lineRule="auto"/>
        <w:rPr>
          <w:b/>
          <w:bCs w:val="0"/>
        </w:rPr>
      </w:pPr>
      <w:r>
        <w:rPr>
          <w:b/>
        </w:rPr>
        <w:t xml:space="preserve">1-1 </w:t>
      </w:r>
      <w:r>
        <w:rPr>
          <w:b/>
        </w:rPr>
        <w:t>俗名辨别</w:t>
      </w:r>
    </w:p>
    <w:p w14:paraId="33DD896E" w14:textId="77777777" w:rsidR="00152F8A" w:rsidRDefault="00950EB8">
      <w:pPr>
        <w:pStyle w:val="ab"/>
        <w:spacing w:after="0" w:line="240" w:lineRule="auto"/>
        <w:ind w:left="360"/>
      </w:pPr>
      <w:r>
        <w:t>锌白，皓矾，立德粉，镉黄，辰砂，升汞，雷汞，熟镪水</w:t>
      </w:r>
    </w:p>
    <w:p w14:paraId="54EE16D4" w14:textId="77777777" w:rsidR="00152F8A" w:rsidRDefault="00950EB8">
      <w:pPr>
        <w:spacing w:after="0" w:line="240" w:lineRule="auto"/>
        <w:rPr>
          <w:b/>
          <w:bCs w:val="0"/>
        </w:rPr>
      </w:pPr>
      <w:r>
        <w:rPr>
          <w:b/>
        </w:rPr>
        <w:t xml:space="preserve">1-2 </w:t>
      </w:r>
      <w:r>
        <w:rPr>
          <w:b/>
        </w:rPr>
        <w:t>颜色辨认</w:t>
      </w:r>
    </w:p>
    <w:p w14:paraId="4CEEA300" w14:textId="77777777" w:rsidR="00152F8A" w:rsidRDefault="00950EB8">
      <w:pPr>
        <w:pStyle w:val="ab"/>
        <w:spacing w:after="0" w:line="240" w:lineRule="auto"/>
        <w:ind w:left="440"/>
        <w:rPr>
          <w:vertAlign w:val="subscript"/>
        </w:rPr>
      </w:pPr>
      <w:r>
        <w:t>ZnS</w:t>
      </w:r>
      <w:r>
        <w:t>，</w:t>
      </w:r>
      <w:r>
        <w:t>ZnO</w:t>
      </w:r>
      <w:r>
        <w:t>，</w:t>
      </w:r>
      <w:r>
        <w:t>Hg</w:t>
      </w:r>
      <w:r>
        <w:rPr>
          <w:vertAlign w:val="subscript"/>
        </w:rPr>
        <w:t>2</w:t>
      </w:r>
      <w:r>
        <w:t>I</w:t>
      </w:r>
      <w:r>
        <w:rPr>
          <w:vertAlign w:val="subscript"/>
        </w:rPr>
        <w:t>2</w:t>
      </w:r>
    </w:p>
    <w:p w14:paraId="79F0049F" w14:textId="77777777" w:rsidR="00152F8A" w:rsidRDefault="00950EB8">
      <w:pPr>
        <w:spacing w:after="0" w:line="240" w:lineRule="auto"/>
      </w:pPr>
      <w:r>
        <w:rPr>
          <w:b/>
        </w:rPr>
        <w:t xml:space="preserve">1-3 </w:t>
      </w:r>
      <w:r>
        <w:rPr>
          <w:b/>
        </w:rPr>
        <w:t>基础反应</w:t>
      </w:r>
    </w:p>
    <w:p w14:paraId="07EE4EDC" w14:textId="77777777" w:rsidR="00152F8A" w:rsidRDefault="00950EB8">
      <w:pPr>
        <w:spacing w:after="0" w:line="240" w:lineRule="auto"/>
      </w:pPr>
      <w:r>
        <w:rPr>
          <w:b/>
        </w:rPr>
        <w:t>1-3-1</w:t>
      </w:r>
      <w:r>
        <w:t>在含</w:t>
      </w:r>
      <w:r>
        <w:t>Zn</w:t>
      </w:r>
      <w:r>
        <w:rPr>
          <w:vertAlign w:val="superscript"/>
        </w:rPr>
        <w:t>2+</w:t>
      </w:r>
      <w:r>
        <w:t>溶液中滴加亚铁氰化钾，生成一种含</w:t>
      </w:r>
      <w:r>
        <w:t xml:space="preserve">Zn 23.57 % </w:t>
      </w:r>
      <w:r>
        <w:t>的盐</w:t>
      </w:r>
    </w:p>
    <w:p w14:paraId="5C541494" w14:textId="77777777" w:rsidR="00152F8A" w:rsidRDefault="00950EB8">
      <w:pPr>
        <w:spacing w:after="0" w:line="240" w:lineRule="auto"/>
      </w:pPr>
      <w:r>
        <w:rPr>
          <w:b/>
        </w:rPr>
        <w:t>1-3-2</w:t>
      </w:r>
      <w:r>
        <w:t>向</w:t>
      </w:r>
      <w:r>
        <w:t>Hg</w:t>
      </w:r>
      <w:r>
        <w:rPr>
          <w:vertAlign w:val="superscript"/>
        </w:rPr>
        <w:t>2+</w:t>
      </w:r>
      <w:r>
        <w:t>溶液中滴加</w:t>
      </w:r>
      <w:r>
        <w:t>SnCl</w:t>
      </w:r>
      <w:r>
        <w:rPr>
          <w:vertAlign w:val="subscript"/>
        </w:rPr>
        <w:t>2</w:t>
      </w:r>
      <w:r>
        <w:t>（</w:t>
      </w:r>
      <w:r>
        <w:t>2</w:t>
      </w:r>
      <w:r>
        <w:t>步）</w:t>
      </w:r>
    </w:p>
    <w:p w14:paraId="20A6569F" w14:textId="77777777" w:rsidR="00152F8A" w:rsidRDefault="00950EB8">
      <w:pPr>
        <w:spacing w:after="0" w:line="240" w:lineRule="auto"/>
      </w:pPr>
      <w:r>
        <w:rPr>
          <w:b/>
        </w:rPr>
        <w:t>1-3-3</w:t>
      </w:r>
      <w:r>
        <w:t>向</w:t>
      </w:r>
      <w:r>
        <w:t>Hg</w:t>
      </w:r>
      <w:r>
        <w:rPr>
          <w:vertAlign w:val="subscript"/>
        </w:rPr>
        <w:t>2</w:t>
      </w:r>
      <w:r>
        <w:t>Cl</w:t>
      </w:r>
      <w:r>
        <w:rPr>
          <w:vertAlign w:val="subscript"/>
        </w:rPr>
        <w:t>2</w:t>
      </w:r>
      <w:r>
        <w:t>中加入浓氨水</w:t>
      </w:r>
    </w:p>
    <w:p w14:paraId="2855D7F9" w14:textId="77777777" w:rsidR="00152F8A" w:rsidRDefault="00950EB8">
      <w:pPr>
        <w:spacing w:after="0" w:line="240" w:lineRule="auto"/>
      </w:pPr>
      <w:r>
        <w:rPr>
          <w:b/>
        </w:rPr>
        <w:t>1-3-4</w:t>
      </w:r>
      <w:r>
        <w:t>向</w:t>
      </w:r>
      <w:r>
        <w:t>Hg</w:t>
      </w:r>
      <w:r>
        <w:rPr>
          <w:vertAlign w:val="superscript"/>
        </w:rPr>
        <w:t>2+</w:t>
      </w:r>
      <w:r>
        <w:t>溶液中慢慢滴加</w:t>
      </w:r>
      <w:r>
        <w:t>KI</w:t>
      </w:r>
      <w:r>
        <w:t>溶液（</w:t>
      </w:r>
      <w:r>
        <w:t>2</w:t>
      </w:r>
      <w:r>
        <w:t>步）</w:t>
      </w:r>
    </w:p>
    <w:p w14:paraId="004B2681" w14:textId="77777777" w:rsidR="00152F8A" w:rsidRDefault="00950EB8">
      <w:pPr>
        <w:spacing w:after="0" w:line="240" w:lineRule="auto"/>
      </w:pPr>
      <w:r>
        <w:rPr>
          <w:b/>
        </w:rPr>
        <w:t>1-3-5</w:t>
      </w:r>
      <w:r>
        <w:t>向</w:t>
      </w:r>
      <w:r>
        <w:t>Hg</w:t>
      </w:r>
      <w:r>
        <w:rPr>
          <w:vertAlign w:val="subscript"/>
        </w:rPr>
        <w:t>2</w:t>
      </w:r>
      <w:r>
        <w:rPr>
          <w:vertAlign w:val="superscript"/>
        </w:rPr>
        <w:t>2+</w:t>
      </w:r>
      <w:r>
        <w:t>溶液中慢慢滴加</w:t>
      </w:r>
      <w:r>
        <w:t>KI</w:t>
      </w:r>
      <w:r>
        <w:t>溶液（</w:t>
      </w:r>
      <w:r>
        <w:t>2</w:t>
      </w:r>
      <w:r>
        <w:t>步）</w:t>
      </w:r>
    </w:p>
    <w:p w14:paraId="5E10DB6F" w14:textId="77777777" w:rsidR="00152F8A" w:rsidRDefault="00950EB8">
      <w:pPr>
        <w:spacing w:after="0" w:line="240" w:lineRule="auto"/>
      </w:pPr>
      <w:r>
        <w:rPr>
          <w:b/>
        </w:rPr>
        <w:t>1-3-6</w:t>
      </w:r>
      <w:r>
        <w:t>用氧化钙与</w:t>
      </w:r>
      <w:r>
        <w:t>HgS</w:t>
      </w:r>
      <w:r>
        <w:t>反应以制备纯净的</w:t>
      </w:r>
      <w:r>
        <w:t>Hg</w:t>
      </w:r>
    </w:p>
    <w:p w14:paraId="47BF107C" w14:textId="77777777" w:rsidR="00152F8A" w:rsidRDefault="00950EB8">
      <w:pPr>
        <w:spacing w:after="0" w:line="240" w:lineRule="auto"/>
      </w:pPr>
      <w:r>
        <w:rPr>
          <w:b/>
        </w:rPr>
        <w:t>1-3-7</w:t>
      </w:r>
      <w:r>
        <w:t>向</w:t>
      </w:r>
      <w:r>
        <w:t>ZnCl</w:t>
      </w:r>
      <w:r>
        <w:rPr>
          <w:vertAlign w:val="subscript"/>
        </w:rPr>
        <w:t>2</w:t>
      </w:r>
      <w:r>
        <w:t>中加入</w:t>
      </w:r>
      <w:r>
        <w:t>NaOH</w:t>
      </w:r>
      <w:r>
        <w:t>，先生成沉淀后沉淀消失（</w:t>
      </w:r>
      <w:r>
        <w:t>2</w:t>
      </w:r>
      <w:r>
        <w:t>步）</w:t>
      </w:r>
    </w:p>
    <w:p w14:paraId="07E84123" w14:textId="77777777" w:rsidR="00152F8A" w:rsidRDefault="00950EB8">
      <w:pPr>
        <w:spacing w:after="0" w:line="240" w:lineRule="auto"/>
      </w:pPr>
      <w:r>
        <w:rPr>
          <w:b/>
        </w:rPr>
        <w:t xml:space="preserve">1-3-8 </w:t>
      </w:r>
      <w:r>
        <w:t>Hg</w:t>
      </w:r>
      <w:r>
        <w:t>溶解在</w:t>
      </w:r>
      <w:r>
        <w:t>HI</w:t>
      </w:r>
      <w:r>
        <w:t>溶液中</w:t>
      </w:r>
    </w:p>
    <w:p w14:paraId="74179841" w14:textId="77777777" w:rsidR="00152F8A" w:rsidRDefault="00950EB8">
      <w:pPr>
        <w:spacing w:after="0" w:line="240" w:lineRule="auto"/>
      </w:pPr>
      <w:r>
        <w:rPr>
          <w:b/>
        </w:rPr>
        <w:t>1-3-9</w:t>
      </w:r>
      <w:r>
        <w:t>在空气中焙烧</w:t>
      </w:r>
      <w:r>
        <w:t>ZnS</w:t>
      </w:r>
    </w:p>
    <w:p w14:paraId="4838ECD3" w14:textId="77777777" w:rsidR="00152F8A" w:rsidRDefault="00950EB8">
      <w:pPr>
        <w:spacing w:after="0" w:line="240" w:lineRule="auto"/>
      </w:pPr>
      <w:r>
        <w:rPr>
          <w:b/>
        </w:rPr>
        <w:t>1-3-10</w:t>
      </w:r>
      <w:r>
        <w:t>在空气中焙烧</w:t>
      </w:r>
      <w:r>
        <w:t>HgS</w:t>
      </w:r>
      <w:r>
        <w:t>（</w:t>
      </w:r>
      <w:r>
        <w:t>700℃</w:t>
      </w:r>
      <w:r>
        <w:t>）</w:t>
      </w:r>
    </w:p>
    <w:p w14:paraId="4AE23431" w14:textId="77777777" w:rsidR="00152F8A" w:rsidRDefault="00950EB8">
      <w:pPr>
        <w:spacing w:after="0" w:line="240" w:lineRule="auto"/>
      </w:pPr>
      <w:r>
        <w:rPr>
          <w:b/>
        </w:rPr>
        <w:t>1-3-11</w:t>
      </w:r>
      <w:r>
        <w:t>熟镪水可除去铁表面的锈蚀（</w:t>
      </w:r>
      <w:r>
        <w:t>FeO</w:t>
      </w:r>
      <w:r>
        <w:t>）</w:t>
      </w:r>
    </w:p>
    <w:p w14:paraId="62F917F6" w14:textId="77777777" w:rsidR="00152F8A" w:rsidRDefault="00950EB8">
      <w:pPr>
        <w:spacing w:after="0" w:line="240" w:lineRule="auto"/>
      </w:pPr>
      <w:r>
        <w:rPr>
          <w:b/>
        </w:rPr>
        <w:t>1-3-12</w:t>
      </w:r>
      <w:r>
        <w:t>直接蒸干氯化锌溶液，未能得到无水氯化锌</w:t>
      </w:r>
    </w:p>
    <w:p w14:paraId="0919223F" w14:textId="77777777" w:rsidR="00152F8A" w:rsidRDefault="00950EB8">
      <w:pPr>
        <w:spacing w:after="0" w:line="240" w:lineRule="auto"/>
      </w:pPr>
      <w:r>
        <w:rPr>
          <w:b/>
        </w:rPr>
        <w:t>1-3-13</w:t>
      </w:r>
      <w:r>
        <w:t>用稀王水溶解</w:t>
      </w:r>
      <w:r>
        <w:t>HgS</w:t>
      </w:r>
    </w:p>
    <w:p w14:paraId="24437141" w14:textId="77777777" w:rsidR="00152F8A" w:rsidRDefault="00950EB8">
      <w:pPr>
        <w:spacing w:after="0" w:line="240" w:lineRule="auto"/>
      </w:pPr>
      <w:r>
        <w:rPr>
          <w:b/>
        </w:rPr>
        <w:t xml:space="preserve">1-3-14 </w:t>
      </w:r>
      <w:r>
        <w:t>Hg</w:t>
      </w:r>
      <w:r>
        <w:t>和</w:t>
      </w:r>
      <w:r>
        <w:t>AsF</w:t>
      </w:r>
      <w:r>
        <w:rPr>
          <w:vertAlign w:val="subscript"/>
        </w:rPr>
        <w:t>5</w:t>
      </w:r>
      <w:r>
        <w:t>在</w:t>
      </w:r>
      <w:r>
        <w:t>SO</w:t>
      </w:r>
      <w:r>
        <w:rPr>
          <w:vertAlign w:val="subscript"/>
        </w:rPr>
        <w:t>2</w:t>
      </w:r>
      <w:r>
        <w:t>（</w:t>
      </w:r>
      <w:r>
        <w:t>l</w:t>
      </w:r>
      <w:r>
        <w:t>）中反应，制得一种含</w:t>
      </w:r>
      <w:r>
        <w:rPr>
          <w:vanish/>
        </w:rPr>
        <w:t>HH</w:t>
      </w:r>
      <w:r>
        <w:t xml:space="preserve">Hg 67.99 % </w:t>
      </w:r>
      <w:r>
        <w:t>的盐</w:t>
      </w:r>
    </w:p>
    <w:p w14:paraId="4A5C7E17" w14:textId="77777777" w:rsidR="00152F8A" w:rsidRDefault="00950EB8">
      <w:pPr>
        <w:spacing w:after="0" w:line="240" w:lineRule="auto"/>
      </w:pPr>
      <w:r>
        <w:rPr>
          <w:b/>
        </w:rPr>
        <w:t xml:space="preserve">1-3-15 </w:t>
      </w:r>
      <w:r>
        <w:t>HgI</w:t>
      </w:r>
      <w:r>
        <w:rPr>
          <w:color w:val="353535"/>
          <w:vertAlign w:val="subscript"/>
        </w:rPr>
        <w:t>4</w:t>
      </w:r>
      <w:r>
        <w:rPr>
          <w:color w:val="353535"/>
          <w:vertAlign w:val="superscript"/>
        </w:rPr>
        <w:t>2</w:t>
      </w:r>
      <w:r>
        <w:rPr>
          <w:vertAlign w:val="superscript"/>
        </w:rPr>
        <w:t>−</w:t>
      </w:r>
      <w:r>
        <w:t>特征性检验</w:t>
      </w:r>
      <w:r>
        <w:t>NH</w:t>
      </w:r>
      <w:r>
        <w:rPr>
          <w:vertAlign w:val="subscript"/>
        </w:rPr>
        <w:t>4</w:t>
      </w:r>
      <w:r>
        <w:rPr>
          <w:vertAlign w:val="superscript"/>
        </w:rPr>
        <w:t>+</w:t>
      </w:r>
    </w:p>
    <w:p w14:paraId="595E0A07" w14:textId="77777777" w:rsidR="00152F8A" w:rsidRDefault="00950EB8">
      <w:pPr>
        <w:spacing w:after="0" w:line="240" w:lineRule="auto"/>
      </w:pPr>
      <w:r>
        <w:rPr>
          <w:b/>
        </w:rPr>
        <w:t xml:space="preserve">1-3-16 </w:t>
      </w:r>
      <w:r>
        <w:t>Hg(ClO</w:t>
      </w:r>
      <w:r>
        <w:rPr>
          <w:vertAlign w:val="subscript"/>
        </w:rPr>
        <w:t>4</w:t>
      </w:r>
      <w:r>
        <w:t>)</w:t>
      </w:r>
      <w:r>
        <w:rPr>
          <w:vertAlign w:val="subscript"/>
        </w:rPr>
        <w:t>2</w:t>
      </w:r>
      <w:r>
        <w:t>和过量氨水反应</w:t>
      </w:r>
    </w:p>
    <w:p w14:paraId="51661563" w14:textId="7E77F1BA" w:rsidR="00A844A8" w:rsidRPr="00F71E63" w:rsidRDefault="00A844A8">
      <w:pPr>
        <w:spacing w:after="0" w:line="240" w:lineRule="auto"/>
        <w:rPr>
          <w:rFonts w:hint="eastAsia"/>
        </w:rPr>
      </w:pPr>
      <w:r w:rsidRPr="00D126C7">
        <w:rPr>
          <w:rFonts w:hint="eastAsia"/>
          <w:b/>
          <w:bCs w:val="0"/>
        </w:rPr>
        <w:t>1-4-11</w:t>
      </w:r>
      <w:r>
        <w:rPr>
          <w:rFonts w:hint="eastAsia"/>
        </w:rPr>
        <w:t xml:space="preserve"> </w:t>
      </w:r>
      <w:r w:rsidRPr="00D126C7">
        <w:t>在核反应堆或聚变装置中，用高能中子轰击</w:t>
      </w:r>
      <w:r>
        <w:rPr>
          <w:rFonts w:hint="eastAsia"/>
        </w:rPr>
        <w:t>Hg</w:t>
      </w:r>
      <w:r w:rsidRPr="00D126C7">
        <w:t>-198</w:t>
      </w:r>
      <w:r>
        <w:rPr>
          <w:rFonts w:hint="eastAsia"/>
        </w:rPr>
        <w:t>可以制备</w:t>
      </w:r>
      <w:r>
        <w:rPr>
          <w:rFonts w:hint="eastAsia"/>
        </w:rPr>
        <w:t>Au-197</w:t>
      </w:r>
      <w:r>
        <w:rPr>
          <w:rFonts w:hint="eastAsia"/>
        </w:rPr>
        <w:t>，已知反应分为两步，第二步为</w:t>
      </w:r>
      <w:r w:rsidR="00F71E63">
        <w:rPr>
          <w:rFonts w:hint="eastAsia"/>
        </w:rPr>
        <w:t>电子俘获</w:t>
      </w:r>
    </w:p>
    <w:p w14:paraId="07B387F0" w14:textId="77777777" w:rsidR="00152F8A" w:rsidRDefault="00950EB8">
      <w:pPr>
        <w:spacing w:after="0" w:line="240" w:lineRule="auto"/>
        <w:rPr>
          <w:b/>
          <w:bCs w:val="0"/>
        </w:rPr>
      </w:pPr>
      <w:r>
        <w:rPr>
          <w:b/>
        </w:rPr>
        <w:t xml:space="preserve">1-4 </w:t>
      </w:r>
      <w:r>
        <w:rPr>
          <w:b/>
        </w:rPr>
        <w:t>回答并解释</w:t>
      </w:r>
    </w:p>
    <w:p w14:paraId="0D72AA0E" w14:textId="77777777" w:rsidR="00152F8A" w:rsidRDefault="00950EB8">
      <w:pPr>
        <w:spacing w:after="0" w:line="240" w:lineRule="auto"/>
      </w:pPr>
      <w:r>
        <w:rPr>
          <w:b/>
        </w:rPr>
        <w:t>1-4-1</w:t>
      </w:r>
      <w:r>
        <w:t>欲用</w:t>
      </w:r>
      <w:r>
        <w:t>NaOH</w:t>
      </w:r>
      <w:r>
        <w:t>溶解氢氧化锌和氢氧化镉，何者需要的浓度更高</w:t>
      </w:r>
    </w:p>
    <w:p w14:paraId="02F2807B" w14:textId="77777777" w:rsidR="00152F8A" w:rsidRDefault="00950EB8">
      <w:pPr>
        <w:spacing w:after="0" w:line="240" w:lineRule="auto"/>
      </w:pPr>
      <w:r>
        <w:rPr>
          <w:b/>
        </w:rPr>
        <w:t xml:space="preserve">1-4-2 </w:t>
      </w:r>
      <w:r>
        <w:t>CO</w:t>
      </w:r>
      <w:r>
        <w:t>是一种很强的配体，却几乎没有见过其和</w:t>
      </w:r>
      <w:r>
        <w:t>IIB</w:t>
      </w:r>
      <w:r>
        <w:t>族元素形成的配合物</w:t>
      </w:r>
    </w:p>
    <w:p w14:paraId="2C37944D" w14:textId="77777777" w:rsidR="00152F8A" w:rsidRDefault="00950EB8">
      <w:pPr>
        <w:spacing w:after="0" w:line="240" w:lineRule="auto"/>
      </w:pPr>
      <w:r>
        <w:rPr>
          <w:b/>
        </w:rPr>
        <w:t>1-4-3</w:t>
      </w:r>
      <w:r>
        <w:t>某人想用滤纸过滤</w:t>
      </w:r>
      <w:r>
        <w:t>ZnCl</w:t>
      </w:r>
      <w:r>
        <w:rPr>
          <w:vertAlign w:val="subscript"/>
        </w:rPr>
        <w:t>2</w:t>
      </w:r>
      <w:r>
        <w:t>溶液以取得其底部析出的晶体，但是未能成功</w:t>
      </w:r>
    </w:p>
    <w:p w14:paraId="6B41087E" w14:textId="77777777" w:rsidR="00152F8A" w:rsidRDefault="00950EB8">
      <w:pPr>
        <w:spacing w:after="0" w:line="240" w:lineRule="auto"/>
      </w:pPr>
      <w:r>
        <w:rPr>
          <w:b/>
        </w:rPr>
        <w:t xml:space="preserve">1-4-4 </w:t>
      </w:r>
      <w:r>
        <w:t>Hg</w:t>
      </w:r>
      <w:r>
        <w:t>，</w:t>
      </w:r>
      <w:r>
        <w:t>Zn</w:t>
      </w:r>
      <w:r>
        <w:t>，</w:t>
      </w:r>
      <w:r>
        <w:t>Cd</w:t>
      </w:r>
      <w:r>
        <w:t>温度相比于其他金属熔点反常低，且易形成合金</w:t>
      </w:r>
    </w:p>
    <w:p w14:paraId="38EFB54C" w14:textId="77777777" w:rsidR="00152F8A" w:rsidRDefault="00950EB8">
      <w:pPr>
        <w:spacing w:after="0" w:line="240" w:lineRule="auto"/>
      </w:pPr>
      <w:r>
        <w:rPr>
          <w:b/>
        </w:rPr>
        <w:t xml:space="preserve">1-4-5 </w:t>
      </w:r>
      <w:r>
        <w:t>ZnO</w:t>
      </w:r>
      <w:r>
        <w:t>加热会变为黄色</w:t>
      </w:r>
    </w:p>
    <w:p w14:paraId="5F0AF142" w14:textId="77777777" w:rsidR="00152F8A" w:rsidRDefault="00950EB8">
      <w:pPr>
        <w:spacing w:after="0" w:line="240" w:lineRule="auto"/>
      </w:pPr>
      <w:r>
        <w:rPr>
          <w:b/>
        </w:rPr>
        <w:t>1-4-6</w:t>
      </w:r>
      <w:r>
        <w:t>人体缺少锌会出现什么症状</w:t>
      </w:r>
    </w:p>
    <w:p w14:paraId="41D66A36" w14:textId="77777777" w:rsidR="00152F8A" w:rsidRDefault="00950EB8">
      <w:pPr>
        <w:spacing w:after="0" w:line="240" w:lineRule="auto"/>
      </w:pPr>
      <w:r>
        <w:rPr>
          <w:b/>
        </w:rPr>
        <w:t>1-4-7</w:t>
      </w:r>
      <w:r>
        <w:t>二甲基汞为什么有如此巨大的毒性</w:t>
      </w:r>
    </w:p>
    <w:p w14:paraId="59B56F69" w14:textId="77777777" w:rsidR="00152F8A" w:rsidRDefault="00950EB8">
      <w:pPr>
        <w:spacing w:after="0" w:line="240" w:lineRule="auto"/>
      </w:pPr>
      <w:r>
        <w:rPr>
          <w:b/>
        </w:rPr>
        <w:t>1-4-8</w:t>
      </w:r>
      <w:r>
        <w:t>实验室中不慎将汞洒落该如何处理</w:t>
      </w:r>
    </w:p>
    <w:p w14:paraId="207FE829" w14:textId="77777777" w:rsidR="00152F8A" w:rsidRDefault="00950EB8">
      <w:pPr>
        <w:spacing w:after="0" w:line="240" w:lineRule="auto"/>
      </w:pPr>
      <w:r>
        <w:rPr>
          <w:b/>
        </w:rPr>
        <w:t xml:space="preserve">1-4-9 </w:t>
      </w:r>
      <w:r>
        <w:t>Hg</w:t>
      </w:r>
      <w:r>
        <w:rPr>
          <w:vertAlign w:val="superscript"/>
        </w:rPr>
        <w:t>II</w:t>
      </w:r>
      <w:r>
        <w:t>化合物常常显深色</w:t>
      </w:r>
    </w:p>
    <w:p w14:paraId="65FA3EA4" w14:textId="77777777" w:rsidR="00152F8A" w:rsidRDefault="00950EB8">
      <w:pPr>
        <w:spacing w:after="0" w:line="240" w:lineRule="auto"/>
      </w:pPr>
      <w:r>
        <w:rPr>
          <w:b/>
        </w:rPr>
        <w:t xml:space="preserve">1-4-10 </w:t>
      </w:r>
      <w:r>
        <w:t>如何简便分离</w:t>
      </w:r>
      <w:r>
        <w:t>ZnS,CdS,HgS</w:t>
      </w:r>
    </w:p>
    <w:p w14:paraId="4C41F9EF" w14:textId="77777777" w:rsidR="00152F8A" w:rsidRDefault="00950EB8">
      <w:pPr>
        <w:spacing w:after="0" w:line="240" w:lineRule="auto"/>
        <w:rPr>
          <w:b/>
          <w:bCs w:val="0"/>
        </w:rPr>
      </w:pPr>
      <w:r>
        <w:rPr>
          <w:b/>
        </w:rPr>
        <w:t xml:space="preserve">1-5 </w:t>
      </w:r>
      <w:r>
        <w:rPr>
          <w:b/>
        </w:rPr>
        <w:t>画学</w:t>
      </w:r>
    </w:p>
    <w:p w14:paraId="1A1E364B" w14:textId="77777777" w:rsidR="00152F8A" w:rsidRDefault="00950EB8">
      <w:pPr>
        <w:spacing w:after="0" w:line="240" w:lineRule="auto"/>
      </w:pPr>
      <w:r>
        <w:rPr>
          <w:b/>
        </w:rPr>
        <w:t>1-5-1 1-3-15</w:t>
      </w:r>
      <w:r>
        <w:t>反应得到的产物结构（示出框架即可）</w:t>
      </w:r>
    </w:p>
    <w:p w14:paraId="1415A760" w14:textId="77777777" w:rsidR="00152F8A" w:rsidRDefault="00950EB8">
      <w:pPr>
        <w:spacing w:after="0" w:line="240" w:lineRule="auto"/>
      </w:pPr>
      <w:r>
        <w:rPr>
          <w:b/>
        </w:rPr>
        <w:t>1-5-2</w:t>
      </w:r>
      <w:r>
        <w:t>闪锌矿，纤锌矿，碘化镉</w:t>
      </w:r>
      <w:r>
        <w:t>(a = 448 pm</w:t>
      </w:r>
      <w:r>
        <w:t>，</w:t>
      </w:r>
      <w:r>
        <w:t>c = 696 pm)</w:t>
      </w:r>
      <w:r>
        <w:t>的晶体</w:t>
      </w:r>
    </w:p>
    <w:p w14:paraId="1DC2D655" w14:textId="77777777" w:rsidR="00152F8A" w:rsidRDefault="00950EB8">
      <w:pPr>
        <w:spacing w:after="0" w:line="240" w:lineRule="auto"/>
        <w:rPr>
          <w:vertAlign w:val="subscript"/>
        </w:rPr>
      </w:pPr>
      <w:r>
        <w:rPr>
          <w:b/>
        </w:rPr>
        <w:t xml:space="preserve">1-5-3 </w:t>
      </w:r>
      <w:r>
        <w:t>Zn</w:t>
      </w:r>
      <w:r>
        <w:rPr>
          <w:vertAlign w:val="subscript"/>
        </w:rPr>
        <w:t>4</w:t>
      </w:r>
      <w:r>
        <w:t>O(OAc)</w:t>
      </w:r>
      <w:r>
        <w:rPr>
          <w:vertAlign w:val="subscript"/>
        </w:rPr>
        <w:t>6</w:t>
      </w:r>
    </w:p>
    <w:p w14:paraId="56A54728" w14:textId="77777777" w:rsidR="00152F8A" w:rsidRDefault="00950EB8">
      <w:pPr>
        <w:spacing w:after="0" w:line="240" w:lineRule="auto"/>
      </w:pPr>
      <w:r>
        <w:rPr>
          <w:b/>
        </w:rPr>
        <w:t xml:space="preserve">1-5-4 </w:t>
      </w:r>
      <w:r>
        <w:t>Zn(acac)</w:t>
      </w:r>
      <w:r>
        <w:rPr>
          <w:vertAlign w:val="subscript"/>
        </w:rPr>
        <w:t>2</w:t>
      </w:r>
      <w:r>
        <w:t>三聚，存在</w:t>
      </w:r>
      <w:r>
        <w:t>2</w:t>
      </w:r>
      <w:r>
        <w:t>个</w:t>
      </w:r>
      <w:r>
        <w:t>5</w:t>
      </w:r>
      <w:r>
        <w:t>配位</w:t>
      </w:r>
      <w:r>
        <w:t>Zn</w:t>
      </w:r>
      <w:r>
        <w:t>和一个</w:t>
      </w:r>
      <w:r>
        <w:t>6</w:t>
      </w:r>
      <w:r>
        <w:t>配位</w:t>
      </w:r>
      <w:r>
        <w:t>Zn</w:t>
      </w:r>
    </w:p>
    <w:p w14:paraId="1DA79FED" w14:textId="77777777" w:rsidR="00152F8A" w:rsidRDefault="00950EB8">
      <w:pPr>
        <w:spacing w:after="0" w:line="240" w:lineRule="auto"/>
      </w:pPr>
      <w:r>
        <w:rPr>
          <w:b/>
        </w:rPr>
        <w:t xml:space="preserve">1-5-5 </w:t>
      </w:r>
      <w:r>
        <w:t>Zn(S</w:t>
      </w:r>
      <w:r>
        <w:rPr>
          <w:vertAlign w:val="subscript"/>
        </w:rPr>
        <w:t>2</w:t>
      </w:r>
      <w:r>
        <w:t>CNH</w:t>
      </w:r>
      <w:r>
        <w:rPr>
          <w:vertAlign w:val="subscript"/>
        </w:rPr>
        <w:t>2</w:t>
      </w:r>
      <w:r>
        <w:t>)</w:t>
      </w:r>
      <w:r>
        <w:rPr>
          <w:vertAlign w:val="subscript"/>
        </w:rPr>
        <w:t>2</w:t>
      </w:r>
      <w:r>
        <w:t>常二聚存在</w:t>
      </w:r>
    </w:p>
    <w:p w14:paraId="65AC3B20" w14:textId="453AE8AE" w:rsidR="00152F8A" w:rsidRDefault="00950EB8" w:rsidP="00D126C7">
      <w:pPr>
        <w:spacing w:after="0" w:line="240" w:lineRule="auto"/>
        <w:rPr>
          <w:b/>
          <w:bCs w:val="0"/>
        </w:rPr>
      </w:pPr>
      <w:r>
        <w:rPr>
          <w:b/>
        </w:rPr>
        <w:t xml:space="preserve">1-5-5 </w:t>
      </w:r>
      <w:r>
        <w:t>Zn</w:t>
      </w:r>
      <w:r>
        <w:rPr>
          <w:vertAlign w:val="subscript"/>
        </w:rPr>
        <w:t>5</w:t>
      </w:r>
      <w:r>
        <w:t>Cl</w:t>
      </w:r>
      <w:r>
        <w:rPr>
          <w:vertAlign w:val="subscript"/>
        </w:rPr>
        <w:t>4</w:t>
      </w:r>
      <w:r>
        <w:t>(1,2,3-N</w:t>
      </w:r>
      <w:r>
        <w:rPr>
          <w:vertAlign w:val="subscript"/>
        </w:rPr>
        <w:t>3</w:t>
      </w: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2</w:t>
      </w:r>
      <w:r>
        <w:t>)</w:t>
      </w:r>
      <w:r>
        <w:rPr>
          <w:vertAlign w:val="subscript"/>
        </w:rPr>
        <w:t>6</w:t>
      </w:r>
    </w:p>
    <w:p w14:paraId="1B653549" w14:textId="77777777" w:rsidR="00152F8A" w:rsidRDefault="00152F8A">
      <w:pPr>
        <w:adjustRightInd w:val="0"/>
        <w:snapToGrid w:val="0"/>
        <w:spacing w:after="0" w:line="240" w:lineRule="auto"/>
        <w:rPr>
          <w:b/>
          <w:bCs w:val="0"/>
        </w:rPr>
      </w:pPr>
    </w:p>
    <w:p w14:paraId="14B9F243" w14:textId="77777777" w:rsidR="00152F8A" w:rsidRDefault="00152F8A">
      <w:pPr>
        <w:adjustRightInd w:val="0"/>
        <w:snapToGrid w:val="0"/>
        <w:spacing w:after="0" w:line="240" w:lineRule="auto"/>
        <w:rPr>
          <w:b/>
          <w:bCs w:val="0"/>
        </w:rPr>
      </w:pPr>
    </w:p>
    <w:p w14:paraId="3C8FA56B" w14:textId="77777777" w:rsidR="00152F8A" w:rsidRDefault="00950EB8">
      <w:pPr>
        <w:adjustRightInd w:val="0"/>
        <w:snapToGrid w:val="0"/>
        <w:spacing w:after="0" w:line="240" w:lineRule="auto"/>
        <w:jc w:val="both"/>
        <w:rPr>
          <w:b/>
          <w:bCs w:val="0"/>
        </w:rPr>
      </w:pPr>
      <w:r>
        <w:rPr>
          <w:b/>
          <w:bCs w:val="0"/>
        </w:rPr>
        <w:lastRenderedPageBreak/>
        <w:t>第</w:t>
      </w:r>
      <w:r>
        <w:rPr>
          <w:b/>
          <w:bCs w:val="0"/>
        </w:rPr>
        <w:t>2</w:t>
      </w:r>
      <w:r>
        <w:rPr>
          <w:b/>
          <w:bCs w:val="0"/>
        </w:rPr>
        <w:t>题</w:t>
      </w:r>
      <w:r>
        <w:rPr>
          <w:b/>
        </w:rPr>
        <w:t xml:space="preserve"> </w:t>
      </w:r>
      <w:r>
        <w:rPr>
          <w:b/>
        </w:rPr>
        <w:t>低价锌配合物（送分到位）</w:t>
      </w:r>
    </w:p>
    <w:p w14:paraId="6DC9D2BC" w14:textId="77777777" w:rsidR="00152F8A" w:rsidRDefault="00950EB8">
      <w:pPr>
        <w:adjustRightInd w:val="0"/>
        <w:snapToGrid w:val="0"/>
        <w:spacing w:after="0" w:line="240" w:lineRule="auto"/>
        <w:jc w:val="both"/>
      </w:pPr>
      <w:r>
        <w:rPr>
          <w:b/>
        </w:rPr>
        <w:t>2-0 (</w:t>
      </w:r>
      <w:r>
        <w:rPr>
          <w:b/>
        </w:rPr>
        <w:t>思考题，不计分</w:t>
      </w:r>
      <w:r>
        <w:rPr>
          <w:b/>
        </w:rPr>
        <w:t>)</w:t>
      </w:r>
      <w:r>
        <w:t xml:space="preserve"> </w:t>
      </w:r>
      <w:r>
        <w:t>根据价电子排布，除了</w:t>
      </w:r>
      <w:r>
        <w:t>IIB</w:t>
      </w:r>
      <w:r>
        <w:t>组元素外，哪些元素应该和</w:t>
      </w:r>
      <w:r>
        <w:t>Zn</w:t>
      </w:r>
      <w:r>
        <w:t>具有相似性质（考虑对角线规则）</w:t>
      </w:r>
    </w:p>
    <w:p w14:paraId="72A66078" w14:textId="77777777" w:rsidR="00152F8A" w:rsidRDefault="00950EB8">
      <w:pPr>
        <w:adjustRightInd w:val="0"/>
        <w:snapToGrid w:val="0"/>
        <w:spacing w:after="0" w:line="240" w:lineRule="auto"/>
        <w:jc w:val="both"/>
      </w:pPr>
      <w:r>
        <w:rPr>
          <w:b/>
        </w:rPr>
        <w:t xml:space="preserve">2-1 </w:t>
      </w:r>
      <w:r>
        <w:t>早在上个世纪，人们通过归中反应制备了首个含有</w:t>
      </w:r>
      <w:r>
        <w:t>Zn−Zn</w:t>
      </w:r>
      <w:r>
        <w:t>键的物质，但是由于产物过于不稳定导致其只能在光谱中检出。已知其含</w:t>
      </w:r>
      <w:r>
        <w:t>Zn</w:t>
      </w:r>
      <w:r>
        <w:t>约</w:t>
      </w:r>
      <w:r>
        <w:t>65 %</w:t>
      </w:r>
      <w:r>
        <w:t>，给出其化学式和制备方程式</w:t>
      </w:r>
    </w:p>
    <w:p w14:paraId="73CFC444" w14:textId="77777777" w:rsidR="00152F8A" w:rsidRDefault="00950EB8">
      <w:pPr>
        <w:adjustRightInd w:val="0"/>
        <w:snapToGrid w:val="0"/>
        <w:spacing w:after="0" w:line="240" w:lineRule="auto"/>
        <w:jc w:val="both"/>
      </w:pPr>
      <w:r>
        <w:rPr>
          <w:b/>
        </w:rPr>
        <w:t xml:space="preserve">2-2 </w:t>
      </w:r>
      <w:r>
        <w:t>2004</w:t>
      </w:r>
      <w:r>
        <w:t>年，</w:t>
      </w:r>
      <w:r>
        <w:t>Carmona</w:t>
      </w:r>
      <w:r>
        <w:t>合成了第一个稳定的</w:t>
      </w:r>
      <w:r>
        <w:t>Zn−Zn</w:t>
      </w:r>
      <w:r>
        <w:t>键</w:t>
      </w:r>
    </w:p>
    <w:p w14:paraId="04A95B78" w14:textId="77777777" w:rsidR="00152F8A" w:rsidRDefault="00950EB8">
      <w:pPr>
        <w:adjustRightInd w:val="0"/>
        <w:snapToGrid w:val="0"/>
        <w:spacing w:after="0" w:line="240" w:lineRule="auto"/>
        <w:ind w:firstLineChars="200" w:firstLine="420"/>
        <w:jc w:val="both"/>
      </w:pPr>
      <w:r>
        <w:t>ZnCp</w:t>
      </w:r>
      <w:r>
        <w:rPr>
          <w:vertAlign w:val="subscript"/>
        </w:rPr>
        <w:t>2</w:t>
      </w:r>
      <w:r>
        <w:rPr>
          <w:vertAlign w:val="superscript"/>
        </w:rPr>
        <w:t>*</w:t>
      </w:r>
      <w:r>
        <w:t xml:space="preserve"> + ZnH</w:t>
      </w:r>
      <w:r>
        <w:rPr>
          <w:vertAlign w:val="subscript"/>
        </w:rPr>
        <w:t>2</w:t>
      </w:r>
      <w:r>
        <w:t xml:space="preserve"> → </w:t>
      </w:r>
      <w:r>
        <w:rPr>
          <w:rFonts w:ascii="Arial" w:hAnsi="Arial" w:cs="Arial"/>
          <w:b/>
        </w:rPr>
        <w:t>A</w:t>
      </w:r>
      <w:r>
        <w:t xml:space="preserve">     </w:t>
      </w:r>
      <w:r>
        <w:rPr>
          <w:b/>
        </w:rPr>
        <w:t>A</w:t>
      </w:r>
      <w:r>
        <w:t>+ HC[C(Me)N(Dipp)]</w:t>
      </w:r>
      <w:r>
        <w:rPr>
          <w:vertAlign w:val="subscript"/>
        </w:rPr>
        <w:t>2</w:t>
      </w:r>
      <w:r>
        <w:t>H →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B</w:t>
      </w:r>
      <w:r>
        <w:t xml:space="preserve"> +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C</w:t>
      </w:r>
    </w:p>
    <w:p w14:paraId="7026BA52" w14:textId="77777777" w:rsidR="00152F8A" w:rsidRDefault="00950EB8">
      <w:pPr>
        <w:adjustRightInd w:val="0"/>
        <w:snapToGrid w:val="0"/>
        <w:spacing w:after="0" w:line="240" w:lineRule="auto"/>
        <w:ind w:firstLine="420"/>
        <w:jc w:val="both"/>
      </w:pPr>
      <w:r>
        <w:t>其中</w:t>
      </w:r>
      <w:r>
        <w:t>Cp</w:t>
      </w:r>
      <w:r>
        <w:rPr>
          <w:vertAlign w:val="superscript"/>
        </w:rPr>
        <w:t>*</w:t>
      </w:r>
      <w:r>
        <w:t>=C</w:t>
      </w:r>
      <w:r>
        <w:rPr>
          <w:vertAlign w:val="subscript"/>
        </w:rPr>
        <w:t>5</w:t>
      </w:r>
      <w:r>
        <w:t>Me</w:t>
      </w:r>
      <w:r>
        <w:rPr>
          <w:vertAlign w:val="subscript"/>
        </w:rPr>
        <w:t>5</w:t>
      </w:r>
      <w:r>
        <w:t>，</w:t>
      </w:r>
      <w:r>
        <w:t>Dipp=2</w:t>
      </w:r>
      <w:r>
        <w:t>，</w:t>
      </w:r>
      <w:r>
        <w:t>6-(CH(CH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2</w:t>
      </w:r>
      <w:r>
        <w:t>)C</w:t>
      </w:r>
      <w:r>
        <w:rPr>
          <w:vertAlign w:val="subscript"/>
        </w:rPr>
        <w:t>6</w:t>
      </w:r>
      <w:r>
        <w:t>H</w:t>
      </w:r>
      <w:r>
        <w:rPr>
          <w:vertAlign w:val="subscript"/>
        </w:rPr>
        <w:t>3</w:t>
      </w:r>
      <w:r>
        <w:t>-</w:t>
      </w:r>
      <w:r>
        <w:t>，</w:t>
      </w:r>
      <w:r>
        <w:rPr>
          <w:rFonts w:ascii="Arial" w:hAnsi="Arial" w:cs="Arial"/>
          <w:b/>
        </w:rPr>
        <w:t>B</w:t>
      </w:r>
      <w:r>
        <w:t>中含有</w:t>
      </w:r>
      <w:r>
        <w:t>Cp</w:t>
      </w:r>
      <w:r>
        <w:rPr>
          <w:vertAlign w:val="superscript"/>
        </w:rPr>
        <w:t>*</w:t>
      </w:r>
      <w:r>
        <w:t>而</w:t>
      </w:r>
      <w:r>
        <w:rPr>
          <w:b/>
        </w:rPr>
        <w:t>C</w:t>
      </w:r>
      <w:r>
        <w:t>中不包含，给出</w:t>
      </w:r>
      <w:r>
        <w:rPr>
          <w:rFonts w:ascii="Arial" w:hAnsi="Arial" w:cs="Arial"/>
          <w:b/>
        </w:rPr>
        <w:t>A</w:t>
      </w:r>
      <w:r>
        <w:t>，</w:t>
      </w:r>
      <w:r>
        <w:rPr>
          <w:rFonts w:ascii="Arial" w:hAnsi="Arial" w:cs="Arial"/>
          <w:b/>
        </w:rPr>
        <w:t>B</w:t>
      </w:r>
      <w:r>
        <w:t>，</w:t>
      </w:r>
      <w:r>
        <w:rPr>
          <w:rFonts w:ascii="Arial" w:hAnsi="Arial" w:cs="Arial"/>
          <w:b/>
        </w:rPr>
        <w:t>C</w:t>
      </w:r>
      <w:r>
        <w:t>的结构，配平第一个反应方程式（包含副产物），已知本体所有产物均不包含</w:t>
      </w:r>
      <w:r>
        <w:t>Zn-H</w:t>
      </w:r>
      <w:r>
        <w:t>键</w:t>
      </w:r>
    </w:p>
    <w:p w14:paraId="18C6D0AE" w14:textId="77777777" w:rsidR="00152F8A" w:rsidRDefault="00950EB8">
      <w:pPr>
        <w:adjustRightInd w:val="0"/>
        <w:snapToGrid w:val="0"/>
        <w:spacing w:after="0" w:line="240" w:lineRule="auto"/>
        <w:ind w:firstLine="420"/>
        <w:jc w:val="center"/>
      </w:pPr>
      <w:r>
        <w:rPr>
          <w:noProof/>
        </w:rPr>
        <w:drawing>
          <wp:inline distT="0" distB="0" distL="114300" distR="114300" wp14:anchorId="33D28619" wp14:editId="2E6F40EE">
            <wp:extent cx="417195" cy="929005"/>
            <wp:effectExtent l="0" t="0" r="190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195" cy="92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0647A" w14:textId="77777777" w:rsidR="00152F8A" w:rsidRDefault="00950EB8">
      <w:pPr>
        <w:adjustRightInd w:val="0"/>
        <w:snapToGrid w:val="0"/>
        <w:spacing w:after="0" w:line="240" w:lineRule="auto"/>
        <w:jc w:val="both"/>
        <w:rPr>
          <w:rFonts w:ascii="Arial" w:hAnsi="Arial" w:cs="Arial"/>
        </w:rPr>
      </w:pPr>
      <w:r>
        <w:rPr>
          <w:b/>
        </w:rPr>
        <w:t xml:space="preserve">2-3 </w:t>
      </w:r>
      <w:r>
        <w:rPr>
          <w:rFonts w:ascii="Arial" w:hAnsi="Arial" w:cs="Arial"/>
        </w:rPr>
        <w:t>借助</w:t>
      </w:r>
      <w:r>
        <w:rPr>
          <w:rFonts w:ascii="Arial" w:hAnsi="Arial" w:cs="Arial"/>
          <w:b/>
        </w:rPr>
        <w:t>A</w:t>
      </w:r>
      <w:r>
        <w:rPr>
          <w:rFonts w:ascii="Arial" w:hAnsi="Arial" w:cs="Arial"/>
        </w:rPr>
        <w:t>可以快速构造金属</w:t>
      </w:r>
      <w:r>
        <w:rPr>
          <w:rFonts w:ascii="Arial" w:hAnsi="Arial" w:cs="Arial"/>
        </w:rPr>
        <w:t>-</w:t>
      </w:r>
      <w:r>
        <w:rPr>
          <w:rFonts w:ascii="Arial" w:hAnsi="Arial" w:cs="Arial"/>
        </w:rPr>
        <w:t>金属键。根据提示画出</w:t>
      </w:r>
      <w:r>
        <w:rPr>
          <w:rFonts w:ascii="Arial" w:hAnsi="Arial" w:cs="Arial"/>
          <w:b/>
        </w:rPr>
        <w:t>D</w:t>
      </w:r>
      <w:r>
        <w:rPr>
          <w:rFonts w:ascii="Arial" w:hAnsi="Arial" w:cs="Arial"/>
          <w:bCs w:val="0"/>
        </w:rPr>
        <w:t>，</w:t>
      </w:r>
      <w:r>
        <w:rPr>
          <w:rFonts w:ascii="Arial" w:hAnsi="Arial" w:cs="Arial"/>
          <w:b/>
        </w:rPr>
        <w:t>E</w:t>
      </w:r>
      <w:r>
        <w:rPr>
          <w:rFonts w:ascii="Arial" w:hAnsi="Arial" w:cs="Arial"/>
          <w:bCs w:val="0"/>
        </w:rPr>
        <w:t>，</w:t>
      </w:r>
      <w:r>
        <w:rPr>
          <w:rFonts w:ascii="Arial" w:hAnsi="Arial" w:cs="Arial"/>
          <w:b/>
        </w:rPr>
        <w:t>F</w:t>
      </w:r>
      <w:r>
        <w:rPr>
          <w:rFonts w:ascii="Arial" w:hAnsi="Arial" w:cs="Arial"/>
        </w:rPr>
        <w:t>的结构</w:t>
      </w:r>
    </w:p>
    <w:p w14:paraId="275B57D1" w14:textId="77777777" w:rsidR="00152F8A" w:rsidRDefault="00950EB8">
      <w:pPr>
        <w:adjustRightInd w:val="0"/>
        <w:snapToGrid w:val="0"/>
        <w:spacing w:after="0" w:line="240" w:lineRule="auto"/>
        <w:ind w:firstLineChars="200" w:firstLine="422"/>
        <w:jc w:val="both"/>
      </w:pPr>
      <w:r>
        <w:rPr>
          <w:rFonts w:ascii="Arial" w:hAnsi="Arial" w:cs="Arial"/>
          <w:b/>
        </w:rPr>
        <w:t>A</w:t>
      </w:r>
      <w:r>
        <w:rPr>
          <w:b/>
        </w:rPr>
        <w:t xml:space="preserve"> </w:t>
      </w:r>
      <w:r>
        <w:t xml:space="preserve">+ Cu(CNtBu)Cp → </w:t>
      </w:r>
      <w:r>
        <w:rPr>
          <w:rFonts w:ascii="Arial" w:hAnsi="Arial" w:cs="Arial"/>
          <w:b/>
        </w:rPr>
        <w:t>D</w:t>
      </w:r>
      <w:r>
        <w:t>（含</w:t>
      </w:r>
      <w:r>
        <w:t xml:space="preserve">Cu 18.30 % </w:t>
      </w:r>
      <w:r>
        <w:t>，</w:t>
      </w:r>
      <w:r>
        <w:rPr>
          <w:rFonts w:hint="eastAsia"/>
        </w:rPr>
        <w:t>近似可认为有</w:t>
      </w:r>
      <w:r>
        <w:t>T</w:t>
      </w:r>
      <w:r>
        <w:rPr>
          <w:vertAlign w:val="subscript"/>
        </w:rPr>
        <w:t>d</w:t>
      </w:r>
      <w:r>
        <w:t>对称性）</w:t>
      </w:r>
    </w:p>
    <w:p w14:paraId="7644A8F1" w14:textId="77777777" w:rsidR="00152F8A" w:rsidRDefault="00950EB8">
      <w:pPr>
        <w:adjustRightInd w:val="0"/>
        <w:snapToGrid w:val="0"/>
        <w:spacing w:after="0" w:line="240" w:lineRule="auto"/>
        <w:jc w:val="both"/>
      </w:pPr>
      <w:r>
        <w:tab/>
      </w:r>
      <w:r>
        <w:rPr>
          <w:rFonts w:ascii="Arial" w:hAnsi="Arial" w:cs="Arial"/>
          <w:b/>
        </w:rPr>
        <w:t>A</w:t>
      </w:r>
      <w:r>
        <w:t xml:space="preserve"> + Pt(P</w:t>
      </w:r>
      <w:r>
        <w:rPr>
          <w:i/>
          <w:iCs/>
        </w:rPr>
        <w:t>t</w:t>
      </w:r>
      <w:r>
        <w:t>Bu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2</w:t>
      </w:r>
      <w:r>
        <w:t xml:space="preserve"> → </w:t>
      </w:r>
      <w:r>
        <w:rPr>
          <w:rFonts w:ascii="Arial" w:hAnsi="Arial" w:cs="Arial"/>
          <w:b/>
        </w:rPr>
        <w:t>E</w:t>
      </w:r>
      <w:r>
        <w:rPr>
          <w:bCs w:val="0"/>
        </w:rPr>
        <w:t>（</w:t>
      </w:r>
      <w:r>
        <w:t>含</w:t>
      </w:r>
      <w:r>
        <w:t>Pt 13.95 %</w:t>
      </w:r>
      <w:r>
        <w:t>）</w:t>
      </w:r>
    </w:p>
    <w:p w14:paraId="43121259" w14:textId="77777777" w:rsidR="00152F8A" w:rsidRDefault="00950EB8">
      <w:pPr>
        <w:adjustRightInd w:val="0"/>
        <w:snapToGrid w:val="0"/>
        <w:spacing w:after="0" w:line="240" w:lineRule="auto"/>
        <w:jc w:val="both"/>
      </w:pPr>
      <w:r>
        <w:tab/>
      </w:r>
      <w:r>
        <w:rPr>
          <w:rFonts w:ascii="Arial" w:hAnsi="Arial" w:cs="Arial"/>
          <w:b/>
        </w:rPr>
        <w:t>A</w:t>
      </w:r>
      <w:r>
        <w:t xml:space="preserve"> + {Pd(CN</w:t>
      </w:r>
      <w:r>
        <w:rPr>
          <w:i/>
          <w:iCs/>
        </w:rPr>
        <w:t>t</w:t>
      </w:r>
      <w:r>
        <w:t>Bu)</w:t>
      </w:r>
      <w:r>
        <w:rPr>
          <w:vertAlign w:val="subscript"/>
        </w:rPr>
        <w:t>2</w:t>
      </w:r>
      <w:r>
        <w:t>}</w:t>
      </w:r>
      <w:r>
        <w:rPr>
          <w:vertAlign w:val="subscript"/>
        </w:rPr>
        <w:t>3</w:t>
      </w:r>
      <w:r>
        <w:t xml:space="preserve"> → </w:t>
      </w:r>
      <w:r>
        <w:rPr>
          <w:rFonts w:ascii="Arial" w:hAnsi="Arial" w:cs="Arial"/>
          <w:b/>
        </w:rPr>
        <w:t>F</w:t>
      </w:r>
      <w:r>
        <w:rPr>
          <w:bCs w:val="0"/>
        </w:rPr>
        <w:t>（</w:t>
      </w:r>
      <w:r>
        <w:t>含</w:t>
      </w:r>
      <w:r>
        <w:t>Pd 9.93 %</w:t>
      </w:r>
      <w:r>
        <w:t>，属于</w:t>
      </w:r>
      <w:r>
        <w:t>C</w:t>
      </w:r>
      <w:r>
        <w:rPr>
          <w:vertAlign w:val="subscript"/>
        </w:rPr>
        <w:t>2v</w:t>
      </w:r>
      <w:r>
        <w:t>点群）</w:t>
      </w:r>
    </w:p>
    <w:p w14:paraId="2756B048" w14:textId="77777777" w:rsidR="00152F8A" w:rsidRDefault="00950EB8">
      <w:pPr>
        <w:adjustRightInd w:val="0"/>
        <w:snapToGrid w:val="0"/>
        <w:spacing w:after="0" w:line="240" w:lineRule="auto"/>
        <w:jc w:val="both"/>
      </w:pPr>
      <w:r>
        <w:rPr>
          <w:b/>
        </w:rPr>
        <w:t xml:space="preserve">2-4 </w:t>
      </w:r>
      <w:r>
        <w:t>Zn−Zn</w:t>
      </w:r>
      <w:r>
        <w:t>键具有较高活性</w:t>
      </w:r>
      <w:r>
        <w:rPr>
          <w:rFonts w:hint="eastAsia"/>
        </w:rPr>
        <w:t>，同时也有人令人捉摸不透的反应性</w:t>
      </w:r>
      <w:r>
        <w:t>。</w:t>
      </w:r>
    </w:p>
    <w:p w14:paraId="43B58CBA" w14:textId="77777777" w:rsidR="00152F8A" w:rsidRDefault="00950EB8">
      <w:pPr>
        <w:adjustRightInd w:val="0"/>
        <w:snapToGrid w:val="0"/>
        <w:spacing w:after="0" w:line="240" w:lineRule="auto"/>
        <w:jc w:val="both"/>
      </w:pPr>
      <w:r>
        <w:rPr>
          <w:b/>
        </w:rPr>
        <w:t>2-4-1</w:t>
      </w:r>
      <w:r>
        <w:t>有时候，反应的位点比较神奇</w:t>
      </w:r>
    </w:p>
    <w:p w14:paraId="26E49BDB" w14:textId="77777777" w:rsidR="00152F8A" w:rsidRDefault="00950EB8">
      <w:pPr>
        <w:adjustRightInd w:val="0"/>
        <w:snapToGrid w:val="0"/>
        <w:spacing w:after="0" w:line="240" w:lineRule="auto"/>
        <w:ind w:firstLineChars="200" w:firstLine="422"/>
        <w:jc w:val="both"/>
      </w:pPr>
      <w:r>
        <w:rPr>
          <w:rFonts w:ascii="Arial" w:hAnsi="Arial" w:cs="Arial"/>
          <w:b/>
        </w:rPr>
        <w:t>A</w:t>
      </w:r>
      <w:r>
        <w:t xml:space="preserve"> +</w:t>
      </w:r>
      <w:r>
        <w:rPr>
          <w:i/>
          <w:iCs/>
        </w:rPr>
        <w:t xml:space="preserve"> t</w:t>
      </w:r>
      <w:r>
        <w:t>BuNCO</w:t>
      </w:r>
      <w:r>
        <w:rPr>
          <w:color w:val="000000" w:themeColor="text1"/>
        </w:rPr>
        <w:t xml:space="preserve"> →</w:t>
      </w:r>
      <w:r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b/>
        </w:rPr>
        <w:t>G</w:t>
      </w:r>
      <w:r>
        <w:t xml:space="preserve">    </w:t>
      </w:r>
      <w:r>
        <w:rPr>
          <w:rFonts w:ascii="Arial" w:hAnsi="Arial" w:cs="Arial"/>
          <w:b/>
        </w:rPr>
        <w:t>B</w:t>
      </w:r>
      <w:r>
        <w:t xml:space="preserve"> + 3</w:t>
      </w:r>
      <w:r>
        <w:rPr>
          <w:i/>
          <w:iCs/>
        </w:rPr>
        <w:t>t</w:t>
      </w:r>
      <w:r>
        <w:t xml:space="preserve">BuNCO → </w:t>
      </w:r>
      <w:r>
        <w:rPr>
          <w:rFonts w:ascii="Arial" w:hAnsi="Arial" w:cs="Arial"/>
          <w:b/>
        </w:rPr>
        <w:t>H</w:t>
      </w:r>
      <w:r>
        <w:rPr>
          <w:b/>
        </w:rPr>
        <w:t xml:space="preserve"> </w:t>
      </w:r>
      <w:r>
        <w:t xml:space="preserve">+ </w:t>
      </w:r>
      <w:r>
        <w:rPr>
          <w:i/>
          <w:iCs/>
        </w:rPr>
        <w:t>t</w:t>
      </w:r>
      <w:r>
        <w:t>BuNC</w:t>
      </w:r>
      <w:r>
        <w:t>（该方程式已配平）</w:t>
      </w:r>
    </w:p>
    <w:p w14:paraId="2B3BE3B2" w14:textId="77777777" w:rsidR="00152F8A" w:rsidRDefault="00950EB8">
      <w:pPr>
        <w:adjustRightInd w:val="0"/>
        <w:snapToGrid w:val="0"/>
        <w:spacing w:after="0" w:line="240" w:lineRule="auto"/>
        <w:ind w:firstLineChars="200" w:firstLine="422"/>
        <w:jc w:val="both"/>
      </w:pPr>
      <w:r>
        <w:rPr>
          <w:rFonts w:ascii="Arial" w:hAnsi="Arial" w:cs="Arial"/>
          <w:b/>
        </w:rPr>
        <w:t>G</w:t>
      </w:r>
      <w:r>
        <w:t>中不存在</w:t>
      </w:r>
      <w:r>
        <w:t>O−Zn</w:t>
      </w:r>
      <w:r>
        <w:t>键但存在</w:t>
      </w:r>
      <w:r>
        <w:t>Zn−Zn</w:t>
      </w:r>
      <w:r>
        <w:t>键，</w:t>
      </w:r>
      <w:r>
        <w:rPr>
          <w:rFonts w:ascii="Arial" w:hAnsi="Arial" w:cs="Arial"/>
          <w:b/>
        </w:rPr>
        <w:t>H</w:t>
      </w:r>
      <w:r>
        <w:rPr>
          <w:rFonts w:ascii="Arial" w:hAnsi="Arial" w:cs="Arial"/>
        </w:rPr>
        <w:t>中存在类似</w:t>
      </w:r>
      <w:r>
        <w:rPr>
          <w:rFonts w:ascii="Arial" w:hAnsi="Arial" w:cs="Arial"/>
          <w:b/>
        </w:rPr>
        <w:t>G</w:t>
      </w:r>
      <w:r>
        <w:rPr>
          <w:rFonts w:ascii="Arial" w:hAnsi="Arial" w:cs="Arial"/>
        </w:rPr>
        <w:t>的结构</w:t>
      </w:r>
      <w:r>
        <w:t>且不存在</w:t>
      </w:r>
      <w:r>
        <w:t>Zn−Zn</w:t>
      </w:r>
      <w:r>
        <w:t>键，给出二者结构</w:t>
      </w:r>
    </w:p>
    <w:p w14:paraId="339AF3EA" w14:textId="77777777" w:rsidR="00152F8A" w:rsidRDefault="00950EB8">
      <w:pPr>
        <w:adjustRightInd w:val="0"/>
        <w:snapToGrid w:val="0"/>
        <w:spacing w:after="0" w:line="240" w:lineRule="auto"/>
        <w:jc w:val="both"/>
        <w:rPr>
          <w:bCs w:val="0"/>
        </w:rPr>
      </w:pPr>
      <w:r>
        <w:rPr>
          <w:b/>
        </w:rPr>
        <w:t xml:space="preserve">2-4-2 </w:t>
      </w:r>
      <w:r>
        <w:rPr>
          <w:rFonts w:ascii="宋体" w:hAnsi="宋体" w:cs="宋体" w:hint="eastAsia"/>
          <w:bCs w:val="0"/>
        </w:rPr>
        <w:t>似曾相识燕归来</w:t>
      </w:r>
    </w:p>
    <w:p w14:paraId="5A8C2016" w14:textId="77777777" w:rsidR="00152F8A" w:rsidRDefault="00950EB8">
      <w:pPr>
        <w:adjustRightInd w:val="0"/>
        <w:snapToGrid w:val="0"/>
        <w:spacing w:after="0" w:line="240" w:lineRule="auto"/>
        <w:ind w:firstLineChars="200" w:firstLine="422"/>
        <w:jc w:val="both"/>
      </w:pPr>
      <w:r>
        <w:rPr>
          <w:rFonts w:ascii="Arial" w:hAnsi="Arial" w:cs="Arial"/>
          <w:b/>
        </w:rPr>
        <w:t>C</w:t>
      </w:r>
      <w:r>
        <w:t xml:space="preserve"> + PhN</w:t>
      </w:r>
      <w:r>
        <w:rPr>
          <w:vertAlign w:val="subscript"/>
        </w:rPr>
        <w:t>3</w:t>
      </w:r>
      <w:r>
        <w:t xml:space="preserve"> →</w:t>
      </w:r>
      <w:r>
        <w:rPr>
          <w:rFonts w:ascii="Arial" w:hAnsi="Arial" w:cs="Arial"/>
          <w:b/>
        </w:rPr>
        <w:t xml:space="preserve"> I</w:t>
      </w:r>
      <w:r>
        <w:t xml:space="preserve">      </w:t>
      </w:r>
      <w:r>
        <w:rPr>
          <w:b/>
        </w:rPr>
        <w:t>C</w:t>
      </w:r>
      <w:r>
        <w:t xml:space="preserve"> + TMSN</w:t>
      </w:r>
      <w:r>
        <w:rPr>
          <w:vertAlign w:val="subscript"/>
        </w:rPr>
        <w:t>3</w:t>
      </w:r>
      <w:r>
        <w:t xml:space="preserve"> →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J</w:t>
      </w:r>
    </w:p>
    <w:p w14:paraId="4CB7E227" w14:textId="77777777" w:rsidR="00152F8A" w:rsidRDefault="00950EB8">
      <w:pPr>
        <w:adjustRightInd w:val="0"/>
        <w:snapToGrid w:val="0"/>
        <w:spacing w:after="0" w:line="240" w:lineRule="auto"/>
        <w:ind w:firstLineChars="200" w:firstLine="420"/>
        <w:jc w:val="both"/>
      </w:pPr>
      <w:r>
        <w:t>两者均为</w:t>
      </w:r>
      <w:r>
        <w:t>1</w:t>
      </w:r>
      <w:r>
        <w:t>：</w:t>
      </w:r>
      <w:r>
        <w:t>2</w:t>
      </w:r>
      <w:r>
        <w:t>反应且</w:t>
      </w:r>
      <w:r>
        <w:rPr>
          <w:rFonts w:ascii="Arial" w:hAnsi="Arial" w:cs="Arial"/>
          <w:b/>
        </w:rPr>
        <w:t>J</w:t>
      </w:r>
      <w:r>
        <w:rPr>
          <w:rFonts w:ascii="Arial" w:hAnsi="Arial" w:cs="Arial"/>
        </w:rPr>
        <w:t>中存在</w:t>
      </w:r>
      <w:r>
        <w:rPr>
          <w:rFonts w:ascii="宋体" w:hAnsi="宋体" w:cs="宋体" w:hint="eastAsia"/>
        </w:rPr>
        <w:t>1</w:t>
      </w:r>
      <w:r>
        <w:rPr>
          <w:rFonts w:ascii="Arial" w:hAnsi="Arial" w:cs="Arial"/>
        </w:rPr>
        <w:t>个八元环，给出</w:t>
      </w:r>
      <w:r>
        <w:rPr>
          <w:rFonts w:ascii="Arial" w:hAnsi="Arial" w:cs="Arial"/>
          <w:b/>
        </w:rPr>
        <w:t>I</w:t>
      </w:r>
      <w:r>
        <w:rPr>
          <w:rFonts w:ascii="Arial" w:hAnsi="Arial" w:cs="Arial"/>
        </w:rPr>
        <w:t>，</w:t>
      </w:r>
      <w:r>
        <w:rPr>
          <w:rFonts w:ascii="Arial" w:hAnsi="Arial" w:cs="Arial"/>
          <w:b/>
        </w:rPr>
        <w:t>J</w:t>
      </w:r>
      <w:r>
        <w:rPr>
          <w:rFonts w:ascii="Arial" w:hAnsi="Arial" w:cs="Arial"/>
        </w:rPr>
        <w:t>结</w:t>
      </w:r>
      <w:r>
        <w:t>构</w:t>
      </w:r>
    </w:p>
    <w:p w14:paraId="456BDD2A" w14:textId="77777777" w:rsidR="00152F8A" w:rsidRDefault="00950EB8">
      <w:pPr>
        <w:adjustRightInd w:val="0"/>
        <w:snapToGrid w:val="0"/>
        <w:spacing w:after="0" w:line="240" w:lineRule="auto"/>
        <w:jc w:val="both"/>
      </w:pPr>
      <w:r>
        <w:rPr>
          <w:b/>
        </w:rPr>
        <w:t>2-4-3</w:t>
      </w:r>
      <w:r>
        <w:t>相似的底物却有完全不同的产物</w:t>
      </w:r>
      <w:r>
        <w:t>……</w:t>
      </w:r>
    </w:p>
    <w:p w14:paraId="56107CC8" w14:textId="77777777" w:rsidR="00152F8A" w:rsidRDefault="00950EB8">
      <w:pPr>
        <w:adjustRightInd w:val="0"/>
        <w:snapToGrid w:val="0"/>
        <w:spacing w:after="0" w:line="240" w:lineRule="auto"/>
        <w:ind w:firstLineChars="200" w:firstLine="422"/>
        <w:jc w:val="both"/>
      </w:pPr>
      <w:r>
        <w:rPr>
          <w:rFonts w:ascii="Arial" w:hAnsi="Arial" w:cs="Arial"/>
          <w:b/>
        </w:rPr>
        <w:t>B</w:t>
      </w:r>
      <w:r>
        <w:t xml:space="preserve"> + AdN</w:t>
      </w:r>
      <w:r>
        <w:rPr>
          <w:vertAlign w:val="subscript"/>
        </w:rPr>
        <w:t>3</w:t>
      </w:r>
      <w:r>
        <w:t xml:space="preserve"> → </w:t>
      </w:r>
      <w:r>
        <w:rPr>
          <w:rFonts w:ascii="Arial" w:hAnsi="Arial" w:cs="Arial"/>
          <w:b/>
        </w:rPr>
        <w:t>K</w:t>
      </w:r>
      <w:r>
        <w:rPr>
          <w:rFonts w:ascii="Arial" w:hAnsi="Arial" w:cs="Arial"/>
          <w:bCs w:val="0"/>
        </w:rPr>
        <w:t>（</w:t>
      </w:r>
      <w:r>
        <w:rPr>
          <w:rFonts w:ascii="Arial" w:hAnsi="Arial" w:cs="Arial"/>
          <w:b/>
        </w:rPr>
        <w:t>K</w:t>
      </w:r>
      <w:r>
        <w:rPr>
          <w:rFonts w:ascii="Arial" w:hAnsi="Arial" w:cs="Arial"/>
        </w:rPr>
        <w:t>中存在类似</w:t>
      </w:r>
      <w:r>
        <w:rPr>
          <w:rFonts w:ascii="Arial" w:hAnsi="Arial" w:cs="Arial"/>
          <w:b/>
        </w:rPr>
        <w:t>I</w:t>
      </w:r>
      <w:r>
        <w:t>的片段且含</w:t>
      </w:r>
      <w:r>
        <w:t>Zn 11.27 %</w:t>
      </w:r>
      <w:r>
        <w:t>）</w:t>
      </w:r>
    </w:p>
    <w:p w14:paraId="518FED68" w14:textId="77777777" w:rsidR="00152F8A" w:rsidRDefault="00950EB8">
      <w:pPr>
        <w:adjustRightInd w:val="0"/>
        <w:snapToGrid w:val="0"/>
        <w:spacing w:after="0" w:line="240" w:lineRule="auto"/>
        <w:ind w:firstLineChars="200" w:firstLine="422"/>
        <w:jc w:val="both"/>
      </w:pPr>
      <w:r>
        <w:rPr>
          <w:rFonts w:ascii="Arial" w:hAnsi="Arial" w:cs="Arial"/>
          <w:b/>
        </w:rPr>
        <w:t>B</w:t>
      </w:r>
      <w:r>
        <w:t xml:space="preserve"> + PhN</w:t>
      </w:r>
      <w:r>
        <w:rPr>
          <w:vertAlign w:val="subscript"/>
        </w:rPr>
        <w:t>3</w:t>
      </w:r>
      <w:r>
        <w:t xml:space="preserve"> →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L</w:t>
      </w:r>
      <w:r>
        <w:rPr>
          <w:rFonts w:ascii="Arial" w:hAnsi="Arial" w:cs="Arial"/>
          <w:bCs w:val="0"/>
        </w:rPr>
        <w:t>（</w:t>
      </w:r>
      <w:r>
        <w:rPr>
          <w:rFonts w:ascii="Arial" w:hAnsi="Arial" w:cs="Arial"/>
          <w:b/>
        </w:rPr>
        <w:t>L</w:t>
      </w:r>
      <w:r>
        <w:t>中含</w:t>
      </w:r>
      <w:r>
        <w:t>Zn 8.87 %</w:t>
      </w:r>
      <w:r>
        <w:t>且不存在</w:t>
      </w:r>
      <w:r>
        <w:t>C−Zn</w:t>
      </w:r>
      <w:r>
        <w:t>键）</w:t>
      </w:r>
    </w:p>
    <w:p w14:paraId="19938613" w14:textId="77777777" w:rsidR="00152F8A" w:rsidRDefault="00950EB8">
      <w:pPr>
        <w:adjustRightInd w:val="0"/>
        <w:snapToGrid w:val="0"/>
        <w:spacing w:after="0" w:line="240" w:lineRule="auto"/>
        <w:jc w:val="both"/>
      </w:pPr>
      <w:r>
        <w:t>给出</w:t>
      </w:r>
      <w:r>
        <w:rPr>
          <w:rFonts w:ascii="Arial" w:hAnsi="Arial" w:cs="Arial"/>
          <w:b/>
        </w:rPr>
        <w:t>K</w:t>
      </w:r>
      <w:r>
        <w:rPr>
          <w:rFonts w:ascii="Arial" w:hAnsi="Arial" w:cs="Arial"/>
          <w:bCs w:val="0"/>
        </w:rPr>
        <w:t>，</w:t>
      </w:r>
      <w:r>
        <w:rPr>
          <w:rFonts w:ascii="Arial" w:hAnsi="Arial" w:cs="Arial"/>
          <w:b/>
        </w:rPr>
        <w:t>L</w:t>
      </w:r>
      <w:r>
        <w:t>的结构</w:t>
      </w:r>
    </w:p>
    <w:p w14:paraId="4B8B51D5" w14:textId="77777777" w:rsidR="00152F8A" w:rsidRDefault="00152F8A">
      <w:pPr>
        <w:adjustRightInd w:val="0"/>
        <w:snapToGrid w:val="0"/>
        <w:spacing w:after="0" w:line="240" w:lineRule="auto"/>
        <w:jc w:val="both"/>
      </w:pPr>
    </w:p>
    <w:p w14:paraId="3ACF246F" w14:textId="77777777" w:rsidR="00152F8A" w:rsidRDefault="00950EB8">
      <w:pPr>
        <w:adjustRightInd w:val="0"/>
        <w:snapToGrid w:val="0"/>
        <w:spacing w:after="0" w:line="240" w:lineRule="auto"/>
        <w:jc w:val="both"/>
        <w:rPr>
          <w:b/>
          <w:bCs w:val="0"/>
        </w:rPr>
      </w:pPr>
      <w:r>
        <w:rPr>
          <w:b/>
          <w:bCs w:val="0"/>
        </w:rPr>
        <w:t>第</w:t>
      </w:r>
      <w:r>
        <w:rPr>
          <w:b/>
          <w:bCs w:val="0"/>
        </w:rPr>
        <w:t>3</w:t>
      </w:r>
      <w:r>
        <w:rPr>
          <w:b/>
          <w:bCs w:val="0"/>
        </w:rPr>
        <w:t>题</w:t>
      </w:r>
      <w:r>
        <w:rPr>
          <w:b/>
          <w:bCs w:val="0"/>
        </w:rPr>
        <w:t xml:space="preserve"> </w:t>
      </w:r>
      <w:r>
        <w:rPr>
          <w:b/>
          <w:bCs w:val="0"/>
        </w:rPr>
        <w:t>超简单计算（送分到位）</w:t>
      </w:r>
    </w:p>
    <w:p w14:paraId="37B577D0" w14:textId="77777777" w:rsidR="00152F8A" w:rsidRDefault="00950EB8">
      <w:pPr>
        <w:adjustRightInd w:val="0"/>
        <w:snapToGrid w:val="0"/>
        <w:spacing w:after="0" w:line="240" w:lineRule="auto"/>
        <w:jc w:val="both"/>
      </w:pPr>
      <w:r>
        <w:t>可怜的叶文洁将</w:t>
      </w:r>
      <w:r>
        <w:t>Hg(NO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2</w:t>
      </w:r>
      <w:r>
        <w:t>，</w:t>
      </w:r>
      <w:r>
        <w:t>Cd(NO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2</w:t>
      </w:r>
      <w:r>
        <w:t>混在了一起，得到</w:t>
      </w:r>
      <w:r>
        <w:t>1.000L</w:t>
      </w:r>
      <w:r>
        <w:t>含</w:t>
      </w:r>
      <w:r>
        <w:t>1.000 mmol Hg(NO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2</w:t>
      </w:r>
      <w:r>
        <w:t>,1.000 mmol Cd(NO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2</w:t>
      </w:r>
      <w:r>
        <w:t xml:space="preserve"> ,1.000 mmol HNO</w:t>
      </w:r>
      <w:r>
        <w:rPr>
          <w:vertAlign w:val="subscript"/>
        </w:rPr>
        <w:t>3</w:t>
      </w:r>
      <w:r>
        <w:t xml:space="preserve"> </w:t>
      </w:r>
      <w:r>
        <w:t>的溶液，她决定使用</w:t>
      </w:r>
      <w:r>
        <w:t>Na</w:t>
      </w:r>
      <w:r>
        <w:rPr>
          <w:vertAlign w:val="subscript"/>
        </w:rPr>
        <w:t>2</w:t>
      </w:r>
      <w:r>
        <w:t>S / NaI</w:t>
      </w:r>
      <w:r>
        <w:t>从中回收点什么</w:t>
      </w:r>
      <w:r>
        <w:t>……</w:t>
      </w:r>
    </w:p>
    <w:p w14:paraId="47C236F6" w14:textId="77777777" w:rsidR="00152F8A" w:rsidRDefault="00950EB8">
      <w:pPr>
        <w:adjustRightInd w:val="0"/>
        <w:snapToGrid w:val="0"/>
        <w:spacing w:after="0" w:line="240" w:lineRule="auto"/>
        <w:jc w:val="both"/>
      </w:pPr>
      <w:r>
        <w:t>已知数据：</w:t>
      </w:r>
      <w:r>
        <w:t>H</w:t>
      </w:r>
      <w:r>
        <w:rPr>
          <w:vertAlign w:val="subscript"/>
        </w:rPr>
        <w:t>2</w:t>
      </w:r>
      <w:r>
        <w:t>S</w:t>
      </w:r>
      <w:r>
        <w:t>最大溶解度</w:t>
      </w:r>
      <w:r>
        <w:t>0.1000 mol / L</w:t>
      </w:r>
      <w:r>
        <w:t>，</w:t>
      </w:r>
      <w:r>
        <w:t>pK</w:t>
      </w:r>
      <w:r>
        <w:rPr>
          <w:vertAlign w:val="subscript"/>
        </w:rPr>
        <w:t>a1</w:t>
      </w:r>
      <w:r>
        <w:t>=6.880</w:t>
      </w:r>
      <w:r>
        <w:rPr>
          <w:rFonts w:hint="eastAsia"/>
        </w:rPr>
        <w:t>00</w:t>
      </w:r>
      <w:r>
        <w:t xml:space="preserve"> , pK</w:t>
      </w:r>
      <w:r>
        <w:rPr>
          <w:vertAlign w:val="subscript"/>
        </w:rPr>
        <w:t>a2</w:t>
      </w:r>
      <w:r>
        <w:t>=14.15</w:t>
      </w:r>
      <w:r>
        <w:rPr>
          <w:rFonts w:hint="eastAsia"/>
        </w:rPr>
        <w:t>00</w:t>
      </w:r>
      <w:r>
        <w:t>；</w:t>
      </w:r>
    </w:p>
    <w:p w14:paraId="00C35164" w14:textId="77777777" w:rsidR="00152F8A" w:rsidRDefault="00950EB8">
      <w:pPr>
        <w:adjustRightInd w:val="0"/>
        <w:snapToGrid w:val="0"/>
        <w:spacing w:after="0" w:line="240" w:lineRule="auto"/>
        <w:ind w:firstLineChars="500" w:firstLine="1050"/>
        <w:jc w:val="both"/>
      </w:pPr>
      <w:r>
        <w:t>Cd(OH)</w:t>
      </w:r>
      <w:r>
        <w:rPr>
          <w:vertAlign w:val="subscript"/>
        </w:rPr>
        <w:t>X</w:t>
      </w:r>
      <w:r>
        <w:rPr>
          <w:vertAlign w:val="superscript"/>
        </w:rPr>
        <w:t xml:space="preserve">(2-x)   </w:t>
      </w:r>
      <w:r>
        <w:t>lgβ</w:t>
      </w:r>
      <w:r>
        <w:rPr>
          <w:bCs w:val="0"/>
          <w:vertAlign w:val="subscript"/>
        </w:rPr>
        <w:t>1</w:t>
      </w:r>
      <w:r>
        <w:rPr>
          <w:vertAlign w:val="subscript"/>
        </w:rPr>
        <w:t>−</w:t>
      </w:r>
      <w:r>
        <w:rPr>
          <w:bCs w:val="0"/>
          <w:vertAlign w:val="subscript"/>
        </w:rPr>
        <w:t>4</w:t>
      </w:r>
      <w:r>
        <w:rPr>
          <w:bCs w:val="0"/>
        </w:rPr>
        <w:t xml:space="preserve">   4.300</w:t>
      </w:r>
      <w:r>
        <w:rPr>
          <w:rFonts w:hint="eastAsia"/>
          <w:bCs w:val="0"/>
        </w:rPr>
        <w:t>0</w:t>
      </w:r>
      <w:r>
        <w:rPr>
          <w:bCs w:val="0"/>
        </w:rPr>
        <w:t>/7.700</w:t>
      </w:r>
      <w:r>
        <w:rPr>
          <w:rFonts w:hint="eastAsia"/>
          <w:bCs w:val="0"/>
        </w:rPr>
        <w:t>0</w:t>
      </w:r>
      <w:r>
        <w:rPr>
          <w:bCs w:val="0"/>
        </w:rPr>
        <w:t>/10.300</w:t>
      </w:r>
      <w:r>
        <w:rPr>
          <w:rFonts w:hint="eastAsia"/>
          <w:bCs w:val="0"/>
        </w:rPr>
        <w:t>0</w:t>
      </w:r>
      <w:r>
        <w:rPr>
          <w:bCs w:val="0"/>
        </w:rPr>
        <w:t>/12.000</w:t>
      </w:r>
      <w:r>
        <w:rPr>
          <w:rFonts w:hint="eastAsia"/>
          <w:bCs w:val="0"/>
        </w:rPr>
        <w:t>0</w:t>
      </w:r>
    </w:p>
    <w:p w14:paraId="60160A85" w14:textId="77777777" w:rsidR="00152F8A" w:rsidRDefault="00950EB8">
      <w:pPr>
        <w:adjustRightInd w:val="0"/>
        <w:snapToGrid w:val="0"/>
        <w:spacing w:after="0" w:line="240" w:lineRule="auto"/>
        <w:ind w:firstLineChars="500" w:firstLine="1050"/>
        <w:jc w:val="both"/>
      </w:pPr>
      <w:r>
        <w:t>Cd(OH)</w:t>
      </w:r>
      <w:r>
        <w:rPr>
          <w:vertAlign w:val="subscript"/>
        </w:rPr>
        <w:t>2</w:t>
      </w:r>
      <w:r>
        <w:t xml:space="preserve">     pK</w:t>
      </w:r>
      <w:r>
        <w:rPr>
          <w:vertAlign w:val="subscript"/>
        </w:rPr>
        <w:t>sp</w:t>
      </w:r>
      <w:r>
        <w:t>=13.60</w:t>
      </w:r>
      <w:r>
        <w:rPr>
          <w:rFonts w:hint="eastAsia"/>
        </w:rPr>
        <w:t>00</w:t>
      </w:r>
      <w:r>
        <w:t xml:space="preserve">    </w:t>
      </w:r>
    </w:p>
    <w:p w14:paraId="489E7C10" w14:textId="77777777" w:rsidR="00152F8A" w:rsidRDefault="00950EB8">
      <w:pPr>
        <w:adjustRightInd w:val="0"/>
        <w:snapToGrid w:val="0"/>
        <w:spacing w:after="0" w:line="240" w:lineRule="auto"/>
        <w:ind w:firstLineChars="500" w:firstLine="1050"/>
        <w:jc w:val="both"/>
      </w:pPr>
      <w:r>
        <w:t>Hg(OH)</w:t>
      </w:r>
      <w:r>
        <w:rPr>
          <w:vertAlign w:val="subscript"/>
        </w:rPr>
        <w:t>2</w:t>
      </w:r>
      <w:r>
        <w:t xml:space="preserve">     pK</w:t>
      </w:r>
      <w:r>
        <w:rPr>
          <w:vertAlign w:val="subscript"/>
        </w:rPr>
        <w:t>sp</w:t>
      </w:r>
      <w:r>
        <w:t>=25.52</w:t>
      </w:r>
      <w:r>
        <w:rPr>
          <w:rFonts w:hint="eastAsia"/>
        </w:rPr>
        <w:t>00</w:t>
      </w:r>
    </w:p>
    <w:p w14:paraId="030A5EC3" w14:textId="77777777" w:rsidR="00152F8A" w:rsidRDefault="00950EB8">
      <w:pPr>
        <w:adjustRightInd w:val="0"/>
        <w:snapToGrid w:val="0"/>
        <w:spacing w:after="0" w:line="240" w:lineRule="auto"/>
        <w:ind w:firstLineChars="500" w:firstLine="1050"/>
        <w:jc w:val="both"/>
      </w:pPr>
      <w:r>
        <w:t>HgI</w:t>
      </w:r>
      <w:r>
        <w:rPr>
          <w:vertAlign w:val="subscript"/>
        </w:rPr>
        <w:t>x</w:t>
      </w:r>
      <w:r>
        <w:rPr>
          <w:vertAlign w:val="superscript"/>
        </w:rPr>
        <w:t xml:space="preserve">(2-x)         </w:t>
      </w:r>
      <w:r>
        <w:t>lgβ</w:t>
      </w:r>
      <w:r>
        <w:rPr>
          <w:bCs w:val="0"/>
          <w:vertAlign w:val="subscript"/>
        </w:rPr>
        <w:t>1</w:t>
      </w:r>
      <w:r>
        <w:rPr>
          <w:vertAlign w:val="subscript"/>
        </w:rPr>
        <w:t>−</w:t>
      </w:r>
      <w:r>
        <w:rPr>
          <w:bCs w:val="0"/>
          <w:vertAlign w:val="subscript"/>
        </w:rPr>
        <w:t>4</w:t>
      </w:r>
      <w:r>
        <w:rPr>
          <w:bCs w:val="0"/>
        </w:rPr>
        <w:t xml:space="preserve">   12.87</w:t>
      </w:r>
      <w:r>
        <w:rPr>
          <w:rFonts w:hint="eastAsia"/>
          <w:bCs w:val="0"/>
        </w:rPr>
        <w:t>00</w:t>
      </w:r>
      <w:r>
        <w:rPr>
          <w:bCs w:val="0"/>
        </w:rPr>
        <w:t>/23.82</w:t>
      </w:r>
      <w:r>
        <w:rPr>
          <w:rFonts w:hint="eastAsia"/>
          <w:bCs w:val="0"/>
        </w:rPr>
        <w:t>00</w:t>
      </w:r>
      <w:r>
        <w:rPr>
          <w:bCs w:val="0"/>
        </w:rPr>
        <w:t>/27.6</w:t>
      </w:r>
      <w:r>
        <w:rPr>
          <w:rFonts w:hint="eastAsia"/>
          <w:bCs w:val="0"/>
        </w:rPr>
        <w:t>000</w:t>
      </w:r>
      <w:r>
        <w:rPr>
          <w:bCs w:val="0"/>
        </w:rPr>
        <w:t>/29.83</w:t>
      </w:r>
      <w:r>
        <w:rPr>
          <w:rFonts w:hint="eastAsia"/>
          <w:bCs w:val="0"/>
        </w:rPr>
        <w:t>00</w:t>
      </w:r>
    </w:p>
    <w:p w14:paraId="3FE2165D" w14:textId="77777777" w:rsidR="00152F8A" w:rsidRDefault="00950EB8">
      <w:pPr>
        <w:adjustRightInd w:val="0"/>
        <w:snapToGrid w:val="0"/>
        <w:spacing w:after="0" w:line="240" w:lineRule="auto"/>
        <w:ind w:firstLineChars="500" w:firstLine="1050"/>
        <w:jc w:val="both"/>
      </w:pPr>
      <w:r>
        <w:rPr>
          <w:bCs w:val="0"/>
        </w:rPr>
        <w:t>CdI</w:t>
      </w:r>
      <w:r>
        <w:rPr>
          <w:bCs w:val="0"/>
          <w:vertAlign w:val="subscript"/>
        </w:rPr>
        <w:t>x</w:t>
      </w:r>
      <w:r>
        <w:rPr>
          <w:bCs w:val="0"/>
          <w:vertAlign w:val="superscript"/>
        </w:rPr>
        <w:t xml:space="preserve">(2-x)         </w:t>
      </w:r>
      <w:r>
        <w:t>lgβ</w:t>
      </w:r>
      <w:r>
        <w:rPr>
          <w:bCs w:val="0"/>
          <w:vertAlign w:val="subscript"/>
        </w:rPr>
        <w:t>1</w:t>
      </w:r>
      <w:r>
        <w:rPr>
          <w:vertAlign w:val="subscript"/>
        </w:rPr>
        <w:t>−</w:t>
      </w:r>
      <w:r>
        <w:rPr>
          <w:bCs w:val="0"/>
          <w:vertAlign w:val="subscript"/>
        </w:rPr>
        <w:t>4</w:t>
      </w:r>
      <w:r>
        <w:rPr>
          <w:bCs w:val="0"/>
        </w:rPr>
        <w:t xml:space="preserve">    2.100</w:t>
      </w:r>
      <w:r>
        <w:rPr>
          <w:rFonts w:hint="eastAsia"/>
          <w:bCs w:val="0"/>
        </w:rPr>
        <w:t>00</w:t>
      </w:r>
      <w:r>
        <w:rPr>
          <w:bCs w:val="0"/>
        </w:rPr>
        <w:t>/3.430</w:t>
      </w:r>
      <w:r>
        <w:rPr>
          <w:rFonts w:hint="eastAsia"/>
          <w:bCs w:val="0"/>
        </w:rPr>
        <w:t>00/</w:t>
      </w:r>
      <w:r>
        <w:rPr>
          <w:bCs w:val="0"/>
        </w:rPr>
        <w:t>4.490</w:t>
      </w:r>
      <w:r>
        <w:rPr>
          <w:rFonts w:hint="eastAsia"/>
          <w:bCs w:val="0"/>
        </w:rPr>
        <w:t>00</w:t>
      </w:r>
      <w:r>
        <w:rPr>
          <w:bCs w:val="0"/>
        </w:rPr>
        <w:t>/5.410</w:t>
      </w:r>
      <w:r>
        <w:rPr>
          <w:rFonts w:hint="eastAsia"/>
          <w:bCs w:val="0"/>
        </w:rPr>
        <w:t>00</w:t>
      </w:r>
    </w:p>
    <w:p w14:paraId="5F80B81D" w14:textId="77777777" w:rsidR="00152F8A" w:rsidRDefault="00950EB8">
      <w:pPr>
        <w:adjustRightInd w:val="0"/>
        <w:snapToGrid w:val="0"/>
        <w:spacing w:after="0" w:line="240" w:lineRule="auto"/>
        <w:ind w:firstLineChars="500" w:firstLine="1050"/>
        <w:jc w:val="both"/>
      </w:pPr>
      <w:r>
        <w:rPr>
          <w:bCs w:val="0"/>
        </w:rPr>
        <w:t xml:space="preserve">CdS     </w:t>
      </w:r>
      <w:r>
        <w:t xml:space="preserve">    pK</w:t>
      </w:r>
      <w:r>
        <w:rPr>
          <w:vertAlign w:val="subscript"/>
        </w:rPr>
        <w:t>sp</w:t>
      </w:r>
      <w:r>
        <w:t>=26.10</w:t>
      </w:r>
      <w:r>
        <w:rPr>
          <w:rFonts w:hint="eastAsia"/>
        </w:rPr>
        <w:t>00</w:t>
      </w:r>
    </w:p>
    <w:p w14:paraId="68242891" w14:textId="77777777" w:rsidR="00152F8A" w:rsidRDefault="00950EB8">
      <w:pPr>
        <w:adjustRightInd w:val="0"/>
        <w:snapToGrid w:val="0"/>
        <w:spacing w:after="0" w:line="240" w:lineRule="auto"/>
        <w:ind w:firstLineChars="400" w:firstLine="840"/>
        <w:jc w:val="both"/>
      </w:pPr>
      <w:r>
        <w:t xml:space="preserve">  HgS         pK</w:t>
      </w:r>
      <w:r>
        <w:rPr>
          <w:vertAlign w:val="subscript"/>
        </w:rPr>
        <w:t>sp</w:t>
      </w:r>
      <w:r>
        <w:t>=52.00</w:t>
      </w:r>
      <w:r>
        <w:rPr>
          <w:rFonts w:hint="eastAsia"/>
        </w:rPr>
        <w:t>00</w:t>
      </w:r>
    </w:p>
    <w:p w14:paraId="4E35426E" w14:textId="77777777" w:rsidR="00152F8A" w:rsidRDefault="00950EB8">
      <w:pPr>
        <w:adjustRightInd w:val="0"/>
        <w:snapToGrid w:val="0"/>
        <w:spacing w:after="0" w:line="240" w:lineRule="auto"/>
        <w:ind w:firstLineChars="500" w:firstLine="1050"/>
        <w:jc w:val="both"/>
      </w:pPr>
      <w:r>
        <w:t>HgI</w:t>
      </w:r>
      <w:r>
        <w:rPr>
          <w:vertAlign w:val="subscript"/>
        </w:rPr>
        <w:t>2</w:t>
      </w:r>
      <w:r>
        <w:t xml:space="preserve">         S=0.005500 g/100 ml</w:t>
      </w:r>
    </w:p>
    <w:p w14:paraId="6C42442F" w14:textId="77777777" w:rsidR="00152F8A" w:rsidRDefault="00950EB8">
      <w:pPr>
        <w:adjustRightInd w:val="0"/>
        <w:snapToGrid w:val="0"/>
        <w:spacing w:after="0" w:line="240" w:lineRule="auto"/>
        <w:ind w:firstLineChars="500" w:firstLine="1050"/>
        <w:jc w:val="both"/>
      </w:pPr>
      <w:r>
        <w:t>HgS(s)+S</w:t>
      </w:r>
      <w:r>
        <w:rPr>
          <w:color w:val="353535"/>
          <w:vertAlign w:val="superscript"/>
        </w:rPr>
        <w:t>2</w:t>
      </w:r>
      <w:r>
        <w:rPr>
          <w:vertAlign w:val="superscript"/>
        </w:rPr>
        <w:t xml:space="preserve">− </w:t>
      </w:r>
      <w:r>
        <w:rPr>
          <w:rFonts w:ascii="Cambria Math" w:hAnsi="Cambria Math" w:cs="Cambria Math"/>
        </w:rPr>
        <w:t>⇄</w:t>
      </w:r>
      <w:r>
        <w:t>HgS</w:t>
      </w:r>
      <w:r>
        <w:rPr>
          <w:vertAlign w:val="subscript"/>
        </w:rPr>
        <w:t>2</w:t>
      </w:r>
      <w:r>
        <w:rPr>
          <w:color w:val="353535"/>
          <w:vertAlign w:val="superscript"/>
        </w:rPr>
        <w:t>2</w:t>
      </w:r>
      <w:r>
        <w:rPr>
          <w:vertAlign w:val="superscript"/>
        </w:rPr>
        <w:t xml:space="preserve">−   </w:t>
      </w:r>
      <w:r>
        <w:t>pK=1.500</w:t>
      </w:r>
      <w:r>
        <w:rPr>
          <w:rFonts w:hint="eastAsia"/>
        </w:rPr>
        <w:t>00</w:t>
      </w:r>
      <w:r>
        <w:t xml:space="preserve"> </w:t>
      </w:r>
    </w:p>
    <w:p w14:paraId="453EB131" w14:textId="77777777" w:rsidR="00152F8A" w:rsidRDefault="00950EB8">
      <w:pPr>
        <w:adjustRightInd w:val="0"/>
        <w:snapToGrid w:val="0"/>
        <w:spacing w:after="0" w:line="240" w:lineRule="auto"/>
        <w:ind w:firstLineChars="500" w:firstLine="1050"/>
        <w:jc w:val="both"/>
      </w:pPr>
      <w:r>
        <w:t>忽略</w:t>
      </w:r>
      <w:r>
        <w:t>CdS</w:t>
      </w:r>
      <w:r>
        <w:rPr>
          <w:vertAlign w:val="subscript"/>
        </w:rPr>
        <w:t>2</w:t>
      </w:r>
      <w:r>
        <w:rPr>
          <w:color w:val="353535"/>
          <w:vertAlign w:val="superscript"/>
        </w:rPr>
        <w:t>2</w:t>
      </w:r>
      <w:r>
        <w:rPr>
          <w:vertAlign w:val="superscript"/>
        </w:rPr>
        <w:t>−</w:t>
      </w:r>
      <w:r>
        <w:t>（还不是因为叶文洁找不到数据）</w:t>
      </w:r>
    </w:p>
    <w:p w14:paraId="112070DB" w14:textId="77777777" w:rsidR="00152F8A" w:rsidRDefault="00950EB8">
      <w:pPr>
        <w:adjustRightInd w:val="0"/>
        <w:snapToGrid w:val="0"/>
        <w:spacing w:after="0" w:line="240" w:lineRule="auto"/>
        <w:jc w:val="both"/>
      </w:pPr>
      <w:r>
        <w:rPr>
          <w:b/>
        </w:rPr>
        <w:t>3-1</w:t>
      </w:r>
      <w:r>
        <w:t>叶文洁欲制备纯净的</w:t>
      </w:r>
      <w:r>
        <w:t>HgS</w:t>
      </w:r>
      <w:r>
        <w:t>，直接加入</w:t>
      </w:r>
      <w:r>
        <w:t>Na</w:t>
      </w:r>
      <w:r>
        <w:rPr>
          <w:vertAlign w:val="subscript"/>
        </w:rPr>
        <w:t>2</w:t>
      </w:r>
      <w:r>
        <w:t>S</w:t>
      </w:r>
      <w:r>
        <w:t>，求加入的</w:t>
      </w:r>
      <w:r>
        <w:t>Na</w:t>
      </w:r>
      <w:r>
        <w:rPr>
          <w:vertAlign w:val="subscript"/>
        </w:rPr>
        <w:t>2</w:t>
      </w:r>
      <w:r>
        <w:t>S</w:t>
      </w:r>
      <w:r>
        <w:t>量的最大值及此时产生的</w:t>
      </w:r>
      <w:r>
        <w:t>HgS</w:t>
      </w:r>
      <w:r>
        <w:t>质量</w:t>
      </w:r>
    </w:p>
    <w:p w14:paraId="2496430C" w14:textId="77777777" w:rsidR="00152F8A" w:rsidRDefault="00950EB8">
      <w:pPr>
        <w:adjustRightInd w:val="0"/>
        <w:snapToGrid w:val="0"/>
        <w:spacing w:after="0" w:line="240" w:lineRule="auto"/>
        <w:jc w:val="both"/>
      </w:pPr>
      <w:r>
        <w:rPr>
          <w:b/>
        </w:rPr>
        <w:t>3-2</w:t>
      </w:r>
      <w:r>
        <w:t>叶文洁欲制备纯净的</w:t>
      </w:r>
      <w:r>
        <w:t>CdS</w:t>
      </w:r>
      <w:r>
        <w:t>，先加入</w:t>
      </w:r>
      <w:r>
        <w:t>NaI</w:t>
      </w:r>
      <w:r>
        <w:t>再加入</w:t>
      </w:r>
      <w:r>
        <w:t>Na</w:t>
      </w:r>
      <w:r>
        <w:rPr>
          <w:vertAlign w:val="subscript"/>
        </w:rPr>
        <w:t>2</w:t>
      </w:r>
      <w:r>
        <w:t>S</w:t>
      </w:r>
      <w:r>
        <w:t>，求</w:t>
      </w:r>
      <w:r>
        <w:t>Cd</w:t>
      </w:r>
      <w:r>
        <w:t>最大回收率</w:t>
      </w:r>
    </w:p>
    <w:p w14:paraId="3396F3C2" w14:textId="77777777" w:rsidR="00152F8A" w:rsidRDefault="00950EB8">
      <w:pPr>
        <w:adjustRightInd w:val="0"/>
        <w:snapToGrid w:val="0"/>
        <w:spacing w:after="0" w:line="240" w:lineRule="auto"/>
        <w:jc w:val="both"/>
      </w:pPr>
      <w:r>
        <w:rPr>
          <w:b/>
        </w:rPr>
        <w:t>3-3</w:t>
      </w:r>
      <w:r>
        <w:t>叶文洁先加入</w:t>
      </w:r>
      <w:r>
        <w:t>Cd(NO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2</w:t>
      </w:r>
      <w:r>
        <w:t>到</w:t>
      </w:r>
      <w:r>
        <w:t>Cd</w:t>
      </w:r>
      <w:r>
        <w:rPr>
          <w:vertAlign w:val="superscript"/>
        </w:rPr>
        <w:t>II</w:t>
      </w:r>
      <w:r>
        <w:t>的分析浓度为</w:t>
      </w:r>
      <w:r>
        <w:t>1.145M</w:t>
      </w:r>
      <w:r>
        <w:t>，然后重复</w:t>
      </w:r>
      <w:r>
        <w:rPr>
          <w:b/>
        </w:rPr>
        <w:t>3-2</w:t>
      </w:r>
      <w:r>
        <w:t>过程，得</w:t>
      </w:r>
      <w:r>
        <w:t>Cd</w:t>
      </w:r>
      <w:r>
        <w:t>最高回收率为</w:t>
      </w:r>
      <w:r>
        <w:t>0.9191</w:t>
      </w:r>
      <w:r>
        <w:t>，求加入的</w:t>
      </w:r>
      <w:r>
        <w:t>NaI</w:t>
      </w:r>
      <w:r>
        <w:t>质量</w:t>
      </w:r>
    </w:p>
    <w:p w14:paraId="41122F7F" w14:textId="77777777" w:rsidR="00152F8A" w:rsidRDefault="00152F8A">
      <w:pPr>
        <w:adjustRightInd w:val="0"/>
        <w:snapToGrid w:val="0"/>
        <w:spacing w:after="0" w:line="240" w:lineRule="auto"/>
        <w:jc w:val="both"/>
      </w:pPr>
    </w:p>
    <w:p w14:paraId="71B4E2B1" w14:textId="77777777" w:rsidR="00152F8A" w:rsidRDefault="00152F8A">
      <w:pPr>
        <w:adjustRightInd w:val="0"/>
        <w:snapToGrid w:val="0"/>
        <w:spacing w:after="0" w:line="240" w:lineRule="auto"/>
        <w:jc w:val="both"/>
      </w:pPr>
    </w:p>
    <w:p w14:paraId="43698C0C" w14:textId="77777777" w:rsidR="00152F8A" w:rsidRDefault="00950EB8">
      <w:pPr>
        <w:adjustRightInd w:val="0"/>
        <w:snapToGrid w:val="0"/>
        <w:spacing w:after="0" w:line="240" w:lineRule="auto"/>
        <w:jc w:val="both"/>
        <w:rPr>
          <w:b/>
          <w:bCs w:val="0"/>
        </w:rPr>
      </w:pPr>
      <w:r>
        <w:rPr>
          <w:b/>
          <w:bCs w:val="0"/>
        </w:rPr>
        <w:lastRenderedPageBreak/>
        <w:t>第</w:t>
      </w:r>
      <w:r>
        <w:rPr>
          <w:b/>
          <w:bCs w:val="0"/>
        </w:rPr>
        <w:t>4</w:t>
      </w:r>
      <w:r>
        <w:rPr>
          <w:b/>
          <w:bCs w:val="0"/>
        </w:rPr>
        <w:t>题</w:t>
      </w:r>
      <w:r>
        <w:rPr>
          <w:b/>
          <w:bCs w:val="0"/>
        </w:rPr>
        <w:t xml:space="preserve"> </w:t>
      </w:r>
      <w:r>
        <w:rPr>
          <w:b/>
          <w:bCs w:val="0"/>
        </w:rPr>
        <w:t>神秘</w:t>
      </w:r>
      <w:r>
        <w:rPr>
          <w:b/>
          <w:bCs w:val="0"/>
        </w:rPr>
        <w:t>MOF</w:t>
      </w:r>
      <w:r>
        <w:rPr>
          <w:b/>
          <w:bCs w:val="0"/>
        </w:rPr>
        <w:t>一览（送分到位）</w:t>
      </w:r>
      <w:r>
        <w:rPr>
          <w:b/>
          <w:bCs w:val="0"/>
        </w:rPr>
        <w:t xml:space="preserve"> </w:t>
      </w:r>
      <w:r>
        <w:rPr>
          <w:b/>
          <w:bCs w:val="0"/>
        </w:rPr>
        <w:t>重要的提示：本题均为文献实测数据</w:t>
      </w:r>
    </w:p>
    <w:p w14:paraId="432E89FE" w14:textId="77777777" w:rsidR="00152F8A" w:rsidRDefault="00950EB8">
      <w:pPr>
        <w:adjustRightInd w:val="0"/>
        <w:snapToGrid w:val="0"/>
        <w:spacing w:after="0" w:line="240" w:lineRule="auto"/>
        <w:jc w:val="both"/>
        <w:rPr>
          <w:bCs w:val="0"/>
        </w:rPr>
      </w:pPr>
      <w:r>
        <w:rPr>
          <w:b/>
        </w:rPr>
        <w:t>4-1</w:t>
      </w:r>
      <w:r>
        <w:rPr>
          <w:bCs w:val="0"/>
        </w:rPr>
        <w:t>将</w:t>
      </w:r>
      <w:r>
        <w:rPr>
          <w:bCs w:val="0"/>
        </w:rPr>
        <w:t>2,6-NDC (</w:t>
      </w:r>
      <w:r>
        <w:rPr>
          <w:bCs w:val="0"/>
        </w:rPr>
        <w:t>萘二酸二甲酯，</w:t>
      </w:r>
      <w:r>
        <w:rPr>
          <w:bCs w:val="0"/>
        </w:rPr>
        <w:t>0.1 mmol, 22 mg), Zn(NO</w:t>
      </w:r>
      <w:r>
        <w:rPr>
          <w:bCs w:val="0"/>
          <w:vertAlign w:val="subscript"/>
        </w:rPr>
        <w:t>3</w:t>
      </w:r>
      <w:r>
        <w:rPr>
          <w:bCs w:val="0"/>
        </w:rPr>
        <w:t>)</w:t>
      </w:r>
      <w:r>
        <w:rPr>
          <w:bCs w:val="0"/>
          <w:vertAlign w:val="subscript"/>
        </w:rPr>
        <w:t>2</w:t>
      </w:r>
      <w:r>
        <w:rPr>
          <w:sz w:val="24"/>
          <w:szCs w:val="24"/>
        </w:rPr>
        <w:t>·</w:t>
      </w:r>
      <w:r>
        <w:rPr>
          <w:bCs w:val="0"/>
        </w:rPr>
        <w:t>6H2O (0.1 mmol, 30 mg)</w:t>
      </w:r>
      <w:r>
        <w:rPr>
          <w:bCs w:val="0"/>
        </w:rPr>
        <w:t>和</w:t>
      </w:r>
      <w:r>
        <w:rPr>
          <w:bCs w:val="0"/>
        </w:rPr>
        <w:t xml:space="preserve">DABCO(0.05 mmol, 6 mg) </w:t>
      </w:r>
      <w:r>
        <w:rPr>
          <w:bCs w:val="0"/>
        </w:rPr>
        <w:t>混合溶解在</w:t>
      </w:r>
      <w:r>
        <w:rPr>
          <w:bCs w:val="0"/>
        </w:rPr>
        <w:t>5 mL DMF</w:t>
      </w:r>
      <w:r>
        <w:rPr>
          <w:bCs w:val="0"/>
        </w:rPr>
        <w:t>中，</w:t>
      </w:r>
      <w:r>
        <w:t>室温混合</w:t>
      </w:r>
      <w:r>
        <w:t>3h</w:t>
      </w:r>
      <w:r>
        <w:t>，</w:t>
      </w:r>
      <w:r>
        <w:t>120℃</w:t>
      </w:r>
      <w:r>
        <w:t>加热</w:t>
      </w:r>
      <w:r>
        <w:t>48h</w:t>
      </w:r>
      <w:r>
        <w:t>，冷却</w:t>
      </w:r>
      <w:r>
        <w:t>48h</w:t>
      </w:r>
      <w:r>
        <w:t>得到了</w:t>
      </w:r>
      <w:r>
        <w:t>TMU-13</w:t>
      </w:r>
      <w:r>
        <w:t>。热重曲线显示，</w:t>
      </w:r>
      <w:r>
        <w:rPr>
          <w:bCs w:val="0"/>
        </w:rPr>
        <w:t xml:space="preserve">30–80℃ </w:t>
      </w:r>
      <w:r>
        <w:rPr>
          <w:bCs w:val="0"/>
        </w:rPr>
        <w:t>失重</w:t>
      </w:r>
      <w:r>
        <w:rPr>
          <w:bCs w:val="0"/>
        </w:rPr>
        <w:t>5.6%</w:t>
      </w:r>
      <w:r>
        <w:rPr>
          <w:bCs w:val="0"/>
        </w:rPr>
        <w:t>，</w:t>
      </w:r>
      <w:r>
        <w:rPr>
          <w:bCs w:val="0"/>
        </w:rPr>
        <w:t>80-270℃</w:t>
      </w:r>
      <w:r>
        <w:rPr>
          <w:bCs w:val="0"/>
        </w:rPr>
        <w:t>失重</w:t>
      </w:r>
      <w:r>
        <w:rPr>
          <w:bCs w:val="0"/>
        </w:rPr>
        <w:t>29.0%</w:t>
      </w:r>
      <w:r>
        <w:rPr>
          <w:bCs w:val="0"/>
        </w:rPr>
        <w:t>，</w:t>
      </w:r>
      <w:r>
        <w:rPr>
          <w:bCs w:val="0"/>
        </w:rPr>
        <w:t>270–415</w:t>
      </w:r>
      <w:r>
        <w:rPr>
          <w:bCs w:val="0"/>
        </w:rPr>
        <w:t>摄氏度失重</w:t>
      </w:r>
      <w:r>
        <w:rPr>
          <w:bCs w:val="0"/>
        </w:rPr>
        <w:t xml:space="preserve">15.1% </w:t>
      </w:r>
      <w:r>
        <w:rPr>
          <w:bCs w:val="0"/>
        </w:rPr>
        <w:t>，</w:t>
      </w:r>
      <w:r>
        <w:rPr>
          <w:bCs w:val="0"/>
        </w:rPr>
        <w:t xml:space="preserve">415–650℃ </w:t>
      </w:r>
      <w:r>
        <w:rPr>
          <w:bCs w:val="0"/>
        </w:rPr>
        <w:t>失重</w:t>
      </w:r>
      <w:r>
        <w:rPr>
          <w:bCs w:val="0"/>
        </w:rPr>
        <w:t xml:space="preserve"> 33.8%</w:t>
      </w:r>
      <w:r>
        <w:rPr>
          <w:bCs w:val="0"/>
        </w:rPr>
        <w:t>。已知除最后一个外，每个失重峰仅针对一种纯净物的离去。</w:t>
      </w:r>
    </w:p>
    <w:p w14:paraId="6B70A2BF" w14:textId="77777777" w:rsidR="00152F8A" w:rsidRDefault="00950EB8">
      <w:pPr>
        <w:adjustRightInd w:val="0"/>
        <w:snapToGrid w:val="0"/>
        <w:spacing w:after="0" w:line="240" w:lineRule="auto"/>
        <w:jc w:val="both"/>
        <w:rPr>
          <w:bCs w:val="0"/>
        </w:rPr>
      </w:pPr>
      <w:r>
        <w:rPr>
          <w:b/>
        </w:rPr>
        <w:t>4-1-1</w:t>
      </w:r>
      <w:r>
        <w:rPr>
          <w:bCs w:val="0"/>
        </w:rPr>
        <w:t>给出</w:t>
      </w:r>
      <w:r>
        <w:rPr>
          <w:bCs w:val="0"/>
        </w:rPr>
        <w:t>TMU-13</w:t>
      </w:r>
      <w:r>
        <w:rPr>
          <w:bCs w:val="0"/>
        </w:rPr>
        <w:t>的化学式</w:t>
      </w:r>
    </w:p>
    <w:p w14:paraId="5B20728B" w14:textId="77777777" w:rsidR="00152F8A" w:rsidRDefault="00950EB8">
      <w:pPr>
        <w:adjustRightInd w:val="0"/>
        <w:snapToGrid w:val="0"/>
        <w:spacing w:after="0" w:line="240" w:lineRule="auto"/>
        <w:jc w:val="both"/>
        <w:rPr>
          <w:bCs w:val="0"/>
        </w:rPr>
      </w:pPr>
      <w:r>
        <w:rPr>
          <w:b/>
        </w:rPr>
        <w:t xml:space="preserve">4-1-2 </w:t>
      </w:r>
      <w:r>
        <w:rPr>
          <w:bCs w:val="0"/>
        </w:rPr>
        <w:t>在</w:t>
      </w:r>
      <w:r>
        <w:rPr>
          <w:bCs w:val="0"/>
        </w:rPr>
        <w:t>TMU-13</w:t>
      </w:r>
      <w:r>
        <w:rPr>
          <w:bCs w:val="0"/>
        </w:rPr>
        <w:t>中，</w:t>
      </w:r>
      <w:r>
        <w:rPr>
          <w:bCs w:val="0"/>
        </w:rPr>
        <w:t>SBU</w:t>
      </w:r>
      <w:r>
        <w:rPr>
          <w:bCs w:val="0"/>
        </w:rPr>
        <w:t>（</w:t>
      </w:r>
      <w:r>
        <w:t>Secondary Building Unit</w:t>
      </w:r>
      <w:r>
        <w:t>，次级结构单元）</w:t>
      </w:r>
      <w:r>
        <w:rPr>
          <w:bCs w:val="0"/>
        </w:rPr>
        <w:t>包含一个线性核心，核心包含</w:t>
      </w:r>
      <w:r>
        <w:rPr>
          <w:bCs w:val="0"/>
        </w:rPr>
        <w:t>3</w:t>
      </w:r>
      <w:r>
        <w:rPr>
          <w:bCs w:val="0"/>
        </w:rPr>
        <w:t>个</w:t>
      </w:r>
      <w:r>
        <w:rPr>
          <w:bCs w:val="0"/>
        </w:rPr>
        <w:t>Zn</w:t>
      </w:r>
      <w:r>
        <w:rPr>
          <w:bCs w:val="0"/>
        </w:rPr>
        <w:t>，</w:t>
      </w:r>
      <w:r>
        <w:rPr>
          <w:bCs w:val="0"/>
        </w:rPr>
        <w:t>SBU</w:t>
      </w:r>
      <w:r>
        <w:rPr>
          <w:bCs w:val="0"/>
        </w:rPr>
        <w:t>由</w:t>
      </w:r>
      <w:r>
        <w:rPr>
          <w:bCs w:val="0"/>
        </w:rPr>
        <w:t>DABCO</w:t>
      </w:r>
      <w:r>
        <w:rPr>
          <w:bCs w:val="0"/>
        </w:rPr>
        <w:t>连接形成一维链状结构。给出</w:t>
      </w:r>
      <w:r>
        <w:rPr>
          <w:bCs w:val="0"/>
        </w:rPr>
        <w:t>SBU</w:t>
      </w:r>
      <w:r>
        <w:rPr>
          <w:bCs w:val="0"/>
        </w:rPr>
        <w:t>结构和晶胞简图（示出连接关系），已知</w:t>
      </w:r>
      <w:r>
        <w:rPr>
          <w:bCs w:val="0"/>
        </w:rPr>
        <w:t>TMU-13</w:t>
      </w:r>
      <w:r>
        <w:rPr>
          <w:bCs w:val="0"/>
        </w:rPr>
        <w:t>属于三方晶系且</w:t>
      </w:r>
      <w:r>
        <w:rPr>
          <w:bCs w:val="0"/>
        </w:rPr>
        <w:t>Z=3</w:t>
      </w:r>
    </w:p>
    <w:p w14:paraId="06D733C3" w14:textId="77777777" w:rsidR="00152F8A" w:rsidRDefault="00152F8A">
      <w:pPr>
        <w:adjustRightInd w:val="0"/>
        <w:snapToGrid w:val="0"/>
        <w:spacing w:after="0" w:line="240" w:lineRule="auto"/>
        <w:jc w:val="both"/>
        <w:rPr>
          <w:bCs w:val="0"/>
        </w:rPr>
      </w:pPr>
    </w:p>
    <w:p w14:paraId="08E97D96" w14:textId="77777777" w:rsidR="00152F8A" w:rsidRDefault="00950EB8">
      <w:pPr>
        <w:adjustRightInd w:val="0"/>
        <w:snapToGrid w:val="0"/>
        <w:spacing w:after="0" w:line="240" w:lineRule="auto"/>
        <w:jc w:val="both"/>
        <w:rPr>
          <w:bCs w:val="0"/>
        </w:rPr>
      </w:pPr>
      <w:r>
        <w:rPr>
          <w:b/>
        </w:rPr>
        <w:t xml:space="preserve">4-2 </w:t>
      </w:r>
      <w:r>
        <w:rPr>
          <w:bCs w:val="0"/>
        </w:rPr>
        <w:t>HUT-11</w:t>
      </w:r>
      <w:r>
        <w:rPr>
          <w:bCs w:val="0"/>
        </w:rPr>
        <w:t>的合成：将</w:t>
      </w:r>
      <w:r>
        <w:rPr>
          <w:bCs w:val="0"/>
        </w:rPr>
        <w:t>1,3,5-</w:t>
      </w:r>
      <w:r>
        <w:rPr>
          <w:bCs w:val="0"/>
        </w:rPr>
        <w:t>苯三甲酸（</w:t>
      </w:r>
      <w:r>
        <w:rPr>
          <w:bCs w:val="0"/>
        </w:rPr>
        <w:t>H₃BTC</w:t>
      </w:r>
      <w:r>
        <w:rPr>
          <w:bCs w:val="0"/>
        </w:rPr>
        <w:t>，</w:t>
      </w:r>
      <w:r>
        <w:rPr>
          <w:bCs w:val="0"/>
        </w:rPr>
        <w:t>0.84 g</w:t>
      </w:r>
      <w:r>
        <w:rPr>
          <w:bCs w:val="0"/>
        </w:rPr>
        <w:t>，</w:t>
      </w:r>
      <w:r>
        <w:rPr>
          <w:bCs w:val="0"/>
        </w:rPr>
        <w:t>4 mmol</w:t>
      </w:r>
      <w:r>
        <w:rPr>
          <w:bCs w:val="0"/>
        </w:rPr>
        <w:t>）溶于</w:t>
      </w:r>
      <w:r>
        <w:rPr>
          <w:bCs w:val="0"/>
        </w:rPr>
        <w:t>NaOH</w:t>
      </w:r>
      <w:r>
        <w:rPr>
          <w:bCs w:val="0"/>
        </w:rPr>
        <w:t>水溶液（</w:t>
      </w:r>
      <w:r>
        <w:rPr>
          <w:bCs w:val="0"/>
        </w:rPr>
        <w:t>9.6 mL</w:t>
      </w:r>
      <w:r>
        <w:rPr>
          <w:bCs w:val="0"/>
        </w:rPr>
        <w:t>，</w:t>
      </w:r>
      <w:r>
        <w:rPr>
          <w:bCs w:val="0"/>
        </w:rPr>
        <w:t>2 M</w:t>
      </w:r>
      <w:r>
        <w:rPr>
          <w:bCs w:val="0"/>
        </w:rPr>
        <w:t>）和水（</w:t>
      </w:r>
      <w:r>
        <w:rPr>
          <w:bCs w:val="0"/>
        </w:rPr>
        <w:t>50 mL</w:t>
      </w:r>
      <w:r>
        <w:rPr>
          <w:bCs w:val="0"/>
        </w:rPr>
        <w:t>）中，与邻菲咯啉（</w:t>
      </w:r>
      <w:r>
        <w:rPr>
          <w:bCs w:val="0"/>
        </w:rPr>
        <w:t>Phen</w:t>
      </w:r>
      <w:r>
        <w:rPr>
          <w:bCs w:val="0"/>
        </w:rPr>
        <w:t>，</w:t>
      </w:r>
      <w:r>
        <w:rPr>
          <w:bCs w:val="0"/>
        </w:rPr>
        <w:t>0.79 g</w:t>
      </w:r>
      <w:r>
        <w:rPr>
          <w:bCs w:val="0"/>
        </w:rPr>
        <w:t>，</w:t>
      </w:r>
      <w:r>
        <w:rPr>
          <w:bCs w:val="0"/>
        </w:rPr>
        <w:t>4 mmol</w:t>
      </w:r>
      <w:r>
        <w:rPr>
          <w:bCs w:val="0"/>
        </w:rPr>
        <w:t>）的乙醇（</w:t>
      </w:r>
      <w:r>
        <w:rPr>
          <w:bCs w:val="0"/>
        </w:rPr>
        <w:t>10 mL</w:t>
      </w:r>
      <w:r>
        <w:rPr>
          <w:bCs w:val="0"/>
        </w:rPr>
        <w:t>）溶液混合，室温搅拌</w:t>
      </w:r>
      <w:r>
        <w:rPr>
          <w:bCs w:val="0"/>
        </w:rPr>
        <w:t>30 min</w:t>
      </w:r>
      <w:r>
        <w:rPr>
          <w:bCs w:val="0"/>
        </w:rPr>
        <w:t>。然后加入</w:t>
      </w:r>
      <w:r>
        <w:rPr>
          <w:bCs w:val="0"/>
        </w:rPr>
        <w:t>Zn(OAc)</w:t>
      </w:r>
      <w:r>
        <w:rPr>
          <w:bCs w:val="0"/>
          <w:vertAlign w:val="subscript"/>
        </w:rPr>
        <w:t>2</w:t>
      </w:r>
      <w:r>
        <w:rPr>
          <w:bCs w:val="0"/>
        </w:rPr>
        <w:t>（</w:t>
      </w:r>
      <w:r>
        <w:rPr>
          <w:bCs w:val="0"/>
        </w:rPr>
        <w:t>1.75 g</w:t>
      </w:r>
      <w:r>
        <w:rPr>
          <w:bCs w:val="0"/>
        </w:rPr>
        <w:t>，</w:t>
      </w:r>
      <w:r>
        <w:rPr>
          <w:bCs w:val="0"/>
        </w:rPr>
        <w:t>8 mmol</w:t>
      </w:r>
      <w:r>
        <w:rPr>
          <w:bCs w:val="0"/>
        </w:rPr>
        <w:t>），得到白色胶状物。</w:t>
      </w:r>
      <w:r>
        <w:rPr>
          <w:bCs w:val="0"/>
        </w:rPr>
        <w:t>.</w:t>
      </w:r>
      <w:r>
        <w:rPr>
          <w:bCs w:val="0"/>
        </w:rPr>
        <w:t>转移至不锈钢反应釜中，</w:t>
      </w:r>
      <w:r>
        <w:rPr>
          <w:bCs w:val="0"/>
        </w:rPr>
        <w:t>453 K</w:t>
      </w:r>
      <w:r>
        <w:rPr>
          <w:bCs w:val="0"/>
        </w:rPr>
        <w:t>下水热处理</w:t>
      </w:r>
      <w:r>
        <w:rPr>
          <w:bCs w:val="0"/>
        </w:rPr>
        <w:t>5–7</w:t>
      </w:r>
      <w:r>
        <w:rPr>
          <w:bCs w:val="0"/>
        </w:rPr>
        <w:t>天，得到无色透明晶体（产率约</w:t>
      </w:r>
      <w:r>
        <w:rPr>
          <w:bCs w:val="0"/>
        </w:rPr>
        <w:t>29%</w:t>
      </w:r>
      <w:r>
        <w:rPr>
          <w:bCs w:val="0"/>
        </w:rPr>
        <w:t>，基于</w:t>
      </w:r>
      <w:r>
        <w:rPr>
          <w:bCs w:val="0"/>
        </w:rPr>
        <w:t>H₃BTC</w:t>
      </w:r>
      <w:r>
        <w:rPr>
          <w:bCs w:val="0"/>
        </w:rPr>
        <w:t>计算）。热重分析结果如下：</w:t>
      </w:r>
    </w:p>
    <w:p w14:paraId="00838A62" w14:textId="77777777" w:rsidR="00152F8A" w:rsidRDefault="00950EB8">
      <w:pPr>
        <w:adjustRightInd w:val="0"/>
        <w:snapToGrid w:val="0"/>
        <w:spacing w:after="0" w:line="240" w:lineRule="auto"/>
        <w:jc w:val="both"/>
        <w:rPr>
          <w:bCs w:val="0"/>
        </w:rPr>
      </w:pPr>
      <w:r>
        <w:rPr>
          <w:bCs w:val="0"/>
        </w:rPr>
        <w:t>273</w:t>
      </w:r>
      <w:r>
        <w:rPr>
          <w:bCs w:val="0"/>
        </w:rPr>
        <w:t>～</w:t>
      </w:r>
      <w:r>
        <w:rPr>
          <w:bCs w:val="0"/>
        </w:rPr>
        <w:t>373 K</w:t>
      </w:r>
      <w:r>
        <w:rPr>
          <w:bCs w:val="0"/>
        </w:rPr>
        <w:t>：失重约</w:t>
      </w:r>
      <w:r>
        <w:rPr>
          <w:bCs w:val="0"/>
        </w:rPr>
        <w:t>5.0%</w:t>
      </w:r>
      <w:r>
        <w:rPr>
          <w:bCs w:val="0"/>
        </w:rPr>
        <w:t>，对应失去结晶水</w:t>
      </w:r>
    </w:p>
    <w:p w14:paraId="51608F7E" w14:textId="77777777" w:rsidR="00152F8A" w:rsidRDefault="00950EB8">
      <w:pPr>
        <w:adjustRightInd w:val="0"/>
        <w:snapToGrid w:val="0"/>
        <w:spacing w:after="0" w:line="240" w:lineRule="auto"/>
        <w:jc w:val="both"/>
        <w:rPr>
          <w:bCs w:val="0"/>
        </w:rPr>
      </w:pPr>
      <w:r>
        <w:rPr>
          <w:bCs w:val="0"/>
        </w:rPr>
        <w:t>373</w:t>
      </w:r>
      <w:r>
        <w:rPr>
          <w:bCs w:val="0"/>
        </w:rPr>
        <w:t>～</w:t>
      </w:r>
      <w:r>
        <w:rPr>
          <w:bCs w:val="0"/>
        </w:rPr>
        <w:t>748 K</w:t>
      </w:r>
      <w:r>
        <w:rPr>
          <w:bCs w:val="0"/>
        </w:rPr>
        <w:t>：框架稳定</w:t>
      </w:r>
    </w:p>
    <w:p w14:paraId="006DAFF7" w14:textId="77777777" w:rsidR="00152F8A" w:rsidRDefault="00950EB8">
      <w:pPr>
        <w:adjustRightInd w:val="0"/>
        <w:snapToGrid w:val="0"/>
        <w:spacing w:after="0" w:line="240" w:lineRule="auto"/>
        <w:jc w:val="both"/>
        <w:rPr>
          <w:bCs w:val="0"/>
        </w:rPr>
      </w:pPr>
      <w:r>
        <w:rPr>
          <w:bCs w:val="0"/>
        </w:rPr>
        <w:t>748 K</w:t>
      </w:r>
      <w:r>
        <w:rPr>
          <w:bCs w:val="0"/>
        </w:rPr>
        <w:t>以上：有机物分解，最终残留物为</w:t>
      </w:r>
      <w:r>
        <w:rPr>
          <w:bCs w:val="0"/>
        </w:rPr>
        <w:t>ZnO</w:t>
      </w:r>
      <w:r>
        <w:rPr>
          <w:bCs w:val="0"/>
        </w:rPr>
        <w:t>，残留质量分数为</w:t>
      </w:r>
      <w:r>
        <w:rPr>
          <w:bCs w:val="0"/>
        </w:rPr>
        <w:t>22.54%</w:t>
      </w:r>
    </w:p>
    <w:p w14:paraId="0B0457D9" w14:textId="77777777" w:rsidR="00152F8A" w:rsidRDefault="00950EB8">
      <w:pPr>
        <w:adjustRightInd w:val="0"/>
        <w:snapToGrid w:val="0"/>
        <w:spacing w:after="0" w:line="240" w:lineRule="auto"/>
        <w:jc w:val="both"/>
        <w:rPr>
          <w:bCs w:val="0"/>
        </w:rPr>
      </w:pPr>
      <w:r>
        <w:rPr>
          <w:bCs w:val="0"/>
        </w:rPr>
        <w:t>推断</w:t>
      </w:r>
      <w:r>
        <w:rPr>
          <w:bCs w:val="0"/>
        </w:rPr>
        <w:t>HUT-11</w:t>
      </w:r>
      <w:r>
        <w:rPr>
          <w:bCs w:val="0"/>
        </w:rPr>
        <w:t>的化学式</w:t>
      </w:r>
    </w:p>
    <w:p w14:paraId="40AACD64" w14:textId="77777777" w:rsidR="00152F8A" w:rsidRDefault="00152F8A">
      <w:pPr>
        <w:adjustRightInd w:val="0"/>
        <w:snapToGrid w:val="0"/>
        <w:spacing w:after="0" w:line="240" w:lineRule="auto"/>
        <w:jc w:val="both"/>
        <w:rPr>
          <w:bCs w:val="0"/>
        </w:rPr>
      </w:pPr>
    </w:p>
    <w:p w14:paraId="73964516" w14:textId="77777777" w:rsidR="00152F8A" w:rsidRDefault="00950EB8">
      <w:pPr>
        <w:adjustRightInd w:val="0"/>
        <w:snapToGrid w:val="0"/>
        <w:spacing w:after="0" w:line="240" w:lineRule="auto"/>
        <w:jc w:val="both"/>
        <w:rPr>
          <w:bCs w:val="0"/>
        </w:rPr>
      </w:pPr>
      <w:r>
        <w:rPr>
          <w:b/>
        </w:rPr>
        <w:t>4-3</w:t>
      </w:r>
      <w:r>
        <w:rPr>
          <w:bCs w:val="0"/>
        </w:rPr>
        <w:t xml:space="preserve"> JUC-165</w:t>
      </w:r>
      <w:r>
        <w:rPr>
          <w:bCs w:val="0"/>
        </w:rPr>
        <w:t>的合成：将</w:t>
      </w:r>
      <w:r>
        <w:rPr>
          <w:bCs w:val="0"/>
        </w:rPr>
        <w:t> </w:t>
      </w:r>
      <m:oMath>
        <m:r>
          <m:rPr>
            <m:sty m:val="p"/>
          </m:rPr>
          <w:rPr>
            <w:rFonts w:ascii="Cambria Math" w:hAnsi="Cambria Math"/>
          </w:rPr>
          <m:t>Zn</m:t>
        </m:r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  <w:bCs w:val="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bCs w:val="0"/>
              </w:rPr>
            </m:ctrlPr>
          </m:sSubPr>
          <m:e>
            <m: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⋅6</m:t>
        </m:r>
        <m:sSub>
          <m:sSubPr>
            <m:ctrlPr>
              <w:rPr>
                <w:rFonts w:ascii="Cambria Math" w:hAnsi="Cambria Math"/>
                <w:bCs w:val="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O</m:t>
        </m:r>
      </m:oMath>
      <w:r>
        <w:rPr>
          <w:bCs w:val="0"/>
        </w:rPr>
        <w:t>（</w:t>
      </w:r>
      <w:r>
        <w:rPr>
          <w:bCs w:val="0"/>
        </w:rPr>
        <w:t>0.08 mmol</w:t>
      </w:r>
      <w:r>
        <w:rPr>
          <w:bCs w:val="0"/>
        </w:rPr>
        <w:t>，</w:t>
      </w:r>
      <w:r>
        <w:rPr>
          <w:bCs w:val="0"/>
        </w:rPr>
        <w:t>0.012 g</w:t>
      </w:r>
      <w:r>
        <w:rPr>
          <w:bCs w:val="0"/>
        </w:rPr>
        <w:t>）、</w:t>
      </w:r>
      <m:oMath>
        <m:sSub>
          <m:sSubPr>
            <m:ctrlPr>
              <w:rPr>
                <w:rFonts w:ascii="Cambria Math" w:hAnsi="Cambria Math"/>
                <w:bCs w:val="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TZI</m:t>
        </m:r>
      </m:oMath>
      <w:r>
        <w:rPr>
          <w:bCs w:val="0"/>
        </w:rPr>
        <w:t>（</w:t>
      </w:r>
      <w:r>
        <w:rPr>
          <w:bCs w:val="0"/>
        </w:rPr>
        <w:t>5-</w:t>
      </w:r>
      <w:r>
        <w:rPr>
          <w:bCs w:val="0"/>
        </w:rPr>
        <w:t>四唑基间苯二甲酸，</w:t>
      </w:r>
      <w:r>
        <w:rPr>
          <w:bCs w:val="0"/>
        </w:rPr>
        <w:t>0.05 mmol</w:t>
      </w:r>
      <w:r>
        <w:rPr>
          <w:bCs w:val="0"/>
        </w:rPr>
        <w:t>，</w:t>
      </w:r>
      <w:r>
        <w:rPr>
          <w:bCs w:val="0"/>
        </w:rPr>
        <w:t>0.012 g</w:t>
      </w:r>
      <w:r>
        <w:rPr>
          <w:bCs w:val="0"/>
        </w:rPr>
        <w:t>）溶于</w:t>
      </w:r>
      <w:r>
        <w:rPr>
          <w:bCs w:val="0"/>
        </w:rPr>
        <w:t xml:space="preserve"> DMF/EtOH/H₂O</w:t>
      </w:r>
      <w:r>
        <w:rPr>
          <w:bCs w:val="0"/>
        </w:rPr>
        <w:t>（体积比</w:t>
      </w:r>
      <w:r>
        <w:rPr>
          <w:bCs w:val="0"/>
        </w:rPr>
        <w:t xml:space="preserve"> 4:2:1</w:t>
      </w:r>
      <w:r>
        <w:rPr>
          <w:bCs w:val="0"/>
        </w:rPr>
        <w:t>，</w:t>
      </w:r>
      <w:r>
        <w:rPr>
          <w:bCs w:val="0"/>
        </w:rPr>
        <w:t>7 mL</w:t>
      </w:r>
      <w:r>
        <w:rPr>
          <w:bCs w:val="0"/>
        </w:rPr>
        <w:t>）中，用</w:t>
      </w:r>
      <w:r>
        <w:rPr>
          <w:bCs w:val="0"/>
        </w:rPr>
        <w:t xml:space="preserve"> 0.05 M NaOH </w:t>
      </w:r>
      <w:r>
        <w:rPr>
          <w:bCs w:val="0"/>
        </w:rPr>
        <w:t>调节</w:t>
      </w:r>
      <w:r>
        <w:rPr>
          <w:bCs w:val="0"/>
        </w:rPr>
        <w:t xml:space="preserve"> pH </w:t>
      </w:r>
      <w:r>
        <w:rPr>
          <w:bCs w:val="0"/>
        </w:rPr>
        <w:t>约</w:t>
      </w:r>
      <w:r>
        <w:rPr>
          <w:bCs w:val="0"/>
        </w:rPr>
        <w:t xml:space="preserve"> 4.5</w:t>
      </w:r>
      <w:r>
        <w:rPr>
          <w:bCs w:val="0"/>
        </w:rPr>
        <w:t>，密封于</w:t>
      </w:r>
      <w:r>
        <w:rPr>
          <w:bCs w:val="0"/>
        </w:rPr>
        <w:t xml:space="preserve"> 25 mL </w:t>
      </w:r>
      <w:r>
        <w:rPr>
          <w:bCs w:val="0"/>
        </w:rPr>
        <w:t>反应釜中，在</w:t>
      </w:r>
      <w:r>
        <w:rPr>
          <w:bCs w:val="0"/>
        </w:rPr>
        <w:t xml:space="preserve"> 150℃ </w:t>
      </w:r>
      <w:r>
        <w:rPr>
          <w:bCs w:val="0"/>
        </w:rPr>
        <w:t>下加热</w:t>
      </w:r>
      <w:r>
        <w:rPr>
          <w:bCs w:val="0"/>
        </w:rPr>
        <w:t xml:space="preserve"> 72 </w:t>
      </w:r>
      <w:r>
        <w:rPr>
          <w:bCs w:val="0"/>
        </w:rPr>
        <w:t>小时，冷却后得到无色块状晶体（产率</w:t>
      </w:r>
      <w:r>
        <w:rPr>
          <w:bCs w:val="0"/>
        </w:rPr>
        <w:t xml:space="preserve"> 58%</w:t>
      </w:r>
      <w:r>
        <w:rPr>
          <w:bCs w:val="0"/>
        </w:rPr>
        <w:t>，基于</w:t>
      </w:r>
      <w:r>
        <w:rPr>
          <w:bCs w:val="0"/>
        </w:rPr>
        <w:t xml:space="preserve"> Zn</w:t>
      </w:r>
      <w:r>
        <w:rPr>
          <w:bCs w:val="0"/>
        </w:rPr>
        <w:t>）。</w:t>
      </w:r>
    </w:p>
    <w:p w14:paraId="66E557B9" w14:textId="77777777" w:rsidR="00152F8A" w:rsidRDefault="00950EB8">
      <w:pPr>
        <w:adjustRightInd w:val="0"/>
        <w:snapToGrid w:val="0"/>
        <w:spacing w:after="0" w:line="240" w:lineRule="auto"/>
        <w:jc w:val="both"/>
        <w:rPr>
          <w:bCs w:val="0"/>
        </w:rPr>
      </w:pPr>
      <w:r>
        <w:rPr>
          <w:bCs w:val="0"/>
        </w:rPr>
        <w:t>热重分析显示：室温～</w:t>
      </w:r>
      <w:r>
        <w:rPr>
          <w:bCs w:val="0"/>
        </w:rPr>
        <w:t>110℃</w:t>
      </w:r>
      <w:r>
        <w:rPr>
          <w:bCs w:val="0"/>
        </w:rPr>
        <w:t>失重</w:t>
      </w:r>
      <w:r>
        <w:rPr>
          <w:bCs w:val="0"/>
        </w:rPr>
        <w:t xml:space="preserve"> 8.94%</w:t>
      </w:r>
      <w:r>
        <w:rPr>
          <w:bCs w:val="0"/>
        </w:rPr>
        <w:t>；</w:t>
      </w:r>
      <w:r>
        <w:rPr>
          <w:bCs w:val="0"/>
        </w:rPr>
        <w:t>100</w:t>
      </w:r>
      <w:r>
        <w:rPr>
          <w:bCs w:val="0"/>
        </w:rPr>
        <w:t>～</w:t>
      </w:r>
      <w:r>
        <w:rPr>
          <w:bCs w:val="0"/>
        </w:rPr>
        <w:t>280℃</w:t>
      </w:r>
      <w:r>
        <w:rPr>
          <w:bCs w:val="0"/>
        </w:rPr>
        <w:t>失重</w:t>
      </w:r>
      <w:r>
        <w:rPr>
          <w:bCs w:val="0"/>
        </w:rPr>
        <w:t xml:space="preserve"> 9.31% </w:t>
      </w:r>
      <w:r>
        <w:rPr>
          <w:bCs w:val="0"/>
        </w:rPr>
        <w:t>；最终残留物为</w:t>
      </w:r>
      <w:r>
        <w:rPr>
          <w:bCs w:val="0"/>
        </w:rPr>
        <w:t xml:space="preserve"> ZnO</w:t>
      </w:r>
      <w:r>
        <w:rPr>
          <w:bCs w:val="0"/>
        </w:rPr>
        <w:t>，残留质量分数</w:t>
      </w:r>
      <w:r>
        <w:rPr>
          <w:bCs w:val="0"/>
        </w:rPr>
        <w:t xml:space="preserve"> 34.73%</w:t>
      </w:r>
    </w:p>
    <w:p w14:paraId="0763426E" w14:textId="77777777" w:rsidR="00152F8A" w:rsidRDefault="00950EB8">
      <w:pPr>
        <w:adjustRightInd w:val="0"/>
        <w:snapToGrid w:val="0"/>
        <w:spacing w:after="0" w:line="240" w:lineRule="auto"/>
        <w:jc w:val="both"/>
        <w:rPr>
          <w:bCs w:val="0"/>
        </w:rPr>
      </w:pPr>
      <w:r>
        <w:rPr>
          <w:b/>
        </w:rPr>
        <w:t>4-3-1</w:t>
      </w:r>
      <w:r>
        <w:rPr>
          <w:bCs w:val="0"/>
        </w:rPr>
        <w:t xml:space="preserve"> </w:t>
      </w:r>
      <w:r>
        <w:rPr>
          <w:bCs w:val="0"/>
        </w:rPr>
        <w:t>据此推断</w:t>
      </w:r>
      <w:r>
        <w:rPr>
          <w:bCs w:val="0"/>
        </w:rPr>
        <w:t>JUC-165</w:t>
      </w:r>
      <w:r>
        <w:rPr>
          <w:bCs w:val="0"/>
        </w:rPr>
        <w:t>的化学式，已知前两次失去的均是纯净物</w:t>
      </w:r>
    </w:p>
    <w:p w14:paraId="05F830DC" w14:textId="77777777" w:rsidR="00152F8A" w:rsidRDefault="00950EB8">
      <w:pPr>
        <w:adjustRightInd w:val="0"/>
        <w:snapToGrid w:val="0"/>
        <w:spacing w:after="0" w:line="240" w:lineRule="auto"/>
        <w:jc w:val="both"/>
        <w:rPr>
          <w:bCs w:val="0"/>
        </w:rPr>
      </w:pPr>
      <w:r>
        <w:rPr>
          <w:b/>
        </w:rPr>
        <w:t xml:space="preserve">4-3-2 </w:t>
      </w:r>
      <w:r>
        <w:rPr>
          <w:bCs w:val="0"/>
        </w:rPr>
        <w:t>存在两种</w:t>
      </w:r>
      <w:r>
        <w:rPr>
          <w:bCs w:val="0"/>
        </w:rPr>
        <w:t xml:space="preserve"> Zn </w:t>
      </w:r>
      <w:r>
        <w:rPr>
          <w:bCs w:val="0"/>
        </w:rPr>
        <w:t>中心：</w:t>
      </w:r>
      <w:r>
        <w:rPr>
          <w:bCs w:val="0"/>
        </w:rPr>
        <w:t xml:space="preserve">Zn1 </w:t>
      </w:r>
      <w:r>
        <w:rPr>
          <w:bCs w:val="0"/>
        </w:rPr>
        <w:t>为五配位三角双锥（</w:t>
      </w:r>
      <m:oMath>
        <m:r>
          <m:rPr>
            <m:sty m:val="p"/>
          </m:rPr>
          <w:rPr>
            <w:rFonts w:ascii="Cambria Math" w:hAnsi="Cambria Math"/>
          </w:rPr>
          <m:t>Zn</m:t>
        </m:r>
        <m:sSub>
          <m:sSubPr>
            <m:ctrlPr>
              <w:rPr>
                <w:rFonts w:ascii="Cambria Math" w:hAnsi="Cambria Math"/>
                <w:bCs w:val="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bCs w:val="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bCs w:val="0"/>
        </w:rPr>
        <w:t>），</w:t>
      </w:r>
      <w:r>
        <w:rPr>
          <w:bCs w:val="0"/>
        </w:rPr>
        <w:t xml:space="preserve">Zn2 </w:t>
      </w:r>
      <w:r>
        <w:rPr>
          <w:bCs w:val="0"/>
        </w:rPr>
        <w:t>为六配位八面体。三个</w:t>
      </w:r>
      <w:r>
        <w:rPr>
          <w:bCs w:val="0"/>
        </w:rPr>
        <w:t xml:space="preserve"> Zn </w:t>
      </w:r>
      <w:r>
        <w:rPr>
          <w:bCs w:val="0"/>
        </w:rPr>
        <w:t>中心通过一个</w:t>
      </w:r>
      <w:r>
        <w:rPr>
          <w:bCs w:val="0"/>
        </w:rPr>
        <w:t> </w:t>
      </w:r>
      <m:oMath>
        <m:sSub>
          <m:sSubPr>
            <m:ctrlPr>
              <w:rPr>
                <w:rFonts w:ascii="Cambria Math" w:hAnsi="Cambria Math"/>
                <w:bCs w:val="0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bCs w:val="0"/>
        </w:rPr>
        <w:t xml:space="preserve">-OH </w:t>
      </w:r>
      <w:r>
        <w:rPr>
          <w:bCs w:val="0"/>
        </w:rPr>
        <w:t>桥连，形成</w:t>
      </w:r>
      <w:r>
        <w:rPr>
          <w:bCs w:val="0"/>
        </w:rPr>
        <w:t> </w:t>
      </w:r>
      <m:oMath>
        <m:d>
          <m:dPr>
            <m:begChr m:val="["/>
            <m:endChr m:val="]"/>
            <m:ctrlPr>
              <w:rPr>
                <w:rFonts w:ascii="Cambria Math" w:hAnsi="Cambria Math"/>
                <w:bCs w:val="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 w:val="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Zn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bCs w:val="0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OH</m:t>
            </m:r>
            <m:r>
              <w:rPr>
                <w:rFonts w:ascii="Cambria Math" w:hAnsi="Cambria Math"/>
              </w:rPr>
              <m:t>)</m:t>
            </m:r>
          </m:e>
        </m:d>
      </m:oMath>
      <w:r>
        <w:rPr>
          <w:bCs w:val="0"/>
        </w:rPr>
        <w:t> </w:t>
      </w:r>
      <w:r>
        <w:rPr>
          <w:bCs w:val="0"/>
        </w:rPr>
        <w:t>三核簇</w:t>
      </w:r>
      <w:r>
        <w:rPr>
          <w:rFonts w:hint="eastAsia"/>
          <w:bCs w:val="0"/>
        </w:rPr>
        <w:t>，簇间再连接形成无限长链</w:t>
      </w:r>
      <w:r>
        <w:rPr>
          <w:bCs w:val="0"/>
        </w:rPr>
        <w:t>。</w:t>
      </w:r>
      <w:r>
        <w:t xml:space="preserve">TZI³⁻ </w:t>
      </w:r>
      <w:r>
        <w:t>配体采用</w:t>
      </w:r>
      <w:r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>
        <w:t> </w:t>
      </w:r>
      <w:r>
        <w:t>的配位模式。试给出</w:t>
      </w:r>
      <w:r>
        <w:t>[Zn</w:t>
      </w:r>
      <w:r>
        <w:rPr>
          <w:vertAlign w:val="subscript"/>
        </w:rPr>
        <w:t>3</w:t>
      </w:r>
      <w:r>
        <w:t>]</w:t>
      </w:r>
      <w:r>
        <w:t>簇的结构和</w:t>
      </w:r>
      <m:oMath>
        <m:r>
          <m:rPr>
            <m:sty m:val="p"/>
          </m:rPr>
          <w:rPr>
            <w:rFonts w:ascii="Cambria Math" w:hAnsi="Cambria Math"/>
          </w:rPr>
          <m:t>TZI</m:t>
        </m:r>
      </m:oMath>
      <w:r>
        <w:rPr>
          <w:bCs w:val="0"/>
        </w:rPr>
        <w:t>的配位模式</w:t>
      </w:r>
    </w:p>
    <w:p w14:paraId="1D77128F" w14:textId="77777777" w:rsidR="00152F8A" w:rsidRDefault="00950EB8">
      <w:pPr>
        <w:adjustRightInd w:val="0"/>
        <w:snapToGrid w:val="0"/>
        <w:spacing w:after="0" w:line="240" w:lineRule="auto"/>
        <w:jc w:val="both"/>
        <w:rPr>
          <w:b/>
        </w:rPr>
      </w:pPr>
      <w:r>
        <w:rPr>
          <w:b/>
        </w:rPr>
        <w:t xml:space="preserve">4-4 </w:t>
      </w:r>
      <w:r>
        <w:rPr>
          <w:bCs w:val="0"/>
        </w:rPr>
        <w:t>让我们看一个最基础款式的</w:t>
      </w:r>
      <w:r>
        <w:rPr>
          <w:bCs w:val="0"/>
        </w:rPr>
        <w:t>MOF-5</w:t>
      </w:r>
      <w:r>
        <w:rPr>
          <w:bCs w:val="0"/>
        </w:rPr>
        <w:t>衍生品：</w:t>
      </w:r>
      <w:r>
        <w:t>Zn</w:t>
      </w:r>
      <w:r>
        <w:rPr>
          <w:vertAlign w:val="subscript"/>
        </w:rPr>
        <w:t>4</w:t>
      </w:r>
      <w:r>
        <w:t>(μ</w:t>
      </w:r>
      <w:r>
        <w:rPr>
          <w:vertAlign w:val="subscript"/>
        </w:rPr>
        <w:t>4</w:t>
      </w:r>
      <w:r>
        <w:t>-O)(μ</w:t>
      </w:r>
      <w:r>
        <w:rPr>
          <w:vertAlign w:val="subscript"/>
        </w:rPr>
        <w:t>4</w:t>
      </w:r>
      <w:r>
        <w:t>-pzca)</w:t>
      </w:r>
      <w:r>
        <w:rPr>
          <w:vertAlign w:val="subscript"/>
        </w:rPr>
        <w:t>3</w:t>
      </w:r>
      <w:r>
        <w:t>（</w:t>
      </w:r>
      <w:r>
        <w:t>H</w:t>
      </w:r>
      <w:r>
        <w:rPr>
          <w:vertAlign w:val="subscript"/>
        </w:rPr>
        <w:t>2</w:t>
      </w:r>
      <w:r>
        <w:t>pzca= ‌</w:t>
      </w:r>
      <w:r>
        <w:t>吡嗪</w:t>
      </w:r>
      <w:r>
        <w:t>-2-</w:t>
      </w:r>
      <w:r>
        <w:t>羧酸）给出它的</w:t>
      </w:r>
      <w:r>
        <w:t>SBU</w:t>
      </w:r>
      <w:r>
        <w:t>结构，晶体点阵类型。提示：</w:t>
      </w:r>
      <w:r>
        <w:t>SBU</w:t>
      </w:r>
      <w:r>
        <w:t>可认为有</w:t>
      </w:r>
      <w:r>
        <w:t>T</w:t>
      </w:r>
      <w:r>
        <w:rPr>
          <w:vertAlign w:val="subscript"/>
        </w:rPr>
        <w:t>d</w:t>
      </w:r>
      <w:r>
        <w:t>对称性</w:t>
      </w:r>
    </w:p>
    <w:p w14:paraId="7C0FB8FC" w14:textId="77777777" w:rsidR="00152F8A" w:rsidRDefault="00950EB8">
      <w:pPr>
        <w:adjustRightInd w:val="0"/>
        <w:snapToGrid w:val="0"/>
        <w:spacing w:after="0" w:line="240" w:lineRule="auto"/>
        <w:rPr>
          <w:bCs w:val="0"/>
        </w:rPr>
      </w:pPr>
      <w:r>
        <w:rPr>
          <w:b/>
        </w:rPr>
        <w:t>4-5</w:t>
      </w:r>
      <w:r>
        <w:rPr>
          <w:bCs w:val="0"/>
        </w:rPr>
        <w:t xml:space="preserve"> </w:t>
      </w:r>
      <w:r>
        <w:rPr>
          <w:bCs w:val="0"/>
        </w:rPr>
        <w:t>将</w:t>
      </w:r>
      <w:r>
        <w:rPr>
          <w:bCs w:val="0"/>
        </w:rPr>
        <w:t> </w:t>
      </w:r>
      <m:oMath>
        <m:r>
          <m:rPr>
            <m:sty m:val="p"/>
          </m:rPr>
          <w:rPr>
            <w:rFonts w:ascii="Cambria Math" w:hAnsi="Cambria Math"/>
          </w:rPr>
          <m:t>Cd</m:t>
        </m:r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  <w:bCs w:val="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bCs w:val="0"/>
              </w:rPr>
            </m:ctrlPr>
          </m:sSubPr>
          <m:e>
            <m: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⋅4</m:t>
        </m:r>
        <m:sSub>
          <m:sSubPr>
            <m:ctrlPr>
              <w:rPr>
                <w:rFonts w:ascii="Cambria Math" w:hAnsi="Cambria Math"/>
                <w:bCs w:val="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O</m:t>
        </m:r>
      </m:oMath>
      <w:r>
        <w:rPr>
          <w:bCs w:val="0"/>
        </w:rPr>
        <w:t>（</w:t>
      </w:r>
      <w:r>
        <w:rPr>
          <w:bCs w:val="0"/>
        </w:rPr>
        <w:t>30 mg, 0.1 mmol</w:t>
      </w:r>
      <w:r>
        <w:rPr>
          <w:bCs w:val="0"/>
        </w:rPr>
        <w:t>）和</w:t>
      </w:r>
      <w:r>
        <w:rPr>
          <w:bCs w:val="0"/>
        </w:rPr>
        <w:t>H</w:t>
      </w:r>
      <w:r>
        <w:rPr>
          <w:bCs w:val="0"/>
          <w:vertAlign w:val="subscript"/>
        </w:rPr>
        <w:t>3</w:t>
      </w:r>
      <w:r>
        <w:rPr>
          <w:bCs w:val="0"/>
        </w:rPr>
        <w:t>TCBP</w:t>
      </w:r>
      <w:r>
        <w:rPr>
          <w:bCs w:val="0"/>
        </w:rPr>
        <w:t>（</w:t>
      </w:r>
      <w:r>
        <w:rPr>
          <w:bCs w:val="0"/>
        </w:rPr>
        <w:t>25 mg, 0.05 mmol</w:t>
      </w:r>
      <w:r>
        <w:rPr>
          <w:bCs w:val="0"/>
        </w:rPr>
        <w:t>）溶于</w:t>
      </w:r>
      <w:r>
        <w:rPr>
          <w:bCs w:val="0"/>
        </w:rPr>
        <w:t>6 mL DMF</w:t>
      </w:r>
      <w:r>
        <w:rPr>
          <w:bCs w:val="0"/>
        </w:rPr>
        <w:t>和</w:t>
      </w:r>
      <w:r>
        <w:rPr>
          <w:bCs w:val="0"/>
        </w:rPr>
        <w:t>1 mL H₂O</w:t>
      </w:r>
      <w:r>
        <w:rPr>
          <w:bCs w:val="0"/>
        </w:rPr>
        <w:t>中，密封于</w:t>
      </w:r>
      <w:r>
        <w:rPr>
          <w:bCs w:val="0"/>
        </w:rPr>
        <w:t>Teflon</w:t>
      </w:r>
      <w:r>
        <w:rPr>
          <w:bCs w:val="0"/>
        </w:rPr>
        <w:t>内衬反应釜中，以</w:t>
      </w:r>
      <w:r>
        <w:rPr>
          <w:bCs w:val="0"/>
        </w:rPr>
        <w:t>1 °C/min</w:t>
      </w:r>
      <w:r>
        <w:rPr>
          <w:bCs w:val="0"/>
        </w:rPr>
        <w:t>升温至</w:t>
      </w:r>
      <w:r>
        <w:rPr>
          <w:bCs w:val="0"/>
        </w:rPr>
        <w:t>90 °C</w:t>
      </w:r>
      <w:r>
        <w:rPr>
          <w:bCs w:val="0"/>
        </w:rPr>
        <w:t>，自生压力下反应</w:t>
      </w:r>
      <w:r>
        <w:rPr>
          <w:bCs w:val="0"/>
        </w:rPr>
        <w:t>3</w:t>
      </w:r>
      <w:r>
        <w:rPr>
          <w:bCs w:val="0"/>
        </w:rPr>
        <w:t>天，再以</w:t>
      </w:r>
      <w:r>
        <w:rPr>
          <w:bCs w:val="0"/>
        </w:rPr>
        <w:t>0.1 °C/min</w:t>
      </w:r>
      <w:r>
        <w:rPr>
          <w:bCs w:val="0"/>
        </w:rPr>
        <w:t>冷却至室温，得到无色块状晶体，用</w:t>
      </w:r>
      <w:r>
        <w:rPr>
          <w:bCs w:val="0"/>
        </w:rPr>
        <w:t>DMF</w:t>
      </w:r>
      <w:r>
        <w:rPr>
          <w:bCs w:val="0"/>
        </w:rPr>
        <w:t>洗涤，产率</w:t>
      </w:r>
      <w:r>
        <w:rPr>
          <w:bCs w:val="0"/>
        </w:rPr>
        <w:t>75%</w:t>
      </w:r>
      <w:r>
        <w:rPr>
          <w:bCs w:val="0"/>
        </w:rPr>
        <w:t>。</w:t>
      </w:r>
    </w:p>
    <w:p w14:paraId="02388EDE" w14:textId="77777777" w:rsidR="00152F8A" w:rsidRDefault="00950EB8">
      <w:pPr>
        <w:adjustRightInd w:val="0"/>
        <w:snapToGrid w:val="0"/>
        <w:spacing w:after="0" w:line="240" w:lineRule="auto"/>
        <w:rPr>
          <w:bCs w:val="0"/>
        </w:rPr>
      </w:pPr>
      <w:r>
        <w:rPr>
          <w:bCs w:val="0"/>
        </w:rPr>
        <w:t>元素分析（实测值）：</w:t>
      </w:r>
      <w:r>
        <w:rPr>
          <w:bCs w:val="0"/>
        </w:rPr>
        <w:t>C: 44.65%</w:t>
      </w:r>
      <w:r>
        <w:rPr>
          <w:bCs w:val="0"/>
        </w:rPr>
        <w:t>，</w:t>
      </w:r>
      <w:r>
        <w:rPr>
          <w:bCs w:val="0"/>
        </w:rPr>
        <w:t xml:space="preserve"> H: 3.86%</w:t>
      </w:r>
      <w:r>
        <w:rPr>
          <w:bCs w:val="0"/>
        </w:rPr>
        <w:t>，</w:t>
      </w:r>
      <w:r>
        <w:rPr>
          <w:bCs w:val="0"/>
        </w:rPr>
        <w:t xml:space="preserve"> N: 1.70%</w:t>
      </w:r>
    </w:p>
    <w:p w14:paraId="4ECD7CBE" w14:textId="77777777" w:rsidR="00152F8A" w:rsidRDefault="00950EB8">
      <w:pPr>
        <w:adjustRightInd w:val="0"/>
        <w:snapToGrid w:val="0"/>
        <w:spacing w:after="0" w:line="240" w:lineRule="auto"/>
        <w:rPr>
          <w:bCs w:val="0"/>
        </w:rPr>
      </w:pPr>
      <w:r>
        <w:rPr>
          <w:bCs w:val="0"/>
        </w:rPr>
        <w:t>H</w:t>
      </w:r>
      <w:r>
        <w:rPr>
          <w:bCs w:val="0"/>
          <w:vertAlign w:val="subscript"/>
        </w:rPr>
        <w:t>3</w:t>
      </w:r>
      <w:r>
        <w:rPr>
          <w:bCs w:val="0"/>
        </w:rPr>
        <w:t>TCBP</w:t>
      </w:r>
      <w:r>
        <w:rPr>
          <w:bCs w:val="0"/>
        </w:rPr>
        <w:t>结构如下：</w:t>
      </w:r>
    </w:p>
    <w:p w14:paraId="3C37514E" w14:textId="77777777" w:rsidR="00152F8A" w:rsidRDefault="00950EB8">
      <w:pPr>
        <w:adjustRightInd w:val="0"/>
        <w:snapToGrid w:val="0"/>
        <w:spacing w:after="0" w:line="240" w:lineRule="auto"/>
        <w:jc w:val="center"/>
        <w:rPr>
          <w:bCs w:val="0"/>
        </w:rPr>
      </w:pPr>
      <w:r>
        <w:rPr>
          <w:bCs w:val="0"/>
          <w:noProof/>
        </w:rPr>
        <w:drawing>
          <wp:inline distT="0" distB="0" distL="0" distR="0" wp14:anchorId="7D1AA7C0" wp14:editId="02A260EC">
            <wp:extent cx="1139190" cy="951230"/>
            <wp:effectExtent l="0" t="0" r="3810" b="1270"/>
            <wp:docPr id="11735802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8029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49781" cy="95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6E45F" w14:textId="77777777" w:rsidR="00152F8A" w:rsidRDefault="00950EB8">
      <w:pPr>
        <w:adjustRightInd w:val="0"/>
        <w:snapToGrid w:val="0"/>
        <w:spacing w:after="0" w:line="240" w:lineRule="auto"/>
        <w:rPr>
          <w:bCs w:val="0"/>
        </w:rPr>
      </w:pPr>
      <w:r>
        <w:rPr>
          <w:b/>
        </w:rPr>
        <w:t>4-5-1</w:t>
      </w:r>
      <w:r>
        <w:rPr>
          <w:bCs w:val="0"/>
        </w:rPr>
        <w:t xml:space="preserve"> </w:t>
      </w:r>
      <w:r>
        <w:rPr>
          <w:bCs w:val="0"/>
        </w:rPr>
        <w:t>计算得出该</w:t>
      </w:r>
      <w:r>
        <w:rPr>
          <w:bCs w:val="0"/>
        </w:rPr>
        <w:t>Cd-kgd mof</w:t>
      </w:r>
      <w:r>
        <w:rPr>
          <w:bCs w:val="0"/>
        </w:rPr>
        <w:t>的化学式</w:t>
      </w:r>
    </w:p>
    <w:p w14:paraId="21E3CB7C" w14:textId="77777777" w:rsidR="00152F8A" w:rsidRDefault="00950EB8">
      <w:pPr>
        <w:adjustRightInd w:val="0"/>
        <w:snapToGrid w:val="0"/>
        <w:spacing w:after="0" w:line="240" w:lineRule="auto"/>
        <w:rPr>
          <w:bCs w:val="0"/>
          <w:vertAlign w:val="superscript"/>
        </w:rPr>
      </w:pPr>
      <w:r>
        <w:rPr>
          <w:b/>
        </w:rPr>
        <w:t>4-5-2</w:t>
      </w:r>
      <w:r>
        <w:rPr>
          <w:bCs w:val="0"/>
        </w:rPr>
        <w:t xml:space="preserve"> </w:t>
      </w:r>
      <w:r>
        <w:rPr>
          <w:bCs w:val="0"/>
        </w:rPr>
        <w:t>该</w:t>
      </w:r>
      <w:r>
        <w:rPr>
          <w:bCs w:val="0"/>
        </w:rPr>
        <w:t>mof</w:t>
      </w:r>
      <w:r>
        <w:rPr>
          <w:bCs w:val="0"/>
        </w:rPr>
        <w:t>的</w:t>
      </w:r>
      <w:r>
        <w:rPr>
          <w:bCs w:val="0"/>
        </w:rPr>
        <w:t>SBU</w:t>
      </w:r>
      <w:r>
        <w:rPr>
          <w:bCs w:val="0"/>
        </w:rPr>
        <w:t>结构类似</w:t>
      </w:r>
      <w:r>
        <w:rPr>
          <w:b/>
        </w:rPr>
        <w:t>4-1</w:t>
      </w:r>
      <w:r>
        <w:rPr>
          <w:bCs w:val="0"/>
        </w:rPr>
        <w:t>中的结构但没有形成一维长链，试给出其结构</w:t>
      </w:r>
    </w:p>
    <w:p w14:paraId="3B0205A6" w14:textId="77777777" w:rsidR="00152F8A" w:rsidRDefault="00950EB8">
      <w:pPr>
        <w:adjustRightInd w:val="0"/>
        <w:snapToGrid w:val="0"/>
        <w:spacing w:after="0" w:line="240" w:lineRule="auto"/>
        <w:rPr>
          <w:bCs w:val="0"/>
        </w:rPr>
      </w:pPr>
      <w:r>
        <w:rPr>
          <w:b/>
        </w:rPr>
        <w:t>4-5-3</w:t>
      </w:r>
      <w:r>
        <w:rPr>
          <w:bCs w:val="0"/>
        </w:rPr>
        <w:t xml:space="preserve"> </w:t>
      </w:r>
      <w:r>
        <w:rPr>
          <w:bCs w:val="0"/>
        </w:rPr>
        <w:t>已知该</w:t>
      </w:r>
      <w:r>
        <w:rPr>
          <w:bCs w:val="0"/>
        </w:rPr>
        <w:t xml:space="preserve">mof </w:t>
      </w:r>
      <w:r>
        <w:rPr>
          <w:bCs w:val="0"/>
        </w:rPr>
        <w:t>采取了层状结构，请画出单层结构，指出与哪种常见晶体结构具有相似之处</w:t>
      </w:r>
    </w:p>
    <w:p w14:paraId="579F9495" w14:textId="77777777" w:rsidR="00152F8A" w:rsidRDefault="00152F8A">
      <w:pPr>
        <w:adjustRightInd w:val="0"/>
        <w:snapToGrid w:val="0"/>
        <w:spacing w:after="0" w:line="240" w:lineRule="auto"/>
        <w:rPr>
          <w:bCs w:val="0"/>
        </w:rPr>
      </w:pPr>
    </w:p>
    <w:p w14:paraId="20140BD2" w14:textId="77777777" w:rsidR="00152F8A" w:rsidRDefault="00152F8A">
      <w:pPr>
        <w:adjustRightInd w:val="0"/>
        <w:snapToGrid w:val="0"/>
        <w:spacing w:after="0" w:line="240" w:lineRule="auto"/>
        <w:jc w:val="both"/>
        <w:rPr>
          <w:b/>
        </w:rPr>
      </w:pPr>
    </w:p>
    <w:p w14:paraId="3C163C26" w14:textId="77777777" w:rsidR="00152F8A" w:rsidRDefault="00152F8A">
      <w:pPr>
        <w:adjustRightInd w:val="0"/>
        <w:snapToGrid w:val="0"/>
        <w:spacing w:after="0" w:line="240" w:lineRule="auto"/>
        <w:jc w:val="both"/>
        <w:rPr>
          <w:b/>
        </w:rPr>
      </w:pPr>
    </w:p>
    <w:p w14:paraId="3C0E54DF" w14:textId="77777777" w:rsidR="00152F8A" w:rsidRDefault="00152F8A">
      <w:pPr>
        <w:adjustRightInd w:val="0"/>
        <w:snapToGrid w:val="0"/>
        <w:spacing w:after="0" w:line="240" w:lineRule="auto"/>
        <w:jc w:val="both"/>
        <w:rPr>
          <w:b/>
        </w:rPr>
      </w:pPr>
    </w:p>
    <w:p w14:paraId="0CDACB67" w14:textId="77777777" w:rsidR="00152F8A" w:rsidRDefault="00950EB8">
      <w:pPr>
        <w:adjustRightInd w:val="0"/>
        <w:snapToGrid w:val="0"/>
        <w:spacing w:after="0" w:line="240" w:lineRule="auto"/>
        <w:jc w:val="both"/>
        <w:rPr>
          <w:b/>
        </w:rPr>
      </w:pPr>
      <w:r>
        <w:rPr>
          <w:b/>
        </w:rPr>
        <w:t>第</w:t>
      </w:r>
      <w:r>
        <w:rPr>
          <w:b/>
        </w:rPr>
        <w:t>5</w:t>
      </w:r>
      <w:r>
        <w:rPr>
          <w:b/>
        </w:rPr>
        <w:t>题</w:t>
      </w:r>
      <w:r>
        <w:rPr>
          <w:b/>
        </w:rPr>
        <w:t xml:space="preserve"> </w:t>
      </w:r>
      <w:r>
        <w:rPr>
          <w:b/>
        </w:rPr>
        <w:t>含锌量子点（送分到位）</w:t>
      </w:r>
    </w:p>
    <w:p w14:paraId="40B9E078" w14:textId="77777777" w:rsidR="00152F8A" w:rsidRDefault="00950EB8">
      <w:pPr>
        <w:adjustRightInd w:val="0"/>
        <w:snapToGrid w:val="0"/>
        <w:spacing w:after="0" w:line="240" w:lineRule="auto"/>
        <w:jc w:val="both"/>
        <w:rPr>
          <w:bCs w:val="0"/>
        </w:rPr>
      </w:pPr>
      <w:r>
        <w:rPr>
          <w:bCs w:val="0"/>
        </w:rPr>
        <w:t>量子点（</w:t>
      </w:r>
      <w:r>
        <w:rPr>
          <w:bCs w:val="0"/>
        </w:rPr>
        <w:t>Quantum Dots, QDs</w:t>
      </w:r>
      <w:r>
        <w:rPr>
          <w:bCs w:val="0"/>
        </w:rPr>
        <w:t>）是一种尺寸在</w:t>
      </w:r>
      <w:r>
        <w:rPr>
          <w:bCs w:val="0"/>
        </w:rPr>
        <w:t>1-10 nm</w:t>
      </w:r>
      <w:r>
        <w:rPr>
          <w:bCs w:val="0"/>
        </w:rPr>
        <w:t>的半导体纳米晶，由于量子限域效应，其能带间隙随尺寸减小而增大，从而表现出尺寸可调的光学性质。传统的</w:t>
      </w:r>
      <w:r>
        <w:rPr>
          <w:bCs w:val="0"/>
        </w:rPr>
        <w:t>Cd</w:t>
      </w:r>
      <w:r>
        <w:rPr>
          <w:bCs w:val="0"/>
        </w:rPr>
        <w:t>基量子点（如</w:t>
      </w:r>
      <w:r>
        <w:rPr>
          <w:bCs w:val="0"/>
        </w:rPr>
        <w:t>CdSe</w:t>
      </w:r>
      <w:r>
        <w:rPr>
          <w:bCs w:val="0"/>
        </w:rPr>
        <w:t>、</w:t>
      </w:r>
      <w:r>
        <w:rPr>
          <w:bCs w:val="0"/>
        </w:rPr>
        <w:t>CdTe</w:t>
      </w:r>
      <w:r>
        <w:rPr>
          <w:bCs w:val="0"/>
        </w:rPr>
        <w:t>）虽性能优异，但重金属镉的毒性限制了其实际应用。因此，开发无毒或低毒的</w:t>
      </w:r>
      <w:r>
        <w:rPr>
          <w:bCs w:val="0"/>
        </w:rPr>
        <w:t>I-III-VI₂</w:t>
      </w:r>
      <w:r>
        <w:rPr>
          <w:bCs w:val="0"/>
        </w:rPr>
        <w:t>族三元量子点成为研究热点。</w:t>
      </w:r>
    </w:p>
    <w:p w14:paraId="35E54252" w14:textId="77777777" w:rsidR="00152F8A" w:rsidRDefault="00950EB8">
      <w:pPr>
        <w:adjustRightInd w:val="0"/>
        <w:snapToGrid w:val="0"/>
        <w:spacing w:after="0" w:line="240" w:lineRule="auto"/>
        <w:jc w:val="both"/>
        <w:rPr>
          <w:bCs w:val="0"/>
        </w:rPr>
      </w:pPr>
      <w:r>
        <w:t>量子点的发光过程始于量子点吸收一个光子，内部产生一个处于高能态激子（电子</w:t>
      </w:r>
      <w:r>
        <w:t>-</w:t>
      </w:r>
      <w:r>
        <w:t>空穴对）。电子和空穴直接复合，以光子的形式释放出能量，产生我们所看到的</w:t>
      </w:r>
      <w:r>
        <w:rPr>
          <w:b/>
        </w:rPr>
        <w:t>光致发光</w:t>
      </w:r>
      <w:r>
        <w:rPr>
          <w:b/>
        </w:rPr>
        <w:t xml:space="preserve"> (PL)</w:t>
      </w:r>
      <w:r>
        <w:rPr>
          <w:bCs w:val="0"/>
        </w:rPr>
        <w:t>。这个过程的关键在于为电子和空穴提供一个稳定、畅通的复合通道。</w:t>
      </w:r>
    </w:p>
    <w:p w14:paraId="372E1EC1" w14:textId="77777777" w:rsidR="00152F8A" w:rsidRDefault="00950EB8">
      <w:pPr>
        <w:adjustRightInd w:val="0"/>
        <w:snapToGrid w:val="0"/>
        <w:spacing w:after="0" w:line="240" w:lineRule="auto"/>
        <w:jc w:val="both"/>
        <w:rPr>
          <w:bCs w:val="0"/>
        </w:rPr>
      </w:pPr>
      <w:r>
        <w:rPr>
          <w:b/>
        </w:rPr>
        <w:t>5-1</w:t>
      </w:r>
      <w:r>
        <w:rPr>
          <w:b/>
        </w:rPr>
        <w:t>纳米簇中间体的制备</w:t>
      </w:r>
      <w:r>
        <w:rPr>
          <w:bCs w:val="0"/>
        </w:rPr>
        <w:t>：</w:t>
      </w:r>
      <w:r>
        <w:rPr>
          <w:bCs w:val="0"/>
        </w:rPr>
        <w:br/>
      </w:r>
      <w:r>
        <w:rPr>
          <w:bCs w:val="0"/>
        </w:rPr>
        <w:t>在氮气保护下，将</w:t>
      </w:r>
      <w:r>
        <w:rPr>
          <w:bCs w:val="0"/>
        </w:rPr>
        <w:t>0.5 mmol CuCl</w:t>
      </w:r>
      <w:r>
        <w:rPr>
          <w:bCs w:val="0"/>
        </w:rPr>
        <w:t>、</w:t>
      </w:r>
      <w:r>
        <w:rPr>
          <w:bCs w:val="0"/>
        </w:rPr>
        <w:t>0.5 mmol InCl₃</w:t>
      </w:r>
      <w:r>
        <w:rPr>
          <w:bCs w:val="0"/>
        </w:rPr>
        <w:t>和</w:t>
      </w:r>
      <w:r>
        <w:rPr>
          <w:bCs w:val="0"/>
        </w:rPr>
        <w:t>5 mL 1-</w:t>
      </w:r>
      <w:r>
        <w:rPr>
          <w:bCs w:val="0"/>
        </w:rPr>
        <w:t>十二硫醇（</w:t>
      </w:r>
      <w:r>
        <w:rPr>
          <w:bCs w:val="0"/>
        </w:rPr>
        <w:t>DDT</w:t>
      </w:r>
      <w:r>
        <w:rPr>
          <w:bCs w:val="0"/>
        </w:rPr>
        <w:t>）加入三颈烧瓶，搅拌加热至</w:t>
      </w:r>
      <w:r>
        <w:rPr>
          <w:bCs w:val="0"/>
        </w:rPr>
        <w:t>80°C</w:t>
      </w:r>
      <w:r>
        <w:rPr>
          <w:bCs w:val="0"/>
        </w:rPr>
        <w:t>至固体完全溶解。将溶液冷却至</w:t>
      </w:r>
      <w:r>
        <w:rPr>
          <w:bCs w:val="0"/>
        </w:rPr>
        <w:t>60°C</w:t>
      </w:r>
      <w:r>
        <w:rPr>
          <w:bCs w:val="0"/>
        </w:rPr>
        <w:t>，缓慢注入含有</w:t>
      </w:r>
      <w:r>
        <w:rPr>
          <w:bCs w:val="0"/>
        </w:rPr>
        <w:t>(NH₄)₂S</w:t>
      </w:r>
      <w:r>
        <w:rPr>
          <w:bCs w:val="0"/>
        </w:rPr>
        <w:t>的油胺（</w:t>
      </w:r>
      <w:r>
        <w:rPr>
          <w:bCs w:val="0"/>
        </w:rPr>
        <w:t>OLA</w:t>
      </w:r>
      <w:r>
        <w:rPr>
          <w:bCs w:val="0"/>
        </w:rPr>
        <w:t>）溶液（</w:t>
      </w:r>
      <w:r>
        <w:rPr>
          <w:bCs w:val="0"/>
        </w:rPr>
        <w:t>0.5 mmol S²⁻</w:t>
      </w:r>
      <w:r>
        <w:rPr>
          <w:bCs w:val="0"/>
        </w:rPr>
        <w:t>溶于</w:t>
      </w:r>
      <w:r>
        <w:rPr>
          <w:bCs w:val="0"/>
        </w:rPr>
        <w:t>2 mL OLA</w:t>
      </w:r>
      <w:r>
        <w:rPr>
          <w:bCs w:val="0"/>
        </w:rPr>
        <w:t>），继续反应</w:t>
      </w:r>
      <w:r>
        <w:rPr>
          <w:bCs w:val="0"/>
        </w:rPr>
        <w:t>30</w:t>
      </w:r>
      <w:r>
        <w:rPr>
          <w:bCs w:val="0"/>
        </w:rPr>
        <w:t>分钟，得到深棕红色透明溶液。向反应液中加入过量乙醇，沉淀出</w:t>
      </w:r>
      <w:r>
        <w:rPr>
          <w:bCs w:val="0"/>
        </w:rPr>
        <w:t>&lt;2 nm</w:t>
      </w:r>
      <w:r>
        <w:rPr>
          <w:bCs w:val="0"/>
        </w:rPr>
        <w:t>的纳米簇，离心分离，并用乙醇洗涤</w:t>
      </w:r>
      <w:r>
        <w:rPr>
          <w:bCs w:val="0"/>
        </w:rPr>
        <w:t>3</w:t>
      </w:r>
      <w:r>
        <w:rPr>
          <w:bCs w:val="0"/>
        </w:rPr>
        <w:t>次，真空干燥备用。</w:t>
      </w:r>
    </w:p>
    <w:p w14:paraId="7F5E9937" w14:textId="77777777" w:rsidR="00152F8A" w:rsidRDefault="00950EB8">
      <w:pPr>
        <w:adjustRightInd w:val="0"/>
        <w:snapToGrid w:val="0"/>
        <w:spacing w:after="0" w:line="240" w:lineRule="auto"/>
        <w:jc w:val="both"/>
        <w:rPr>
          <w:bCs w:val="0"/>
        </w:rPr>
      </w:pPr>
      <w:r>
        <w:rPr>
          <w:b/>
        </w:rPr>
        <w:t>Zn</w:t>
      </w:r>
      <w:r>
        <w:rPr>
          <w:b/>
        </w:rPr>
        <w:t>掺杂</w:t>
      </w:r>
      <w:r>
        <w:rPr>
          <w:b/>
        </w:rPr>
        <w:t>CuInZnS</w:t>
      </w:r>
      <w:r>
        <w:rPr>
          <w:b/>
        </w:rPr>
        <w:t>量子点的生长</w:t>
      </w:r>
      <w:r>
        <w:rPr>
          <w:bCs w:val="0"/>
        </w:rPr>
        <w:t>：取上述干燥的</w:t>
      </w:r>
      <w:r>
        <w:rPr>
          <w:b/>
        </w:rPr>
        <w:t>纳米簇</w:t>
      </w:r>
      <w:r>
        <w:rPr>
          <w:bCs w:val="0"/>
        </w:rPr>
        <w:t>，分散于</w:t>
      </w:r>
      <w:r>
        <w:rPr>
          <w:bCs w:val="0"/>
        </w:rPr>
        <w:t>5 mL</w:t>
      </w:r>
      <w:r>
        <w:rPr>
          <w:bCs w:val="0"/>
        </w:rPr>
        <w:t>新鲜</w:t>
      </w:r>
      <w:r>
        <w:rPr>
          <w:bCs w:val="0"/>
        </w:rPr>
        <w:t>DDT</w:t>
      </w:r>
      <w:r>
        <w:rPr>
          <w:bCs w:val="0"/>
        </w:rPr>
        <w:t>中。另取</w:t>
      </w:r>
      <w:r>
        <w:rPr>
          <w:bCs w:val="0"/>
        </w:rPr>
        <w:t>0.25 mmol ZnCl₂</w:t>
      </w:r>
      <w:r>
        <w:rPr>
          <w:bCs w:val="0"/>
        </w:rPr>
        <w:t>，加热至</w:t>
      </w:r>
      <w:r>
        <w:rPr>
          <w:bCs w:val="0"/>
        </w:rPr>
        <w:t>80°C</w:t>
      </w:r>
      <w:r>
        <w:rPr>
          <w:bCs w:val="0"/>
        </w:rPr>
        <w:t>溶于</w:t>
      </w:r>
      <w:r>
        <w:rPr>
          <w:bCs w:val="0"/>
        </w:rPr>
        <w:t>1 mL DDT</w:t>
      </w:r>
      <w:r>
        <w:rPr>
          <w:bCs w:val="0"/>
        </w:rPr>
        <w:t>，冷却至</w:t>
      </w:r>
      <w:r>
        <w:rPr>
          <w:bCs w:val="0"/>
        </w:rPr>
        <w:t>50°C</w:t>
      </w:r>
      <w:r>
        <w:rPr>
          <w:bCs w:val="0"/>
        </w:rPr>
        <w:t>后与纳米簇分散液混合。将混合液在氮气下搅拌，以</w:t>
      </w:r>
      <w:r>
        <w:rPr>
          <w:bCs w:val="0"/>
        </w:rPr>
        <w:t>3°C/min</w:t>
      </w:r>
      <w:r>
        <w:rPr>
          <w:bCs w:val="0"/>
        </w:rPr>
        <w:t>升温至</w:t>
      </w:r>
      <w:r>
        <w:rPr>
          <w:bCs w:val="0"/>
        </w:rPr>
        <w:t>145°C</w:t>
      </w:r>
      <w:r>
        <w:rPr>
          <w:bCs w:val="0"/>
        </w:rPr>
        <w:t>，保温</w:t>
      </w:r>
      <w:r>
        <w:rPr>
          <w:bCs w:val="0"/>
        </w:rPr>
        <w:t>30</w:t>
      </w:r>
      <w:r>
        <w:rPr>
          <w:bCs w:val="0"/>
        </w:rPr>
        <w:t>分钟。然后快速注入</w:t>
      </w:r>
      <w:r>
        <w:rPr>
          <w:bCs w:val="0"/>
        </w:rPr>
        <w:t>25 mL</w:t>
      </w:r>
      <w:r>
        <w:rPr>
          <w:bCs w:val="0"/>
        </w:rPr>
        <w:t>乙醇淬灭反应，离心分离产物，用乙醇洗涤</w:t>
      </w:r>
      <w:r>
        <w:rPr>
          <w:bCs w:val="0"/>
        </w:rPr>
        <w:t>3</w:t>
      </w:r>
      <w:r>
        <w:rPr>
          <w:bCs w:val="0"/>
        </w:rPr>
        <w:t>次，最后分散于正己烷中保存。</w:t>
      </w:r>
    </w:p>
    <w:p w14:paraId="6B28E1A4" w14:textId="77777777" w:rsidR="00152F8A" w:rsidRDefault="00950EB8">
      <w:pPr>
        <w:adjustRightInd w:val="0"/>
        <w:snapToGrid w:val="0"/>
        <w:spacing w:after="0" w:line="240" w:lineRule="auto"/>
        <w:jc w:val="both"/>
        <w:rPr>
          <w:bCs w:val="0"/>
        </w:rPr>
      </w:pPr>
      <w:r>
        <w:rPr>
          <w:bCs w:val="0"/>
        </w:rPr>
        <w:t>为确定最终产物</w:t>
      </w:r>
      <w:r>
        <w:rPr>
          <w:bCs w:val="0"/>
        </w:rPr>
        <w:t>CuInZnS</w:t>
      </w:r>
      <w:r>
        <w:rPr>
          <w:bCs w:val="0"/>
        </w:rPr>
        <w:t>量子点中锌的掺杂量，对纯化后的样品进行元素分析，测得锌的质量分数为</w:t>
      </w:r>
      <w:r>
        <w:rPr>
          <w:bCs w:val="0"/>
        </w:rPr>
        <w:t> 7.88%</w:t>
      </w:r>
      <w:r>
        <w:rPr>
          <w:bCs w:val="0"/>
        </w:rPr>
        <w:t>。已知产物中</w:t>
      </w:r>
      <w:r>
        <w:rPr>
          <w:bCs w:val="0"/>
        </w:rPr>
        <w:t xml:space="preserve">n(Cu) : n( In + Zn ) = 1 : 1 </w:t>
      </w:r>
      <w:r>
        <w:rPr>
          <w:bCs w:val="0"/>
        </w:rPr>
        <w:t>。</w:t>
      </w:r>
    </w:p>
    <w:p w14:paraId="1A654ACA" w14:textId="77777777" w:rsidR="00152F8A" w:rsidRDefault="00950EB8">
      <w:pPr>
        <w:adjustRightInd w:val="0"/>
        <w:snapToGrid w:val="0"/>
        <w:spacing w:after="0" w:line="240" w:lineRule="auto"/>
        <w:jc w:val="both"/>
        <w:rPr>
          <w:bCs w:val="0"/>
        </w:rPr>
      </w:pPr>
      <w:r>
        <w:rPr>
          <w:b/>
        </w:rPr>
        <w:t>5-1-1</w:t>
      </w:r>
      <w:r>
        <w:rPr>
          <w:bCs w:val="0"/>
        </w:rPr>
        <w:t xml:space="preserve"> </w:t>
      </w:r>
      <w:r>
        <w:rPr>
          <w:bCs w:val="0"/>
        </w:rPr>
        <w:t>通过计算给出</w:t>
      </w:r>
      <w:r>
        <w:rPr>
          <w:b/>
        </w:rPr>
        <w:t>纳米簇</w:t>
      </w:r>
      <w:r>
        <w:rPr>
          <w:bCs w:val="0"/>
        </w:rPr>
        <w:t>及</w:t>
      </w:r>
      <w:r>
        <w:rPr>
          <w:b/>
        </w:rPr>
        <w:t>量子点</w:t>
      </w:r>
      <w:r>
        <w:rPr>
          <w:bCs w:val="0"/>
        </w:rPr>
        <w:t>的化学式，标注</w:t>
      </w:r>
      <w:r>
        <w:rPr>
          <w:bCs w:val="0"/>
        </w:rPr>
        <w:t>Cu</w:t>
      </w:r>
      <w:r>
        <w:rPr>
          <w:bCs w:val="0"/>
        </w:rPr>
        <w:t>的价态</w:t>
      </w:r>
    </w:p>
    <w:p w14:paraId="3AF2E4C0" w14:textId="77777777" w:rsidR="00152F8A" w:rsidRDefault="00950EB8">
      <w:pPr>
        <w:adjustRightInd w:val="0"/>
        <w:snapToGrid w:val="0"/>
        <w:spacing w:after="0" w:line="240" w:lineRule="auto"/>
        <w:jc w:val="both"/>
        <w:rPr>
          <w:bCs w:val="0"/>
        </w:rPr>
      </w:pPr>
      <w:r>
        <w:rPr>
          <w:b/>
        </w:rPr>
        <w:t>5-1-2</w:t>
      </w:r>
      <w:r>
        <w:rPr>
          <w:bCs w:val="0"/>
        </w:rPr>
        <w:t xml:space="preserve"> </w:t>
      </w:r>
      <w:r>
        <w:rPr>
          <w:bCs w:val="0"/>
        </w:rPr>
        <w:t>假定第一步的产率为</w:t>
      </w:r>
      <w:r>
        <w:rPr>
          <w:bCs w:val="0"/>
        </w:rPr>
        <w:t>80.0%</w:t>
      </w:r>
      <w:r>
        <w:rPr>
          <w:bCs w:val="0"/>
        </w:rPr>
        <w:t>，计算产物中锌的实际掺杂效率</w:t>
      </w:r>
    </w:p>
    <w:p w14:paraId="133E6A87" w14:textId="77777777" w:rsidR="00152F8A" w:rsidRDefault="00950EB8">
      <w:pPr>
        <w:adjustRightInd w:val="0"/>
        <w:snapToGrid w:val="0"/>
        <w:spacing w:after="0" w:line="240" w:lineRule="auto"/>
        <w:jc w:val="both"/>
      </w:pPr>
      <w:r>
        <w:rPr>
          <w:b/>
        </w:rPr>
        <w:t>5-2-1</w:t>
      </w:r>
      <w:r>
        <w:t>在</w:t>
      </w:r>
      <w:r>
        <w:rPr>
          <w:b/>
          <w:bCs w:val="0"/>
        </w:rPr>
        <w:t>纳米簇</w:t>
      </w:r>
      <w:r>
        <w:t>形成后，为何要将其从反应液中分离并重新分散到新鲜</w:t>
      </w:r>
      <w:r>
        <w:t>DDT</w:t>
      </w:r>
      <w:r>
        <w:t>中，再进行加热生长？若省略分离步骤，将含</w:t>
      </w:r>
      <w:r>
        <w:rPr>
          <w:b/>
          <w:bCs w:val="0"/>
        </w:rPr>
        <w:t>纳米簇</w:t>
      </w:r>
      <w:r>
        <w:t>的粗产物直接加热至</w:t>
      </w:r>
      <w:r>
        <w:t>145°C</w:t>
      </w:r>
      <w:r>
        <w:t>，可能会产生哪些不利后果？</w:t>
      </w:r>
      <w:r>
        <w:br/>
      </w:r>
      <w:r>
        <w:rPr>
          <w:b/>
          <w:bCs w:val="0"/>
        </w:rPr>
        <w:t>5-2-2</w:t>
      </w:r>
      <w:r>
        <w:t xml:space="preserve"> ZnCl₂</w:t>
      </w:r>
      <w:r>
        <w:t>为何要在生长阶段才加入，而不是在</w:t>
      </w:r>
      <w:r>
        <w:rPr>
          <w:b/>
          <w:bCs w:val="0"/>
        </w:rPr>
        <w:t>纳米簇</w:t>
      </w:r>
      <w:r>
        <w:t>形成阶段就加入？</w:t>
      </w:r>
    </w:p>
    <w:p w14:paraId="5C89692D" w14:textId="77777777" w:rsidR="00152F8A" w:rsidRDefault="00950EB8">
      <w:pPr>
        <w:adjustRightInd w:val="0"/>
        <w:snapToGrid w:val="0"/>
        <w:spacing w:after="0" w:line="240" w:lineRule="auto"/>
        <w:jc w:val="both"/>
      </w:pPr>
      <w:r>
        <w:rPr>
          <w:b/>
          <w:bCs w:val="0"/>
        </w:rPr>
        <w:t>5-2-3</w:t>
      </w:r>
      <w:r>
        <w:t xml:space="preserve"> </w:t>
      </w:r>
      <w:r>
        <w:rPr>
          <w:rFonts w:hint="eastAsia"/>
        </w:rPr>
        <w:t>但是作者在合成</w:t>
      </w:r>
      <w:r>
        <w:t>CuInGaS</w:t>
      </w:r>
      <w:r>
        <w:t>纳米簇中间体</w:t>
      </w:r>
      <w:r>
        <w:rPr>
          <w:rFonts w:hint="eastAsia"/>
        </w:rPr>
        <w:t>时</w:t>
      </w:r>
      <w:r>
        <w:t>，而</w:t>
      </w:r>
      <w:r>
        <w:t>Ga³⁺</w:t>
      </w:r>
      <w:r>
        <w:t>是在</w:t>
      </w:r>
      <w:r>
        <w:rPr>
          <w:b/>
        </w:rPr>
        <w:t>纳米簇形成阶段</w:t>
      </w:r>
      <w:r>
        <w:t>（</w:t>
      </w:r>
      <w:r>
        <w:t>60 °C</w:t>
      </w:r>
      <w:r>
        <w:t>）就与</w:t>
      </w:r>
      <w:r>
        <w:t>Cu⁺</w:t>
      </w:r>
      <w:r>
        <w:t>、</w:t>
      </w:r>
      <w:r>
        <w:t>In³⁺</w:t>
      </w:r>
      <w:r>
        <w:t>一起加入。</w:t>
      </w:r>
      <w:r>
        <w:rPr>
          <w:rFonts w:hint="eastAsia"/>
        </w:rPr>
        <w:t>与锌的引入时机完全不同</w:t>
      </w:r>
      <w:r>
        <w:t>。导致这种加入时机差异的根本原因是：</w:t>
      </w:r>
    </w:p>
    <w:p w14:paraId="1E94BCAA" w14:textId="77777777" w:rsidR="00152F8A" w:rsidRDefault="00950EB8">
      <w:pPr>
        <w:adjustRightInd w:val="0"/>
        <w:snapToGrid w:val="0"/>
        <w:spacing w:after="0" w:line="240" w:lineRule="auto"/>
        <w:jc w:val="both"/>
      </w:pPr>
      <w:r>
        <w:rPr>
          <w:b/>
          <w:bCs w:val="0"/>
        </w:rPr>
        <w:t>A.</w:t>
      </w:r>
      <w:r>
        <w:t xml:space="preserve"> Zn²⁺</w:t>
      </w:r>
      <w:r>
        <w:t>的离子半径大于</w:t>
      </w:r>
      <w:r>
        <w:t>Ga³⁺</w:t>
      </w:r>
      <w:r>
        <w:t>，需要更高温度才能克服晶格应力进入纳米簇；而</w:t>
      </w:r>
      <w:r>
        <w:t>Ga³⁺</w:t>
      </w:r>
      <w:r>
        <w:t>半径小，低温即可掺入。</w:t>
      </w:r>
      <w:r>
        <w:br/>
      </w:r>
      <w:r>
        <w:rPr>
          <w:b/>
          <w:bCs w:val="0"/>
        </w:rPr>
        <w:t>B.</w:t>
      </w:r>
      <w:r>
        <w:t xml:space="preserve"> Zn²⁺</w:t>
      </w:r>
      <w:r>
        <w:t>在室温下难溶于</w:t>
      </w:r>
      <w:r>
        <w:t>1</w:t>
      </w:r>
      <w:r>
        <w:noBreakHyphen/>
      </w:r>
      <w:r>
        <w:t>十二硫醇（</w:t>
      </w:r>
      <w:r>
        <w:t>DDT</w:t>
      </w:r>
      <w:r>
        <w:t>），而</w:t>
      </w:r>
      <w:r>
        <w:t>Ga³⁺</w:t>
      </w:r>
      <w:r>
        <w:t>在室温下易溶于</w:t>
      </w:r>
      <w:r>
        <w:t>DDT</w:t>
      </w:r>
      <w:r>
        <w:t>，因此</w:t>
      </w:r>
      <w:r>
        <w:t>Ga³⁺</w:t>
      </w:r>
      <w:r>
        <w:t>可在低温纳米簇形成阶段预先混入。</w:t>
      </w:r>
      <w:r>
        <w:br/>
      </w:r>
      <w:r>
        <w:rPr>
          <w:b/>
          <w:bCs w:val="0"/>
        </w:rPr>
        <w:t xml:space="preserve">C. </w:t>
      </w:r>
      <w:r>
        <w:t>Zn²⁺</w:t>
      </w:r>
      <w:r>
        <w:t>对</w:t>
      </w:r>
      <w:r>
        <w:t>S²⁻</w:t>
      </w:r>
      <w:r>
        <w:t>的亲和力弱于</w:t>
      </w:r>
      <w:r>
        <w:t>Ga³⁺</w:t>
      </w:r>
      <w:r>
        <w:t>，需要较高温度才能形成稳定的</w:t>
      </w:r>
      <w:r>
        <w:t>Zn – S</w:t>
      </w:r>
      <w:r>
        <w:t>键；而</w:t>
      </w:r>
      <w:r>
        <w:t>Ga³⁺</w:t>
      </w:r>
      <w:r>
        <w:t>在低温下即可与</w:t>
      </w:r>
      <w:r>
        <w:t>S²⁻</w:t>
      </w:r>
      <w:r>
        <w:t>反应，故可提前加入。</w:t>
      </w:r>
      <w:r>
        <w:br/>
      </w:r>
      <w:r>
        <w:rPr>
          <w:b/>
          <w:bCs w:val="0"/>
        </w:rPr>
        <w:t>D.</w:t>
      </w:r>
      <w:r>
        <w:t xml:space="preserve"> Zn²⁺</w:t>
      </w:r>
      <w:r>
        <w:t>在纳米簇形成阶段会催化副反应生成</w:t>
      </w:r>
      <w:r>
        <w:t>CuS</w:t>
      </w:r>
      <w:r>
        <w:t>杂质，为避免杂质必须在生长阶段才加入；而</w:t>
      </w:r>
      <w:r>
        <w:t>Ga³⁺</w:t>
      </w:r>
      <w:r>
        <w:t>不会引起副反应，故可提前加入。</w:t>
      </w:r>
      <w:r>
        <w:br/>
      </w:r>
      <w:r>
        <w:rPr>
          <w:b/>
          <w:bCs w:val="0"/>
        </w:rPr>
        <w:t>5-2-</w:t>
      </w:r>
      <w:r>
        <w:rPr>
          <w:rFonts w:hint="eastAsia"/>
          <w:b/>
          <w:bCs w:val="0"/>
        </w:rPr>
        <w:t>4</w:t>
      </w:r>
      <w:r>
        <w:t>生长阶段使用</w:t>
      </w:r>
      <w:r>
        <w:t>DDT</w:t>
      </w:r>
      <w:r>
        <w:t>作为溶剂，而</w:t>
      </w:r>
      <w:r>
        <w:rPr>
          <w:b/>
          <w:bCs w:val="0"/>
        </w:rPr>
        <w:t>纳米簇</w:t>
      </w:r>
      <w:r>
        <w:t>形成阶段使用了</w:t>
      </w:r>
      <w:r>
        <w:t>OLA</w:t>
      </w:r>
      <w:r>
        <w:t>和</w:t>
      </w:r>
      <w:r>
        <w:t>(NH₄)₂S</w:t>
      </w:r>
      <w:r>
        <w:t>。</w:t>
      </w:r>
      <w:r>
        <w:t>DDT</w:t>
      </w:r>
      <w:r>
        <w:t>和</w:t>
      </w:r>
      <w:r>
        <w:t>OLA</w:t>
      </w:r>
      <w:r>
        <w:t>在反应中分别扮演什么角色？为何生长阶段要替换为</w:t>
      </w:r>
      <w:r>
        <w:t>DDT</w:t>
      </w:r>
      <w:r>
        <w:t>？</w:t>
      </w:r>
    </w:p>
    <w:p w14:paraId="4B168D04" w14:textId="77777777" w:rsidR="00152F8A" w:rsidRDefault="00950EB8">
      <w:pPr>
        <w:adjustRightInd w:val="0"/>
        <w:snapToGrid w:val="0"/>
        <w:spacing w:after="0" w:line="240" w:lineRule="auto"/>
        <w:jc w:val="both"/>
        <w:rPr>
          <w:b/>
          <w:bCs w:val="0"/>
        </w:rPr>
      </w:pPr>
      <w:r>
        <w:rPr>
          <w:b/>
          <w:bCs w:val="0"/>
        </w:rPr>
        <w:t>5-2-</w:t>
      </w:r>
      <w:r>
        <w:rPr>
          <w:rFonts w:hint="eastAsia"/>
          <w:b/>
          <w:bCs w:val="0"/>
        </w:rPr>
        <w:t>5</w:t>
      </w:r>
      <w:r>
        <w:rPr>
          <w:b/>
          <w:bCs w:val="0"/>
        </w:rPr>
        <w:t xml:space="preserve"> </w:t>
      </w:r>
      <w:r>
        <w:rPr>
          <w:bCs w:val="0"/>
        </w:rPr>
        <w:t>作者发现，只有当</w:t>
      </w:r>
      <w:r>
        <w:rPr>
          <w:bCs w:val="0"/>
        </w:rPr>
        <w:t>Cu:In</w:t>
      </w:r>
      <w:r>
        <w:rPr>
          <w:bCs w:val="0"/>
        </w:rPr>
        <w:t>的摩尔比为</w:t>
      </w:r>
      <w:r>
        <w:rPr>
          <w:bCs w:val="0"/>
        </w:rPr>
        <w:t>1:1</w:t>
      </w:r>
      <w:r>
        <w:rPr>
          <w:bCs w:val="0"/>
        </w:rPr>
        <w:t>时，金属氯化物才能在</w:t>
      </w:r>
      <w:r>
        <w:rPr>
          <w:bCs w:val="0"/>
        </w:rPr>
        <w:t>DDT</w:t>
      </w:r>
      <w:r>
        <w:rPr>
          <w:bCs w:val="0"/>
        </w:rPr>
        <w:t>中室温下完全溶解，形成透明溶液。如果</w:t>
      </w:r>
      <w:r>
        <w:rPr>
          <w:bCs w:val="0"/>
        </w:rPr>
        <w:t>Cu:In</w:t>
      </w:r>
      <w:r>
        <w:rPr>
          <w:bCs w:val="0"/>
        </w:rPr>
        <w:t>前驱体比例偏离</w:t>
      </w:r>
      <w:r>
        <w:rPr>
          <w:bCs w:val="0"/>
        </w:rPr>
        <w:t>1:1</w:t>
      </w:r>
      <w:r>
        <w:rPr>
          <w:bCs w:val="0"/>
        </w:rPr>
        <w:t>（即</w:t>
      </w:r>
      <w:r>
        <w:rPr>
          <w:bCs w:val="0"/>
        </w:rPr>
        <w:t>Cu</w:t>
      </w:r>
      <w:r>
        <w:rPr>
          <w:bCs w:val="0"/>
        </w:rPr>
        <w:t>过量），可能引发什么后果</w:t>
      </w:r>
    </w:p>
    <w:p w14:paraId="3B2CA254" w14:textId="77777777" w:rsidR="00152F8A" w:rsidRDefault="00950EB8">
      <w:pPr>
        <w:adjustRightInd w:val="0"/>
        <w:snapToGrid w:val="0"/>
        <w:spacing w:after="0" w:line="240" w:lineRule="auto"/>
        <w:jc w:val="both"/>
      </w:pPr>
      <w:r>
        <w:rPr>
          <w:b/>
          <w:bCs w:val="0"/>
        </w:rPr>
        <w:t>5-2-</w:t>
      </w:r>
      <w:r>
        <w:rPr>
          <w:rFonts w:hint="eastAsia"/>
          <w:b/>
          <w:bCs w:val="0"/>
        </w:rPr>
        <w:t>6</w:t>
      </w:r>
      <w:r>
        <w:t xml:space="preserve"> </w:t>
      </w:r>
      <w:r>
        <w:t>传统的量子点合成一般采用</w:t>
      </w:r>
      <w:r>
        <w:t>“</w:t>
      </w:r>
      <w:r>
        <w:t>一锅法</w:t>
      </w:r>
      <w:r>
        <w:t>”</w:t>
      </w:r>
      <w:r>
        <w:t>，即将所有前驱体混合，高温下直接成核生长。而这项研究巧妙地</w:t>
      </w:r>
      <w:r>
        <w:rPr>
          <w:b/>
        </w:rPr>
        <w:t>分离出一个低温下合成的纳米簇中间体</w:t>
      </w:r>
      <w:r>
        <w:t>，把成核和生长阶段拆开了。相比于传统方法，这样的优势是什么。</w:t>
      </w:r>
    </w:p>
    <w:p w14:paraId="3A5C3C1E" w14:textId="77777777" w:rsidR="00152F8A" w:rsidRDefault="00950EB8">
      <w:pPr>
        <w:adjustRightInd w:val="0"/>
        <w:snapToGrid w:val="0"/>
        <w:spacing w:after="0" w:line="240" w:lineRule="auto"/>
        <w:jc w:val="both"/>
        <w:rPr>
          <w:bCs w:val="0"/>
        </w:rPr>
      </w:pPr>
      <w:r>
        <w:rPr>
          <w:b/>
        </w:rPr>
        <w:t>纳米簇</w:t>
      </w:r>
      <w:r>
        <w:rPr>
          <w:bCs w:val="0"/>
        </w:rPr>
        <w:t>具有直接带隙（</w:t>
      </w:r>
      <w:r>
        <w:rPr>
          <w:bCs w:val="0"/>
        </w:rPr>
        <w:t>~1.5 eV</w:t>
      </w:r>
      <w:r>
        <w:rPr>
          <w:bCs w:val="0"/>
        </w:rPr>
        <w:t>）和高吸收系数，但其荧光量子产率较低。研究表明，引入</w:t>
      </w:r>
      <w:r>
        <w:rPr>
          <w:bCs w:val="0"/>
        </w:rPr>
        <w:t>Zn²⁺</w:t>
      </w:r>
      <w:r>
        <w:rPr>
          <w:bCs w:val="0"/>
        </w:rPr>
        <w:t>离子形成</w:t>
      </w:r>
      <w:r>
        <w:rPr>
          <w:bCs w:val="0"/>
        </w:rPr>
        <w:t>CuInZnS</w:t>
      </w:r>
      <w:r>
        <w:rPr>
          <w:bCs w:val="0"/>
        </w:rPr>
        <w:t>合金量子点可显著增强光致发光（</w:t>
      </w:r>
      <w:r>
        <w:rPr>
          <w:bCs w:val="0"/>
        </w:rPr>
        <w:t>PL</w:t>
      </w:r>
      <w:r>
        <w:rPr>
          <w:bCs w:val="0"/>
        </w:rPr>
        <w:t>）强度并调控带隙。当引入</w:t>
      </w:r>
      <w:r>
        <w:rPr>
          <w:bCs w:val="0"/>
        </w:rPr>
        <w:t>Zn²⁺</w:t>
      </w:r>
      <w:r>
        <w:rPr>
          <w:bCs w:val="0"/>
        </w:rPr>
        <w:t>后，光致发光强度增强约</w:t>
      </w:r>
      <w:r>
        <w:rPr>
          <w:bCs w:val="0"/>
        </w:rPr>
        <w:t>40</w:t>
      </w:r>
      <w:r>
        <w:rPr>
          <w:bCs w:val="0"/>
        </w:rPr>
        <w:t>倍，且发射峰从约</w:t>
      </w:r>
      <w:r>
        <w:rPr>
          <w:bCs w:val="0"/>
        </w:rPr>
        <w:t>650 nm</w:t>
      </w:r>
      <w:r>
        <w:rPr>
          <w:bCs w:val="0"/>
        </w:rPr>
        <w:t>蓝移至约</w:t>
      </w:r>
      <w:r>
        <w:rPr>
          <w:bCs w:val="0"/>
        </w:rPr>
        <w:t>600 nm</w:t>
      </w:r>
      <w:r>
        <w:rPr>
          <w:bCs w:val="0"/>
        </w:rPr>
        <w:t>。随着</w:t>
      </w:r>
      <w:r>
        <w:rPr>
          <w:bCs w:val="0"/>
        </w:rPr>
        <w:t>Zn</w:t>
      </w:r>
      <w:r>
        <w:rPr>
          <w:bCs w:val="0"/>
        </w:rPr>
        <w:t>含量增加，吸收光谱的带边也向短波长方向移动。作为对比，</w:t>
      </w:r>
      <w:r>
        <w:t>未掺杂样品在紫外灯下几乎不发光。</w:t>
      </w:r>
      <w:r>
        <w:rPr>
          <w:bCs w:val="0"/>
        </w:rPr>
        <w:t>研究人员发现，这一现象和量子点表面具有重要关系。</w:t>
      </w:r>
    </w:p>
    <w:p w14:paraId="7F7B2F4C" w14:textId="77777777" w:rsidR="00152F8A" w:rsidRDefault="00950EB8">
      <w:pPr>
        <w:adjustRightInd w:val="0"/>
        <w:snapToGrid w:val="0"/>
        <w:spacing w:after="0" w:line="240" w:lineRule="auto"/>
        <w:jc w:val="both"/>
      </w:pPr>
      <w:r>
        <w:rPr>
          <w:b/>
          <w:bCs w:val="0"/>
        </w:rPr>
        <w:t>5-3-1</w:t>
      </w:r>
      <w:r>
        <w:t>解释为什么未掺杂的量子点（</w:t>
      </w:r>
      <w:r>
        <w:rPr>
          <w:b/>
          <w:bCs w:val="0"/>
        </w:rPr>
        <w:t>纳米簇</w:t>
      </w:r>
      <w:r>
        <w:t>）光致发光强度很低。</w:t>
      </w:r>
      <w:r>
        <w:br/>
      </w:r>
      <w:r>
        <w:rPr>
          <w:b/>
          <w:bCs w:val="0"/>
        </w:rPr>
        <w:t>5-3-2</w:t>
      </w:r>
      <w:r>
        <w:t>分析</w:t>
      </w:r>
      <w:r>
        <w:t>Zn</w:t>
      </w:r>
      <w:r>
        <w:t>掺杂导致光致发光强度大幅提升的可能机理。</w:t>
      </w:r>
      <w:r>
        <w:br/>
      </w:r>
      <w:r>
        <w:rPr>
          <w:b/>
          <w:bCs w:val="0"/>
        </w:rPr>
        <w:t>5-3-3</w:t>
      </w:r>
      <w:r>
        <w:t>解释</w:t>
      </w:r>
      <w:r>
        <w:t>Zn</w:t>
      </w:r>
      <w:r>
        <w:t>掺杂导致发射峰蓝移的原因。</w:t>
      </w:r>
    </w:p>
    <w:sectPr w:rsidR="00152F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240B8" w14:textId="77777777" w:rsidR="004249E9" w:rsidRDefault="004249E9">
      <w:pPr>
        <w:spacing w:line="240" w:lineRule="auto"/>
      </w:pPr>
      <w:r>
        <w:separator/>
      </w:r>
    </w:p>
  </w:endnote>
  <w:endnote w:type="continuationSeparator" w:id="0">
    <w:p w14:paraId="2AA9B5F9" w14:textId="77777777" w:rsidR="004249E9" w:rsidRDefault="004249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C92B6" w14:textId="77777777" w:rsidR="004249E9" w:rsidRDefault="004249E9">
      <w:pPr>
        <w:spacing w:after="0"/>
      </w:pPr>
      <w:r>
        <w:separator/>
      </w:r>
    </w:p>
  </w:footnote>
  <w:footnote w:type="continuationSeparator" w:id="0">
    <w:p w14:paraId="084550A7" w14:textId="77777777" w:rsidR="004249E9" w:rsidRDefault="004249E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EDF"/>
    <w:rsid w:val="000422D0"/>
    <w:rsid w:val="00045308"/>
    <w:rsid w:val="000801AE"/>
    <w:rsid w:val="00082224"/>
    <w:rsid w:val="000927ED"/>
    <w:rsid w:val="000C6B7C"/>
    <w:rsid w:val="000D0F3C"/>
    <w:rsid w:val="000D3C46"/>
    <w:rsid w:val="000D61D8"/>
    <w:rsid w:val="000E561F"/>
    <w:rsid w:val="00101D62"/>
    <w:rsid w:val="00116054"/>
    <w:rsid w:val="00117371"/>
    <w:rsid w:val="00133DE3"/>
    <w:rsid w:val="00134274"/>
    <w:rsid w:val="00152F8A"/>
    <w:rsid w:val="00153FB9"/>
    <w:rsid w:val="00167CC6"/>
    <w:rsid w:val="001848E6"/>
    <w:rsid w:val="001C2B1B"/>
    <w:rsid w:val="001E05EF"/>
    <w:rsid w:val="001E24D0"/>
    <w:rsid w:val="001E2568"/>
    <w:rsid w:val="001E4FCC"/>
    <w:rsid w:val="001F07BC"/>
    <w:rsid w:val="0020697F"/>
    <w:rsid w:val="0020781C"/>
    <w:rsid w:val="002E5C42"/>
    <w:rsid w:val="00310E1E"/>
    <w:rsid w:val="00332B37"/>
    <w:rsid w:val="00332EE2"/>
    <w:rsid w:val="00337220"/>
    <w:rsid w:val="00337D4B"/>
    <w:rsid w:val="00347922"/>
    <w:rsid w:val="00347DC9"/>
    <w:rsid w:val="003758B0"/>
    <w:rsid w:val="00387114"/>
    <w:rsid w:val="003917DD"/>
    <w:rsid w:val="003C296E"/>
    <w:rsid w:val="003D6157"/>
    <w:rsid w:val="003D7D45"/>
    <w:rsid w:val="00400382"/>
    <w:rsid w:val="00400C11"/>
    <w:rsid w:val="00402A04"/>
    <w:rsid w:val="004249E9"/>
    <w:rsid w:val="004322DD"/>
    <w:rsid w:val="00446346"/>
    <w:rsid w:val="00451FDE"/>
    <w:rsid w:val="004561C5"/>
    <w:rsid w:val="0048538D"/>
    <w:rsid w:val="004E4B1F"/>
    <w:rsid w:val="00521907"/>
    <w:rsid w:val="00540B20"/>
    <w:rsid w:val="00555644"/>
    <w:rsid w:val="0056480B"/>
    <w:rsid w:val="00564D46"/>
    <w:rsid w:val="00566AE8"/>
    <w:rsid w:val="00577AF3"/>
    <w:rsid w:val="00580661"/>
    <w:rsid w:val="0058771B"/>
    <w:rsid w:val="005A51C4"/>
    <w:rsid w:val="005D1A76"/>
    <w:rsid w:val="005E2FBE"/>
    <w:rsid w:val="00603564"/>
    <w:rsid w:val="006203A4"/>
    <w:rsid w:val="00623BDD"/>
    <w:rsid w:val="00633445"/>
    <w:rsid w:val="00646257"/>
    <w:rsid w:val="0066449B"/>
    <w:rsid w:val="00666751"/>
    <w:rsid w:val="00690185"/>
    <w:rsid w:val="006C0D48"/>
    <w:rsid w:val="006C3E31"/>
    <w:rsid w:val="00722119"/>
    <w:rsid w:val="007C7A97"/>
    <w:rsid w:val="007D2B98"/>
    <w:rsid w:val="00850382"/>
    <w:rsid w:val="00851438"/>
    <w:rsid w:val="008871B8"/>
    <w:rsid w:val="008C395D"/>
    <w:rsid w:val="008D5111"/>
    <w:rsid w:val="008F1DA2"/>
    <w:rsid w:val="009239B4"/>
    <w:rsid w:val="00950EB8"/>
    <w:rsid w:val="0097302E"/>
    <w:rsid w:val="00977F9F"/>
    <w:rsid w:val="00993380"/>
    <w:rsid w:val="009B4131"/>
    <w:rsid w:val="009E0B7D"/>
    <w:rsid w:val="00A02BD9"/>
    <w:rsid w:val="00A11050"/>
    <w:rsid w:val="00A1765C"/>
    <w:rsid w:val="00A844A8"/>
    <w:rsid w:val="00A9570C"/>
    <w:rsid w:val="00A95EDF"/>
    <w:rsid w:val="00AA2ADB"/>
    <w:rsid w:val="00AC3D8E"/>
    <w:rsid w:val="00AF6140"/>
    <w:rsid w:val="00B11F35"/>
    <w:rsid w:val="00B37147"/>
    <w:rsid w:val="00B40707"/>
    <w:rsid w:val="00B714BF"/>
    <w:rsid w:val="00B832AD"/>
    <w:rsid w:val="00BD00C5"/>
    <w:rsid w:val="00C05C17"/>
    <w:rsid w:val="00C07F85"/>
    <w:rsid w:val="00C2695B"/>
    <w:rsid w:val="00C638E1"/>
    <w:rsid w:val="00C7077F"/>
    <w:rsid w:val="00D126C7"/>
    <w:rsid w:val="00D61782"/>
    <w:rsid w:val="00D67C3A"/>
    <w:rsid w:val="00D71DD2"/>
    <w:rsid w:val="00D86598"/>
    <w:rsid w:val="00DA0AFE"/>
    <w:rsid w:val="00DA3E39"/>
    <w:rsid w:val="00DC2026"/>
    <w:rsid w:val="00DC73ED"/>
    <w:rsid w:val="00DF5330"/>
    <w:rsid w:val="00E30DEA"/>
    <w:rsid w:val="00E32E38"/>
    <w:rsid w:val="00E63F43"/>
    <w:rsid w:val="00E95F7D"/>
    <w:rsid w:val="00EB23DB"/>
    <w:rsid w:val="00ED4590"/>
    <w:rsid w:val="00ED588C"/>
    <w:rsid w:val="00EF4C26"/>
    <w:rsid w:val="00F05D1E"/>
    <w:rsid w:val="00F21895"/>
    <w:rsid w:val="00F37386"/>
    <w:rsid w:val="00F443C1"/>
    <w:rsid w:val="00F71E63"/>
    <w:rsid w:val="00F76C47"/>
    <w:rsid w:val="00F81DD8"/>
    <w:rsid w:val="00F85690"/>
    <w:rsid w:val="00F86FF6"/>
    <w:rsid w:val="00FA29D8"/>
    <w:rsid w:val="00FA71CD"/>
    <w:rsid w:val="037B54CB"/>
    <w:rsid w:val="07D55313"/>
    <w:rsid w:val="08CF6118"/>
    <w:rsid w:val="08FD4BD5"/>
    <w:rsid w:val="09C6146A"/>
    <w:rsid w:val="10120F66"/>
    <w:rsid w:val="12BE7183"/>
    <w:rsid w:val="13A13BA2"/>
    <w:rsid w:val="14321BD6"/>
    <w:rsid w:val="1AE16104"/>
    <w:rsid w:val="21052421"/>
    <w:rsid w:val="24CC3981"/>
    <w:rsid w:val="27207FB4"/>
    <w:rsid w:val="29684442"/>
    <w:rsid w:val="2A4C6545"/>
    <w:rsid w:val="2A6259F7"/>
    <w:rsid w:val="2AD5385E"/>
    <w:rsid w:val="2DD54DD4"/>
    <w:rsid w:val="365B645E"/>
    <w:rsid w:val="3B6F4352"/>
    <w:rsid w:val="3BC34395"/>
    <w:rsid w:val="3D595B76"/>
    <w:rsid w:val="40CE4185"/>
    <w:rsid w:val="42853C0C"/>
    <w:rsid w:val="441B08DF"/>
    <w:rsid w:val="487F59B9"/>
    <w:rsid w:val="4A2117CA"/>
    <w:rsid w:val="4BBA394F"/>
    <w:rsid w:val="4DB36BDD"/>
    <w:rsid w:val="548811A0"/>
    <w:rsid w:val="54D865E1"/>
    <w:rsid w:val="573A621A"/>
    <w:rsid w:val="5A152B94"/>
    <w:rsid w:val="5FFC68DA"/>
    <w:rsid w:val="696077C1"/>
    <w:rsid w:val="6BAF016E"/>
    <w:rsid w:val="6DEC5AC7"/>
    <w:rsid w:val="6E9C531E"/>
    <w:rsid w:val="6ED529FF"/>
    <w:rsid w:val="6FFE5F86"/>
    <w:rsid w:val="71486614"/>
    <w:rsid w:val="71C805F9"/>
    <w:rsid w:val="71CB5B30"/>
    <w:rsid w:val="722649B3"/>
    <w:rsid w:val="738919C9"/>
    <w:rsid w:val="74911176"/>
    <w:rsid w:val="764C5E0A"/>
    <w:rsid w:val="783E7867"/>
    <w:rsid w:val="7CB87C7E"/>
    <w:rsid w:val="7FBF5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FBEE7C"/>
  <w15:docId w15:val="{36118491-6FA5-496C-B911-84D6AE074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bCs/>
      <w:kern w:val="2"/>
      <w:sz w:val="21"/>
      <w:szCs w:val="21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 w:val="0"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 w:val="0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qFormat/>
    <w:pPr>
      <w:ind w:leftChars="2500" w:left="100"/>
    </w:pPr>
  </w:style>
  <w:style w:type="paragraph" w:styleId="a5">
    <w:name w:val="Subtitle"/>
    <w:basedOn w:val="a"/>
    <w:next w:val="a"/>
    <w:link w:val="a6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Title"/>
    <w:basedOn w:val="a"/>
    <w:next w:val="a"/>
    <w:link w:val="a8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副标题 字符"/>
    <w:basedOn w:val="a0"/>
    <w:link w:val="a5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qFormat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qFormat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qFormat/>
    <w:rPr>
      <w:color w:val="666666"/>
    </w:rPr>
  </w:style>
  <w:style w:type="character" w:customStyle="1" w:styleId="a4">
    <w:name w:val="日期 字符"/>
    <w:basedOn w:val="a0"/>
    <w:link w:val="a3"/>
    <w:uiPriority w:val="99"/>
    <w:semiHidden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2667D3-4FD7-44EB-A62C-95CCE9E1F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4</Pages>
  <Words>2471</Words>
  <Characters>3658</Characters>
  <Application>Microsoft Office Word</Application>
  <DocSecurity>0</DocSecurity>
  <Lines>126</Lines>
  <Paragraphs>125</Paragraphs>
  <ScaleCrop>false</ScaleCrop>
  <Company/>
  <LinksUpToDate>false</LinksUpToDate>
  <CharactersWithSpaces>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文洁 叶</dc:creator>
  <cp:lastModifiedBy>文洁 叶</cp:lastModifiedBy>
  <cp:revision>112</cp:revision>
  <cp:lastPrinted>2026-04-11T16:23:00Z</cp:lastPrinted>
  <dcterms:created xsi:type="dcterms:W3CDTF">2026-03-12T15:17:00Z</dcterms:created>
  <dcterms:modified xsi:type="dcterms:W3CDTF">2026-04-13T14:57:00Z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eyJoZGlkIjoiYmU4MzczODBiMTllODI2YWRmZTQ0ZGI2MDk5NGJhYmIiLCJ1c2VySWQiOiIzNjY5OTQ1MDUifQ==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FF7330DCE193496094A9B06F007520D1_12</vt:lpwstr>
  </property>
</Properties>
</file>