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6F3F" w14:textId="4BFB662E" w:rsidR="00312621" w:rsidRPr="00312621" w:rsidRDefault="00312621" w:rsidP="0031262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2621">
        <w:rPr>
          <w:rFonts w:ascii="Helvetica" w:eastAsia="宋体" w:hAnsi="Helvetica" w:cs="Helvetica"/>
          <w:color w:val="000000"/>
          <w:kern w:val="0"/>
          <w:sz w:val="52"/>
          <w:szCs w:val="52"/>
        </w:rPr>
        <w:t>设计报告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984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59B55" w14:textId="5B4D6C22" w:rsidR="00312621" w:rsidRDefault="00312621">
          <w:pPr>
            <w:pStyle w:val="TOC"/>
          </w:pPr>
          <w:r>
            <w:rPr>
              <w:lang w:val="zh-CN"/>
            </w:rPr>
            <w:t>目录</w:t>
          </w:r>
        </w:p>
        <w:p w14:paraId="7EC7D4C4" w14:textId="23BA45DD" w:rsidR="00725A23" w:rsidRDefault="003126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4953" w:history="1">
            <w:r w:rsidR="00725A23" w:rsidRPr="00445561">
              <w:rPr>
                <w:rStyle w:val="a4"/>
                <w:noProof/>
                <w:highlight w:val="yellow"/>
                <w:shd w:val="clear" w:color="auto" w:fill="FFFF00"/>
              </w:rPr>
              <w:t>项目原则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_Toc8324953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2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533A59AA" w14:textId="09C4E923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54" w:history="1">
            <w:r w:rsidR="00725A23" w:rsidRPr="00445561">
              <w:rPr>
                <w:rStyle w:val="a4"/>
                <w:noProof/>
                <w:highlight w:val="green"/>
              </w:rPr>
              <w:t>文档优先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_Toc8324954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2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008EAF58" w14:textId="07FAB20D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55" w:history="1">
            <w:r w:rsidR="00725A23" w:rsidRPr="00445561">
              <w:rPr>
                <w:rStyle w:val="a4"/>
                <w:noProof/>
                <w:highlight w:val="green"/>
              </w:rPr>
              <w:t>自顶而下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_Toc8324955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2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7CE97B9C" w14:textId="50FC31A8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56" w:history="1">
            <w:r w:rsidR="00725A23" w:rsidRPr="00445561">
              <w:rPr>
                <w:rStyle w:val="a4"/>
                <w:noProof/>
                <w:highlight w:val="green"/>
              </w:rPr>
              <w:t>详尽原则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_Toc8324956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2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24381C2A" w14:textId="0BBF9C86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57" w:history="1">
            <w:r w:rsidR="00725A23" w:rsidRPr="00445561">
              <w:rPr>
                <w:rStyle w:val="a4"/>
                <w:noProof/>
                <w:highlight w:val="green"/>
              </w:rPr>
              <w:t>测试原则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_Toc8324957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2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179D4C74" w14:textId="473EFA8B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58" w:history="1">
            <w:r w:rsidR="00725A23" w:rsidRPr="00445561">
              <w:rPr>
                <w:rStyle w:val="a4"/>
                <w:noProof/>
                <w:highlight w:val="yellow"/>
              </w:rPr>
              <w:t>代码风格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_Toc8324958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3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088AC5C7" w14:textId="1F0054EE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59" w:history="1">
            <w:r w:rsidR="00725A23" w:rsidRPr="00445561">
              <w:rPr>
                <w:rStyle w:val="a4"/>
                <w:noProof/>
                <w:shd w:val="clear" w:color="auto" w:fill="FFFF00"/>
              </w:rPr>
              <w:t>项目目标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_Toc8324959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3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4ED20948" w14:textId="627CEBB3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60" w:history="1">
            <w:r w:rsidR="00725A23" w:rsidRPr="00445561">
              <w:rPr>
                <w:rStyle w:val="a4"/>
                <w:noProof/>
                <w:shd w:val="clear" w:color="auto" w:fill="FFFF00"/>
              </w:rPr>
              <w:t>完成作业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_Toc8324960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3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6ABAEC84" w14:textId="6369119B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61" w:history="1">
            <w:r w:rsidR="00725A23" w:rsidRPr="00445561">
              <w:rPr>
                <w:rStyle w:val="a4"/>
                <w:noProof/>
                <w:shd w:val="clear" w:color="auto" w:fill="FFFF00"/>
              </w:rPr>
              <w:t>锻炼能力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_Toc8324961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4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20106A3C" w14:textId="3CAA6494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62" w:history="1">
            <w:r w:rsidR="00725A23" w:rsidRPr="00445561">
              <w:rPr>
                <w:rStyle w:val="a4"/>
                <w:noProof/>
                <w:shd w:val="clear" w:color="auto" w:fill="FFFF00"/>
              </w:rPr>
              <w:t>系统设计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_Toc8324962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4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30C830F3" w14:textId="15BC906D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63" w:history="1">
            <w:r w:rsidR="00725A23" w:rsidRPr="00445561">
              <w:rPr>
                <w:rStyle w:val="a4"/>
                <w:noProof/>
                <w:shd w:val="clear" w:color="auto" w:fill="FFFF00"/>
              </w:rPr>
              <w:t>C/S架构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_Toc8324963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4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0B0ABA1D" w14:textId="1847300B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64" w:history="1">
            <w:r w:rsidR="00725A23" w:rsidRPr="00445561">
              <w:rPr>
                <w:rStyle w:val="a4"/>
                <w:noProof/>
                <w:shd w:val="clear" w:color="auto" w:fill="FFFF00"/>
              </w:rPr>
              <w:t>客户端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_Toc8324964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4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3592AA3A" w14:textId="6C5DD300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65" w:history="1">
            <w:r w:rsidR="00725A23" w:rsidRPr="00445561">
              <w:rPr>
                <w:rStyle w:val="a4"/>
                <w:noProof/>
                <w:shd w:val="clear" w:color="auto" w:fill="FFFF00"/>
              </w:rPr>
              <w:t>服务器端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_Toc8324965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4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569935AE" w14:textId="0441DBD2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66" w:history="1">
            <w:r w:rsidR="00725A23" w:rsidRPr="00445561">
              <w:rPr>
                <w:rStyle w:val="a4"/>
                <w:noProof/>
                <w:shd w:val="clear" w:color="auto" w:fill="FF0000"/>
              </w:rPr>
              <w:t>流程图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_Toc8324966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6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4EAD4068" w14:textId="618AF2A2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67" w:history="1">
            <w:r w:rsidR="00725A23" w:rsidRPr="00445561">
              <w:rPr>
                <w:rStyle w:val="a4"/>
                <w:noProof/>
                <w:shd w:val="clear" w:color="auto" w:fill="FF0000"/>
              </w:rPr>
              <w:t>客户端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_Toc8324967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6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678CBAB5" w14:textId="4C9F2CC0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68" w:history="1">
            <w:r w:rsidR="00725A23" w:rsidRPr="00445561">
              <w:rPr>
                <w:rStyle w:val="a4"/>
                <w:noProof/>
                <w:shd w:val="clear" w:color="auto" w:fill="FF0000"/>
              </w:rPr>
              <w:t>服务器端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_Toc8324968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7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1CE3A54C" w14:textId="5A762A2A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69" w:history="1">
            <w:r w:rsidR="00725A23" w:rsidRPr="00445561">
              <w:rPr>
                <w:rStyle w:val="a4"/>
                <w:noProof/>
                <w:shd w:val="clear" w:color="auto" w:fill="FF0000"/>
              </w:rPr>
              <w:t>类图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_Toc8324969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7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64490B88" w14:textId="7FF5DE7D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70" w:history="1">
            <w:r w:rsidR="00725A23" w:rsidRPr="00445561">
              <w:rPr>
                <w:rStyle w:val="a4"/>
                <w:noProof/>
                <w:shd w:val="clear" w:color="auto" w:fill="FF0000"/>
              </w:rPr>
              <w:t>客户端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_Toc8324970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7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614C3FB7" w14:textId="4EB7D066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71" w:history="1">
            <w:r w:rsidR="00725A23" w:rsidRPr="00445561">
              <w:rPr>
                <w:rStyle w:val="a4"/>
                <w:noProof/>
                <w:shd w:val="clear" w:color="auto" w:fill="FF0000"/>
              </w:rPr>
              <w:t>UI设计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_Toc8324971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8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45352B1E" w14:textId="03836362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72" w:history="1">
            <w:r w:rsidR="00725A23" w:rsidRPr="00445561">
              <w:rPr>
                <w:rStyle w:val="a4"/>
                <w:noProof/>
                <w:shd w:val="clear" w:color="auto" w:fill="FFFF00"/>
              </w:rPr>
              <w:t>客户端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_Toc8324972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8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23C3FD5C" w14:textId="493A9416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73" w:history="1">
            <w:r w:rsidR="00725A23" w:rsidRPr="00445561">
              <w:rPr>
                <w:rStyle w:val="a4"/>
                <w:noProof/>
                <w:highlight w:val="red"/>
              </w:rPr>
              <w:t>服务器端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_Toc8324973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8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30DB75A2" w14:textId="05451DFF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74" w:history="1">
            <w:r w:rsidR="00725A23" w:rsidRPr="00445561">
              <w:rPr>
                <w:rStyle w:val="a4"/>
                <w:noProof/>
                <w:shd w:val="clear" w:color="auto" w:fill="FFFF00"/>
              </w:rPr>
              <w:t>准备事项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_Toc8324974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8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6E3C9F11" w14:textId="4CAFEFA5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75" w:history="1">
            <w:r w:rsidR="00725A23" w:rsidRPr="00445561">
              <w:rPr>
                <w:rStyle w:val="a4"/>
                <w:noProof/>
                <w:shd w:val="clear" w:color="auto" w:fill="FFFF00"/>
              </w:rPr>
              <w:t>掌握Python面向对象编程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_Toc8324975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8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26AF3980" w14:textId="6B6C0722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76" w:history="1">
            <w:r w:rsidR="00725A23" w:rsidRPr="00445561">
              <w:rPr>
                <w:rStyle w:val="a4"/>
                <w:noProof/>
                <w:shd w:val="clear" w:color="auto" w:fill="FFFF00"/>
              </w:rPr>
              <w:t>掌握Qt的UI界面开发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_Toc8324976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8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2B3DB3C0" w14:textId="40741787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77" w:history="1">
            <w:r w:rsidR="00725A23" w:rsidRPr="00445561">
              <w:rPr>
                <w:rStyle w:val="a4"/>
                <w:noProof/>
                <w:shd w:val="clear" w:color="auto" w:fill="FFFF00"/>
              </w:rPr>
              <w:t>了解UDP/TCP通讯协议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_Toc8324977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9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792594D4" w14:textId="665C32FC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78" w:history="1">
            <w:r w:rsidR="00725A23" w:rsidRPr="00445561">
              <w:rPr>
                <w:rStyle w:val="a4"/>
                <w:noProof/>
                <w:shd w:val="clear" w:color="auto" w:fill="FFFF00"/>
              </w:rPr>
              <w:t>掌握Git版本管理用法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_Toc8324978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9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31CB7F2E" w14:textId="1792DD01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79" w:history="1">
            <w:r w:rsidR="00725A23" w:rsidRPr="00445561">
              <w:rPr>
                <w:rStyle w:val="a4"/>
                <w:noProof/>
                <w:shd w:val="clear" w:color="auto" w:fill="FFFF00"/>
              </w:rPr>
              <w:t>熟悉Spyder的用法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_Toc8324979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9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66DACC6B" w14:textId="2284DFF7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80" w:history="1">
            <w:r w:rsidR="00725A23" w:rsidRPr="00445561">
              <w:rPr>
                <w:rStyle w:val="a4"/>
                <w:noProof/>
                <w:highlight w:val="yellow"/>
                <w:shd w:val="clear" w:color="auto" w:fill="FF0000"/>
              </w:rPr>
              <w:t>工作分工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_Toc8324980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10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72E1145D" w14:textId="6A9D6AB2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81" w:history="1">
            <w:r w:rsidR="00725A23" w:rsidRPr="00445561">
              <w:rPr>
                <w:rStyle w:val="a4"/>
                <w:noProof/>
                <w:shd w:val="clear" w:color="auto" w:fill="FF0000"/>
              </w:rPr>
              <w:t>编码细节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_Toc8324981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10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3FD7186A" w14:textId="187ABA92" w:rsidR="00725A23" w:rsidRDefault="004D4C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24982" w:history="1">
            <w:r w:rsidR="00725A23" w:rsidRPr="00445561">
              <w:rPr>
                <w:rStyle w:val="a4"/>
                <w:noProof/>
                <w:shd w:val="clear" w:color="auto" w:fill="FF0000"/>
              </w:rPr>
              <w:t>Login类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_Toc8324982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10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39D07240" w14:textId="4890B511" w:rsidR="00725A23" w:rsidRDefault="004D4C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24983" w:history="1">
            <w:r w:rsidR="00725A23" w:rsidRPr="00445561">
              <w:rPr>
                <w:rStyle w:val="a4"/>
                <w:noProof/>
                <w:shd w:val="clear" w:color="auto" w:fill="FFFF00"/>
              </w:rPr>
              <w:t>UI设计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_Toc8324983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10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0CBBCFA1" w14:textId="49565340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84" w:history="1">
            <w:r w:rsidR="00725A23" w:rsidRPr="00445561">
              <w:rPr>
                <w:rStyle w:val="a4"/>
                <w:noProof/>
                <w:shd w:val="clear" w:color="auto" w:fill="FF0000"/>
              </w:rPr>
              <w:t>验收测试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_Toc8324984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11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1C1906D1" w14:textId="66F79429" w:rsidR="00725A23" w:rsidRDefault="004D4C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324985" w:history="1">
            <w:r w:rsidR="00725A23" w:rsidRPr="00445561">
              <w:rPr>
                <w:rStyle w:val="a4"/>
                <w:noProof/>
                <w:shd w:val="clear" w:color="auto" w:fill="FF0000"/>
              </w:rPr>
              <w:t>拓展功能</w:t>
            </w:r>
            <w:r w:rsidR="00725A23">
              <w:rPr>
                <w:noProof/>
                <w:webHidden/>
              </w:rPr>
              <w:tab/>
            </w:r>
            <w:r w:rsidR="00725A23">
              <w:rPr>
                <w:noProof/>
                <w:webHidden/>
              </w:rPr>
              <w:fldChar w:fldCharType="begin"/>
            </w:r>
            <w:r w:rsidR="00725A23">
              <w:rPr>
                <w:noProof/>
                <w:webHidden/>
              </w:rPr>
              <w:instrText xml:space="preserve"> PAGEREF _Toc8324985 \h </w:instrText>
            </w:r>
            <w:r w:rsidR="00725A23">
              <w:rPr>
                <w:noProof/>
                <w:webHidden/>
              </w:rPr>
            </w:r>
            <w:r w:rsidR="00725A23">
              <w:rPr>
                <w:noProof/>
                <w:webHidden/>
              </w:rPr>
              <w:fldChar w:fldCharType="separate"/>
            </w:r>
            <w:r w:rsidR="00725A23">
              <w:rPr>
                <w:noProof/>
                <w:webHidden/>
              </w:rPr>
              <w:t>11</w:t>
            </w:r>
            <w:r w:rsidR="00725A23">
              <w:rPr>
                <w:noProof/>
                <w:webHidden/>
              </w:rPr>
              <w:fldChar w:fldCharType="end"/>
            </w:r>
          </w:hyperlink>
        </w:p>
        <w:p w14:paraId="0DC4BE62" w14:textId="2F4ED82C" w:rsidR="00312621" w:rsidRDefault="00312621">
          <w:r>
            <w:rPr>
              <w:b/>
              <w:bCs/>
              <w:lang w:val="zh-CN"/>
            </w:rPr>
            <w:fldChar w:fldCharType="end"/>
          </w:r>
        </w:p>
      </w:sdtContent>
    </w:sdt>
    <w:p w14:paraId="0F55295C" w14:textId="1F922A94" w:rsidR="00312621" w:rsidRPr="00312621" w:rsidRDefault="00312621" w:rsidP="00312621">
      <w:pPr>
        <w:pStyle w:val="1"/>
        <w:rPr>
          <w:highlight w:val="yellow"/>
        </w:rPr>
      </w:pPr>
      <w:bookmarkStart w:id="0" w:name="_Toc8324953"/>
      <w:r w:rsidRPr="00312621">
        <w:rPr>
          <w:highlight w:val="yellow"/>
          <w:shd w:val="clear" w:color="auto" w:fill="FFFF00"/>
        </w:rPr>
        <w:lastRenderedPageBreak/>
        <w:t>项目原则</w:t>
      </w:r>
      <w:bookmarkEnd w:id="0"/>
    </w:p>
    <w:p w14:paraId="512074B4" w14:textId="12F0C468" w:rsidR="00312621" w:rsidRPr="00312621" w:rsidRDefault="00312621" w:rsidP="00312621">
      <w:pPr>
        <w:pStyle w:val="2"/>
        <w:ind w:firstLine="420"/>
      </w:pPr>
      <w:bookmarkStart w:id="1" w:name="_Toc8324954"/>
      <w:r w:rsidRPr="002C54EE">
        <w:rPr>
          <w:rFonts w:hint="eastAsia"/>
          <w:highlight w:val="green"/>
        </w:rPr>
        <w:t>文档优先</w:t>
      </w:r>
      <w:bookmarkEnd w:id="1"/>
    </w:p>
    <w:p w14:paraId="652A05C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所有的代码仅为此文档的实现，在任何实现之前，应在此文档中写清逻辑思路，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不得先行编码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。如需对代码逻辑进行修改，同样应先在此文档中进行修改，再按照文档修改代码。</w:t>
      </w:r>
    </w:p>
    <w:p w14:paraId="182C0B05" w14:textId="5F172794" w:rsidR="00312621" w:rsidRPr="00312621" w:rsidRDefault="00312621" w:rsidP="00312621">
      <w:pPr>
        <w:pStyle w:val="2"/>
        <w:ind w:firstLine="420"/>
      </w:pPr>
      <w:bookmarkStart w:id="2" w:name="_Toc8324955"/>
      <w:r w:rsidRPr="002C54EE">
        <w:rPr>
          <w:highlight w:val="green"/>
        </w:rPr>
        <w:t>自顶而下</w:t>
      </w:r>
      <w:bookmarkEnd w:id="2"/>
    </w:p>
    <w:p w14:paraId="6CAF77FC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所有的逻辑思考应遵循自顶而下的原则，即从高抽象层到技术底层，以减少大方向的错误带来的无用功风险。</w:t>
      </w:r>
    </w:p>
    <w:p w14:paraId="229AEF17" w14:textId="05801712" w:rsidR="00312621" w:rsidRPr="00312621" w:rsidRDefault="00312621" w:rsidP="00312621">
      <w:pPr>
        <w:pStyle w:val="2"/>
        <w:ind w:firstLine="420"/>
      </w:pPr>
      <w:bookmarkStart w:id="3" w:name="_Toc8324956"/>
      <w:r w:rsidRPr="002C54EE">
        <w:rPr>
          <w:highlight w:val="green"/>
        </w:rPr>
        <w:t>详尽原则</w:t>
      </w:r>
      <w:bookmarkEnd w:id="3"/>
    </w:p>
    <w:p w14:paraId="2CD3189A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此文档要求尽可能详尽，尤其在编码实现部分，所以请不要轻易假设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“其他人一定明白，可以不写”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。为减少文档内容过多带来的阅读负担，请在编辑此文档时开启目录功能以供快速跳转，并按照如下原则进行着色强调：</w:t>
      </w:r>
    </w:p>
    <w:p w14:paraId="39639E38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文档（暂时）足够详实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功能已经实现并通过验收测试（验收成功）</w:t>
      </w:r>
    </w:p>
    <w:p w14:paraId="3DB98EC1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文档尚需增加细节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功能已经实现但尚未测试（待测试）</w:t>
      </w:r>
    </w:p>
    <w:p w14:paraId="12A655BD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文档框架尚未完成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功能尚存缺陷</w:t>
      </w:r>
    </w:p>
    <w:p w14:paraId="1233DC0D" w14:textId="47874AB9" w:rsidR="00312621" w:rsidRPr="00312621" w:rsidRDefault="00312621" w:rsidP="002C54EE">
      <w:pPr>
        <w:pStyle w:val="2"/>
        <w:ind w:firstLine="420"/>
      </w:pPr>
      <w:bookmarkStart w:id="4" w:name="_Toc8324957"/>
      <w:r w:rsidRPr="002C54EE">
        <w:rPr>
          <w:highlight w:val="green"/>
        </w:rPr>
        <w:t>测试原则</w:t>
      </w:r>
      <w:bookmarkEnd w:id="4"/>
    </w:p>
    <w:p w14:paraId="6A8D8E86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为保证测试的有效性，测试过程应遵循以下原则：</w:t>
      </w:r>
    </w:p>
    <w:p w14:paraId="53A1A68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功能开发者为自己编写的测试不得采用，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测试应由他人编写</w:t>
      </w:r>
    </w:p>
    <w:p w14:paraId="7B7EB945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lastRenderedPageBreak/>
        <w:t>编写测试前应进行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路径分析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，以确保测试集能尽可能地覆盖所有路径。路径分析应放在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3.2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的流程图模块</w:t>
      </w:r>
    </w:p>
    <w:p w14:paraId="479694A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测试集应以文件的形式保存，方便自动化测试</w:t>
      </w:r>
    </w:p>
    <w:p w14:paraId="76D1F653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原则上测试集不少于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20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个测试用例</w:t>
      </w:r>
    </w:p>
    <w:p w14:paraId="6FE3D3AC" w14:textId="666D1B19" w:rsidR="00312621" w:rsidRPr="00312621" w:rsidRDefault="00312621" w:rsidP="002C54EE">
      <w:pPr>
        <w:pStyle w:val="2"/>
        <w:ind w:firstLine="420"/>
        <w:rPr>
          <w:highlight w:val="yellow"/>
        </w:rPr>
      </w:pPr>
      <w:bookmarkStart w:id="5" w:name="_Toc8324958"/>
      <w:r w:rsidRPr="00312621">
        <w:rPr>
          <w:highlight w:val="yellow"/>
        </w:rPr>
        <w:t>代码风格</w:t>
      </w:r>
      <w:bookmarkEnd w:id="5"/>
    </w:p>
    <w:p w14:paraId="123C61B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该项目采用面向对象的方法进行编码（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Object Oriented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）。从底层上，代码风格完全遵循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Python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风格。对于变量命名采用如下原则：</w:t>
      </w:r>
    </w:p>
    <w:p w14:paraId="317CDF61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类的命名一律开头大写，如：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Client, Server</w:t>
      </w:r>
    </w:p>
    <w:p w14:paraId="1E924D6E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函数与变量命名采用驼峰法则，即以大写字母代表逻辑断点，如：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send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ogin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I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nfo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receive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F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eedback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abel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ine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E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dit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</w:t>
      </w:r>
    </w:p>
    <w:p w14:paraId="6DB1297C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常量，如果有，全部大写，如：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MAX_LENGTH</w:t>
      </w:r>
    </w:p>
    <w:p w14:paraId="4091608D" w14:textId="0CA89C75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Git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注释一律采用</w:t>
      </w:r>
      <w:r w:rsidR="004D4C05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英文，避免奇怪的编码问题</w:t>
      </w:r>
      <w:bookmarkStart w:id="6" w:name="_GoBack"/>
      <w:bookmarkEnd w:id="6"/>
    </w:p>
    <w:p w14:paraId="2431C748" w14:textId="77777777" w:rsidR="00312621" w:rsidRPr="00312621" w:rsidRDefault="00312621" w:rsidP="002C54EE">
      <w:pPr>
        <w:pStyle w:val="1"/>
      </w:pPr>
      <w:bookmarkStart w:id="7" w:name="_Toc8324959"/>
      <w:r w:rsidRPr="00312621">
        <w:rPr>
          <w:shd w:val="clear" w:color="auto" w:fill="FFFF00"/>
        </w:rPr>
        <w:t>项目目标</w:t>
      </w:r>
      <w:bookmarkEnd w:id="7"/>
    </w:p>
    <w:p w14:paraId="24B6E8A1" w14:textId="3529A2B3" w:rsidR="00312621" w:rsidRPr="00312621" w:rsidRDefault="00312621" w:rsidP="002C54EE">
      <w:pPr>
        <w:pStyle w:val="2"/>
        <w:ind w:firstLine="420"/>
      </w:pPr>
      <w:bookmarkStart w:id="8" w:name="_Toc8324960"/>
      <w:r w:rsidRPr="00312621">
        <w:rPr>
          <w:shd w:val="clear" w:color="auto" w:fill="FFFF00"/>
        </w:rPr>
        <w:t>完成作业</w:t>
      </w:r>
      <w:bookmarkEnd w:id="8"/>
    </w:p>
    <w:p w14:paraId="1807294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基于课堂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PPT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中给出的项目示例，我们选择开发“投顾系统”。此系统应在基础的浏览股票信息的基础上，实现独有的数据分析与投资建议。</w:t>
      </w:r>
    </w:p>
    <w:p w14:paraId="65C84D61" w14:textId="641AD2BA" w:rsidR="00312621" w:rsidRPr="00312621" w:rsidRDefault="00312621" w:rsidP="002C54EE">
      <w:pPr>
        <w:pStyle w:val="2"/>
        <w:ind w:firstLine="420"/>
      </w:pPr>
      <w:bookmarkStart w:id="9" w:name="_Toc8324961"/>
      <w:r w:rsidRPr="00312621">
        <w:rPr>
          <w:shd w:val="clear" w:color="auto" w:fill="FFFF00"/>
        </w:rPr>
        <w:lastRenderedPageBreak/>
        <w:t>锻炼能力</w:t>
      </w:r>
      <w:bookmarkEnd w:id="9"/>
    </w:p>
    <w:p w14:paraId="504D7D58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系统的开发将会是我们第一次与他人协同开发一个项目，也是第一个涉及网络通讯的项目。不论是项目管理，还是技术难度上而言，对我们都是非常大的挑战。我们希望通过此项目，体验“工程思想”在编程中运用，并尽可能好地掌握这些技能。</w:t>
      </w:r>
    </w:p>
    <w:p w14:paraId="47CE8384" w14:textId="77777777" w:rsidR="00312621" w:rsidRPr="00312621" w:rsidRDefault="00312621" w:rsidP="002C54EE">
      <w:pPr>
        <w:pStyle w:val="1"/>
      </w:pPr>
      <w:bookmarkStart w:id="10" w:name="_Toc8324962"/>
      <w:r w:rsidRPr="00312621">
        <w:rPr>
          <w:shd w:val="clear" w:color="auto" w:fill="FFFF00"/>
        </w:rPr>
        <w:t>系统设计</w:t>
      </w:r>
      <w:bookmarkEnd w:id="10"/>
    </w:p>
    <w:p w14:paraId="58984408" w14:textId="2D229CDC" w:rsidR="00312621" w:rsidRPr="00312621" w:rsidRDefault="00312621" w:rsidP="002C54EE">
      <w:pPr>
        <w:pStyle w:val="2"/>
        <w:ind w:firstLine="420"/>
      </w:pPr>
      <w:bookmarkStart w:id="11" w:name="_Toc8324963"/>
      <w:r w:rsidRPr="00312621">
        <w:rPr>
          <w:shd w:val="clear" w:color="auto" w:fill="FFFF00"/>
        </w:rPr>
        <w:t>C/S架构</w:t>
      </w:r>
      <w:bookmarkEnd w:id="11"/>
    </w:p>
    <w:p w14:paraId="6476C204" w14:textId="77537B3B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系统架构采用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C/S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架构，即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Client/Server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架构。采用此架构主要在于可行性：鉴于我们从大一开始接触编程就在编写各类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.exe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程序，而非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.NET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网站，我们对于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C/S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架构会更加熟悉，而倘若使用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B/S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架构只会凭空增加我们的实现难度，严重降低此项目的可行性。</w:t>
      </w:r>
    </w:p>
    <w:p w14:paraId="3AFE0EDC" w14:textId="22B7C00F" w:rsidR="00312621" w:rsidRPr="00312621" w:rsidRDefault="00312621" w:rsidP="002C54EE">
      <w:pPr>
        <w:pStyle w:val="3"/>
        <w:ind w:left="420" w:firstLine="420"/>
      </w:pPr>
      <w:bookmarkStart w:id="12" w:name="_Toc8324964"/>
      <w:r w:rsidRPr="00312621">
        <w:rPr>
          <w:shd w:val="clear" w:color="auto" w:fill="FFFF00"/>
        </w:rPr>
        <w:t>客户端</w:t>
      </w:r>
      <w:bookmarkEnd w:id="12"/>
    </w:p>
    <w:p w14:paraId="3F8CEDFB" w14:textId="5CDAD056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客户端应具有如下模块：</w:t>
      </w:r>
    </w:p>
    <w:p w14:paraId="1C928AC8" w14:textId="7CB62B8B" w:rsidR="00312621" w:rsidRPr="002C54EE" w:rsidRDefault="00312621" w:rsidP="002C54EE">
      <w:pPr>
        <w:pStyle w:val="a3"/>
        <w:widowControl/>
        <w:numPr>
          <w:ilvl w:val="0"/>
          <w:numId w:val="4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登陆模块</w:t>
      </w:r>
    </w:p>
    <w:p w14:paraId="3CE2D0E8" w14:textId="4AF24945" w:rsidR="00312621" w:rsidRPr="002C54EE" w:rsidRDefault="00312621" w:rsidP="002C54EE">
      <w:pPr>
        <w:pStyle w:val="a3"/>
        <w:widowControl/>
        <w:numPr>
          <w:ilvl w:val="0"/>
          <w:numId w:val="4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股票浏览模块</w:t>
      </w:r>
    </w:p>
    <w:p w14:paraId="64751B3D" w14:textId="27377F17" w:rsidR="00312621" w:rsidRPr="00312621" w:rsidRDefault="00312621" w:rsidP="002C54EE">
      <w:pPr>
        <w:pStyle w:val="3"/>
        <w:ind w:left="420" w:firstLine="420"/>
      </w:pPr>
      <w:bookmarkStart w:id="13" w:name="_Toc8324965"/>
      <w:r w:rsidRPr="00312621">
        <w:rPr>
          <w:shd w:val="clear" w:color="auto" w:fill="FFFF00"/>
        </w:rPr>
        <w:t>服务器端</w:t>
      </w:r>
      <w:bookmarkEnd w:id="13"/>
    </w:p>
    <w:p w14:paraId="7BA2CD85" w14:textId="39BA9D54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服务器端在客户端的基础上进行扩展，应具有如下模块：</w:t>
      </w:r>
    </w:p>
    <w:p w14:paraId="2FB369C5" w14:textId="3B9DA6D3" w:rsidR="00312621" w:rsidRPr="002C54EE" w:rsidRDefault="00312621" w:rsidP="002C54EE">
      <w:pPr>
        <w:pStyle w:val="a3"/>
        <w:widowControl/>
        <w:numPr>
          <w:ilvl w:val="0"/>
          <w:numId w:val="5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验证登陆模块</w:t>
      </w:r>
    </w:p>
    <w:p w14:paraId="10ED6730" w14:textId="4EB30B02" w:rsidR="00312621" w:rsidRPr="002C54EE" w:rsidRDefault="00312621" w:rsidP="002C54EE">
      <w:pPr>
        <w:pStyle w:val="a3"/>
        <w:widowControl/>
        <w:numPr>
          <w:ilvl w:val="0"/>
          <w:numId w:val="5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lastRenderedPageBreak/>
        <w:t>股票浏览模块（与客户端一致，注意复用）</w:t>
      </w:r>
    </w:p>
    <w:p w14:paraId="7E9C4DE3" w14:textId="03FF1BD5" w:rsidR="00312621" w:rsidRPr="002C54EE" w:rsidRDefault="00312621" w:rsidP="002C54EE">
      <w:pPr>
        <w:pStyle w:val="a3"/>
        <w:widowControl/>
        <w:numPr>
          <w:ilvl w:val="0"/>
          <w:numId w:val="5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股票评价模块</w:t>
      </w:r>
    </w:p>
    <w:p w14:paraId="4D64F92C" w14:textId="3DD1A390" w:rsidR="00312621" w:rsidRPr="002C54EE" w:rsidRDefault="00312621" w:rsidP="002C54EE">
      <w:pPr>
        <w:pStyle w:val="a3"/>
        <w:widowControl/>
        <w:numPr>
          <w:ilvl w:val="0"/>
          <w:numId w:val="5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股票预测模块</w:t>
      </w:r>
    </w:p>
    <w:p w14:paraId="35B7E2A1" w14:textId="5FF964E8" w:rsidR="00312621" w:rsidRPr="00312621" w:rsidRDefault="00312621" w:rsidP="002C54EE">
      <w:pPr>
        <w:pStyle w:val="2"/>
        <w:ind w:firstLine="420"/>
      </w:pPr>
      <w:bookmarkStart w:id="14" w:name="_Toc8324966"/>
      <w:r w:rsidRPr="00312621">
        <w:rPr>
          <w:shd w:val="clear" w:color="auto" w:fill="FF0000"/>
        </w:rPr>
        <w:t>流程图</w:t>
      </w:r>
      <w:bookmarkEnd w:id="14"/>
    </w:p>
    <w:p w14:paraId="6A7E0590" w14:textId="6E602244" w:rsidR="00312621" w:rsidRPr="00312621" w:rsidRDefault="00312621" w:rsidP="00725A23">
      <w:pPr>
        <w:pStyle w:val="3"/>
        <w:ind w:left="420" w:firstLine="420"/>
      </w:pPr>
      <w:bookmarkStart w:id="15" w:name="_Toc8324967"/>
      <w:r w:rsidRPr="00312621">
        <w:rPr>
          <w:shd w:val="clear" w:color="auto" w:fill="FF0000"/>
        </w:rPr>
        <w:t>客户端</w:t>
      </w:r>
      <w:bookmarkEnd w:id="15"/>
    </w:p>
    <w:p w14:paraId="7A510A5D" w14:textId="0DEEB4FF" w:rsidR="00312621" w:rsidRDefault="00312621" w:rsidP="00725A23">
      <w:pPr>
        <w:pStyle w:val="4"/>
        <w:ind w:left="840" w:firstLine="420"/>
        <w:rPr>
          <w:shd w:val="clear" w:color="auto" w:fill="FF0000"/>
        </w:rPr>
      </w:pPr>
      <w:r w:rsidRPr="00312621">
        <w:rPr>
          <w:shd w:val="clear" w:color="auto" w:fill="FF0000"/>
        </w:rPr>
        <w:t>登陆模块</w:t>
      </w:r>
    </w:p>
    <w:p w14:paraId="19A258D4" w14:textId="04368DB8" w:rsidR="002C54EE" w:rsidRPr="00312621" w:rsidRDefault="002C54EE" w:rsidP="002C54EE">
      <w:pPr>
        <w:jc w:val="center"/>
      </w:pPr>
      <w:r w:rsidRPr="002C54EE">
        <w:rPr>
          <w:rFonts w:ascii="Helvetica" w:eastAsia="宋体" w:hAnsi="Helvetica" w:cs="Helvetica"/>
          <w:noProof/>
          <w:color w:val="000000"/>
          <w:kern w:val="0"/>
          <w:sz w:val="24"/>
          <w:szCs w:val="28"/>
        </w:rPr>
        <w:drawing>
          <wp:inline distT="0" distB="0" distL="0" distR="0" wp14:anchorId="3BE77102" wp14:editId="3E7DFD10">
            <wp:extent cx="3159192" cy="5230119"/>
            <wp:effectExtent l="0" t="0" r="3175" b="8890"/>
            <wp:docPr id="2" name="图片 2" descr="https://qqadapt.qpic.cn/txdocpic/0/3162436a6a4f5eac2a77124634ddf446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3162436a6a4f5eac2a77124634ddf446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83" cy="528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894D" w14:textId="707ECD8B" w:rsidR="00312621" w:rsidRPr="00312621" w:rsidRDefault="00312621" w:rsidP="00725A23">
      <w:pPr>
        <w:pStyle w:val="3"/>
        <w:ind w:left="420" w:firstLine="420"/>
      </w:pPr>
      <w:bookmarkStart w:id="16" w:name="_Toc8324968"/>
      <w:r w:rsidRPr="00312621">
        <w:rPr>
          <w:shd w:val="clear" w:color="auto" w:fill="FF0000"/>
        </w:rPr>
        <w:lastRenderedPageBreak/>
        <w:t>服务器端</w:t>
      </w:r>
      <w:bookmarkEnd w:id="16"/>
    </w:p>
    <w:p w14:paraId="462AF7A9" w14:textId="57726F5E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此处放图</w:t>
      </w:r>
    </w:p>
    <w:p w14:paraId="0CE60699" w14:textId="77777777" w:rsidR="00725A23" w:rsidRDefault="00312621" w:rsidP="00725A23">
      <w:pPr>
        <w:pStyle w:val="2"/>
        <w:ind w:firstLine="420"/>
        <w:rPr>
          <w:shd w:val="clear" w:color="auto" w:fill="FF0000"/>
        </w:rPr>
      </w:pPr>
      <w:bookmarkStart w:id="17" w:name="_Toc8324969"/>
      <w:r w:rsidRPr="00312621">
        <w:rPr>
          <w:shd w:val="clear" w:color="auto" w:fill="FF0000"/>
        </w:rPr>
        <w:t>类图</w:t>
      </w:r>
      <w:bookmarkEnd w:id="17"/>
    </w:p>
    <w:p w14:paraId="3999CFE9" w14:textId="56080649" w:rsidR="00312621" w:rsidRPr="00725A23" w:rsidRDefault="00312621" w:rsidP="00725A23">
      <w:pPr>
        <w:pStyle w:val="3"/>
        <w:ind w:left="420" w:firstLine="420"/>
        <w:rPr>
          <w:shd w:val="clear" w:color="auto" w:fill="FF0000"/>
        </w:rPr>
      </w:pPr>
      <w:bookmarkStart w:id="18" w:name="_Toc8324970"/>
      <w:r w:rsidRPr="00725A23">
        <w:rPr>
          <w:shd w:val="clear" w:color="auto" w:fill="FF0000"/>
        </w:rPr>
        <w:t>客户端</w:t>
      </w:r>
      <w:bookmarkEnd w:id="18"/>
    </w:p>
    <w:p w14:paraId="5CCA02B9" w14:textId="5BD4D0AB" w:rsidR="00312621" w:rsidRPr="00312621" w:rsidRDefault="00312621" w:rsidP="00725A23">
      <w:pPr>
        <w:pStyle w:val="4"/>
        <w:ind w:left="840" w:firstLine="420"/>
      </w:pPr>
      <w:proofErr w:type="spellStart"/>
      <w:r w:rsidRPr="00312621">
        <w:rPr>
          <w:shd w:val="clear" w:color="auto" w:fill="FFFF00"/>
        </w:rPr>
        <w:t>MainWindow</w:t>
      </w:r>
      <w:proofErr w:type="spellEnd"/>
      <w:r w:rsidRPr="00312621">
        <w:rPr>
          <w:shd w:val="clear" w:color="auto" w:fill="FFFF00"/>
        </w:rPr>
        <w:t>类</w:t>
      </w:r>
    </w:p>
    <w:p w14:paraId="4CD74E52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这个类存在的意义在于统筹下属的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Login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类和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StockBrowser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类。在抽象级上，它比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Login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和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StockBrowser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要高一级。</w:t>
      </w:r>
    </w:p>
    <w:p w14:paraId="7AE474D4" w14:textId="4C1F7B33" w:rsidR="00312621" w:rsidRPr="00312621" w:rsidRDefault="00312621" w:rsidP="00725A23">
      <w:pPr>
        <w:pStyle w:val="4"/>
        <w:ind w:left="840" w:firstLine="420"/>
      </w:pPr>
      <w:r w:rsidRPr="00725A23">
        <w:rPr>
          <w:highlight w:val="yellow"/>
        </w:rPr>
        <w:t>Login类</w:t>
      </w:r>
    </w:p>
    <w:p w14:paraId="2962EF70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该类继承自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QWidget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，并会在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MainWindow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中调用。</w:t>
      </w:r>
    </w:p>
    <w:p w14:paraId="5388706E" w14:textId="6EC6433E" w:rsidR="00312621" w:rsidRPr="00312621" w:rsidRDefault="00312621" w:rsidP="00725A23">
      <w:pPr>
        <w:pStyle w:val="4"/>
        <w:ind w:left="840" w:firstLine="420"/>
      </w:pPr>
      <w:proofErr w:type="spellStart"/>
      <w:r w:rsidRPr="00725A23">
        <w:rPr>
          <w:highlight w:val="yellow"/>
        </w:rPr>
        <w:t>StockBrowser</w:t>
      </w:r>
      <w:proofErr w:type="spellEnd"/>
      <w:r w:rsidRPr="00725A23">
        <w:rPr>
          <w:highlight w:val="yellow"/>
        </w:rPr>
        <w:t>类</w:t>
      </w:r>
    </w:p>
    <w:p w14:paraId="344E1683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该类继承自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QWidget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</w:t>
      </w:r>
    </w:p>
    <w:p w14:paraId="32C25E4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此处放图</w:t>
      </w:r>
    </w:p>
    <w:p w14:paraId="65A8B172" w14:textId="12723CC0" w:rsidR="00312621" w:rsidRPr="00312621" w:rsidRDefault="00312621" w:rsidP="00725A23">
      <w:pPr>
        <w:pStyle w:val="2"/>
        <w:ind w:firstLine="420"/>
      </w:pPr>
      <w:bookmarkStart w:id="19" w:name="_Toc8324971"/>
      <w:r w:rsidRPr="00312621">
        <w:rPr>
          <w:shd w:val="clear" w:color="auto" w:fill="FF0000"/>
        </w:rPr>
        <w:t>UI设计</w:t>
      </w:r>
      <w:bookmarkEnd w:id="19"/>
    </w:p>
    <w:p w14:paraId="13AC5DD3" w14:textId="02408F11" w:rsidR="00312621" w:rsidRPr="00312621" w:rsidRDefault="00312621" w:rsidP="00725A23">
      <w:pPr>
        <w:pStyle w:val="3"/>
        <w:ind w:left="420" w:firstLine="420"/>
      </w:pPr>
      <w:bookmarkStart w:id="20" w:name="_Toc8324972"/>
      <w:r w:rsidRPr="00312621">
        <w:rPr>
          <w:shd w:val="clear" w:color="auto" w:fill="FFFF00"/>
        </w:rPr>
        <w:t>客户端</w:t>
      </w:r>
      <w:bookmarkEnd w:id="20"/>
    </w:p>
    <w:p w14:paraId="56982159" w14:textId="2B421DFC" w:rsidR="00312621" w:rsidRPr="00312621" w:rsidRDefault="00312621" w:rsidP="0031262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2621">
        <w:rPr>
          <w:rFonts w:ascii="Helvetica" w:eastAsia="宋体" w:hAnsi="Helvetica" w:cs="Helvetica"/>
          <w:color w:val="000000"/>
          <w:kern w:val="0"/>
          <w:sz w:val="24"/>
          <w:szCs w:val="24"/>
        </w:rPr>
        <w:t>​</w:t>
      </w:r>
      <w:r w:rsidRPr="00312621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072DD54C" wp14:editId="0F7475A8">
            <wp:extent cx="2506980" cy="1134109"/>
            <wp:effectExtent l="0" t="0" r="7620" b="9525"/>
            <wp:docPr id="1" name="图片 1" descr="https://qqadapt.qpic.cn/txdocpic/0/b0049051fb4713971ac6194ed173dbf3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b0049051fb4713971ac6194ed173dbf3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24" cy="11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621">
        <w:rPr>
          <w:rFonts w:ascii="Helvetica" w:eastAsia="宋体" w:hAnsi="Helvetica" w:cs="Helvetica"/>
          <w:color w:val="000000"/>
          <w:kern w:val="0"/>
          <w:sz w:val="24"/>
          <w:szCs w:val="24"/>
        </w:rPr>
        <w:t>​</w:t>
      </w:r>
    </w:p>
    <w:p w14:paraId="254427EE" w14:textId="01BD3AD3" w:rsidR="00312621" w:rsidRPr="00312621" w:rsidRDefault="00312621" w:rsidP="00725A23">
      <w:pPr>
        <w:pStyle w:val="3"/>
        <w:ind w:left="420" w:firstLine="420"/>
      </w:pPr>
      <w:bookmarkStart w:id="21" w:name="_Toc8324973"/>
      <w:r w:rsidRPr="00725A23">
        <w:rPr>
          <w:highlight w:val="red"/>
        </w:rPr>
        <w:lastRenderedPageBreak/>
        <w:t>服务器端</w:t>
      </w:r>
      <w:bookmarkEnd w:id="21"/>
    </w:p>
    <w:p w14:paraId="42BC8BB6" w14:textId="77777777" w:rsidR="00312621" w:rsidRPr="00312621" w:rsidRDefault="00312621" w:rsidP="00725A23">
      <w:pPr>
        <w:pStyle w:val="1"/>
      </w:pPr>
      <w:bookmarkStart w:id="22" w:name="_Toc8324974"/>
      <w:r w:rsidRPr="00312621">
        <w:rPr>
          <w:shd w:val="clear" w:color="auto" w:fill="FFFF00"/>
        </w:rPr>
        <w:t>准备事项</w:t>
      </w:r>
      <w:bookmarkEnd w:id="22"/>
    </w:p>
    <w:p w14:paraId="56488C13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该事项是按照全项目的所有需要的能力进行整理，并不要求全部掌握。它应当是作为指导文件，在遇到技术困难时提供参考。</w:t>
      </w:r>
    </w:p>
    <w:p w14:paraId="38328F44" w14:textId="7F255126" w:rsidR="00312621" w:rsidRPr="00312621" w:rsidRDefault="00312621" w:rsidP="00725A23">
      <w:pPr>
        <w:pStyle w:val="2"/>
        <w:ind w:firstLine="420"/>
      </w:pPr>
      <w:bookmarkStart w:id="23" w:name="_Toc8324975"/>
      <w:r w:rsidRPr="00312621">
        <w:rPr>
          <w:shd w:val="clear" w:color="auto" w:fill="FFFF00"/>
        </w:rPr>
        <w:t>掌握Python面向对象编程</w:t>
      </w:r>
      <w:bookmarkEnd w:id="23"/>
    </w:p>
    <w:p w14:paraId="06AEFFCB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理解类：将数据与对它的操作封装在一起</w:t>
      </w:r>
    </w:p>
    <w:p w14:paraId="0297CB4B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类的继承</w:t>
      </w:r>
    </w:p>
    <w:p w14:paraId="145EA6BC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构造函数、析构函数</w:t>
      </w:r>
    </w:p>
    <w:p w14:paraId="0E2F2D67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跨文件编程</w:t>
      </w:r>
    </w:p>
    <w:p w14:paraId="42ED8E40" w14:textId="55A70827" w:rsidR="00312621" w:rsidRPr="00312621" w:rsidRDefault="00312621" w:rsidP="00725A23">
      <w:pPr>
        <w:pStyle w:val="2"/>
        <w:ind w:firstLine="420"/>
      </w:pPr>
      <w:bookmarkStart w:id="24" w:name="_Toc8324976"/>
      <w:r w:rsidRPr="00312621">
        <w:rPr>
          <w:shd w:val="clear" w:color="auto" w:fill="FFFF00"/>
        </w:rPr>
        <w:t>掌握Qt的UI界面开发</w:t>
      </w:r>
      <w:bookmarkEnd w:id="24"/>
    </w:p>
    <w:p w14:paraId="2E77122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各个控件：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QLabel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QLineEdit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QCheckBox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QPushButton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QCheckButton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QListView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QListWidget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……</w:t>
      </w:r>
    </w:p>
    <w:p w14:paraId="29013BE4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布局的应用</w:t>
      </w:r>
    </w:p>
    <w:p w14:paraId="2F6350C0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图片图标的运用：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QPixmap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QIcon</w:t>
      </w:r>
      <w:proofErr w:type="spellEnd"/>
    </w:p>
    <w:p w14:paraId="101DB510" w14:textId="03F0A8FF" w:rsidR="00312621" w:rsidRPr="00312621" w:rsidRDefault="00312621" w:rsidP="00725A23">
      <w:pPr>
        <w:pStyle w:val="2"/>
        <w:ind w:firstLine="420"/>
      </w:pPr>
      <w:bookmarkStart w:id="25" w:name="_Toc8324977"/>
      <w:r w:rsidRPr="00312621">
        <w:rPr>
          <w:shd w:val="clear" w:color="auto" w:fill="FFFF00"/>
        </w:rPr>
        <w:t>了解UDP/TCP通讯协议</w:t>
      </w:r>
      <w:bookmarkEnd w:id="25"/>
    </w:p>
    <w:p w14:paraId="5EB7DC16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了解二者之间的区别：稳定性、底层传输次数、通讯效率</w:t>
      </w:r>
    </w:p>
    <w:p w14:paraId="4E831773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了解端口（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Port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）和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IP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的含义</w:t>
      </w:r>
    </w:p>
    <w:p w14:paraId="1627805B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了解套接字符串（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Socket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）的含义</w:t>
      </w:r>
    </w:p>
    <w:p w14:paraId="0473D3EA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lastRenderedPageBreak/>
        <w:t>会运用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内置的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QUdpServer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QUdpSocket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QTcpServer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QTcpSocket</w:t>
      </w:r>
      <w:proofErr w:type="spellEnd"/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</w:t>
      </w:r>
    </w:p>
    <w:p w14:paraId="6A957BF7" w14:textId="428FF689" w:rsidR="00312621" w:rsidRPr="00312621" w:rsidRDefault="00312621" w:rsidP="00725A23">
      <w:pPr>
        <w:pStyle w:val="2"/>
        <w:ind w:firstLine="420"/>
      </w:pPr>
      <w:bookmarkStart w:id="26" w:name="_Toc8324978"/>
      <w:r w:rsidRPr="00312621">
        <w:rPr>
          <w:shd w:val="clear" w:color="auto" w:fill="FFFF00"/>
        </w:rPr>
        <w:t>掌握Git版本管理用法</w:t>
      </w:r>
      <w:bookmarkEnd w:id="26"/>
    </w:p>
    <w:p w14:paraId="03C1A945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会使用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Git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内置的帮助系统：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git help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或者输入命令但舍去参数（授人以渔）</w:t>
      </w:r>
    </w:p>
    <w:p w14:paraId="37877D2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会管理本地代码仓库</w:t>
      </w:r>
    </w:p>
    <w:p w14:paraId="63DA21A1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会将本地库推送到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GitHub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远程库</w:t>
      </w:r>
    </w:p>
    <w:p w14:paraId="4249081D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会从远程库拉取别人的代码：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Create pull request</w:t>
      </w:r>
    </w:p>
    <w:p w14:paraId="06C90639" w14:textId="27F1AC94" w:rsidR="00312621" w:rsidRPr="00312621" w:rsidRDefault="00312621" w:rsidP="00725A23">
      <w:pPr>
        <w:pStyle w:val="2"/>
        <w:ind w:firstLine="420"/>
      </w:pPr>
      <w:bookmarkStart w:id="27" w:name="_Toc8324979"/>
      <w:r w:rsidRPr="00312621">
        <w:rPr>
          <w:shd w:val="clear" w:color="auto" w:fill="FFFF00"/>
        </w:rPr>
        <w:t>熟悉Spyder的用法</w:t>
      </w:r>
      <w:bookmarkEnd w:id="27"/>
    </w:p>
    <w:p w14:paraId="69006955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重要事项：请对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Spyder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进行设置：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Run-&gt; Configuration per file-&gt; General Settings-&gt; Remove all variables before execution.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这项设置非常重要，否则程序会因为重复调用而崩溃。</w:t>
      </w:r>
    </w:p>
    <w:p w14:paraId="4FD5DDA9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Tab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自动补全</w:t>
      </w:r>
    </w:p>
    <w:p w14:paraId="5AA578E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Tools-&gt;Preferences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改变字体、风格、自动补全设置</w:t>
      </w:r>
    </w:p>
    <w:p w14:paraId="191D28D1" w14:textId="77777777" w:rsidR="00312621" w:rsidRPr="00312621" w:rsidRDefault="00312621" w:rsidP="00725A23">
      <w:pPr>
        <w:pStyle w:val="1"/>
      </w:pPr>
      <w:bookmarkStart w:id="28" w:name="_Toc8324980"/>
      <w:r w:rsidRPr="00725A23">
        <w:rPr>
          <w:highlight w:val="yellow"/>
          <w:shd w:val="clear" w:color="auto" w:fill="FF0000"/>
        </w:rPr>
        <w:t>工作分工</w:t>
      </w:r>
      <w:bookmarkEnd w:id="28"/>
    </w:p>
    <w:p w14:paraId="0EB3920D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小组成员包括：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171860611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王麦迪，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171860698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李瑞杰，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171840659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闫子琛，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171870692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龙健涛</w:t>
      </w:r>
    </w:p>
    <w:p w14:paraId="19F6B213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前端开发与维护：闫子琛</w:t>
      </w:r>
    </w:p>
    <w:p w14:paraId="281A42F8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通讯开发：龙健涛</w:t>
      </w:r>
    </w:p>
    <w:p w14:paraId="1287E330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股票数据的获取、可视化、分析与预测：王麦迪、李瑞杰</w:t>
      </w:r>
    </w:p>
    <w:p w14:paraId="022359AB" w14:textId="77777777" w:rsidR="00312621" w:rsidRPr="00312621" w:rsidRDefault="00312621" w:rsidP="00725A23">
      <w:pPr>
        <w:pStyle w:val="1"/>
      </w:pPr>
      <w:bookmarkStart w:id="29" w:name="_Toc8324981"/>
      <w:r w:rsidRPr="00312621">
        <w:rPr>
          <w:shd w:val="clear" w:color="auto" w:fill="FF0000"/>
        </w:rPr>
        <w:lastRenderedPageBreak/>
        <w:t>编码细节</w:t>
      </w:r>
      <w:bookmarkEnd w:id="29"/>
    </w:p>
    <w:p w14:paraId="2133B590" w14:textId="3EE4E731" w:rsidR="00312621" w:rsidRPr="00312621" w:rsidRDefault="00312621" w:rsidP="00725A23">
      <w:pPr>
        <w:pStyle w:val="2"/>
        <w:ind w:firstLine="420"/>
      </w:pPr>
      <w:bookmarkStart w:id="30" w:name="_Toc8324982"/>
      <w:r w:rsidRPr="00312621">
        <w:rPr>
          <w:shd w:val="clear" w:color="auto" w:fill="FF0000"/>
        </w:rPr>
        <w:t>Login类</w:t>
      </w:r>
      <w:bookmarkEnd w:id="30"/>
    </w:p>
    <w:p w14:paraId="57C910E2" w14:textId="13FB345D" w:rsidR="00312621" w:rsidRPr="00312621" w:rsidRDefault="00312621" w:rsidP="00725A23">
      <w:pPr>
        <w:pStyle w:val="3"/>
        <w:ind w:left="420" w:firstLine="420"/>
      </w:pPr>
      <w:bookmarkStart w:id="31" w:name="_Toc8324983"/>
      <w:r w:rsidRPr="00312621">
        <w:rPr>
          <w:shd w:val="clear" w:color="auto" w:fill="FFFF00"/>
        </w:rPr>
        <w:t>UI设计</w:t>
      </w:r>
      <w:bookmarkEnd w:id="31"/>
    </w:p>
    <w:p w14:paraId="3806B9F7" w14:textId="74131431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目前的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UI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设计仅针对于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Tutorial.py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文件，在后续的迭进过程中一定会经历较大改变，望注意。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139"/>
        <w:gridCol w:w="1139"/>
        <w:gridCol w:w="1503"/>
        <w:gridCol w:w="2250"/>
      </w:tblGrid>
      <w:tr w:rsidR="00312621" w:rsidRPr="00312621" w14:paraId="5DF410AC" w14:textId="77777777" w:rsidTr="00312621">
        <w:trPr>
          <w:gridBefore w:val="1"/>
          <w:trHeight w:val="420"/>
          <w:tblHeader/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909E0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CCBB6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FF058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作用</w:t>
            </w:r>
          </w:p>
        </w:tc>
      </w:tr>
      <w:tr w:rsidR="00312621" w:rsidRPr="00312621" w14:paraId="6A6BEC1D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072DE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mainLayout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3AD6E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QGridLayout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11553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容纳以下控件</w:t>
            </w:r>
          </w:p>
        </w:tc>
      </w:tr>
      <w:tr w:rsidR="00312621" w:rsidRPr="00312621" w14:paraId="0027F89B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E0201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usernameLabel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FC8AA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QLabel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1F59B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标记用户名输入栏</w:t>
            </w:r>
          </w:p>
        </w:tc>
      </w:tr>
      <w:tr w:rsidR="00312621" w:rsidRPr="00312621" w14:paraId="0230CFED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8F5C1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usernameLineEdit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8B45D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QLineEdit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C39C2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用户名输入栏</w:t>
            </w:r>
          </w:p>
        </w:tc>
      </w:tr>
      <w:tr w:rsidR="00312621" w:rsidRPr="00312621" w14:paraId="0719A8D8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561BC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passwordLabel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32A56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QLabel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C0933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标记密码输入栏</w:t>
            </w:r>
          </w:p>
        </w:tc>
      </w:tr>
      <w:tr w:rsidR="00312621" w:rsidRPr="00312621" w14:paraId="0A50AFB1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F2C99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passwordLineEdit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EEA63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QLineEdit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94BB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密码输入栏</w:t>
            </w:r>
          </w:p>
        </w:tc>
      </w:tr>
      <w:tr w:rsidR="00312621" w:rsidRPr="00312621" w14:paraId="0E4D116D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0C030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rememberCheckBox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9D5B2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QCheckBox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7C27D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标记是否记录用户名</w:t>
            </w:r>
          </w:p>
        </w:tc>
      </w:tr>
      <w:tr w:rsidR="00312621" w:rsidRPr="00312621" w14:paraId="1698E7A7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2382C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autologCheckBox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1C4F5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QCheckBox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D9DBB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标记是否自动登陆</w:t>
            </w:r>
          </w:p>
        </w:tc>
      </w:tr>
      <w:tr w:rsidR="00312621" w:rsidRPr="00312621" w14:paraId="41257ACE" w14:textId="77777777" w:rsidTr="00312621">
        <w:trPr>
          <w:gridBefore w:val="1"/>
          <w:trHeight w:val="420"/>
          <w:tblCellSpacing w:w="15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BA78C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loginPushBtn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749FA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proofErr w:type="spellStart"/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QPushButton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DC46E" w14:textId="77777777" w:rsidR="00312621" w:rsidRPr="00312621" w:rsidRDefault="00312621" w:rsidP="002C54EE">
            <w:pPr>
              <w:widowControl/>
              <w:shd w:val="clear" w:color="auto" w:fill="FFFFFF"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  <w:t>登陆按钮</w:t>
            </w:r>
          </w:p>
        </w:tc>
      </w:tr>
      <w:tr w:rsidR="00312621" w:rsidRPr="00312621" w14:paraId="4F31EC7C" w14:textId="77777777" w:rsidTr="00312621">
        <w:trPr>
          <w:gridAfter w:val="3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E50D09" w14:textId="77777777" w:rsidR="00312621" w:rsidRPr="00312621" w:rsidRDefault="00312621" w:rsidP="00312621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94A1F32" w14:textId="77777777" w:rsidR="00312621" w:rsidRPr="00312621" w:rsidRDefault="00312621" w:rsidP="00312621">
      <w:pPr>
        <w:widowControl/>
        <w:shd w:val="clear" w:color="auto" w:fill="FFFFFF"/>
        <w:jc w:val="left"/>
        <w:rPr>
          <w:rFonts w:ascii="Helvetica" w:eastAsia="宋体" w:hAnsi="Helvetica" w:cs="Helvetica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12621" w:rsidRPr="00312621" w14:paraId="5E2E4929" w14:textId="77777777" w:rsidTr="003126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BAC50" w14:textId="77777777" w:rsidR="00312621" w:rsidRPr="00312621" w:rsidRDefault="00312621" w:rsidP="00312621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0B98A67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/>
          <w:color w:val="000000"/>
          <w:kern w:val="0"/>
          <w:sz w:val="24"/>
          <w:szCs w:val="28"/>
        </w:rPr>
        <w:t>各个控件按照逻辑关系放入</w:t>
      </w:r>
      <w:proofErr w:type="spellStart"/>
      <w:r w:rsidRPr="00312621">
        <w:rPr>
          <w:rFonts w:ascii="Helvetica" w:eastAsia="宋体" w:hAnsi="Helvetica" w:cs="Helvetica"/>
          <w:color w:val="000000"/>
          <w:kern w:val="0"/>
          <w:sz w:val="24"/>
          <w:szCs w:val="28"/>
        </w:rPr>
        <w:t>mainLayout</w:t>
      </w:r>
      <w:proofErr w:type="spellEnd"/>
      <w:r w:rsidRPr="00312621">
        <w:rPr>
          <w:rFonts w:ascii="Helvetica" w:eastAsia="宋体" w:hAnsi="Helvetica" w:cs="Helvetica"/>
          <w:color w:val="000000"/>
          <w:kern w:val="0"/>
          <w:sz w:val="24"/>
          <w:szCs w:val="28"/>
        </w:rPr>
        <w:t>中。</w:t>
      </w:r>
    </w:p>
    <w:p w14:paraId="58FF6975" w14:textId="77777777" w:rsidR="00312621" w:rsidRPr="00312621" w:rsidRDefault="00312621" w:rsidP="00725A23">
      <w:pPr>
        <w:pStyle w:val="1"/>
      </w:pPr>
      <w:bookmarkStart w:id="32" w:name="_Toc8324984"/>
      <w:r w:rsidRPr="00312621">
        <w:rPr>
          <w:shd w:val="clear" w:color="auto" w:fill="FF0000"/>
        </w:rPr>
        <w:t>验收测试</w:t>
      </w:r>
      <w:bookmarkEnd w:id="32"/>
    </w:p>
    <w:p w14:paraId="41698FD8" w14:textId="01D2579F" w:rsidR="00BF62ED" w:rsidRDefault="00312621" w:rsidP="00AC65BF">
      <w:pPr>
        <w:pStyle w:val="1"/>
      </w:pPr>
      <w:bookmarkStart w:id="33" w:name="_Toc8324985"/>
      <w:r w:rsidRPr="00312621">
        <w:rPr>
          <w:shd w:val="clear" w:color="auto" w:fill="FF0000"/>
        </w:rPr>
        <w:t>拓展功能</w:t>
      </w:r>
      <w:bookmarkEnd w:id="33"/>
    </w:p>
    <w:sectPr w:rsidR="00BF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9C7"/>
    <w:multiLevelType w:val="hybridMultilevel"/>
    <w:tmpl w:val="828E18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358FC"/>
    <w:multiLevelType w:val="hybridMultilevel"/>
    <w:tmpl w:val="EEB07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C07E2"/>
    <w:multiLevelType w:val="hybridMultilevel"/>
    <w:tmpl w:val="C17658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322C0"/>
    <w:multiLevelType w:val="hybridMultilevel"/>
    <w:tmpl w:val="5686C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378EE"/>
    <w:multiLevelType w:val="hybridMultilevel"/>
    <w:tmpl w:val="B14E9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30"/>
    <w:rsid w:val="0009293F"/>
    <w:rsid w:val="002C54EE"/>
    <w:rsid w:val="00312621"/>
    <w:rsid w:val="004D4C05"/>
    <w:rsid w:val="00725A23"/>
    <w:rsid w:val="00AC65BF"/>
    <w:rsid w:val="00BF62ED"/>
    <w:rsid w:val="00C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BB8E"/>
  <w15:chartTrackingRefBased/>
  <w15:docId w15:val="{BFD32494-4554-414A-896F-F1FE5C2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5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9051735">
    <w:name w:val="author-p-19051735"/>
    <w:basedOn w:val="a0"/>
    <w:rsid w:val="00312621"/>
  </w:style>
  <w:style w:type="character" w:customStyle="1" w:styleId="tencent-attachment-1557196299206-23e8a74d3a3dd6d8">
    <w:name w:val="tencent-attachment-1557196299206-23e8a74d3a3dd6d8"/>
    <w:basedOn w:val="a0"/>
    <w:rsid w:val="00312621"/>
  </w:style>
  <w:style w:type="character" w:customStyle="1" w:styleId="tencent-attachment-1557364418040-dac18c43a648a59c">
    <w:name w:val="tencent-attachment-1557364418040-dac18c43a648a59c"/>
    <w:basedOn w:val="a0"/>
    <w:rsid w:val="00312621"/>
  </w:style>
  <w:style w:type="paragraph" w:styleId="a3">
    <w:name w:val="List Paragraph"/>
    <w:basedOn w:val="a"/>
    <w:uiPriority w:val="34"/>
    <w:qFormat/>
    <w:rsid w:val="003126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26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26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2621"/>
  </w:style>
  <w:style w:type="character" w:styleId="a4">
    <w:name w:val="Hyperlink"/>
    <w:basedOn w:val="a0"/>
    <w:uiPriority w:val="99"/>
    <w:unhideWhenUsed/>
    <w:rsid w:val="003126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2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1262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2C54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4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2C54EE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725A2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86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73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7291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3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683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4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235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916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720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2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65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54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57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627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2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96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30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73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95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322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85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22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08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18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85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87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653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36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009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977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224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28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6434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44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6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10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3134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25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33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00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33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365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8916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816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67679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8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3919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280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6691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46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61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84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4129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602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62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520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70777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286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53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01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90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28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33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33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68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851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009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51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43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929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91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79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065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15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922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288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31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37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6908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89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50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4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01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39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17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5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6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703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753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89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8786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2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6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35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98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4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9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71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3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2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4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5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07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50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6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1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5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35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0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0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5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98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7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9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7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93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72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6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19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7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51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6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9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06567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54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75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31F8-0193-46A7-897F-5C0823F1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4</cp:revision>
  <dcterms:created xsi:type="dcterms:W3CDTF">2019-05-09T11:39:00Z</dcterms:created>
  <dcterms:modified xsi:type="dcterms:W3CDTF">2019-05-09T12:12:00Z</dcterms:modified>
</cp:coreProperties>
</file>