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77B66" w14:textId="77777777" w:rsidR="00644023" w:rsidRDefault="00644023" w:rsidP="00644023">
      <w:pPr>
        <w:pStyle w:val="TRABALHODETI"/>
        <w:jc w:val="center"/>
        <w:rPr>
          <w:b/>
          <w:bCs/>
        </w:rPr>
      </w:pPr>
    </w:p>
    <w:p w14:paraId="791B3235" w14:textId="41FCA80B" w:rsidR="00644023" w:rsidRPr="00644023" w:rsidRDefault="00644023" w:rsidP="00644023">
      <w:pPr>
        <w:pStyle w:val="TRABALHODETI"/>
        <w:jc w:val="center"/>
        <w:rPr>
          <w:sz w:val="32"/>
          <w:szCs w:val="32"/>
        </w:rPr>
      </w:pPr>
      <w:r w:rsidRPr="00644023">
        <w:rPr>
          <w:b/>
          <w:bCs/>
          <w:sz w:val="32"/>
          <w:szCs w:val="32"/>
        </w:rPr>
        <w:t>Cibersegurança na IOT</w:t>
      </w:r>
    </w:p>
    <w:p w14:paraId="236217C9" w14:textId="40FF802F" w:rsidR="00644023" w:rsidRPr="00644023" w:rsidRDefault="00644023" w:rsidP="00644023">
      <w:pPr>
        <w:pStyle w:val="TRABALHODETI"/>
        <w:jc w:val="center"/>
      </w:pPr>
    </w:p>
    <w:p w14:paraId="05374FAB" w14:textId="24E55465" w:rsidR="00644023" w:rsidRPr="00644023" w:rsidRDefault="00644023" w:rsidP="00644023">
      <w:pPr>
        <w:pStyle w:val="TRABALHODETI"/>
        <w:jc w:val="center"/>
      </w:pPr>
    </w:p>
    <w:p w14:paraId="585384EA" w14:textId="241E0474" w:rsidR="00644023" w:rsidRDefault="00644023" w:rsidP="00F968AB">
      <w:pPr>
        <w:pStyle w:val="TRABALHODETI"/>
        <w:jc w:val="center"/>
      </w:pPr>
      <w:r w:rsidRPr="00644023">
        <w:t>Turma: CRI-PL1-TC</w:t>
      </w:r>
    </w:p>
    <w:p w14:paraId="6AFBC278" w14:textId="10D981B9" w:rsidR="00AD62BD" w:rsidRDefault="00AD62BD" w:rsidP="00644023">
      <w:pPr>
        <w:pStyle w:val="TRABALHODETI"/>
        <w:jc w:val="center"/>
      </w:pPr>
      <w:r>
        <w:t>Unidade curricular: Tecnologias de Computadores</w:t>
      </w:r>
    </w:p>
    <w:p w14:paraId="4480603D" w14:textId="3BD9F8A5" w:rsidR="00F968AB" w:rsidRDefault="00F968AB" w:rsidP="00644023">
      <w:pPr>
        <w:pStyle w:val="TRABALHODETI"/>
        <w:jc w:val="center"/>
      </w:pPr>
      <w:r>
        <w:t>Docente: Renato Saturnino</w:t>
      </w:r>
    </w:p>
    <w:p w14:paraId="171EF015" w14:textId="2E9DA27E" w:rsidR="00644023" w:rsidRDefault="00644023" w:rsidP="00644023">
      <w:pPr>
        <w:pStyle w:val="TRABALHODETI"/>
        <w:jc w:val="center"/>
      </w:pPr>
      <w:r w:rsidRPr="00644023">
        <w:t>Turno: PL1</w:t>
      </w:r>
    </w:p>
    <w:p w14:paraId="7BC5650D" w14:textId="7A2D6A1F" w:rsidR="00A7351D" w:rsidRPr="00644023" w:rsidRDefault="00A7351D" w:rsidP="00644023">
      <w:pPr>
        <w:pStyle w:val="TRABALHODETI"/>
        <w:jc w:val="center"/>
      </w:pPr>
      <w:r>
        <w:t xml:space="preserve">Grupo: </w:t>
      </w:r>
      <w:r w:rsidR="00F968AB">
        <w:t>G</w:t>
      </w:r>
      <w:r>
        <w:t>1</w:t>
      </w:r>
    </w:p>
    <w:p w14:paraId="5BC1DD1B" w14:textId="045293A2" w:rsidR="00644023" w:rsidRPr="00644023" w:rsidRDefault="00644023" w:rsidP="00F968AB">
      <w:pPr>
        <w:pStyle w:val="TRABALHODETI"/>
        <w:jc w:val="center"/>
      </w:pPr>
      <w:r w:rsidRPr="00644023">
        <w:t>Trabalho realizado por:</w:t>
      </w:r>
    </w:p>
    <w:p w14:paraId="374C2C7A" w14:textId="4913C229" w:rsidR="00644023" w:rsidRPr="00644023" w:rsidRDefault="003C2932" w:rsidP="00644023">
      <w:pPr>
        <w:pStyle w:val="TRABALHODETI"/>
        <w:jc w:val="center"/>
      </w:pPr>
      <w:r>
        <w:t xml:space="preserve">Afonso </w:t>
      </w:r>
      <w:r w:rsidR="00DE3CCF">
        <w:t>Costa (</w:t>
      </w:r>
      <w:r w:rsidR="009F5208">
        <w:t>2026167080)</w:t>
      </w:r>
    </w:p>
    <w:p w14:paraId="00530BBB" w14:textId="49721AE6" w:rsidR="00644023" w:rsidRPr="00644023" w:rsidRDefault="00644023" w:rsidP="00644023">
      <w:pPr>
        <w:pStyle w:val="TRABALHODETI"/>
        <w:jc w:val="center"/>
      </w:pPr>
      <w:r w:rsidRPr="00644023">
        <w:t>Bernardo Mota</w:t>
      </w:r>
      <w:r w:rsidR="009F5208">
        <w:t xml:space="preserve"> (2026111383)</w:t>
      </w:r>
    </w:p>
    <w:p w14:paraId="42CBC282" w14:textId="7FF25212" w:rsidR="00674955" w:rsidRDefault="003C2932" w:rsidP="00DB493A">
      <w:pPr>
        <w:pStyle w:val="TRABALHODETI"/>
        <w:jc w:val="center"/>
        <w:sectPr w:rsidR="00674955" w:rsidSect="008754C9">
          <w:footerReference w:type="default" r:id="rId8"/>
          <w:headerReference w:type="first" r:id="rId9"/>
          <w:footerReference w:type="first" r:id="rId10"/>
          <w:pgSz w:w="11906" w:h="16838"/>
          <w:pgMar w:top="1417" w:right="1701" w:bottom="1417" w:left="1701" w:header="708" w:footer="567" w:gutter="0"/>
          <w:cols w:space="708"/>
          <w:titlePg/>
          <w:docGrid w:linePitch="360"/>
        </w:sectPr>
      </w:pPr>
      <w:r>
        <w:t xml:space="preserve">Victor </w:t>
      </w:r>
      <w:r w:rsidR="00DE3CCF">
        <w:t>Rosado (</w:t>
      </w:r>
      <w:r w:rsidR="009F5208">
        <w:t>2026183719)</w:t>
      </w:r>
    </w:p>
    <w:p w14:paraId="79321D74" w14:textId="33D5C9A1" w:rsidR="003312BF" w:rsidRPr="00591EA6" w:rsidRDefault="003312BF" w:rsidP="00591EA6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243185309"/>
      <w:r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Resumo</w:t>
      </w:r>
      <w:bookmarkEnd w:id="0"/>
    </w:p>
    <w:p w14:paraId="60EAD719" w14:textId="24E6ABA2" w:rsidR="00DE3CCF" w:rsidRDefault="00DE3CCF" w:rsidP="001B78A6">
      <w:pPr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73F7545D" w14:textId="6D1F1608" w:rsidR="003312BF" w:rsidRPr="00591EA6" w:rsidRDefault="003312BF" w:rsidP="00162E0C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43185310"/>
      <w:r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Lista de </w:t>
      </w:r>
      <w:r w:rsidR="0079452E"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t>s</w:t>
      </w:r>
      <w:r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t>iglas</w:t>
      </w:r>
      <w:bookmarkStart w:id="2" w:name="_Toc243175139"/>
      <w:bookmarkEnd w:id="1"/>
    </w:p>
    <w:p w14:paraId="7B24345A" w14:textId="13AA3E9C" w:rsidR="00DB493A" w:rsidRDefault="00162E0C" w:rsidP="00162E0C">
      <w:pPr>
        <w:rPr>
          <w:rFonts w:cs="Times New Roman"/>
          <w:i/>
          <w:iCs/>
          <w:szCs w:val="24"/>
        </w:rPr>
      </w:pPr>
      <w:r>
        <w:rPr>
          <w:rFonts w:cs="Times New Roman"/>
          <w:b/>
          <w:bCs/>
          <w:szCs w:val="24"/>
        </w:rPr>
        <w:t xml:space="preserve">IoT – </w:t>
      </w:r>
      <w:r>
        <w:rPr>
          <w:rFonts w:cs="Times New Roman"/>
          <w:i/>
          <w:iCs/>
          <w:szCs w:val="24"/>
        </w:rPr>
        <w:t>Internet of Things</w:t>
      </w:r>
    </w:p>
    <w:p w14:paraId="4B74BEC4" w14:textId="58C732D4" w:rsidR="006F4452" w:rsidRDefault="00162E0C" w:rsidP="006F4452">
      <w:pPr>
        <w:rPr>
          <w:i/>
          <w:iCs/>
        </w:rPr>
      </w:pPr>
      <w:r>
        <w:rPr>
          <w:rFonts w:cs="Times New Roman"/>
          <w:b/>
          <w:bCs/>
          <w:szCs w:val="24"/>
        </w:rPr>
        <w:t xml:space="preserve">RFID – </w:t>
      </w:r>
      <w:r w:rsidR="006F4452">
        <w:rPr>
          <w:i/>
          <w:iCs/>
        </w:rPr>
        <w:t>Radio Frequency Identificadion</w:t>
      </w:r>
    </w:p>
    <w:p w14:paraId="2D2FBF55" w14:textId="77777777" w:rsidR="006F4452" w:rsidRPr="006F4452" w:rsidRDefault="006F4452" w:rsidP="006F4452"/>
    <w:p w14:paraId="6052AC4C" w14:textId="5EA8CD3A" w:rsidR="00162E0C" w:rsidRDefault="00162E0C">
      <w:pPr>
        <w:spacing w:before="0" w:after="160" w:line="259" w:lineRule="auto"/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2790C685" w14:textId="77777777" w:rsidR="00DB493A" w:rsidRPr="00591EA6" w:rsidRDefault="003312BF" w:rsidP="00162E0C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43185311"/>
      <w:r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Índice de </w:t>
      </w:r>
      <w:r w:rsidR="0079452E"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t>f</w:t>
      </w:r>
      <w:r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t>iguras</w:t>
      </w:r>
      <w:r w:rsidR="0079452E" w:rsidRPr="00591EA6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e tabelas</w:t>
      </w:r>
      <w:bookmarkEnd w:id="3"/>
    </w:p>
    <w:p w14:paraId="0253BDD5" w14:textId="413C83F6" w:rsidR="00DB493A" w:rsidRDefault="00DB493A" w:rsidP="00DB493A">
      <w:pPr>
        <w:rPr>
          <w:lang w:eastAsia="pt-PT"/>
        </w:rPr>
      </w:pPr>
      <w:r>
        <w:rPr>
          <w:lang w:eastAsia="pt-PT"/>
        </w:rPr>
        <w:br w:type="page"/>
      </w:r>
    </w:p>
    <w:bookmarkEnd w:id="2"/>
    <w:p w14:paraId="48D0039F" w14:textId="1393D68E" w:rsidR="00DB493A" w:rsidRPr="00DB493A" w:rsidRDefault="00AD62BD" w:rsidP="00162E0C">
      <w:pPr>
        <w:pStyle w:val="Cabealhodondice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D3BC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Índice geral</w:t>
      </w:r>
    </w:p>
    <w:p w14:paraId="40826E52" w14:textId="6E9A6289" w:rsidR="00A409A9" w:rsidRDefault="00DD3BC9">
      <w:pPr>
        <w:pStyle w:val="ndice1"/>
        <w:rPr>
          <w:rFonts w:asciiTheme="minorHAnsi" w:eastAsiaTheme="minorEastAsia" w:hAnsiTheme="minorHAnsi" w:cstheme="minorBidi"/>
          <w:b w:val="0"/>
          <w:szCs w:val="24"/>
          <w:lang w:eastAsia="pt-PT"/>
        </w:rPr>
      </w:pPr>
      <w:r>
        <w:rPr>
          <w:bCs/>
        </w:rPr>
        <w:fldChar w:fldCharType="begin"/>
      </w:r>
      <w:r>
        <w:rPr>
          <w:bCs/>
        </w:rPr>
        <w:instrText xml:space="preserve"> TOC \o "1-3" \h \z \u </w:instrText>
      </w:r>
      <w:r>
        <w:rPr>
          <w:bCs/>
        </w:rPr>
        <w:fldChar w:fldCharType="separate"/>
      </w:r>
      <w:hyperlink w:anchor="_Toc243185309" w:history="1">
        <w:r w:rsidR="00A409A9" w:rsidRPr="001363AD">
          <w:rPr>
            <w:rStyle w:val="Hiperligao"/>
            <w:bCs/>
          </w:rPr>
          <w:t>Resumo</w:t>
        </w:r>
        <w:r w:rsidR="00A409A9">
          <w:rPr>
            <w:webHidden/>
          </w:rPr>
          <w:tab/>
        </w:r>
        <w:r w:rsidR="00A409A9">
          <w:rPr>
            <w:webHidden/>
          </w:rPr>
          <w:fldChar w:fldCharType="begin"/>
        </w:r>
        <w:r w:rsidR="00A409A9">
          <w:rPr>
            <w:webHidden/>
          </w:rPr>
          <w:instrText xml:space="preserve"> PAGEREF _Toc243185309 \h </w:instrText>
        </w:r>
        <w:r w:rsidR="00A409A9">
          <w:rPr>
            <w:webHidden/>
          </w:rPr>
        </w:r>
        <w:r w:rsidR="00A409A9">
          <w:rPr>
            <w:webHidden/>
          </w:rPr>
          <w:fldChar w:fldCharType="separate"/>
        </w:r>
        <w:r w:rsidR="008754C9">
          <w:rPr>
            <w:webHidden/>
          </w:rPr>
          <w:t>i</w:t>
        </w:r>
        <w:r w:rsidR="00A409A9">
          <w:rPr>
            <w:webHidden/>
          </w:rPr>
          <w:fldChar w:fldCharType="end"/>
        </w:r>
      </w:hyperlink>
    </w:p>
    <w:p w14:paraId="66CF2923" w14:textId="77D13485" w:rsidR="00A409A9" w:rsidRDefault="00A409A9">
      <w:pPr>
        <w:pStyle w:val="ndice1"/>
        <w:rPr>
          <w:rFonts w:asciiTheme="minorHAnsi" w:eastAsiaTheme="minorEastAsia" w:hAnsiTheme="minorHAnsi" w:cstheme="minorBidi"/>
          <w:b w:val="0"/>
          <w:szCs w:val="24"/>
          <w:lang w:eastAsia="pt-PT"/>
        </w:rPr>
      </w:pPr>
      <w:hyperlink w:anchor="_Toc243185310" w:history="1">
        <w:r w:rsidRPr="001363AD">
          <w:rPr>
            <w:rStyle w:val="Hiperligao"/>
            <w:bCs/>
          </w:rPr>
          <w:t>Lista de siglas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346A0C64" w14:textId="286DB3F7" w:rsidR="00A409A9" w:rsidRDefault="00A409A9">
      <w:pPr>
        <w:pStyle w:val="ndice1"/>
        <w:rPr>
          <w:rFonts w:asciiTheme="minorHAnsi" w:eastAsiaTheme="minorEastAsia" w:hAnsiTheme="minorHAnsi" w:cstheme="minorBidi"/>
          <w:b w:val="0"/>
          <w:szCs w:val="24"/>
          <w:lang w:eastAsia="pt-PT"/>
        </w:rPr>
      </w:pPr>
      <w:hyperlink w:anchor="_Toc243185311" w:history="1">
        <w:r w:rsidRPr="001363AD">
          <w:rPr>
            <w:rStyle w:val="Hiperligao"/>
            <w:bCs/>
          </w:rPr>
          <w:t>Índice de figuras e tabelas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iii</w:t>
        </w:r>
        <w:r>
          <w:rPr>
            <w:webHidden/>
          </w:rPr>
          <w:fldChar w:fldCharType="end"/>
        </w:r>
      </w:hyperlink>
    </w:p>
    <w:p w14:paraId="636A28A6" w14:textId="2B312865" w:rsidR="00A409A9" w:rsidRDefault="00A409A9">
      <w:pPr>
        <w:pStyle w:val="ndice1"/>
        <w:rPr>
          <w:rFonts w:asciiTheme="minorHAnsi" w:eastAsiaTheme="minorEastAsia" w:hAnsiTheme="minorHAnsi" w:cstheme="minorBidi"/>
          <w:b w:val="0"/>
          <w:szCs w:val="24"/>
          <w:lang w:eastAsia="pt-PT"/>
        </w:rPr>
      </w:pPr>
      <w:hyperlink w:anchor="_Toc243185312" w:history="1">
        <w:r w:rsidRPr="001363AD">
          <w:rPr>
            <w:rStyle w:val="Hiperligao"/>
            <w:bCs/>
          </w:rPr>
          <w:t>1. Introdução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AA65DB7" w14:textId="244AAFD1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13" w:history="1">
        <w:r w:rsidRPr="001363AD">
          <w:rPr>
            <w:rStyle w:val="Hiperligao"/>
            <w:bCs/>
          </w:rPr>
          <w:t>1.1 Motivações e objetivos do trabalho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5B662785" w14:textId="3A6E6263" w:rsidR="00A409A9" w:rsidRDefault="00A409A9">
      <w:pPr>
        <w:pStyle w:val="ndice1"/>
        <w:rPr>
          <w:rFonts w:asciiTheme="minorHAnsi" w:eastAsiaTheme="minorEastAsia" w:hAnsiTheme="minorHAnsi" w:cstheme="minorBidi"/>
          <w:b w:val="0"/>
          <w:szCs w:val="24"/>
          <w:lang w:eastAsia="pt-PT"/>
        </w:rPr>
      </w:pPr>
      <w:hyperlink w:anchor="_Toc243185314" w:history="1">
        <w:r w:rsidRPr="001363AD">
          <w:rPr>
            <w:rStyle w:val="Hiperligao"/>
            <w:bCs/>
          </w:rPr>
          <w:t>2. Cibersegurança na Internet das Coisas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90704D6" w14:textId="0AA13363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15" w:history="1">
        <w:r w:rsidRPr="001363AD">
          <w:rPr>
            <w:rStyle w:val="Hiperligao"/>
            <w:bCs/>
          </w:rPr>
          <w:t>2.1 Definição do Conceito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D5178AF" w14:textId="718A3DC8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16" w:history="1">
        <w:r w:rsidRPr="001363AD">
          <w:rPr>
            <w:rStyle w:val="Hiperligao"/>
            <w:bCs/>
          </w:rPr>
          <w:t>2.2 Evolução histórica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98F9DA0" w14:textId="113E3155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17" w:history="1">
        <w:r w:rsidRPr="001363AD">
          <w:rPr>
            <w:rStyle w:val="Hiperligao"/>
            <w:bCs/>
          </w:rPr>
          <w:t>2.3 Funcionamento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59EEAF9" w14:textId="3C6CC411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18" w:history="1">
        <w:r w:rsidRPr="001363AD">
          <w:rPr>
            <w:rStyle w:val="Hiperligao"/>
            <w:bCs/>
          </w:rPr>
          <w:t>2.4 Características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CA94937" w14:textId="34562C71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19" w:history="1">
        <w:r w:rsidRPr="001363AD">
          <w:rPr>
            <w:rStyle w:val="Hiperligao"/>
            <w:bCs/>
          </w:rPr>
          <w:t>2.4 Vulnerabilidades e medidas de segurança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56ABF70" w14:textId="6B95C7D5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20" w:history="1">
        <w:r w:rsidRPr="001363AD">
          <w:rPr>
            <w:rStyle w:val="Hiperligao"/>
            <w:bCs/>
          </w:rPr>
          <w:t>2.5 Comparação entre tecnologias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B3EFA49" w14:textId="29A731A4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21" w:history="1">
        <w:r w:rsidRPr="001363AD">
          <w:rPr>
            <w:rStyle w:val="Hiperligao"/>
            <w:bCs/>
          </w:rPr>
          <w:t>2.6 Análise de mercado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A14B11E" w14:textId="355F0EB0" w:rsidR="00A409A9" w:rsidRDefault="00A409A9">
      <w:pPr>
        <w:pStyle w:val="ndice2"/>
        <w:rPr>
          <w:rFonts w:asciiTheme="minorHAnsi" w:eastAsiaTheme="minorEastAsia" w:hAnsiTheme="minorHAnsi" w:cstheme="minorBidi"/>
          <w:b w:val="0"/>
          <w:lang w:eastAsia="pt-PT"/>
        </w:rPr>
      </w:pPr>
      <w:hyperlink w:anchor="_Toc243185322" w:history="1">
        <w:r w:rsidRPr="001363AD">
          <w:rPr>
            <w:rStyle w:val="Hiperligao"/>
            <w:bCs/>
          </w:rPr>
          <w:t>2.7 Futuro da tecnologia IoT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6DB8346" w14:textId="4E184229" w:rsidR="00A409A9" w:rsidRDefault="00A409A9">
      <w:pPr>
        <w:pStyle w:val="ndice1"/>
        <w:rPr>
          <w:rFonts w:asciiTheme="minorHAnsi" w:eastAsiaTheme="minorEastAsia" w:hAnsiTheme="minorHAnsi" w:cstheme="minorBidi"/>
          <w:b w:val="0"/>
          <w:szCs w:val="24"/>
          <w:lang w:eastAsia="pt-PT"/>
        </w:rPr>
      </w:pPr>
      <w:hyperlink w:anchor="_Toc243185323" w:history="1">
        <w:r w:rsidRPr="001363AD">
          <w:rPr>
            <w:rStyle w:val="Hiperligao"/>
            <w:bCs/>
          </w:rPr>
          <w:t>Conclusão e Perspetivas Futuras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E47D0D2" w14:textId="39C59EC3" w:rsidR="00A409A9" w:rsidRDefault="00A409A9">
      <w:pPr>
        <w:pStyle w:val="ndice1"/>
        <w:rPr>
          <w:rFonts w:asciiTheme="minorHAnsi" w:eastAsiaTheme="minorEastAsia" w:hAnsiTheme="minorHAnsi" w:cstheme="minorBidi"/>
          <w:b w:val="0"/>
          <w:szCs w:val="24"/>
          <w:lang w:eastAsia="pt-PT"/>
        </w:rPr>
      </w:pPr>
      <w:hyperlink w:anchor="_Toc243185324" w:history="1">
        <w:r w:rsidRPr="001363AD">
          <w:rPr>
            <w:rStyle w:val="Hiperligao"/>
            <w:bCs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_Toc243185324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754C9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81B0366" w14:textId="3422F190" w:rsidR="00DB493A" w:rsidRDefault="00DD3BC9">
      <w:pPr>
        <w:rPr>
          <w:rFonts w:eastAsiaTheme="majorEastAsia" w:cs="Times New Roman"/>
          <w:bCs/>
          <w:noProof/>
          <w:szCs w:val="28"/>
        </w:rPr>
        <w:sectPr w:rsidR="00DB493A" w:rsidSect="008754C9">
          <w:headerReference w:type="first" r:id="rId11"/>
          <w:footerReference w:type="first" r:id="rId12"/>
          <w:pgSz w:w="11906" w:h="16838"/>
          <w:pgMar w:top="1417" w:right="1701" w:bottom="1417" w:left="1701" w:header="708" w:footer="709" w:gutter="0"/>
          <w:pgNumType w:fmt="lowerRoman" w:start="1"/>
          <w:cols w:space="708"/>
          <w:titlePg/>
          <w:docGrid w:linePitch="360"/>
        </w:sectPr>
      </w:pPr>
      <w:r>
        <w:rPr>
          <w:rFonts w:eastAsiaTheme="majorEastAsia" w:cs="Times New Roman"/>
          <w:bCs/>
          <w:noProof/>
          <w:szCs w:val="28"/>
        </w:rPr>
        <w:fldChar w:fldCharType="end"/>
      </w:r>
    </w:p>
    <w:p w14:paraId="57A1E72A" w14:textId="65E0CDCF" w:rsidR="003C2932" w:rsidRPr="005F6C09" w:rsidRDefault="00AD62BD" w:rsidP="00AD62BD">
      <w:pPr>
        <w:pStyle w:val="Ttul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43175140"/>
      <w:bookmarkStart w:id="5" w:name="_Toc243185312"/>
      <w:r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1. </w:t>
      </w:r>
      <w:r w:rsidR="005C0987"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t>I</w:t>
      </w:r>
      <w:bookmarkEnd w:id="4"/>
      <w:r w:rsidR="0079452E"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t>ntrodução</w:t>
      </w:r>
      <w:bookmarkEnd w:id="5"/>
    </w:p>
    <w:p w14:paraId="24C46206" w14:textId="77777777" w:rsidR="00B41E13" w:rsidRDefault="00B41E13" w:rsidP="00B41E13">
      <w:pPr>
        <w:pStyle w:val="SemEspaamento"/>
      </w:pPr>
    </w:p>
    <w:p w14:paraId="6BAEF8C3" w14:textId="59F8B1D1" w:rsidR="00B41E13" w:rsidRPr="005F6C09" w:rsidRDefault="00B41E13" w:rsidP="00B41E13">
      <w:pPr>
        <w:pStyle w:val="Ttulo2"/>
        <w:ind w:left="708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43175141"/>
      <w:bookmarkStart w:id="7" w:name="_Toc243185313"/>
      <w:r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t>1.1 Motivações e objetivos do trabalho</w:t>
      </w:r>
      <w:bookmarkEnd w:id="6"/>
      <w:bookmarkEnd w:id="7"/>
    </w:p>
    <w:p w14:paraId="5525BD5B" w14:textId="71844CB5" w:rsidR="00B41E13" w:rsidRDefault="00B41E13" w:rsidP="005F6C09">
      <w:pPr>
        <w:pStyle w:val="paragraph"/>
        <w:spacing w:before="120" w:beforeAutospacing="0" w:after="0" w:afterAutospacing="0" w:line="360" w:lineRule="auto"/>
        <w:ind w:left="703" w:firstLine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 xml:space="preserve">No âmbito da disciplina de Tecnologia de Computadores do curso TeSP de Cibersegurança e Redes Informáticas, lecionada pelo docente Renato Saturnino, o grupo 1 decidiu selecionar o tema “Cibersegurança </w:t>
      </w:r>
      <w:r w:rsidR="001B78A6">
        <w:rPr>
          <w:rStyle w:val="normaltextrun"/>
        </w:rPr>
        <w:t>na</w:t>
      </w:r>
      <w:r>
        <w:rPr>
          <w:rStyle w:val="normaltextrun"/>
        </w:rPr>
        <w:t xml:space="preserve"> IoT” para a realização do presente relatório de pesquisa.</w:t>
      </w:r>
    </w:p>
    <w:p w14:paraId="23DE2167" w14:textId="21B4B0DD" w:rsidR="00B41E13" w:rsidRDefault="00B41E13" w:rsidP="005F6C09">
      <w:pPr>
        <w:pStyle w:val="paragraph"/>
        <w:spacing w:before="120" w:beforeAutospacing="0" w:after="0" w:afterAutospacing="0" w:line="360" w:lineRule="auto"/>
        <w:ind w:left="703" w:firstLine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A motivação que levou o grupo a realizar este relatório reside na elevada quantidade de dispositivos IoT (</w:t>
      </w:r>
      <w:r>
        <w:rPr>
          <w:rStyle w:val="normaltextrun"/>
          <w:i/>
          <w:iCs/>
        </w:rPr>
        <w:t>Internet of Things</w:t>
      </w:r>
      <w:r>
        <w:rPr>
          <w:rStyle w:val="normaltextrun"/>
        </w:rPr>
        <w:t>) cujo número tem vindo a crescer de forma exponencial e que, atualmente, fazem parte do dia a dia de uma grande parte da população mundial. </w:t>
      </w:r>
    </w:p>
    <w:p w14:paraId="1BB441FD" w14:textId="75B32394" w:rsidR="00B41E13" w:rsidRDefault="00B41E13" w:rsidP="005F6C09">
      <w:pPr>
        <w:pStyle w:val="paragraph"/>
        <w:spacing w:before="120" w:beforeAutospacing="0" w:after="0" w:afterAutospacing="0" w:line="360" w:lineRule="auto"/>
        <w:ind w:left="703" w:firstLine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Este facto leva-nos a considerar que, perante a variedade de dispositivos existentes, a forma como estes recolhem, processam, armazenam e comun</w:t>
      </w:r>
      <w:r w:rsidR="003312BF">
        <w:rPr>
          <w:rStyle w:val="normaltextrun"/>
        </w:rPr>
        <w:t>i</w:t>
      </w:r>
      <w:r>
        <w:rPr>
          <w:rStyle w:val="normaltextrun"/>
        </w:rPr>
        <w:t>c</w:t>
      </w:r>
      <w:r w:rsidR="008A4A1F">
        <w:rPr>
          <w:rStyle w:val="normaltextrun"/>
        </w:rPr>
        <w:t>am</w:t>
      </w:r>
      <w:r>
        <w:rPr>
          <w:rStyle w:val="normaltextrun"/>
        </w:rPr>
        <w:t xml:space="preserve"> dados pode representar riscos significativos para os utilizadores e para as redes, caso não sejam implementadas medidas adequadas de segurança que permitam prevenir acessos não autorizados, fugas de informação e outras formas de exploração de vulnerabilidades às quais estes dispositivos se encontram ligados.</w:t>
      </w:r>
    </w:p>
    <w:p w14:paraId="0884ABB3" w14:textId="44129DCD" w:rsidR="005F6C09" w:rsidRDefault="00B41E13" w:rsidP="00DB493A">
      <w:pPr>
        <w:pStyle w:val="paragraph"/>
        <w:spacing w:before="120" w:beforeAutospacing="0" w:after="0" w:afterAutospacing="0" w:line="360" w:lineRule="auto"/>
        <w:ind w:left="703" w:firstLine="720"/>
        <w:textAlignment w:val="baseline"/>
        <w:rPr>
          <w:rStyle w:val="normaltextrun"/>
        </w:rPr>
      </w:pPr>
      <w:r>
        <w:rPr>
          <w:rStyle w:val="normaltextrun"/>
        </w:rPr>
        <w:t>Desta forma o presente relatório visa a definição, história, funcionamento, vulnerabilidades, medidas de segurança a aplicar, comparação com outras tecnologias, an</w:t>
      </w:r>
      <w:r w:rsidR="00591EA6">
        <w:rPr>
          <w:rStyle w:val="normaltextrun"/>
        </w:rPr>
        <w:t>á</w:t>
      </w:r>
      <w:r>
        <w:rPr>
          <w:rStyle w:val="normaltextrun"/>
        </w:rPr>
        <w:t>lise de mercado e o futuro da tecnologia IoT.</w:t>
      </w:r>
      <w:bookmarkStart w:id="8" w:name="_Toc243175143"/>
    </w:p>
    <w:p w14:paraId="57903CFA" w14:textId="4C197AB1" w:rsidR="00B41E13" w:rsidRPr="005F6C09" w:rsidRDefault="00B41E13" w:rsidP="005F6C09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9" w:name="_Toc243185314"/>
      <w:r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 </w:t>
      </w:r>
      <w:r w:rsidR="0077625E"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t>Cibersegurança n</w:t>
      </w:r>
      <w:r w:rsidR="00C806A7"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t>a Internet das Coisas</w:t>
      </w:r>
      <w:bookmarkEnd w:id="8"/>
      <w:bookmarkEnd w:id="9"/>
    </w:p>
    <w:p w14:paraId="75D7B04B" w14:textId="15C7AD5E" w:rsidR="00200756" w:rsidRDefault="00630915" w:rsidP="005F6C09">
      <w:pPr>
        <w:pStyle w:val="paragraph"/>
        <w:spacing w:before="240" w:beforeAutospacing="0" w:after="0" w:afterAutospacing="0" w:line="360" w:lineRule="auto"/>
        <w:ind w:left="703" w:firstLine="720"/>
        <w:textAlignment w:val="baseline"/>
      </w:pPr>
      <w:r w:rsidRPr="00630915">
        <w:t>Neste capítulo</w:t>
      </w:r>
      <w:r>
        <w:t>,</w:t>
      </w:r>
      <w:r w:rsidRPr="00630915">
        <w:t xml:space="preserve"> aborda-se</w:t>
      </w:r>
      <w:r>
        <w:t xml:space="preserve"> a importância da segurança digital no ecossistema dos</w:t>
      </w:r>
      <w:r w:rsidR="00A409A9">
        <w:t xml:space="preserve"> </w:t>
      </w:r>
      <w:r>
        <w:t>IoT</w:t>
      </w:r>
      <w:r w:rsidR="00632CEB">
        <w:t>. Inicialmente</w:t>
      </w:r>
      <w:r>
        <w:t xml:space="preserve">, </w:t>
      </w:r>
      <w:r w:rsidR="00632CEB">
        <w:t>apresenta-se</w:t>
      </w:r>
      <w:r>
        <w:t xml:space="preserve"> o conceito oficial de um dispositivo </w:t>
      </w:r>
      <w:r w:rsidRPr="00A409A9">
        <w:rPr>
          <w:i/>
          <w:iCs/>
        </w:rPr>
        <w:t>IoT</w:t>
      </w:r>
      <w:r w:rsidR="00632CEB">
        <w:t>,</w:t>
      </w:r>
      <w:r>
        <w:t xml:space="preserve"> </w:t>
      </w:r>
      <w:r w:rsidR="00632CEB">
        <w:t xml:space="preserve">seguindo-se </w:t>
      </w:r>
      <w:r>
        <w:t xml:space="preserve">uma contextualização sobre a sua evolução </w:t>
      </w:r>
      <w:r w:rsidRPr="005F6C09">
        <w:rPr>
          <w:rStyle w:val="normaltextrun"/>
        </w:rPr>
        <w:t>histórica</w:t>
      </w:r>
      <w:r>
        <w:t xml:space="preserve">. </w:t>
      </w:r>
      <w:r w:rsidR="00632CEB">
        <w:t>Posteriormente,</w:t>
      </w:r>
      <w:r>
        <w:t xml:space="preserve"> são descritas as características técnicas </w:t>
      </w:r>
      <w:r w:rsidR="00632CEB">
        <w:t>que influenciam a exploração de vulnerabilidades e</w:t>
      </w:r>
      <w:r w:rsidR="0046101F">
        <w:t>,</w:t>
      </w:r>
      <w:r w:rsidR="00632CEB">
        <w:t xml:space="preserve"> consequentemente, a ocorrência de ciberataques.</w:t>
      </w:r>
      <w:r w:rsidR="00162E0C">
        <w:t xml:space="preserve"> *(modificar e adequar ao desenvolvimento)</w:t>
      </w:r>
    </w:p>
    <w:p w14:paraId="33923B36" w14:textId="6398DC60" w:rsidR="00B41E13" w:rsidRPr="00DD3BC9" w:rsidRDefault="00B41E13" w:rsidP="00DD3BC9">
      <w:pPr>
        <w:pStyle w:val="Ttulo2"/>
        <w:ind w:firstLine="703"/>
        <w:rPr>
          <w:rFonts w:ascii="Times New Roman" w:hAnsi="Times New Roman" w:cs="Times New Roman"/>
          <w:b/>
          <w:bCs/>
          <w:color w:val="auto"/>
          <w:sz w:val="18"/>
          <w:szCs w:val="18"/>
        </w:rPr>
      </w:pPr>
      <w:bookmarkStart w:id="10" w:name="_Toc243185315"/>
      <w:r w:rsidRPr="00DD3BC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2.1 </w:t>
      </w:r>
      <w:r w:rsidR="00DE3CC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Definição do </w:t>
      </w:r>
      <w:r w:rsidR="00C806A7" w:rsidRPr="00DD3BC9">
        <w:rPr>
          <w:rFonts w:ascii="Times New Roman" w:hAnsi="Times New Roman" w:cs="Times New Roman"/>
          <w:b/>
          <w:bCs/>
          <w:color w:val="auto"/>
          <w:sz w:val="24"/>
          <w:szCs w:val="24"/>
        </w:rPr>
        <w:t>Conceito</w:t>
      </w:r>
      <w:bookmarkEnd w:id="10"/>
    </w:p>
    <w:p w14:paraId="750D6798" w14:textId="262D2CE0" w:rsidR="00C806A7" w:rsidRDefault="00C565D9" w:rsidP="005F6C09">
      <w:pPr>
        <w:pStyle w:val="paragraph"/>
        <w:spacing w:before="120" w:beforeAutospacing="0" w:after="0" w:afterAutospacing="0" w:line="360" w:lineRule="auto"/>
        <w:ind w:left="703" w:firstLine="720"/>
        <w:textAlignment w:val="baseline"/>
        <w:rPr>
          <w:rStyle w:val="normaltextrun"/>
        </w:rPr>
      </w:pPr>
      <w:r>
        <w:rPr>
          <w:rStyle w:val="normaltextrun"/>
        </w:rPr>
        <w:t xml:space="preserve">De acordo com o National Institute of Standards and Technology (NIST, </w:t>
      </w:r>
      <w:r w:rsidR="0046101F">
        <w:rPr>
          <w:rStyle w:val="normaltextrun"/>
        </w:rPr>
        <w:t>2022</w:t>
      </w:r>
      <w:r>
        <w:rPr>
          <w:rStyle w:val="normaltextrun"/>
        </w:rPr>
        <w:t xml:space="preserve">), </w:t>
      </w:r>
      <w:r w:rsidR="000F611B">
        <w:rPr>
          <w:rStyle w:val="normaltextrun"/>
        </w:rPr>
        <w:t>um</w:t>
      </w:r>
      <w:r w:rsidR="00B00681">
        <w:rPr>
          <w:rStyle w:val="normaltextrun"/>
        </w:rPr>
        <w:t xml:space="preserve"> dispositivo</w:t>
      </w:r>
      <w:r w:rsidR="005550F5">
        <w:rPr>
          <w:rStyle w:val="normaltextrun"/>
        </w:rPr>
        <w:t xml:space="preserve"> de </w:t>
      </w:r>
      <w:r w:rsidR="00B00681">
        <w:rPr>
          <w:rStyle w:val="normaltextrun"/>
        </w:rPr>
        <w:t>I</w:t>
      </w:r>
      <w:r w:rsidR="0046101F">
        <w:rPr>
          <w:rStyle w:val="normaltextrun"/>
        </w:rPr>
        <w:t>nternet das Coisas</w:t>
      </w:r>
      <w:r w:rsidR="00B00681">
        <w:rPr>
          <w:rStyle w:val="normaltextrun"/>
        </w:rPr>
        <w:t xml:space="preserve"> (</w:t>
      </w:r>
      <w:r w:rsidR="00162E0C">
        <w:rPr>
          <w:rStyle w:val="normaltextrun"/>
        </w:rPr>
        <w:t xml:space="preserve">Internet of Things – </w:t>
      </w:r>
      <w:r w:rsidR="00B00681" w:rsidRPr="00B00681">
        <w:rPr>
          <w:rStyle w:val="normaltextrun"/>
        </w:rPr>
        <w:t>I</w:t>
      </w:r>
      <w:r w:rsidR="0046101F">
        <w:rPr>
          <w:rStyle w:val="normaltextrun"/>
        </w:rPr>
        <w:t>oT</w:t>
      </w:r>
      <w:r w:rsidR="00B00681">
        <w:rPr>
          <w:rStyle w:val="normaltextrun"/>
        </w:rPr>
        <w:t xml:space="preserve">) </w:t>
      </w:r>
      <w:r w:rsidR="000F611B">
        <w:rPr>
          <w:rStyle w:val="normaltextrun"/>
        </w:rPr>
        <w:t>é</w:t>
      </w:r>
      <w:r w:rsidR="00B00681">
        <w:rPr>
          <w:rStyle w:val="normaltextrun"/>
        </w:rPr>
        <w:t xml:space="preserve"> </w:t>
      </w:r>
      <w:r w:rsidR="000F611B">
        <w:rPr>
          <w:rStyle w:val="normaltextrun"/>
        </w:rPr>
        <w:t>definido como um</w:t>
      </w:r>
      <w:r w:rsidR="00B00681">
        <w:rPr>
          <w:rStyle w:val="normaltextrun"/>
        </w:rPr>
        <w:t xml:space="preserve"> dispositivo que </w:t>
      </w:r>
      <w:r w:rsidR="00955E64">
        <w:rPr>
          <w:rStyle w:val="normaltextrun"/>
        </w:rPr>
        <w:t>dispõe de</w:t>
      </w:r>
      <w:r w:rsidR="000F611B">
        <w:rPr>
          <w:rStyle w:val="normaltextrun"/>
        </w:rPr>
        <w:t xml:space="preserve">, </w:t>
      </w:r>
      <w:r w:rsidR="00B00681">
        <w:rPr>
          <w:rStyle w:val="normaltextrun"/>
        </w:rPr>
        <w:t>pelo menos</w:t>
      </w:r>
      <w:r w:rsidR="000F611B">
        <w:rPr>
          <w:rStyle w:val="normaltextrun"/>
        </w:rPr>
        <w:t>,</w:t>
      </w:r>
      <w:r w:rsidR="00B00681">
        <w:rPr>
          <w:rStyle w:val="normaltextrun"/>
        </w:rPr>
        <w:t xml:space="preserve"> um transdutor</w:t>
      </w:r>
      <w:r w:rsidR="0046101F">
        <w:rPr>
          <w:rStyle w:val="normaltextrun"/>
        </w:rPr>
        <w:t xml:space="preserve"> – seja este um </w:t>
      </w:r>
      <w:r w:rsidR="00B00681">
        <w:rPr>
          <w:rStyle w:val="normaltextrun"/>
        </w:rPr>
        <w:t>sensor ou atuador</w:t>
      </w:r>
      <w:r w:rsidR="0046101F">
        <w:rPr>
          <w:rStyle w:val="normaltextrun"/>
        </w:rPr>
        <w:t xml:space="preserve"> – </w:t>
      </w:r>
      <w:r w:rsidR="00B00681">
        <w:rPr>
          <w:rStyle w:val="normaltextrun"/>
        </w:rPr>
        <w:t>para</w:t>
      </w:r>
      <w:r w:rsidR="00040772">
        <w:rPr>
          <w:rStyle w:val="normaltextrun"/>
        </w:rPr>
        <w:t xml:space="preserve"> </w:t>
      </w:r>
      <w:r w:rsidR="00B00681">
        <w:rPr>
          <w:rStyle w:val="normaltextrun"/>
        </w:rPr>
        <w:t>interagir</w:t>
      </w:r>
      <w:r w:rsidR="000F611B">
        <w:rPr>
          <w:rStyle w:val="normaltextrun"/>
        </w:rPr>
        <w:t xml:space="preserve"> diretamente</w:t>
      </w:r>
      <w:r w:rsidR="00B00681">
        <w:rPr>
          <w:rStyle w:val="normaltextrun"/>
        </w:rPr>
        <w:t xml:space="preserve"> com o mundo físico</w:t>
      </w:r>
      <w:r w:rsidR="005550F5">
        <w:rPr>
          <w:rStyle w:val="normaltextrun"/>
        </w:rPr>
        <w:t>,</w:t>
      </w:r>
      <w:r w:rsidR="00B00681">
        <w:rPr>
          <w:rStyle w:val="normaltextrun"/>
        </w:rPr>
        <w:t xml:space="preserve"> e </w:t>
      </w:r>
      <w:r w:rsidR="000F611B">
        <w:rPr>
          <w:rStyle w:val="normaltextrun"/>
        </w:rPr>
        <w:t xml:space="preserve">de, </w:t>
      </w:r>
      <w:r w:rsidR="00B00681">
        <w:rPr>
          <w:rStyle w:val="normaltextrun"/>
        </w:rPr>
        <w:t>pelo menos</w:t>
      </w:r>
      <w:r w:rsidR="000F611B">
        <w:rPr>
          <w:rStyle w:val="normaltextrun"/>
        </w:rPr>
        <w:t>,</w:t>
      </w:r>
      <w:r w:rsidR="00B00681">
        <w:rPr>
          <w:rStyle w:val="normaltextrun"/>
        </w:rPr>
        <w:t xml:space="preserve"> uma interface de rede</w:t>
      </w:r>
      <w:r w:rsidR="005550F5">
        <w:rPr>
          <w:rStyle w:val="normaltextrun"/>
        </w:rPr>
        <w:t>,</w:t>
      </w:r>
      <w:r w:rsidR="0046101F">
        <w:rPr>
          <w:rStyle w:val="normaltextrun"/>
        </w:rPr>
        <w:t xml:space="preserve"> como</w:t>
      </w:r>
      <w:r w:rsidR="00B00681">
        <w:rPr>
          <w:rStyle w:val="normaltextrun"/>
        </w:rPr>
        <w:t xml:space="preserve"> </w:t>
      </w:r>
      <w:r w:rsidR="00B00681" w:rsidRPr="00A409A9">
        <w:rPr>
          <w:rStyle w:val="normaltextrun"/>
          <w:i/>
          <w:iCs/>
        </w:rPr>
        <w:t>Ethernet</w:t>
      </w:r>
      <w:r w:rsidR="00B00681">
        <w:rPr>
          <w:rStyle w:val="normaltextrun"/>
        </w:rPr>
        <w:t xml:space="preserve">, </w:t>
      </w:r>
      <w:r w:rsidR="00B00681" w:rsidRPr="00A409A9">
        <w:rPr>
          <w:rStyle w:val="normaltextrun"/>
          <w:i/>
          <w:iCs/>
        </w:rPr>
        <w:t>Wi-Fi</w:t>
      </w:r>
      <w:r w:rsidR="0046101F">
        <w:rPr>
          <w:rStyle w:val="normaltextrun"/>
        </w:rPr>
        <w:t xml:space="preserve"> ou</w:t>
      </w:r>
      <w:r w:rsidR="00B00681">
        <w:rPr>
          <w:rStyle w:val="normaltextrun"/>
        </w:rPr>
        <w:t xml:space="preserve"> </w:t>
      </w:r>
      <w:r w:rsidR="00B00681" w:rsidRPr="00A409A9">
        <w:rPr>
          <w:rStyle w:val="normaltextrun"/>
          <w:i/>
          <w:iCs/>
        </w:rPr>
        <w:t>Bluetooth</w:t>
      </w:r>
      <w:r w:rsidR="002D774B">
        <w:rPr>
          <w:rStyle w:val="normaltextrun"/>
        </w:rPr>
        <w:t>,</w:t>
      </w:r>
      <w:r w:rsidR="00B00681">
        <w:rPr>
          <w:rStyle w:val="normaltextrun"/>
        </w:rPr>
        <w:t xml:space="preserve"> para </w:t>
      </w:r>
      <w:r w:rsidR="00955E64">
        <w:rPr>
          <w:rStyle w:val="normaltextrun"/>
        </w:rPr>
        <w:t>comunicar</w:t>
      </w:r>
      <w:r w:rsidR="00B00681">
        <w:rPr>
          <w:rStyle w:val="normaltextrun"/>
        </w:rPr>
        <w:t xml:space="preserve"> com o</w:t>
      </w:r>
      <w:r w:rsidR="0046101F">
        <w:rPr>
          <w:rStyle w:val="normaltextrun"/>
        </w:rPr>
        <w:t xml:space="preserve"> ambiente digital.</w:t>
      </w:r>
    </w:p>
    <w:p w14:paraId="688B3532" w14:textId="14D6424A" w:rsidR="00C806A7" w:rsidRPr="005F6C09" w:rsidRDefault="00C806A7" w:rsidP="00C806A7">
      <w:pPr>
        <w:pStyle w:val="Ttulo2"/>
        <w:ind w:firstLine="705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243175144"/>
      <w:bookmarkStart w:id="12" w:name="_Toc243185316"/>
      <w:r w:rsidRPr="005F6C09"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2.2 </w:t>
      </w:r>
      <w:r w:rsidRPr="005F6C09">
        <w:rPr>
          <w:rFonts w:ascii="Times New Roman" w:hAnsi="Times New Roman" w:cs="Times New Roman"/>
          <w:b/>
          <w:bCs/>
          <w:color w:val="auto"/>
          <w:sz w:val="24"/>
          <w:szCs w:val="24"/>
        </w:rPr>
        <w:t>Evolução histórica</w:t>
      </w:r>
      <w:bookmarkEnd w:id="11"/>
      <w:bookmarkEnd w:id="12"/>
    </w:p>
    <w:p w14:paraId="195533D9" w14:textId="77777777" w:rsidR="00CE3F95" w:rsidRDefault="00CE3F95" w:rsidP="00CE3F95">
      <w:pPr>
        <w:ind w:left="705" w:firstLine="711"/>
      </w:pPr>
      <w:r>
        <w:t>Os IoT surgiram da ideia conectar objetos físicos a sistemas informáticos, permitindo-lhes recolher e transmitir dados sem depender exclusivamente da intervenção humana.</w:t>
      </w:r>
    </w:p>
    <w:p w14:paraId="559A06AE" w14:textId="584EB8E0" w:rsidR="008754C9" w:rsidRDefault="008754C9" w:rsidP="00CE3F95">
      <w:pPr>
        <w:ind w:left="705" w:firstLine="708"/>
      </w:pPr>
      <w:r>
        <w:t>Um dos antecedentes históricos conhecidos da Internet das Coisas remonta ao ano de 1982, quando estudantes investigadores da Universidade Carnegie Mellon, nos Estados Unidos, desenvolveram um sistema que permitia consultar remotamente o estado de uma máquina de venda automática de bebidas. Esta máquina estava ligada à rede informática da universidade e à ARPANET, o sistema habilitava a verificação de disponibilidade das bebidas e estimar a sua temperatura.</w:t>
      </w:r>
    </w:p>
    <w:p w14:paraId="7AD31E20" w14:textId="04DCB03A" w:rsidR="008754C9" w:rsidRPr="008754C9" w:rsidRDefault="008754C9" w:rsidP="008754C9">
      <w:pPr>
        <w:ind w:left="705" w:firstLine="3"/>
      </w:pPr>
      <w:r>
        <w:t>Embora ainda não correspondesse à IoT tal como é entendida atualmente, este projeto constitui um exemplo inicial da utilização de uma rede para monitorizar um objeto físico à distância (Carnegie Mellon University, s.d.).</w:t>
      </w:r>
    </w:p>
    <w:p w14:paraId="4CC632D8" w14:textId="034B249F" w:rsidR="00162E0C" w:rsidRPr="00CE3F95" w:rsidRDefault="00162E0C" w:rsidP="00162E0C">
      <w:pPr>
        <w:ind w:left="705" w:firstLine="711"/>
      </w:pPr>
      <w:r>
        <w:t xml:space="preserve">Em 1999, Kevin Ashton tornou popular a expressão </w:t>
      </w:r>
      <w:r w:rsidRPr="00934788">
        <w:rPr>
          <w:i/>
          <w:iCs/>
        </w:rPr>
        <w:t>Internet of Things</w:t>
      </w:r>
      <w:r>
        <w:t xml:space="preserve"> numa apresentação na empresa Procter &amp; Gamble</w:t>
      </w:r>
      <w:r w:rsidR="00CE3F95">
        <w:t>. A sua proposta relacionava a tecnologia de identificaçõ por radiofrequência (</w:t>
      </w:r>
      <w:r w:rsidR="00CE3F95">
        <w:rPr>
          <w:i/>
          <w:iCs/>
        </w:rPr>
        <w:t xml:space="preserve">Radio-Frequency Identification </w:t>
      </w:r>
      <w:r w:rsidR="00CE3F95">
        <w:t>– RFID) com a capacidade dos sistemas informáticos identificarem objetos e recolherem dados sobre eles com a menor dependência da introdução manual de dados. Desta forma, 1999 representa um marco histórico na divulgação do conceito, mas não o início de todas as tecnologias que contribuíram para a IoT (Ashton, 2009).</w:t>
      </w:r>
    </w:p>
    <w:p w14:paraId="271644B7" w14:textId="26EBC2A9" w:rsidR="006F4452" w:rsidRDefault="00CE3F95" w:rsidP="006F4452">
      <w:pPr>
        <w:ind w:left="708" w:firstLine="708"/>
      </w:pPr>
      <w:r>
        <w:t>Em 2005, a União Internacional das Telecomunicações (</w:t>
      </w:r>
      <w:r>
        <w:rPr>
          <w:i/>
          <w:iCs/>
        </w:rPr>
        <w:t xml:space="preserve">International Telecommunication Union – </w:t>
      </w:r>
      <w:r>
        <w:t xml:space="preserve">ITU) publicou o relatório </w:t>
      </w:r>
      <w:r>
        <w:rPr>
          <w:i/>
          <w:iCs/>
        </w:rPr>
        <w:t xml:space="preserve">The Internet of Things, </w:t>
      </w:r>
      <w:r>
        <w:t xml:space="preserve">no </w:t>
      </w:r>
      <w:r>
        <w:lastRenderedPageBreak/>
        <w:t xml:space="preserve">qual destacou o potencial das tecnologias </w:t>
      </w:r>
      <w:r>
        <w:rPr>
          <w:i/>
          <w:iCs/>
        </w:rPr>
        <w:t>RFID</w:t>
      </w:r>
      <w:r>
        <w:t xml:space="preserve"> e dos sensores para criar redes de objetos interligados. O documento referia exemplos de objetos quotidianos, como frigoríficos, televisores , veículos e portas de garagem, ilustrando a possibilidade de a Internet passar a ligar não apenas pessoas e computadores, mas também objetos físicos capazes de fornecer informação (International Communication Union [ITU], 2005).</w:t>
      </w:r>
    </w:p>
    <w:p w14:paraId="7A42E525" w14:textId="67C82615" w:rsidR="00CE3F95" w:rsidRPr="00CE3F95" w:rsidRDefault="00CE3F95" w:rsidP="00CE3F95">
      <w:pPr>
        <w:ind w:left="708"/>
      </w:pPr>
      <w:r>
        <w:t>A evolução dos sensores, das tecnologias identificação, das comunicações sem fios e dos protocolos de rede contribuiu para o desenvolvimento de sistemas IoT mais diversificados. A integração com redes móveis e plataformas de computação em nuvem facilitou a ligação de dispositivos, o armazenamento de grandes quantidades de dados e a criação de aplicações em áreas como a indústria, a agricultura, os transportes e a gestão energética (Al-Fuqaha et</w:t>
      </w:r>
      <w:r w:rsidR="00015C04">
        <w:t xml:space="preserve"> al., 2015).</w:t>
      </w:r>
    </w:p>
    <w:p w14:paraId="22D8D32A" w14:textId="30CADDB7" w:rsidR="00934788" w:rsidRPr="0009454F" w:rsidRDefault="00934788" w:rsidP="0009454F">
      <w:pPr>
        <w:ind w:left="708" w:firstLine="708"/>
      </w:pPr>
      <w:r>
        <w:t>Atualmente, a integração desta tecnologia com a inteligência</w:t>
      </w:r>
      <w:r w:rsidR="0009454F">
        <w:t xml:space="preserve"> artificial e a computação de periferia (</w:t>
      </w:r>
      <w:r w:rsidR="0009454F">
        <w:rPr>
          <w:i/>
          <w:iCs/>
        </w:rPr>
        <w:t xml:space="preserve">edge computing) </w:t>
      </w:r>
      <w:r w:rsidR="0009454F">
        <w:t>permite desenvolver sistemas com capacidade de análise de dados e automação de processos com maior rapidez. Porém, o aumento do número de dispositivos conectados também coloca obstáculos relacionados com a cibersegurança e a privacidade, tornando a proteção dos dispositivos, das redes e da informação recolhida essencial.</w:t>
      </w:r>
    </w:p>
    <w:p w14:paraId="3E77D700" w14:textId="16AE98BA" w:rsidR="006F4452" w:rsidRPr="006F4452" w:rsidRDefault="006F4452" w:rsidP="006F4452">
      <w:r>
        <w:tab/>
      </w:r>
    </w:p>
    <w:p w14:paraId="68309C57" w14:textId="77777777" w:rsidR="00A409A9" w:rsidRDefault="00557C84" w:rsidP="00C806A7">
      <w:pPr>
        <w:pStyle w:val="Ttulo2"/>
        <w:ind w:firstLine="705"/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3" w:name="_Toc243175145"/>
      <w:bookmarkStart w:id="14" w:name="_Toc243185317"/>
      <w:r w:rsidRPr="005F6C09">
        <w:rPr>
          <w:rStyle w:val="Ttulo2Carter"/>
          <w:rFonts w:ascii="Times New Roman" w:hAnsi="Times New Roman" w:cs="Times New Roman"/>
          <w:b/>
          <w:bCs/>
          <w:color w:val="auto"/>
          <w:sz w:val="24"/>
          <w:szCs w:val="24"/>
        </w:rPr>
        <w:t>2.</w:t>
      </w:r>
      <w:r w:rsidR="008E1FFA" w:rsidRPr="005F6C09">
        <w:rPr>
          <w:rStyle w:val="Ttulo2Carter"/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r w:rsidR="00C806A7" w:rsidRPr="005F6C09">
        <w:rPr>
          <w:rStyle w:val="Ttulo2Carter"/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13"/>
      <w:r w:rsidR="00A409A9"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Funcionamento</w:t>
      </w:r>
      <w:bookmarkEnd w:id="14"/>
    </w:p>
    <w:p w14:paraId="358A7A9B" w14:textId="3947777A" w:rsidR="00A409A9" w:rsidRPr="00A409A9" w:rsidRDefault="00A409A9" w:rsidP="00A409A9">
      <w:pPr>
        <w:rPr>
          <w:rFonts w:cs="Times New Roman"/>
          <w:szCs w:val="24"/>
        </w:rPr>
      </w:pPr>
      <w:r>
        <w:tab/>
      </w:r>
    </w:p>
    <w:p w14:paraId="481A5E6E" w14:textId="77777777" w:rsidR="00A409A9" w:rsidRDefault="00A409A9" w:rsidP="00C806A7">
      <w:pPr>
        <w:pStyle w:val="Ttulo2"/>
        <w:ind w:firstLine="705"/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5" w:name="_Toc243185318"/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2.4 Características</w:t>
      </w:r>
      <w:bookmarkEnd w:id="15"/>
    </w:p>
    <w:p w14:paraId="7B183524" w14:textId="055D3AF8" w:rsidR="00A409A9" w:rsidRPr="00A409A9" w:rsidRDefault="00A409A9" w:rsidP="00153D35">
      <w:pPr>
        <w:rPr>
          <w:szCs w:val="24"/>
        </w:rPr>
      </w:pPr>
      <w:r>
        <w:tab/>
      </w:r>
    </w:p>
    <w:p w14:paraId="7E15DEA4" w14:textId="1D617D1D" w:rsidR="00A409A9" w:rsidRDefault="00A409A9" w:rsidP="00A409A9">
      <w:pPr>
        <w:pStyle w:val="Ttulo2"/>
        <w:ind w:firstLine="705"/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6" w:name="_Toc243185319"/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2.</w:t>
      </w:r>
      <w:r w:rsidR="00C6633F"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5</w:t>
      </w:r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Vulnerabilidades e medidas de segurança</w:t>
      </w:r>
      <w:bookmarkEnd w:id="16"/>
    </w:p>
    <w:p w14:paraId="1F4DEE89" w14:textId="6739C06A" w:rsidR="00A409A9" w:rsidRPr="00A409A9" w:rsidRDefault="00A409A9" w:rsidP="00A409A9">
      <w:pPr>
        <w:rPr>
          <w:rFonts w:cs="Times New Roman"/>
          <w:szCs w:val="24"/>
        </w:rPr>
      </w:pPr>
      <w:r>
        <w:tab/>
      </w:r>
    </w:p>
    <w:p w14:paraId="0ECE9F81" w14:textId="657E908E" w:rsidR="00A409A9" w:rsidRDefault="00A409A9" w:rsidP="00A409A9">
      <w:pPr>
        <w:pStyle w:val="Ttulo2"/>
        <w:ind w:firstLine="705"/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7" w:name="_Toc243185320"/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2.</w:t>
      </w:r>
      <w:r w:rsidR="00C6633F"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6</w:t>
      </w:r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Comparação entre tecnologias</w:t>
      </w:r>
      <w:bookmarkEnd w:id="17"/>
    </w:p>
    <w:p w14:paraId="17189503" w14:textId="79BDBB19" w:rsidR="00A409A9" w:rsidRPr="00A409A9" w:rsidRDefault="00A409A9" w:rsidP="00A409A9">
      <w:pPr>
        <w:rPr>
          <w:rFonts w:cs="Times New Roman"/>
          <w:szCs w:val="24"/>
        </w:rPr>
      </w:pPr>
      <w:r>
        <w:tab/>
      </w:r>
    </w:p>
    <w:p w14:paraId="4CA07F37" w14:textId="1875A008" w:rsidR="00A409A9" w:rsidRDefault="00A409A9" w:rsidP="00A409A9">
      <w:pPr>
        <w:pStyle w:val="Ttulo2"/>
        <w:ind w:firstLine="705"/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bookmarkStart w:id="18" w:name="_Toc243185321"/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2.</w:t>
      </w:r>
      <w:r w:rsidR="00C6633F"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Análise de mercado</w:t>
      </w:r>
      <w:bookmarkEnd w:id="18"/>
    </w:p>
    <w:p w14:paraId="136F1AF7" w14:textId="34CC653B" w:rsidR="00A409A9" w:rsidRPr="00A409A9" w:rsidRDefault="00A409A9" w:rsidP="00A409A9">
      <w:pPr>
        <w:rPr>
          <w:rFonts w:cs="Times New Roman"/>
          <w:szCs w:val="24"/>
        </w:rPr>
      </w:pPr>
      <w:r>
        <w:tab/>
      </w:r>
    </w:p>
    <w:p w14:paraId="450B7871" w14:textId="6D1C945F" w:rsidR="00557C84" w:rsidRDefault="00A409A9" w:rsidP="00A409A9">
      <w:pPr>
        <w:pStyle w:val="Ttulo2"/>
        <w:ind w:firstLine="705"/>
        <w:rPr>
          <w:rStyle w:val="eop"/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9" w:name="_Toc243185322"/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2.</w:t>
      </w:r>
      <w:r w:rsidR="00C6633F"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>8</w:t>
      </w:r>
      <w:r>
        <w:rPr>
          <w:rStyle w:val="normaltextrun"/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Futuro da tecnologia IoT</w:t>
      </w:r>
      <w:bookmarkEnd w:id="19"/>
      <w:r w:rsidR="00557C84" w:rsidRPr="005F6C09">
        <w:rPr>
          <w:rStyle w:val="eop"/>
          <w:rFonts w:ascii="Times New Roman" w:hAnsi="Times New Roman" w:cs="Times New Roman"/>
          <w:b/>
          <w:bCs/>
          <w:color w:val="auto"/>
          <w:sz w:val="24"/>
          <w:szCs w:val="24"/>
        </w:rPr>
        <w:t> </w:t>
      </w:r>
    </w:p>
    <w:p w14:paraId="035DB4A1" w14:textId="5655F64C" w:rsidR="00A409A9" w:rsidRPr="00A409A9" w:rsidRDefault="00A409A9" w:rsidP="00A409A9">
      <w:pPr>
        <w:rPr>
          <w:rFonts w:cs="Times New Roman"/>
          <w:szCs w:val="24"/>
        </w:rPr>
      </w:pPr>
      <w:r>
        <w:tab/>
      </w:r>
    </w:p>
    <w:p w14:paraId="1FBF5B49" w14:textId="77777777" w:rsidR="00971327" w:rsidRDefault="00971327" w:rsidP="00557C84">
      <w:pPr>
        <w:rPr>
          <w:rStyle w:val="normaltextrun"/>
          <w:color w:val="000000"/>
          <w:shd w:val="clear" w:color="auto" w:fill="FFFFFF"/>
        </w:rPr>
      </w:pPr>
    </w:p>
    <w:p w14:paraId="0BAA1A26" w14:textId="60A085AD" w:rsidR="000F611B" w:rsidRDefault="00DB493A">
      <w:r>
        <w:br w:type="page"/>
      </w:r>
    </w:p>
    <w:p w14:paraId="2DBF16FE" w14:textId="60A085AD" w:rsidR="004B07E9" w:rsidRDefault="004B07E9" w:rsidP="00162E0C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0" w:name="_Toc243185323"/>
      <w:r w:rsidRPr="004B07E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Conclusão e Perspetivas Futuras</w:t>
      </w:r>
      <w:bookmarkEnd w:id="20"/>
    </w:p>
    <w:p w14:paraId="262B2857" w14:textId="743ACD45" w:rsidR="004B07E9" w:rsidRDefault="004B07E9" w:rsidP="004B07E9">
      <w:r>
        <w:br w:type="page"/>
      </w:r>
    </w:p>
    <w:p w14:paraId="574BBE04" w14:textId="3E6E6FAD" w:rsidR="00971327" w:rsidRDefault="00DD3BC9" w:rsidP="00162E0C">
      <w:pPr>
        <w:pStyle w:val="Ttul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1" w:name="_Toc243185324"/>
      <w:r w:rsidRPr="00DD3BC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Referências</w:t>
      </w:r>
      <w:bookmarkEnd w:id="21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</w:p>
    <w:p w14:paraId="0BBE0FDC" w14:textId="74CA8697" w:rsidR="005D2F4E" w:rsidRDefault="005D2F4E" w:rsidP="00AB0093">
      <w:pPr>
        <w:spacing w:before="240"/>
        <w:ind w:hanging="720"/>
      </w:pPr>
      <w:r>
        <w:t xml:space="preserve">Ashton, K. (2009, </w:t>
      </w:r>
      <w:r w:rsidR="00AB0093">
        <w:t>June 22</w:t>
      </w:r>
      <w:r>
        <w:t xml:space="preserve">). </w:t>
      </w:r>
    </w:p>
    <w:p w14:paraId="1573260B" w14:textId="650F45CE" w:rsidR="005D2F4E" w:rsidRDefault="005D2F4E" w:rsidP="00AB0093">
      <w:pPr>
        <w:spacing w:before="240"/>
        <w:ind w:left="708" w:hanging="720"/>
        <w:jc w:val="left"/>
      </w:pPr>
      <w:r w:rsidRPr="00EB3920">
        <w:rPr>
          <w:i/>
          <w:iCs/>
        </w:rPr>
        <w:t>That</w:t>
      </w:r>
      <w:r w:rsidR="00EB3920" w:rsidRPr="00EB3920">
        <w:rPr>
          <w:i/>
          <w:iCs/>
        </w:rPr>
        <w:t xml:space="preserve"> </w:t>
      </w:r>
      <w:r w:rsidRPr="00EB3920">
        <w:rPr>
          <w:i/>
          <w:iCs/>
        </w:rPr>
        <w:t>‘Internet of Things’ thing</w:t>
      </w:r>
      <w:r>
        <w:t xml:space="preserve">. RFID Journal. </w:t>
      </w:r>
      <w:hyperlink r:id="rId13" w:history="1">
        <w:r w:rsidRPr="00F327BF">
          <w:rPr>
            <w:rStyle w:val="Hiperligao"/>
          </w:rPr>
          <w:t>https://www.rfidjournal.com/expert-views/that-internet-of-things-thing/73881/</w:t>
        </w:r>
      </w:hyperlink>
    </w:p>
    <w:p w14:paraId="1ECBA075" w14:textId="3BF3F939" w:rsidR="005D2F4E" w:rsidRDefault="005D2F4E" w:rsidP="008754C9">
      <w:pPr>
        <w:ind w:hanging="720"/>
        <w:jc w:val="left"/>
      </w:pPr>
      <w:r>
        <w:t>Boeckl, K., Fagan, M., Fisher, W., Lefkovitz, N., Megas, K. N., Nadeau,</w:t>
      </w:r>
      <w:r w:rsidR="00AB0093" w:rsidRPr="00AB0093">
        <w:t xml:space="preserve"> </w:t>
      </w:r>
      <w:r w:rsidR="00AB0093" w:rsidRPr="00AB0093">
        <w:t>M., O’Rourke</w:t>
      </w:r>
      <w:r w:rsidR="00543CC9">
        <w:t>,</w:t>
      </w:r>
      <w:r>
        <w:t xml:space="preserve"> E. M., Piccarreta, B., D. G., &amp; Scarfone, K. (2019). </w:t>
      </w:r>
    </w:p>
    <w:p w14:paraId="04D77C47" w14:textId="77777777" w:rsidR="005D2F4E" w:rsidRDefault="005D2F4E" w:rsidP="00AB0093">
      <w:pPr>
        <w:ind w:left="708" w:hanging="720"/>
        <w:jc w:val="left"/>
      </w:pPr>
      <w:r w:rsidRPr="00EB3920">
        <w:rPr>
          <w:i/>
          <w:iCs/>
        </w:rPr>
        <w:t>Considerations for managing Internet of Things (IoT) cybersecurity and privacy risks</w:t>
      </w:r>
      <w:r>
        <w:t xml:space="preserve"> (NISTIR 8228). National Institute of Standards and Technology. </w:t>
      </w:r>
      <w:hyperlink r:id="rId14" w:history="1">
        <w:r w:rsidRPr="00481AE0">
          <w:rPr>
            <w:rStyle w:val="Hiperligao"/>
          </w:rPr>
          <w:t>https://doi.org/10.6028/NIST.IR.8228</w:t>
        </w:r>
      </w:hyperlink>
    </w:p>
    <w:p w14:paraId="33F95EEC" w14:textId="77777777" w:rsidR="005D2F4E" w:rsidRDefault="005D2F4E" w:rsidP="00AB0093">
      <w:pPr>
        <w:ind w:hanging="720"/>
      </w:pPr>
      <w:r>
        <w:t xml:space="preserve">International Telecommunication Union. (2023). </w:t>
      </w:r>
    </w:p>
    <w:p w14:paraId="00BB45FA" w14:textId="1B29425B" w:rsidR="005D2F4E" w:rsidRPr="0009454F" w:rsidRDefault="005D2F4E" w:rsidP="00AB0093">
      <w:pPr>
        <w:ind w:left="708" w:hanging="720"/>
        <w:jc w:val="left"/>
      </w:pPr>
      <w:r w:rsidRPr="00EB3920">
        <w:rPr>
          <w:i/>
          <w:iCs/>
        </w:rPr>
        <w:t xml:space="preserve">Challenges of and guidelines to standardization on artificial intelligence of </w:t>
      </w:r>
      <w:r w:rsidR="00543CC9" w:rsidRPr="00EB3920">
        <w:rPr>
          <w:i/>
          <w:iCs/>
        </w:rPr>
        <w:t>things</w:t>
      </w:r>
      <w:r w:rsidR="00543CC9">
        <w:rPr>
          <w:i/>
          <w:iCs/>
        </w:rPr>
        <w:t>.</w:t>
      </w:r>
      <w:r w:rsidR="00543CC9">
        <w:t xml:space="preserve"> </w:t>
      </w:r>
      <w:hyperlink r:id="rId15" w:history="1">
        <w:r w:rsidR="00543CC9" w:rsidRPr="00F327BF">
          <w:rPr>
            <w:rStyle w:val="Hiperligao"/>
          </w:rPr>
          <w:t>https://www.itu.int/epublications/publication/itu-t-ystp-aiot-2023-09-challenges-of-and-guidelines-to-standardization-on-artificial-intelligence-of-things</w:t>
        </w:r>
      </w:hyperlink>
    </w:p>
    <w:p w14:paraId="4BD438F7" w14:textId="4D9A0F1A" w:rsidR="005D2F4E" w:rsidRDefault="000F611B" w:rsidP="00AB0093">
      <w:pPr>
        <w:spacing w:before="240"/>
        <w:ind w:hanging="720"/>
      </w:pPr>
      <w:r w:rsidRPr="000F611B">
        <w:t>National Institute of Standards and Technology. (</w:t>
      </w:r>
      <w:r w:rsidR="00286726">
        <w:t>s.d.</w:t>
      </w:r>
      <w:r w:rsidRPr="000F611B">
        <w:t xml:space="preserve">). </w:t>
      </w:r>
    </w:p>
    <w:p w14:paraId="01494877" w14:textId="20E6A853" w:rsidR="000F611B" w:rsidRDefault="000F611B" w:rsidP="00AB0093">
      <w:pPr>
        <w:spacing w:before="240"/>
      </w:pPr>
      <w:r w:rsidRPr="000F611B">
        <w:rPr>
          <w:i/>
          <w:iCs/>
        </w:rPr>
        <w:t>IoT</w:t>
      </w:r>
      <w:r w:rsidRPr="000F611B">
        <w:t xml:space="preserve"> device. </w:t>
      </w:r>
      <w:hyperlink r:id="rId16" w:history="1">
        <w:r w:rsidRPr="004B07E9">
          <w:rPr>
            <w:rStyle w:val="Hiperligao"/>
          </w:rPr>
          <w:t>https://csrc.nist.gov/glossary/term/iot_device</w:t>
        </w:r>
      </w:hyperlink>
    </w:p>
    <w:p w14:paraId="731540D0" w14:textId="7360A081" w:rsidR="0009454F" w:rsidRPr="0009454F" w:rsidRDefault="0009454F" w:rsidP="005D2F4E">
      <w:pPr>
        <w:ind w:left="708"/>
      </w:pPr>
    </w:p>
    <w:sectPr w:rsidR="0009454F" w:rsidRPr="0009454F" w:rsidSect="00DB493A">
      <w:footerReference w:type="first" r:id="rId17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A1D9C" w14:textId="77777777" w:rsidR="00D00197" w:rsidRDefault="00D00197" w:rsidP="00B93354">
      <w:pPr>
        <w:spacing w:line="240" w:lineRule="auto"/>
      </w:pPr>
      <w:r>
        <w:separator/>
      </w:r>
    </w:p>
  </w:endnote>
  <w:endnote w:type="continuationSeparator" w:id="0">
    <w:p w14:paraId="57DCE284" w14:textId="77777777" w:rsidR="00D00197" w:rsidRDefault="00D00197" w:rsidP="00B933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876188"/>
      <w:docPartObj>
        <w:docPartGallery w:val="Page Numbers (Bottom of Page)"/>
        <w:docPartUnique/>
      </w:docPartObj>
    </w:sdtPr>
    <w:sdtContent>
      <w:p w14:paraId="05661D36" w14:textId="4BEB67AA" w:rsidR="003C2932" w:rsidRDefault="003C293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7B8021" w14:textId="77777777" w:rsidR="00E87173" w:rsidRDefault="00E8717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EE96B" w14:textId="3298D6BB" w:rsidR="009A675E" w:rsidRDefault="008754C9">
    <w:r>
      <w:rPr>
        <w:rFonts w:cs="Times New Roman"/>
        <w:noProof/>
        <w:szCs w:val="24"/>
      </w:rPr>
      <mc:AlternateContent>
        <mc:Choice Requires="wps">
          <w:drawing>
            <wp:anchor distT="0" distB="0" distL="114300" distR="114300" simplePos="0" relativeHeight="251657214" behindDoc="1" locked="0" layoutInCell="1" allowOverlap="1" wp14:anchorId="3ED60EAB" wp14:editId="6749AEF8">
              <wp:simplePos x="0" y="0"/>
              <wp:positionH relativeFrom="column">
                <wp:posOffset>-2129006</wp:posOffset>
              </wp:positionH>
              <wp:positionV relativeFrom="paragraph">
                <wp:posOffset>773168</wp:posOffset>
              </wp:positionV>
              <wp:extent cx="8661400" cy="1065530"/>
              <wp:effectExtent l="19050" t="57150" r="101600" b="58420"/>
              <wp:wrapNone/>
              <wp:docPr id="1725853767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661400" cy="1065530"/>
                      </a:xfrm>
                      <a:custGeom>
                        <a:avLst/>
                        <a:gdLst>
                          <a:gd name="csX0" fmla="*/ 0 w 7733505"/>
                          <a:gd name="csY0" fmla="*/ 1065290 h 1065290"/>
                          <a:gd name="csX1" fmla="*/ 3481754 w 7733505"/>
                          <a:gd name="csY1" fmla="*/ 943610 h 1065290"/>
                          <a:gd name="csX2" fmla="*/ 6521381 w 7733505"/>
                          <a:gd name="csY2" fmla="*/ 117817 h 1065290"/>
                          <a:gd name="csX3" fmla="*/ 7733505 w 7733505"/>
                          <a:gd name="csY3" fmla="*/ 0 h 1065290"/>
                          <a:gd name="csX4" fmla="*/ 7733505 w 7733505"/>
                          <a:gd name="csY4" fmla="*/ 943610 h 1065290"/>
                          <a:gd name="csX5" fmla="*/ 185895 w 7733505"/>
                          <a:gd name="csY5" fmla="*/ 943610 h 1065290"/>
                          <a:gd name="csX6" fmla="*/ 0 w 7733505"/>
                          <a:gd name="csY6" fmla="*/ 1065290 h 1065290"/>
                        </a:gdLst>
                        <a:ahLst/>
                        <a:cxnLst>
                          <a:cxn ang="0">
                            <a:pos x="csX0" y="csY0"/>
                          </a:cxn>
                          <a:cxn ang="0">
                            <a:pos x="csX1" y="csY1"/>
                          </a:cxn>
                          <a:cxn ang="0">
                            <a:pos x="csX2" y="csY2"/>
                          </a:cxn>
                          <a:cxn ang="0">
                            <a:pos x="csX3" y="csY3"/>
                          </a:cxn>
                          <a:cxn ang="0">
                            <a:pos x="csX4" y="csY4"/>
                          </a:cxn>
                          <a:cxn ang="0">
                            <a:pos x="csX5" y="csY5"/>
                          </a:cxn>
                          <a:cxn ang="0">
                            <a:pos x="csX6" y="csY6"/>
                          </a:cxn>
                        </a:cxnLst>
                        <a:rect l="l" t="t" r="r" b="b"/>
                        <a:pathLst>
                          <a:path w="7733505" h="1065290">
                            <a:moveTo>
                              <a:pt x="0" y="1065290"/>
                            </a:moveTo>
                            <a:cubicBezTo>
                              <a:pt x="963804" y="926444"/>
                              <a:pt x="2425840" y="923974"/>
                              <a:pt x="3481754" y="943610"/>
                            </a:cubicBezTo>
                            <a:cubicBezTo>
                              <a:pt x="4537668" y="963246"/>
                              <a:pt x="6227250" y="136239"/>
                              <a:pt x="6521381" y="117817"/>
                            </a:cubicBezTo>
                            <a:lnTo>
                              <a:pt x="7733505" y="0"/>
                            </a:lnTo>
                            <a:lnTo>
                              <a:pt x="7733505" y="943610"/>
                            </a:lnTo>
                            <a:lnTo>
                              <a:pt x="185895" y="943610"/>
                            </a:lnTo>
                            <a:lnTo>
                              <a:pt x="0" y="1065290"/>
                            </a:lnTo>
                            <a:close/>
                          </a:path>
                        </a:pathLst>
                      </a:custGeom>
                      <a:solidFill>
                        <a:srgbClr val="0070C0"/>
                      </a:solidFill>
                      <a:ln>
                        <a:noFill/>
                      </a:ln>
                      <a:effectLst>
                        <a:outerShdw blurRad="50800" dist="38100" algn="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642A8E" id="Retângulo 12" o:spid="_x0000_s1026" style="position:absolute;margin-left:-167.65pt;margin-top:60.9pt;width:682pt;height:83.9pt;z-index:-251659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733505,1065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" path="m,1065290c963804,926444,2425840,923974,3481754,943610,4537668,963246,6227250,136239,6521381,117817l7733505,r,943610l185895,943610,,1065290xe" fillcolor="#0070c0" stroked="f" strokeweight="1pt">
              <v:stroke joinstyle="miter"/>
              <v:shadow on="t" color="black" opacity="26214f" origin="-.5" offset="3pt,0"/>
              <v:path arrowok="t" o:connecttype="custom" o:connectlocs="0,1065530;3899508,943823;7303841,117844;8661400,0;8661400,943823;208199,943823;0,1065530" o:connectangles="0,0,0,0,0,0,0"/>
            </v:shape>
          </w:pict>
        </mc:Fallback>
      </mc:AlternateContent>
    </w:r>
    <w:r>
      <w:rPr>
        <w:rFonts w:cs="Times New Roman"/>
        <w:noProof/>
        <w:szCs w:val="24"/>
      </w:rPr>
      <mc:AlternateContent>
        <mc:Choice Requires="wps">
          <w:drawing>
            <wp:anchor distT="0" distB="0" distL="114300" distR="114300" simplePos="0" relativeHeight="251656189" behindDoc="1" locked="0" layoutInCell="1" allowOverlap="1" wp14:anchorId="30A86073" wp14:editId="7F4963A0">
              <wp:simplePos x="0" y="0"/>
              <wp:positionH relativeFrom="column">
                <wp:posOffset>-2272030</wp:posOffset>
              </wp:positionH>
              <wp:positionV relativeFrom="paragraph">
                <wp:posOffset>758190</wp:posOffset>
              </wp:positionV>
              <wp:extent cx="7830820" cy="1079500"/>
              <wp:effectExtent l="0" t="0" r="0" b="6350"/>
              <wp:wrapNone/>
              <wp:docPr id="144733165" name="Retângulo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30820" cy="1079500"/>
                      </a:xfrm>
                      <a:custGeom>
                        <a:avLst/>
                        <a:gdLst>
                          <a:gd name="csX0" fmla="*/ 652300 w 7072975"/>
                          <a:gd name="csY0" fmla="*/ 425057 h 999524"/>
                          <a:gd name="csX1" fmla="*/ 355858 w 7072975"/>
                          <a:gd name="csY1" fmla="*/ 80180 h 999524"/>
                          <a:gd name="csX2" fmla="*/ 341929 w 7072975"/>
                          <a:gd name="csY2" fmla="*/ 5720 h 999524"/>
                          <a:gd name="csX3" fmla="*/ 467271 w 7072975"/>
                          <a:gd name="csY3" fmla="*/ 106718 h 999524"/>
                          <a:gd name="csX4" fmla="*/ 145880 w 7072975"/>
                          <a:gd name="csY4" fmla="*/ 80865 h 999524"/>
                          <a:gd name="csX5" fmla="*/ 245073 w 7072975"/>
                          <a:gd name="csY5" fmla="*/ 362950 h 999524"/>
                          <a:gd name="csX6" fmla="*/ 467536 w 7072975"/>
                          <a:gd name="csY6" fmla="*/ 5720 h 999524"/>
                          <a:gd name="csX7" fmla="*/ 6362685 w 7072975"/>
                          <a:gd name="csY7" fmla="*/ 79135 h 999524"/>
                          <a:gd name="csX8" fmla="*/ 7072975 w 7072975"/>
                          <a:gd name="csY8" fmla="*/ 81552 h 999524"/>
                          <a:gd name="csX9" fmla="*/ 5053489 w 7072975"/>
                          <a:gd name="csY9" fmla="*/ 773038 h 999524"/>
                          <a:gd name="csX10" fmla="*/ 4381295 w 7072975"/>
                          <a:gd name="csY10" fmla="*/ 886778 h 999524"/>
                          <a:gd name="csX11" fmla="*/ 4169224 w 7072975"/>
                          <a:gd name="csY11" fmla="*/ 945815 h 999524"/>
                          <a:gd name="csX12" fmla="*/ 3410574 w 7072975"/>
                          <a:gd name="csY12" fmla="*/ 923765 h 999524"/>
                          <a:gd name="csX13" fmla="*/ 687471 w 7072975"/>
                          <a:gd name="csY13" fmla="*/ 904875 h 999524"/>
                          <a:gd name="csX14" fmla="*/ 652300 w 7072975"/>
                          <a:gd name="csY14" fmla="*/ 425057 h 999524"/>
                        </a:gdLst>
                        <a:ahLst/>
                        <a:cxnLst>
                          <a:cxn ang="0">
                            <a:pos x="csX0" y="csY0"/>
                          </a:cxn>
                          <a:cxn ang="0">
                            <a:pos x="csX1" y="csY1"/>
                          </a:cxn>
                          <a:cxn ang="0">
                            <a:pos x="csX2" y="csY2"/>
                          </a:cxn>
                          <a:cxn ang="0">
                            <a:pos x="csX3" y="csY3"/>
                          </a:cxn>
                          <a:cxn ang="0">
                            <a:pos x="csX4" y="csY4"/>
                          </a:cxn>
                          <a:cxn ang="0">
                            <a:pos x="csX5" y="csY5"/>
                          </a:cxn>
                          <a:cxn ang="0">
                            <a:pos x="csX6" y="csY6"/>
                          </a:cxn>
                          <a:cxn ang="0">
                            <a:pos x="csX7" y="csY7"/>
                          </a:cxn>
                          <a:cxn ang="0">
                            <a:pos x="csX8" y="csY8"/>
                          </a:cxn>
                          <a:cxn ang="0">
                            <a:pos x="csX9" y="csY9"/>
                          </a:cxn>
                          <a:cxn ang="0">
                            <a:pos x="csX10" y="csY10"/>
                          </a:cxn>
                          <a:cxn ang="0">
                            <a:pos x="csX11" y="csY11"/>
                          </a:cxn>
                          <a:cxn ang="0">
                            <a:pos x="csX12" y="csY12"/>
                          </a:cxn>
                          <a:cxn ang="0">
                            <a:pos x="csX13" y="csY13"/>
                          </a:cxn>
                          <a:cxn ang="0">
                            <a:pos x="csX14" y="csY14"/>
                          </a:cxn>
                        </a:cxnLst>
                        <a:rect l="l" t="t" r="r" b="b"/>
                        <a:pathLst>
                          <a:path w="7072975" h="999524">
                            <a:moveTo>
                              <a:pt x="652300" y="425057"/>
                            </a:moveTo>
                            <a:cubicBezTo>
                              <a:pt x="799676" y="288522"/>
                              <a:pt x="-108878" y="46840"/>
                              <a:pt x="355858" y="80180"/>
                            </a:cubicBezTo>
                            <a:cubicBezTo>
                              <a:pt x="395404" y="24525"/>
                              <a:pt x="338605" y="5934"/>
                              <a:pt x="341929" y="5720"/>
                            </a:cubicBezTo>
                            <a:cubicBezTo>
                              <a:pt x="345253" y="5506"/>
                              <a:pt x="591221" y="108428"/>
                              <a:pt x="467271" y="106718"/>
                            </a:cubicBezTo>
                            <a:cubicBezTo>
                              <a:pt x="343321" y="105008"/>
                              <a:pt x="223774" y="33973"/>
                              <a:pt x="145880" y="80865"/>
                            </a:cubicBezTo>
                            <a:cubicBezTo>
                              <a:pt x="67986" y="127757"/>
                              <a:pt x="266224" y="366864"/>
                              <a:pt x="245073" y="362950"/>
                            </a:cubicBezTo>
                            <a:cubicBezTo>
                              <a:pt x="223922" y="359036"/>
                              <a:pt x="-419225" y="38936"/>
                              <a:pt x="467536" y="5720"/>
                            </a:cubicBezTo>
                            <a:cubicBezTo>
                              <a:pt x="1354297" y="-27496"/>
                              <a:pt x="6103833" y="95495"/>
                              <a:pt x="6362685" y="79135"/>
                            </a:cubicBezTo>
                            <a:cubicBezTo>
                              <a:pt x="6565459" y="86255"/>
                              <a:pt x="6850465" y="81010"/>
                              <a:pt x="7072975" y="81552"/>
                            </a:cubicBezTo>
                            <a:cubicBezTo>
                              <a:pt x="6684476" y="226654"/>
                              <a:pt x="5487206" y="652835"/>
                              <a:pt x="5053489" y="773038"/>
                            </a:cubicBezTo>
                            <a:cubicBezTo>
                              <a:pt x="4612412" y="908080"/>
                              <a:pt x="4528672" y="857982"/>
                              <a:pt x="4381295" y="886778"/>
                            </a:cubicBezTo>
                            <a:cubicBezTo>
                              <a:pt x="4233918" y="915574"/>
                              <a:pt x="4338547" y="940488"/>
                              <a:pt x="4169224" y="945815"/>
                            </a:cubicBezTo>
                            <a:cubicBezTo>
                              <a:pt x="3653446" y="1070267"/>
                              <a:pt x="4040271" y="941922"/>
                              <a:pt x="3410574" y="923765"/>
                            </a:cubicBezTo>
                            <a:cubicBezTo>
                              <a:pt x="2780877" y="905608"/>
                              <a:pt x="1235106" y="1062536"/>
                              <a:pt x="687471" y="904875"/>
                            </a:cubicBezTo>
                            <a:lnTo>
                              <a:pt x="652300" y="425057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50000"/>
                          <a:lumOff val="50000"/>
                        </a:schemeClr>
                      </a:solidFill>
                      <a:ln>
                        <a:noFill/>
                      </a:ln>
                      <a:effectLst>
                        <a:innerShdw blurRad="114300">
                          <a:prstClr val="black"/>
                        </a:innerShdw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7D1DB65" id="Retângulo 15" o:spid="_x0000_s1026" style="position:absolute;margin-left:-178.9pt;margin-top:59.7pt;width:616.6pt;height:85pt;z-index:-251660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072975,999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" path="m652300,425057c799676,288522,-108878,46840,355858,80180,395404,24525,338605,5934,341929,5720v3324,-214,249292,102708,125342,100998c343321,105008,223774,33973,145880,80865v-77894,46892,120344,285999,99193,282085c223922,359036,-419225,38936,467536,5720v886761,-33216,5636297,89775,5895149,73415c6565459,86255,6850465,81010,7072975,81552,6684476,226654,5487206,652835,5053489,773038v-441077,135042,-524817,84944,-672194,113740c4233918,915574,4338547,940488,4169224,945815v-515778,124452,-128953,-3893,-758650,-22050c2780877,905608,1235106,1062536,687471,904875l652300,425057xe" fillcolor="#4e95d9 [1631]" stroked="f" strokeweight="1pt">
              <v:stroke joinstyle="miter"/>
              <v:path arrowok="t" o:connecttype="custom" o:connectlocs="722192,459068;393987,86596;378566,6178;517337,115257;161511,87335;271332,391991;517631,6178;7044425,85467;7830820,88077;5594953,834892;4850736,957733;4615942,1021494;3776005,997679;761131,977278;722192,459068" o:connectangles="0,0,0,0,0,0,0,0,0,0,0,0,0,0,0"/>
            </v:shape>
          </w:pict>
        </mc:Fallback>
      </mc:AlternateContent>
    </w:r>
  </w:p>
  <w:tbl>
    <w:tblPr>
      <w:tblStyle w:val="TabelacomGrelh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26"/>
      <w:gridCol w:w="1492"/>
      <w:gridCol w:w="3186"/>
    </w:tblGrid>
    <w:tr w:rsidR="004B72B3" w14:paraId="2E5EC018" w14:textId="77777777" w:rsidTr="00543CC9">
      <w:trPr>
        <w:trHeight w:val="567"/>
      </w:trPr>
      <w:tc>
        <w:tcPr>
          <w:tcW w:w="2250" w:type="pct"/>
          <w:vAlign w:val="bottom"/>
        </w:tcPr>
        <w:p w14:paraId="0558B5FD" w14:textId="77777777" w:rsidR="009A675E" w:rsidRDefault="009A675E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</w:p>
        <w:p w14:paraId="3D1C163B" w14:textId="77777777" w:rsidR="009A675E" w:rsidRDefault="009A675E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</w:p>
        <w:p w14:paraId="0145BF85" w14:textId="374A6BF3" w:rsidR="004B72B3" w:rsidRPr="003B33E4" w:rsidRDefault="004435EF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  <w:r w:rsidRPr="003B33E4">
            <w:rPr>
              <w:rFonts w:cs="Times New Roman"/>
              <w:color w:val="031C27"/>
              <w:szCs w:val="24"/>
            </w:rPr>
            <w:t>Docente: Renato Saturnino</w:t>
          </w:r>
        </w:p>
      </w:tc>
      <w:tc>
        <w:tcPr>
          <w:tcW w:w="877" w:type="pct"/>
          <w:vAlign w:val="bottom"/>
        </w:tcPr>
        <w:p w14:paraId="7741477D" w14:textId="77777777" w:rsidR="009A675E" w:rsidRDefault="009A675E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</w:p>
        <w:p w14:paraId="48EC203C" w14:textId="77777777" w:rsidR="009A675E" w:rsidRDefault="009A675E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</w:p>
        <w:p w14:paraId="6BD0F042" w14:textId="798D9DD0" w:rsidR="004B72B3" w:rsidRPr="003B33E4" w:rsidRDefault="004435EF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  <w:r w:rsidRPr="003B33E4">
            <w:rPr>
              <w:rFonts w:cs="Times New Roman"/>
              <w:color w:val="031C27"/>
              <w:szCs w:val="24"/>
            </w:rPr>
            <w:t>Grupo: G1</w:t>
          </w:r>
        </w:p>
      </w:tc>
      <w:tc>
        <w:tcPr>
          <w:tcW w:w="2146" w:type="pct"/>
          <w:vAlign w:val="bottom"/>
        </w:tcPr>
        <w:p w14:paraId="106C0D7C" w14:textId="77777777" w:rsidR="009A675E" w:rsidRDefault="009A675E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</w:p>
        <w:p w14:paraId="25203898" w14:textId="77777777" w:rsidR="009A675E" w:rsidRDefault="009A675E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</w:p>
        <w:p w14:paraId="5092E4C2" w14:textId="259D7863" w:rsidR="004B72B3" w:rsidRPr="003B33E4" w:rsidRDefault="004435EF" w:rsidP="00543CC9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cs="Times New Roman"/>
              <w:color w:val="031C27"/>
              <w:szCs w:val="24"/>
            </w:rPr>
          </w:pPr>
          <w:r w:rsidRPr="003B33E4">
            <w:rPr>
              <w:rFonts w:cs="Times New Roman"/>
              <w:color w:val="031C27"/>
              <w:szCs w:val="24"/>
            </w:rPr>
            <w:t>Tema: Cibersegurança na IoT</w:t>
          </w:r>
        </w:p>
      </w:tc>
    </w:tr>
  </w:tbl>
  <w:p w14:paraId="3AA2054B" w14:textId="67DF5B61" w:rsidR="00E87173" w:rsidRPr="00DA4844" w:rsidRDefault="00E87173" w:rsidP="004B72B3">
    <w:pPr>
      <w:pStyle w:val="Rodap"/>
      <w:tabs>
        <w:tab w:val="clear" w:pos="4252"/>
        <w:tab w:val="clear" w:pos="8504"/>
        <w:tab w:val="left" w:pos="708"/>
        <w:tab w:val="left" w:pos="1416"/>
        <w:tab w:val="left" w:pos="7535"/>
      </w:tabs>
      <w:jc w:val="center"/>
      <w:rPr>
        <w:rFonts w:cs="Times New Roman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8763091"/>
      <w:docPartObj>
        <w:docPartGallery w:val="Page Numbers (Bottom of Page)"/>
        <w:docPartUnique/>
      </w:docPartObj>
    </w:sdtPr>
    <w:sdtContent>
      <w:p w14:paraId="6B79A2F4" w14:textId="49828FE5" w:rsidR="00DB493A" w:rsidRDefault="00DB493A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BA6E8B" w14:textId="65B40F83" w:rsidR="00405030" w:rsidRPr="00DA4844" w:rsidRDefault="00405030" w:rsidP="00405030">
    <w:pPr>
      <w:pStyle w:val="Rodap"/>
      <w:tabs>
        <w:tab w:val="clear" w:pos="4252"/>
        <w:tab w:val="clear" w:pos="8504"/>
        <w:tab w:val="left" w:pos="708"/>
        <w:tab w:val="left" w:pos="1416"/>
        <w:tab w:val="left" w:pos="7535"/>
      </w:tabs>
      <w:jc w:val="left"/>
      <w:rPr>
        <w:rFonts w:cs="Times New Roman"/>
        <w:szCs w:val="24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5588564"/>
      <w:docPartObj>
        <w:docPartGallery w:val="Page Numbers (Bottom of Page)"/>
        <w:docPartUnique/>
      </w:docPartObj>
    </w:sdtPr>
    <w:sdtContent>
      <w:p w14:paraId="6E6D1864" w14:textId="7424365C" w:rsidR="00DB493A" w:rsidRDefault="00DB493A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25CF12" w14:textId="77777777" w:rsidR="00DB493A" w:rsidRPr="00DA4844" w:rsidRDefault="00DB493A" w:rsidP="00405030">
    <w:pPr>
      <w:pStyle w:val="Rodap"/>
      <w:tabs>
        <w:tab w:val="clear" w:pos="4252"/>
        <w:tab w:val="clear" w:pos="8504"/>
        <w:tab w:val="left" w:pos="708"/>
        <w:tab w:val="left" w:pos="1416"/>
        <w:tab w:val="left" w:pos="7535"/>
      </w:tabs>
      <w:jc w:val="left"/>
      <w:rPr>
        <w:rFonts w:cs="Times New Roman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8F6EE" w14:textId="77777777" w:rsidR="00D00197" w:rsidRDefault="00D00197" w:rsidP="00B93354">
      <w:pPr>
        <w:spacing w:line="240" w:lineRule="auto"/>
      </w:pPr>
      <w:r>
        <w:separator/>
      </w:r>
    </w:p>
  </w:footnote>
  <w:footnote w:type="continuationSeparator" w:id="0">
    <w:p w14:paraId="5973FF89" w14:textId="77777777" w:rsidR="00D00197" w:rsidRDefault="00D00197" w:rsidP="00B933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761D" w14:textId="0742C352" w:rsidR="004B72B3" w:rsidRDefault="009A675E" w:rsidP="009A675E">
    <w:pPr>
      <w:tabs>
        <w:tab w:val="left" w:pos="3192"/>
      </w:tabs>
      <w:rPr>
        <w:noProof/>
      </w:rPr>
    </w:pPr>
    <w:r>
      <w:rPr>
        <w:noProof/>
      </w:rPr>
      <w:drawing>
        <wp:anchor distT="0" distB="0" distL="114300" distR="114300" simplePos="0" relativeHeight="251656701" behindDoc="1" locked="0" layoutInCell="1" allowOverlap="1" wp14:anchorId="7C65C2AE" wp14:editId="5F5760AF">
          <wp:simplePos x="0" y="0"/>
          <wp:positionH relativeFrom="column">
            <wp:posOffset>-1403138</wp:posOffset>
          </wp:positionH>
          <wp:positionV relativeFrom="paragraph">
            <wp:posOffset>-1518920</wp:posOffset>
          </wp:positionV>
          <wp:extent cx="8337550" cy="10949940"/>
          <wp:effectExtent l="0" t="0" r="6350" b="7620"/>
          <wp:wrapNone/>
          <wp:docPr id="61859577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7191844" name="Imagem 41719184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4317"/>
                  <a:stretch>
                    <a:fillRect/>
                  </a:stretch>
                </pic:blipFill>
                <pic:spPr bwMode="auto">
                  <a:xfrm>
                    <a:off x="0" y="0"/>
                    <a:ext cx="8337550" cy="109499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B33E4">
      <w:rPr>
        <w:noProof/>
      </w:rPr>
      <w:drawing>
        <wp:anchor distT="0" distB="0" distL="114300" distR="114300" simplePos="0" relativeHeight="251666432" behindDoc="0" locked="0" layoutInCell="1" allowOverlap="1" wp14:anchorId="18E83666" wp14:editId="34BE985A">
          <wp:simplePos x="0" y="0"/>
          <wp:positionH relativeFrom="margin">
            <wp:posOffset>-684068</wp:posOffset>
          </wp:positionH>
          <wp:positionV relativeFrom="margin">
            <wp:posOffset>-1331191</wp:posOffset>
          </wp:positionV>
          <wp:extent cx="1160780" cy="544830"/>
          <wp:effectExtent l="0" t="0" r="1270" b="7620"/>
          <wp:wrapSquare wrapText="bothSides"/>
          <wp:docPr id="962686054" name="Imagem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1974976" name="Imagem 149197497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0780" cy="544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B33E4">
      <w:rPr>
        <w:rFonts w:cs="Times New Roman"/>
        <w:noProof/>
        <w:szCs w:val="24"/>
      </w:rPr>
      <w:drawing>
        <wp:anchor distT="0" distB="0" distL="114300" distR="114300" simplePos="0" relativeHeight="251667456" behindDoc="1" locked="0" layoutInCell="1" allowOverlap="1" wp14:anchorId="4EFA0C23" wp14:editId="7E7E6E45">
          <wp:simplePos x="0" y="0"/>
          <wp:positionH relativeFrom="column">
            <wp:posOffset>3201670</wp:posOffset>
          </wp:positionH>
          <wp:positionV relativeFrom="paragraph">
            <wp:posOffset>-456975</wp:posOffset>
          </wp:positionV>
          <wp:extent cx="3399155" cy="2115185"/>
          <wp:effectExtent l="0" t="0" r="0" b="0"/>
          <wp:wrapNone/>
          <wp:docPr id="686828451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9155" cy="21151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72B3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24ADAD9" wp14:editId="0C2A5724">
              <wp:simplePos x="0" y="0"/>
              <wp:positionH relativeFrom="column">
                <wp:posOffset>-1616077</wp:posOffset>
              </wp:positionH>
              <wp:positionV relativeFrom="paragraph">
                <wp:posOffset>-618122</wp:posOffset>
              </wp:positionV>
              <wp:extent cx="1569724" cy="829310"/>
              <wp:effectExtent l="0" t="0" r="438785" b="76835"/>
              <wp:wrapNone/>
              <wp:docPr id="605186303" name="Triângulo isósceles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8824537">
                        <a:off x="0" y="0"/>
                        <a:ext cx="1569724" cy="829310"/>
                      </a:xfrm>
                      <a:prstGeom prst="triangle">
                        <a:avLst/>
                      </a:prstGeom>
                      <a:solidFill>
                        <a:srgbClr val="FAFAF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13182A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ângulo isósceles 9" o:spid="_x0000_s1026" type="#_x0000_t5" style="position:absolute;margin-left:-127.25pt;margin-top:-48.65pt;width:123.6pt;height:65.3pt;rotation:-3031546fd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" fillcolor="#fafafd" stroked="f" strokeweight="1pt"/>
          </w:pict>
        </mc:Fallback>
      </mc:AlternateContent>
    </w:r>
    <w:r>
      <w:rPr>
        <w:noProof/>
      </w:rPr>
      <w:tab/>
    </w:r>
  </w:p>
  <w:p w14:paraId="19FC3197" w14:textId="3D892502" w:rsidR="00443659" w:rsidRDefault="00674955" w:rsidP="00674955">
    <w:pPr>
      <w:tabs>
        <w:tab w:val="left" w:pos="2808"/>
      </w:tabs>
    </w:pPr>
    <w:r>
      <w:tab/>
    </w:r>
  </w:p>
  <w:p w14:paraId="22752B44" w14:textId="160E4C13" w:rsidR="00443659" w:rsidRDefault="00674955" w:rsidP="00674955">
    <w:pPr>
      <w:tabs>
        <w:tab w:val="left" w:pos="5604"/>
      </w:tabs>
      <w:jc w:val="left"/>
    </w:pPr>
    <w:r>
      <w:tab/>
    </w:r>
  </w:p>
  <w:tbl>
    <w:tblPr>
      <w:tblStyle w:val="TabelacomGrelh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5"/>
      <w:gridCol w:w="2834"/>
      <w:gridCol w:w="2835"/>
    </w:tblGrid>
    <w:tr w:rsidR="00E87173" w14:paraId="0D817A31" w14:textId="77777777" w:rsidTr="009A675E">
      <w:trPr>
        <w:trHeight w:val="547"/>
      </w:trPr>
      <w:tc>
        <w:tcPr>
          <w:tcW w:w="1666" w:type="pct"/>
          <w:vAlign w:val="center"/>
        </w:tcPr>
        <w:p w14:paraId="4DC6D78D" w14:textId="1DB47924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TeSP Cibersegurança e Redes Informáticas </w:t>
          </w:r>
        </w:p>
      </w:tc>
      <w:tc>
        <w:tcPr>
          <w:tcW w:w="1666" w:type="pct"/>
          <w:vAlign w:val="center"/>
        </w:tcPr>
        <w:p w14:paraId="60482DD0" w14:textId="4FB90006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Turno PL1 </w:t>
          </w:r>
        </w:p>
      </w:tc>
      <w:tc>
        <w:tcPr>
          <w:tcW w:w="1667" w:type="pct"/>
          <w:vAlign w:val="center"/>
        </w:tcPr>
        <w:p w14:paraId="79D8CEC6" w14:textId="20AFDC6E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Ano Letivo 2026/2027 </w:t>
          </w:r>
        </w:p>
      </w:tc>
    </w:tr>
  </w:tbl>
  <w:p w14:paraId="64A4BC86" w14:textId="59534C3B" w:rsidR="00E87173" w:rsidRDefault="00E87173" w:rsidP="00E87173">
    <w:pPr>
      <w:pStyle w:val="Cabealho"/>
      <w:tabs>
        <w:tab w:val="clear" w:pos="4252"/>
        <w:tab w:val="clear" w:pos="8504"/>
        <w:tab w:val="left" w:pos="3407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4AE80" w14:textId="4CAC4DF2" w:rsidR="00405030" w:rsidRPr="00405030" w:rsidRDefault="00405030" w:rsidP="0040503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404"/>
    <w:multiLevelType w:val="multilevel"/>
    <w:tmpl w:val="71D21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8" w:hanging="46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6146D36"/>
    <w:multiLevelType w:val="hybridMultilevel"/>
    <w:tmpl w:val="019C02D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B6EE4"/>
    <w:multiLevelType w:val="hybridMultilevel"/>
    <w:tmpl w:val="B39634EA"/>
    <w:lvl w:ilvl="0" w:tplc="10667C44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A429DB"/>
    <w:multiLevelType w:val="hybridMultilevel"/>
    <w:tmpl w:val="ADD0AEEE"/>
    <w:lvl w:ilvl="0" w:tplc="4DF07FC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E14349"/>
    <w:multiLevelType w:val="hybridMultilevel"/>
    <w:tmpl w:val="DF740E48"/>
    <w:lvl w:ilvl="0" w:tplc="DAD6DB7C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6724D49"/>
    <w:multiLevelType w:val="hybridMultilevel"/>
    <w:tmpl w:val="26BC83F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4E2341"/>
    <w:multiLevelType w:val="hybridMultilevel"/>
    <w:tmpl w:val="88EC36E0"/>
    <w:lvl w:ilvl="0" w:tplc="2F4CD30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938483">
    <w:abstractNumId w:val="1"/>
  </w:num>
  <w:num w:numId="2" w16cid:durableId="1003430440">
    <w:abstractNumId w:val="0"/>
  </w:num>
  <w:num w:numId="3" w16cid:durableId="1705405787">
    <w:abstractNumId w:val="5"/>
  </w:num>
  <w:num w:numId="4" w16cid:durableId="965501467">
    <w:abstractNumId w:val="4"/>
  </w:num>
  <w:num w:numId="5" w16cid:durableId="2023314700">
    <w:abstractNumId w:val="2"/>
  </w:num>
  <w:num w:numId="6" w16cid:durableId="1029065149">
    <w:abstractNumId w:val="6"/>
  </w:num>
  <w:num w:numId="7" w16cid:durableId="8854891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99C"/>
    <w:rsid w:val="00015C04"/>
    <w:rsid w:val="00040772"/>
    <w:rsid w:val="00043FD5"/>
    <w:rsid w:val="00053D8A"/>
    <w:rsid w:val="000834A4"/>
    <w:rsid w:val="0009454F"/>
    <w:rsid w:val="000E693F"/>
    <w:rsid w:val="000F611B"/>
    <w:rsid w:val="0013499C"/>
    <w:rsid w:val="00153D35"/>
    <w:rsid w:val="00162E0C"/>
    <w:rsid w:val="001B78A6"/>
    <w:rsid w:val="00200756"/>
    <w:rsid w:val="00286726"/>
    <w:rsid w:val="002D285B"/>
    <w:rsid w:val="002D774B"/>
    <w:rsid w:val="003204D8"/>
    <w:rsid w:val="00324FAD"/>
    <w:rsid w:val="003312BF"/>
    <w:rsid w:val="003B188C"/>
    <w:rsid w:val="003B33E4"/>
    <w:rsid w:val="003C2932"/>
    <w:rsid w:val="003C37E2"/>
    <w:rsid w:val="004015F6"/>
    <w:rsid w:val="00405030"/>
    <w:rsid w:val="004435EF"/>
    <w:rsid w:val="00443659"/>
    <w:rsid w:val="0046101F"/>
    <w:rsid w:val="004800AF"/>
    <w:rsid w:val="00481AE0"/>
    <w:rsid w:val="004B07E9"/>
    <w:rsid w:val="004B72B3"/>
    <w:rsid w:val="00543CC9"/>
    <w:rsid w:val="005550F5"/>
    <w:rsid w:val="00557C84"/>
    <w:rsid w:val="00580E2A"/>
    <w:rsid w:val="00591EA6"/>
    <w:rsid w:val="0059508E"/>
    <w:rsid w:val="005B1930"/>
    <w:rsid w:val="005C0987"/>
    <w:rsid w:val="005D2F4E"/>
    <w:rsid w:val="005F6C09"/>
    <w:rsid w:val="00630915"/>
    <w:rsid w:val="00632CEB"/>
    <w:rsid w:val="00644023"/>
    <w:rsid w:val="00674955"/>
    <w:rsid w:val="006F4452"/>
    <w:rsid w:val="00712083"/>
    <w:rsid w:val="00750A15"/>
    <w:rsid w:val="0077625E"/>
    <w:rsid w:val="0079452E"/>
    <w:rsid w:val="007E6F1E"/>
    <w:rsid w:val="008754C9"/>
    <w:rsid w:val="008864E7"/>
    <w:rsid w:val="008A1C7C"/>
    <w:rsid w:val="008A4A1F"/>
    <w:rsid w:val="008C6CA7"/>
    <w:rsid w:val="008E1FFA"/>
    <w:rsid w:val="00927F8D"/>
    <w:rsid w:val="00934788"/>
    <w:rsid w:val="009365F6"/>
    <w:rsid w:val="00955E64"/>
    <w:rsid w:val="00971327"/>
    <w:rsid w:val="009A675E"/>
    <w:rsid w:val="009D319A"/>
    <w:rsid w:val="009F5208"/>
    <w:rsid w:val="00A409A9"/>
    <w:rsid w:val="00A7351D"/>
    <w:rsid w:val="00AB0093"/>
    <w:rsid w:val="00AD62BD"/>
    <w:rsid w:val="00B00681"/>
    <w:rsid w:val="00B41E13"/>
    <w:rsid w:val="00B709D6"/>
    <w:rsid w:val="00B93354"/>
    <w:rsid w:val="00C565D9"/>
    <w:rsid w:val="00C6633F"/>
    <w:rsid w:val="00C80556"/>
    <w:rsid w:val="00C806A7"/>
    <w:rsid w:val="00CE3F95"/>
    <w:rsid w:val="00D00197"/>
    <w:rsid w:val="00DA4844"/>
    <w:rsid w:val="00DA7870"/>
    <w:rsid w:val="00DB493A"/>
    <w:rsid w:val="00DD3BC9"/>
    <w:rsid w:val="00DE3CCF"/>
    <w:rsid w:val="00E86769"/>
    <w:rsid w:val="00E87173"/>
    <w:rsid w:val="00EB3920"/>
    <w:rsid w:val="00EC731D"/>
    <w:rsid w:val="00F7465D"/>
    <w:rsid w:val="00F968AB"/>
    <w:rsid w:val="00FD6243"/>
    <w:rsid w:val="00FF1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F1AA9E"/>
  <w15:chartTrackingRefBased/>
  <w15:docId w15:val="{9C806254-7F3C-4EF4-B827-3390067DF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Ttulo1"/>
    <w:qFormat/>
    <w:rsid w:val="005D2F4E"/>
    <w:pPr>
      <w:spacing w:before="120" w:after="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134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34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349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349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349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349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349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349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349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349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349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349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349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3499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349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3499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349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349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34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34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349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34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34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349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3499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3499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34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3499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3499C"/>
    <w:rPr>
      <w:b/>
      <w:bCs/>
      <w:smallCaps/>
      <w:color w:val="0F4761" w:themeColor="accent1" w:themeShade="BF"/>
      <w:spacing w:val="5"/>
    </w:rPr>
  </w:style>
  <w:style w:type="paragraph" w:customStyle="1" w:styleId="TRABALHODETI">
    <w:name w:val="TRABALHODETI"/>
    <w:basedOn w:val="Normal"/>
    <w:link w:val="TRABALHODETICarter"/>
    <w:rsid w:val="0013499C"/>
    <w:pPr>
      <w:spacing w:after="120"/>
    </w:pPr>
    <w:rPr>
      <w:rFonts w:cs="Times New Roman"/>
      <w:szCs w:val="24"/>
    </w:rPr>
  </w:style>
  <w:style w:type="character" w:customStyle="1" w:styleId="TRABALHODETICarter">
    <w:name w:val="TRABALHODETI Caráter"/>
    <w:basedOn w:val="Tipodeletrapredefinidodopargrafo"/>
    <w:link w:val="TRABALHODETI"/>
    <w:rsid w:val="0013499C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B93354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93354"/>
  </w:style>
  <w:style w:type="paragraph" w:styleId="Rodap">
    <w:name w:val="footer"/>
    <w:basedOn w:val="Normal"/>
    <w:link w:val="RodapCarter"/>
    <w:uiPriority w:val="99"/>
    <w:unhideWhenUsed/>
    <w:rsid w:val="00B93354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93354"/>
  </w:style>
  <w:style w:type="table" w:styleId="TabelacomGrelha">
    <w:name w:val="Table Grid"/>
    <w:basedOn w:val="Tabelanormal"/>
    <w:uiPriority w:val="39"/>
    <w:rsid w:val="00B933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ndice">
    <w:name w:val="TOC Heading"/>
    <w:basedOn w:val="Ttulo1"/>
    <w:next w:val="Normal"/>
    <w:uiPriority w:val="39"/>
    <w:unhideWhenUsed/>
    <w:qFormat/>
    <w:rsid w:val="003C2932"/>
    <w:pPr>
      <w:spacing w:before="240" w:after="0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Ttulo1"/>
    <w:next w:val="Normal"/>
    <w:autoRedefine/>
    <w:uiPriority w:val="39"/>
    <w:unhideWhenUsed/>
    <w:rsid w:val="00DD3BC9"/>
    <w:pPr>
      <w:tabs>
        <w:tab w:val="left" w:pos="480"/>
        <w:tab w:val="right" w:leader="dot" w:pos="8494"/>
      </w:tabs>
      <w:spacing w:after="100"/>
    </w:pPr>
    <w:rPr>
      <w:rFonts w:ascii="Times New Roman" w:hAnsi="Times New Roman" w:cs="Times New Roman"/>
      <w:b/>
      <w:noProof/>
      <w:color w:val="auto"/>
      <w:sz w:val="24"/>
      <w:szCs w:val="28"/>
    </w:rPr>
  </w:style>
  <w:style w:type="character" w:styleId="Hiperligao">
    <w:name w:val="Hyperlink"/>
    <w:basedOn w:val="Tipodeletrapredefinidodopargrafo"/>
    <w:uiPriority w:val="99"/>
    <w:unhideWhenUsed/>
    <w:rsid w:val="003C2932"/>
    <w:rPr>
      <w:color w:val="467886" w:themeColor="hyperlink"/>
      <w:u w:val="single"/>
    </w:rPr>
  </w:style>
  <w:style w:type="paragraph" w:customStyle="1" w:styleId="paragraph">
    <w:name w:val="paragraph"/>
    <w:basedOn w:val="Normal"/>
    <w:rsid w:val="003C2932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pt-PT"/>
      <w14:ligatures w14:val="none"/>
    </w:rPr>
  </w:style>
  <w:style w:type="character" w:customStyle="1" w:styleId="normaltextrun">
    <w:name w:val="normaltextrun"/>
    <w:basedOn w:val="Tipodeletrapredefinidodopargrafo"/>
    <w:rsid w:val="003C2932"/>
  </w:style>
  <w:style w:type="character" w:customStyle="1" w:styleId="eop">
    <w:name w:val="eop"/>
    <w:basedOn w:val="Tipodeletrapredefinidodopargrafo"/>
    <w:rsid w:val="003C2932"/>
  </w:style>
  <w:style w:type="paragraph" w:styleId="ndice2">
    <w:name w:val="toc 2"/>
    <w:basedOn w:val="Ttulo2"/>
    <w:next w:val="Normal"/>
    <w:autoRedefine/>
    <w:uiPriority w:val="39"/>
    <w:unhideWhenUsed/>
    <w:rsid w:val="00DD3BC9"/>
    <w:pPr>
      <w:tabs>
        <w:tab w:val="right" w:leader="dot" w:pos="8494"/>
      </w:tabs>
      <w:spacing w:after="100"/>
      <w:ind w:left="425"/>
    </w:pPr>
    <w:rPr>
      <w:rFonts w:ascii="Times New Roman" w:hAnsi="Times New Roman" w:cs="Times New Roman"/>
      <w:b/>
      <w:noProof/>
      <w:color w:val="auto"/>
      <w:sz w:val="24"/>
      <w:szCs w:val="24"/>
    </w:rPr>
  </w:style>
  <w:style w:type="paragraph" w:styleId="SemEspaamento">
    <w:name w:val="No Spacing"/>
    <w:uiPriority w:val="1"/>
    <w:qFormat/>
    <w:rsid w:val="00B41E13"/>
    <w:pPr>
      <w:spacing w:after="0" w:line="240" w:lineRule="auto"/>
    </w:pPr>
  </w:style>
  <w:style w:type="character" w:customStyle="1" w:styleId="tabchar">
    <w:name w:val="tabchar"/>
    <w:basedOn w:val="Tipodeletrapredefinidodopargrafo"/>
    <w:rsid w:val="00557C84"/>
  </w:style>
  <w:style w:type="character" w:styleId="MenoNoResolvida">
    <w:name w:val="Unresolved Mention"/>
    <w:basedOn w:val="Tipodeletrapredefinidodopargrafo"/>
    <w:uiPriority w:val="99"/>
    <w:semiHidden/>
    <w:unhideWhenUsed/>
    <w:rsid w:val="00C565D9"/>
    <w:rPr>
      <w:color w:val="605E5C"/>
      <w:shd w:val="clear" w:color="auto" w:fill="E1DFDD"/>
    </w:rPr>
  </w:style>
  <w:style w:type="paragraph" w:styleId="ndice3">
    <w:name w:val="toc 3"/>
    <w:basedOn w:val="Ttulo3"/>
    <w:next w:val="Normal"/>
    <w:autoRedefine/>
    <w:uiPriority w:val="39"/>
    <w:semiHidden/>
    <w:unhideWhenUsed/>
    <w:rsid w:val="00DD3BC9"/>
    <w:pPr>
      <w:spacing w:after="100"/>
      <w:ind w:left="851"/>
    </w:pPr>
    <w:rPr>
      <w:b/>
      <w:i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rfidjournal.com/expert-views/that-internet-of-things-thing/73881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yperlink" Target="https://csrc.nist.gov/glossary/term/iot_devic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www.itu.int/epublications/publication/itu-t-ystp-aiot-2023-09-challenges-of-and-guidelines-to-standardization-on-artificial-intelligence-of-things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i.org/10.6028/NIST.IR.8228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972E0-53B6-4196-A205-9E832FA174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11</Pages>
  <Words>1310</Words>
  <Characters>7078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Lopes Mota</dc:creator>
  <cp:keywords/>
  <dc:description/>
  <cp:lastModifiedBy>Bernardo Lopes Mota</cp:lastModifiedBy>
  <cp:revision>22</cp:revision>
  <dcterms:created xsi:type="dcterms:W3CDTF">2026-10-17T02:54:00Z</dcterms:created>
  <dcterms:modified xsi:type="dcterms:W3CDTF">2026-10-18T04:31:00Z</dcterms:modified>
</cp:coreProperties>
</file>