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2D54" w:rsidRPr="00422D54" w:rsidRDefault="00422D54" w:rsidP="00422D54">
      <w:pPr>
        <w:pStyle w:val="NormlWeb"/>
        <w:spacing w:before="0" w:beforeAutospacing="0"/>
        <w:jc w:val="center"/>
        <w:rPr>
          <w:color w:val="000000"/>
          <w:sz w:val="18"/>
          <w:szCs w:val="18"/>
        </w:rPr>
      </w:pPr>
      <w:r w:rsidRPr="00422D54">
        <w:rPr>
          <w:rStyle w:val="Kiemels2"/>
          <w:color w:val="000000"/>
          <w:sz w:val="36"/>
          <w:szCs w:val="36"/>
        </w:rPr>
        <w:t>A középkori város</w:t>
      </w:r>
    </w:p>
    <w:p w:rsidR="00422D54" w:rsidRPr="00422D54" w:rsidRDefault="00422D54" w:rsidP="00422D54">
      <w:pPr>
        <w:pStyle w:val="NormlWeb"/>
        <w:spacing w:before="0" w:beforeAutospacing="0"/>
        <w:jc w:val="center"/>
        <w:rPr>
          <w:color w:val="000000"/>
          <w:sz w:val="18"/>
          <w:szCs w:val="18"/>
        </w:rPr>
      </w:pPr>
      <w:r w:rsidRPr="00422D54">
        <w:rPr>
          <w:color w:val="000000"/>
          <w:sz w:val="18"/>
          <w:szCs w:val="18"/>
        </w:rPr>
        <w:t> 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rStyle w:val="Kiemels2"/>
          <w:color w:val="000000"/>
          <w:sz w:val="27"/>
          <w:szCs w:val="27"/>
        </w:rPr>
        <w:t>Az ókor városok maradványai: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rStyle w:val="Kiemels2"/>
          <w:color w:val="000000"/>
          <w:sz w:val="27"/>
          <w:szCs w:val="27"/>
        </w:rPr>
        <w:t>A Nyugatrómai Birodalom</w:t>
      </w:r>
      <w:r w:rsidRPr="00422D54">
        <w:rPr>
          <w:color w:val="000000"/>
          <w:sz w:val="27"/>
          <w:szCs w:val="27"/>
        </w:rPr>
        <w:t> városai elsősorban a patríciusok lakóhelyei voltak. Tereik, épületeik, a fórumok, a termák, az arénák és a színházak az arisztokrácia közéletét szolgálták. A birodalom </w:t>
      </w:r>
      <w:r w:rsidRPr="00422D54">
        <w:rPr>
          <w:rStyle w:val="Kiemels2"/>
          <w:color w:val="000000"/>
          <w:sz w:val="27"/>
          <w:szCs w:val="27"/>
        </w:rPr>
        <w:t>összeomlása után</w:t>
      </w:r>
      <w:r w:rsidRPr="00422D54">
        <w:rPr>
          <w:color w:val="000000"/>
          <w:sz w:val="27"/>
          <w:szCs w:val="27"/>
        </w:rPr>
        <w:t> az újjá szerveződő társadalmak előkelői e terekkel és épületekkel nem tudtak mit kezdeni. Nem versenyezhettek az antikvitással sem technikai, sem szellemi téren, mások voltak az igényeik is.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color w:val="000000"/>
          <w:sz w:val="27"/>
          <w:szCs w:val="27"/>
        </w:rPr>
        <w:t>Így hát vagy együtt éltek a romokkal, vagy a legfőbb célnak, a védekezésnek megfelelően alakították át az egykori városokat. </w:t>
      </w:r>
      <w:r w:rsidRPr="00422D54">
        <w:rPr>
          <w:rStyle w:val="Kiemels2"/>
          <w:color w:val="000000"/>
          <w:sz w:val="27"/>
          <w:szCs w:val="27"/>
        </w:rPr>
        <w:t>A legtöbb ókori város menedékhellyé változott.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color w:val="000000"/>
          <w:sz w:val="18"/>
          <w:szCs w:val="18"/>
        </w:rPr>
        <w:t> 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rStyle w:val="Kiemels2"/>
          <w:color w:val="000000"/>
          <w:sz w:val="27"/>
          <w:szCs w:val="27"/>
        </w:rPr>
        <w:t>A középkori városok kialakulása: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rStyle w:val="Kiemels2"/>
          <w:color w:val="000000"/>
          <w:sz w:val="27"/>
          <w:szCs w:val="27"/>
        </w:rPr>
        <w:t>A középkori város olyan erődített helyeken alakult ki, amelyek közel feküdtek a távolsági kereskedelem útvonalához.</w:t>
      </w:r>
      <w:r w:rsidRPr="00422D54">
        <w:rPr>
          <w:color w:val="000000"/>
          <w:sz w:val="27"/>
          <w:szCs w:val="27"/>
        </w:rPr>
        <w:t> A kereskedőknek-biztonságuk érdekében-szükségük volt a sánccal vagy fallal körülvett helyekre, ahol áruikkal együtt meghúzódhattak. Áruik vonzották a környék kézműveseit és jobbágyait.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rStyle w:val="Kiemels2"/>
          <w:color w:val="000000"/>
          <w:sz w:val="27"/>
          <w:szCs w:val="27"/>
        </w:rPr>
        <w:t>A megerősített helyek közé tartoztak a püspöki székhelyek</w:t>
      </w:r>
      <w:r w:rsidRPr="00422D54">
        <w:rPr>
          <w:color w:val="000000"/>
          <w:sz w:val="27"/>
          <w:szCs w:val="27"/>
        </w:rPr>
        <w:t>. A püspökségek az egyházmegye közigazgatási központjai voltak, s minden székesegyház rendelkezett ereklyével, amely vonzotta a zarándokokat, s velük együtt a kereskedőket.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color w:val="000000"/>
          <w:sz w:val="27"/>
          <w:szCs w:val="27"/>
        </w:rPr>
        <w:t>A biztonságra vágyó kereskedők </w:t>
      </w:r>
      <w:r w:rsidRPr="00422D54">
        <w:rPr>
          <w:rStyle w:val="Kiemels2"/>
          <w:color w:val="000000"/>
          <w:sz w:val="27"/>
          <w:szCs w:val="27"/>
        </w:rPr>
        <w:t>a világi uradalmak várait szintén keresték</w:t>
      </w:r>
      <w:r w:rsidRPr="00422D54">
        <w:rPr>
          <w:color w:val="000000"/>
          <w:sz w:val="27"/>
          <w:szCs w:val="27"/>
        </w:rPr>
        <w:t>. Amikor a régi falak közötti terület már szűknek bizonyult, a kereskedők a falakon kívülre költöztek, s létrehozták a szintén fallal körülvett külvárost.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rStyle w:val="Kiemels2"/>
          <w:color w:val="000000"/>
          <w:sz w:val="27"/>
          <w:szCs w:val="27"/>
        </w:rPr>
        <w:t>Volt, hogy a kereskedők nem találtak a közelben püspöki székhelyet vagy más várat. Ilyenkor gyakran építettek kereskedőtelepet, útvonalak kereszteződésénél, kikötőkben, eltérő földrajzi tájegységek találkozásánál, folyók mentén. Vagyis azokon a helyeken, ahol az átmenő forgalom különösen élénk volt.</w:t>
      </w:r>
    </w:p>
    <w:p w:rsid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color w:val="000000"/>
          <w:sz w:val="18"/>
          <w:szCs w:val="18"/>
        </w:rPr>
        <w:t> </w:t>
      </w:r>
    </w:p>
    <w:p w:rsidR="00562E01" w:rsidRDefault="00562E01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308600" cy="3981450"/>
            <wp:effectExtent l="0" t="0" r="635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0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206" cy="39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01" w:rsidRDefault="00562E01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>
            <wp:extent cx="5242177" cy="437197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dieval_city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69" cy="439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01" w:rsidRDefault="00562E01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562600" cy="4108908"/>
            <wp:effectExtent l="0" t="0" r="0" b="635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rtfa_modellj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670" cy="412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01" w:rsidRPr="00422D54" w:rsidRDefault="00562E01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rStyle w:val="Kiemels2"/>
          <w:color w:val="000000"/>
          <w:sz w:val="27"/>
          <w:szCs w:val="27"/>
        </w:rPr>
        <w:t>A középkori város és lakói: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rStyle w:val="Kiemels2"/>
          <w:color w:val="000000"/>
          <w:sz w:val="27"/>
          <w:szCs w:val="27"/>
        </w:rPr>
        <w:t>A kereskedők a megerősített helyeket kezdetben csak átmeneti szálláshelyül használták. Tömegesen érkeztek viszont olyanok is, akik állandó lakhelyet kerestek a falak mögött.</w:t>
      </w:r>
      <w:r w:rsidRPr="00422D54">
        <w:rPr>
          <w:color w:val="000000"/>
          <w:sz w:val="27"/>
          <w:szCs w:val="27"/>
        </w:rPr>
        <w:t> Ezek a föld nélküli emberek az éhínség vagy a háború sújtotta vidékekről menekültek, és mint a kereskedők alkalmazottai-elárusítók és raktárosok- tarthatták fenn magukat. </w:t>
      </w:r>
      <w:r w:rsidRPr="00422D54">
        <w:rPr>
          <w:rStyle w:val="Kiemels2"/>
          <w:color w:val="000000"/>
          <w:sz w:val="27"/>
          <w:szCs w:val="27"/>
        </w:rPr>
        <w:t>Ez az életforma-amely kevesebb kötöttséggel járt, és a földművelésnél könnyebb munkát jelentett-hamarosan a jobbágyokat is megkísértette. </w:t>
      </w:r>
      <w:r w:rsidRPr="00422D54">
        <w:rPr>
          <w:color w:val="000000"/>
          <w:sz w:val="27"/>
          <w:szCs w:val="27"/>
        </w:rPr>
        <w:t>Egyre többen szöktek el a telkeikről, hogy kereskedelmi központokban éljenek. Magától értetődő, hogy </w:t>
      </w:r>
      <w:r w:rsidRPr="00422D54">
        <w:rPr>
          <w:rStyle w:val="Kiemels2"/>
          <w:color w:val="000000"/>
          <w:sz w:val="27"/>
          <w:szCs w:val="27"/>
        </w:rPr>
        <w:t>a falvak kézművesei szintén az értékesítő helyekre vándoroltak. Itt juthattak hozzá az iparűzéshez szükséges segédanyagokhoz, itt adhatták el fölösleges gyártmányaikat.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color w:val="000000"/>
          <w:sz w:val="27"/>
          <w:szCs w:val="27"/>
        </w:rPr>
        <w:t>Sokan közülük végleg a falak között maradtak. Velük egész iparágak-mint például a posztókészítés – költöztek be a kereskedelmi központokba.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color w:val="000000"/>
          <w:sz w:val="27"/>
          <w:szCs w:val="27"/>
        </w:rPr>
        <w:t>A benépesülő vár és a vásárhelynek otthont adó külváros ekkorra már teljesen összeolvadt.</w:t>
      </w:r>
    </w:p>
    <w:p w:rsid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color w:val="000000"/>
          <w:sz w:val="18"/>
          <w:szCs w:val="18"/>
        </w:rPr>
        <w:t> </w:t>
      </w:r>
    </w:p>
    <w:p w:rsidR="00A968B0" w:rsidRPr="00422D54" w:rsidRDefault="00A968B0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bookmarkStart w:id="0" w:name="_GoBack"/>
      <w:bookmarkEnd w:id="0"/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rStyle w:val="Kiemels2"/>
          <w:color w:val="000000"/>
          <w:sz w:val="27"/>
          <w:szCs w:val="27"/>
        </w:rPr>
        <w:lastRenderedPageBreak/>
        <w:t>A kommuna mozgalom: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color w:val="000000"/>
          <w:sz w:val="27"/>
          <w:szCs w:val="27"/>
        </w:rPr>
        <w:t>A kora középkori kereskedelmi és ipari központok egy-egy földesúr birtokán feküdtek. </w:t>
      </w:r>
      <w:r w:rsidRPr="00422D54">
        <w:rPr>
          <w:rStyle w:val="Kiemels2"/>
          <w:color w:val="000000"/>
          <w:sz w:val="27"/>
          <w:szCs w:val="27"/>
        </w:rPr>
        <w:t>Az egy helyre összegyűlt kereskedők és iparosok közösséget, azaz kommunát alkottak</w:t>
      </w:r>
      <w:r w:rsidRPr="00422D54">
        <w:rPr>
          <w:color w:val="000000"/>
          <w:sz w:val="27"/>
          <w:szCs w:val="27"/>
        </w:rPr>
        <w:t xml:space="preserve">. (A kommuna a latin </w:t>
      </w:r>
      <w:proofErr w:type="spellStart"/>
      <w:r w:rsidRPr="00422D54">
        <w:rPr>
          <w:color w:val="000000"/>
          <w:sz w:val="27"/>
          <w:szCs w:val="27"/>
        </w:rPr>
        <w:t>communitas</w:t>
      </w:r>
      <w:proofErr w:type="spellEnd"/>
      <w:r w:rsidRPr="00422D54">
        <w:rPr>
          <w:color w:val="000000"/>
          <w:sz w:val="27"/>
          <w:szCs w:val="27"/>
        </w:rPr>
        <w:t xml:space="preserve"> szóból ered, melynek jelentése: közösség.)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color w:val="000000"/>
          <w:sz w:val="27"/>
          <w:szCs w:val="27"/>
        </w:rPr>
        <w:t>Szerették volna kivonni magukat az urak hatalma alól, hogy saját maguk kezébe vegyék sorsuk irányítását.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color w:val="000000"/>
          <w:sz w:val="27"/>
          <w:szCs w:val="27"/>
        </w:rPr>
        <w:t>A kereskedők hagyományos szabadságára, önigazgatására hivatkozva kezdték meg harcukat.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rStyle w:val="Kiemels2"/>
          <w:color w:val="000000"/>
          <w:sz w:val="27"/>
          <w:szCs w:val="27"/>
        </w:rPr>
        <w:t>A városlakók szinte folytonos tevékenysége volt a biztonságot jelentő városfalak erősítése</w:t>
      </w:r>
      <w:r w:rsidRPr="00422D54">
        <w:rPr>
          <w:color w:val="000000"/>
          <w:sz w:val="27"/>
          <w:szCs w:val="27"/>
        </w:rPr>
        <w:t>. A falak építőanyagaira a malterkeverők, a falazók, az ácsok, a pallérok fizetésére elő kellett teremteni a pénzt, s a munkálatot meg kellett szervezni. </w:t>
      </w:r>
      <w:r w:rsidRPr="00422D54">
        <w:rPr>
          <w:rStyle w:val="Kiemels2"/>
          <w:color w:val="000000"/>
          <w:sz w:val="27"/>
          <w:szCs w:val="27"/>
        </w:rPr>
        <w:t>A városlakók, azaz a polgárok</w:t>
      </w:r>
      <w:r w:rsidRPr="00422D54">
        <w:rPr>
          <w:color w:val="000000"/>
          <w:sz w:val="27"/>
          <w:szCs w:val="27"/>
        </w:rPr>
        <w:t> ezért </w:t>
      </w:r>
      <w:r w:rsidRPr="00422D54">
        <w:rPr>
          <w:rStyle w:val="Kiemels2"/>
          <w:color w:val="000000"/>
          <w:sz w:val="27"/>
          <w:szCs w:val="27"/>
        </w:rPr>
        <w:t>tisztségviselőkből álló tanácsot (szenátust) választottak maguk közül, amely a falak építését irányította, s a városi közigazgatás egyéb feladatait ellátta. A városi tanács élén a polgármester állt.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rStyle w:val="Kiemels2"/>
          <w:color w:val="000000"/>
          <w:sz w:val="27"/>
          <w:szCs w:val="27"/>
        </w:rPr>
        <w:t>A városfalak és a közcélú városi épületek</w:t>
      </w:r>
      <w:r w:rsidRPr="00422D54">
        <w:rPr>
          <w:color w:val="000000"/>
          <w:sz w:val="27"/>
          <w:szCs w:val="27"/>
        </w:rPr>
        <w:t> (városházák, templomok, raktárak, vásárcsarnokok) </w:t>
      </w:r>
      <w:r w:rsidRPr="00422D54">
        <w:rPr>
          <w:rStyle w:val="Kiemels2"/>
          <w:color w:val="000000"/>
          <w:sz w:val="27"/>
          <w:szCs w:val="27"/>
        </w:rPr>
        <w:t>költségeit adóból térítették, amit minden polgárra kivetettek</w:t>
      </w:r>
      <w:r w:rsidRPr="00422D54">
        <w:rPr>
          <w:color w:val="000000"/>
          <w:sz w:val="27"/>
          <w:szCs w:val="27"/>
        </w:rPr>
        <w:t>, s melynek összegét </w:t>
      </w:r>
      <w:r w:rsidRPr="00422D54">
        <w:rPr>
          <w:rStyle w:val="Kiemels2"/>
          <w:color w:val="000000"/>
          <w:sz w:val="27"/>
          <w:szCs w:val="27"/>
        </w:rPr>
        <w:t>a vagyon arányában</w:t>
      </w:r>
      <w:r w:rsidRPr="00422D54">
        <w:rPr>
          <w:color w:val="000000"/>
          <w:sz w:val="27"/>
          <w:szCs w:val="27"/>
        </w:rPr>
        <w:t> állapították meg. A városi adó közcélú rendeltetése a földesúri adóhoz képest új jelenség.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rStyle w:val="Kiemels2"/>
          <w:color w:val="000000"/>
          <w:sz w:val="27"/>
          <w:szCs w:val="27"/>
        </w:rPr>
        <w:t>Kommuna mozgalmak: A városi tanácsokat nemegyszer heves küzdelem után ismerték el a püspökök és a világi urak.</w:t>
      </w:r>
      <w:r w:rsidRPr="00422D54">
        <w:rPr>
          <w:color w:val="000000"/>
          <w:sz w:val="27"/>
          <w:szCs w:val="27"/>
        </w:rPr>
        <w:t> A felkelések hulláma Itáliából indult s átterjedt a Rajna völgyébe, majd Franciaországba. </w:t>
      </w:r>
      <w:r w:rsidRPr="00422D54">
        <w:rPr>
          <w:rStyle w:val="Kiemels2"/>
          <w:color w:val="000000"/>
          <w:sz w:val="27"/>
          <w:szCs w:val="27"/>
        </w:rPr>
        <w:t xml:space="preserve">A sikerek utána városi tanácsok megalkották a városok alkotmányát, a városi jogok gyűjteményét. Ezekben a város szabadságot biztosított polgárainak a földesúrral szemben, s törvényekkel szabályozta a város lakóinak életét. A város így </w:t>
      </w:r>
      <w:proofErr w:type="spellStart"/>
      <w:r w:rsidRPr="00422D54">
        <w:rPr>
          <w:rStyle w:val="Kiemels2"/>
          <w:color w:val="000000"/>
          <w:sz w:val="27"/>
          <w:szCs w:val="27"/>
        </w:rPr>
        <w:t>kiváltságolt</w:t>
      </w:r>
      <w:proofErr w:type="spellEnd"/>
      <w:r w:rsidRPr="00422D54">
        <w:rPr>
          <w:rStyle w:val="Kiemels2"/>
          <w:color w:val="000000"/>
          <w:sz w:val="27"/>
          <w:szCs w:val="27"/>
        </w:rPr>
        <w:t xml:space="preserve"> területté vált</w:t>
      </w:r>
      <w:r w:rsidRPr="00422D54">
        <w:rPr>
          <w:color w:val="000000"/>
          <w:sz w:val="27"/>
          <w:szCs w:val="27"/>
        </w:rPr>
        <w:t>, s ezért merőben különbözött a vidéktől. A városfal is ezt az elkülönülést hangsúlyozta (a védelmi funkció mellett).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color w:val="000000"/>
          <w:sz w:val="18"/>
          <w:szCs w:val="18"/>
        </w:rPr>
        <w:lastRenderedPageBreak/>
        <w:t> </w:t>
      </w:r>
      <w:r w:rsidR="00562E01">
        <w:rPr>
          <w:noProof/>
          <w:color w:val="000000"/>
          <w:sz w:val="18"/>
          <w:szCs w:val="18"/>
        </w:rPr>
        <w:drawing>
          <wp:inline distT="0" distB="0" distL="0" distR="0" wp14:anchorId="78A14C89" wp14:editId="5F020F84">
            <wp:extent cx="5760720" cy="4320540"/>
            <wp:effectExtent l="0" t="0" r="0" b="381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+KÖZÉPKORI+VÁROS+FELÉPÍTÉS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rStyle w:val="Kiemels2"/>
          <w:color w:val="000000"/>
          <w:sz w:val="27"/>
          <w:szCs w:val="27"/>
        </w:rPr>
        <w:t>A városok típusai: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rStyle w:val="Kiemels2"/>
          <w:color w:val="000000"/>
          <w:sz w:val="27"/>
          <w:szCs w:val="27"/>
        </w:rPr>
        <w:t>A nyugati városfejlődés során a városoknak három típusa alakult ki. Az agrárváros</w:t>
      </w:r>
      <w:r w:rsidRPr="00422D54">
        <w:rPr>
          <w:color w:val="000000"/>
          <w:sz w:val="27"/>
          <w:szCs w:val="27"/>
        </w:rPr>
        <w:t> lakói többnyire mezőgazdasággal foglalkoztak. E városok zöme a földesúr fennhatósága alatt maradt, s csak a bíráskodási önkormányzatot sikerült elnyerniük.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rStyle w:val="Kiemels2"/>
          <w:color w:val="000000"/>
          <w:sz w:val="27"/>
          <w:szCs w:val="27"/>
        </w:rPr>
        <w:t>Az ipari és kereskedővárosok</w:t>
      </w:r>
      <w:r w:rsidRPr="00422D54">
        <w:rPr>
          <w:color w:val="000000"/>
          <w:sz w:val="27"/>
          <w:szCs w:val="27"/>
        </w:rPr>
        <w:t> termékeit a város környékén-az úgynevezett piackörzetben – értékesítették. Ezek a városok általában kivívták a teljes önkormányzatot, s csak az uralkodónak fizettek adót.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rStyle w:val="Kiemels2"/>
          <w:color w:val="000000"/>
          <w:sz w:val="27"/>
          <w:szCs w:val="27"/>
        </w:rPr>
        <w:t>A legnagyobb városok a távolsági kereskedelemre berendezkedett városok</w:t>
      </w:r>
      <w:r w:rsidRPr="00422D54">
        <w:rPr>
          <w:color w:val="000000"/>
          <w:sz w:val="27"/>
          <w:szCs w:val="27"/>
        </w:rPr>
        <w:t> voltak, amelyek szintén az uralkodók fennhatósága alá tartoztak.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color w:val="000000"/>
          <w:sz w:val="27"/>
          <w:szCs w:val="27"/>
        </w:rPr>
        <w:t>Az utóbbi két várostípusban a beáramló jelentős jövedelmek nagy társadalmi különbségeket alakítottak ki.</w:t>
      </w:r>
    </w:p>
    <w:p w:rsid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color w:val="000000"/>
          <w:sz w:val="18"/>
          <w:szCs w:val="18"/>
        </w:rPr>
        <w:t> </w:t>
      </w:r>
    </w:p>
    <w:p w:rsidR="00A968B0" w:rsidRDefault="00A968B0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</w:p>
    <w:p w:rsidR="00A968B0" w:rsidRPr="00422D54" w:rsidRDefault="00A968B0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rStyle w:val="Kiemels2"/>
          <w:color w:val="000000"/>
          <w:sz w:val="27"/>
          <w:szCs w:val="27"/>
        </w:rPr>
        <w:lastRenderedPageBreak/>
        <w:t>A céhek: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color w:val="000000"/>
          <w:sz w:val="27"/>
          <w:szCs w:val="27"/>
        </w:rPr>
        <w:t>Az új keletű középkori városokban hamar kialakult az a gyakorlat, hogy a város kézművesei a várost környező vidék parasztságának adták el termékeiket, akik ennek fejében élelmiszereket szolgáltattak a polgároknak. A városi ipar tehát kezdetben csupán a város piackörzetének termelt: azaz a kézműves áruk megjelenési helye inkább a hetipiac, mint az országos vásár volt. </w:t>
      </w:r>
      <w:r w:rsidRPr="00422D54">
        <w:rPr>
          <w:rStyle w:val="Kiemels2"/>
          <w:color w:val="000000"/>
          <w:sz w:val="27"/>
          <w:szCs w:val="27"/>
        </w:rPr>
        <w:t>Egy-egy iparág kézművesei a XII. századtól kezdve megkísérelték monopolizálni a városok zárt piackörzeteit. Az idegen árukkal szemben és a minőség védelmében éppen ezért érdekvédelmi szervezetekbe, céhekbe tömörültek.</w:t>
      </w:r>
      <w:r w:rsidRPr="00422D54">
        <w:rPr>
          <w:color w:val="000000"/>
          <w:sz w:val="27"/>
          <w:szCs w:val="27"/>
        </w:rPr>
        <w:t> A céhek kiváltságait a városi tanács is elismerte. A céhek elérték, hogy a városi piacon csak a városi céhekbe tartozók értékesítették termékeiket, s </w:t>
      </w:r>
      <w:r w:rsidRPr="00422D54">
        <w:rPr>
          <w:rStyle w:val="Kiemels2"/>
          <w:color w:val="000000"/>
          <w:sz w:val="27"/>
          <w:szCs w:val="27"/>
        </w:rPr>
        <w:t>lehetetlenné tették a céhen kívüli kézművesek – a kontárok – működését.</w:t>
      </w:r>
    </w:p>
    <w:p w:rsidR="00422D54" w:rsidRPr="00422D54" w:rsidRDefault="00422D54" w:rsidP="00422D54">
      <w:pPr>
        <w:pStyle w:val="NormlWeb"/>
        <w:spacing w:before="0" w:beforeAutospacing="0"/>
        <w:jc w:val="both"/>
        <w:rPr>
          <w:color w:val="000000"/>
          <w:sz w:val="18"/>
          <w:szCs w:val="18"/>
        </w:rPr>
      </w:pPr>
      <w:r w:rsidRPr="00422D54">
        <w:rPr>
          <w:color w:val="000000"/>
          <w:sz w:val="27"/>
          <w:szCs w:val="27"/>
        </w:rPr>
        <w:t xml:space="preserve">A XIII. századtól kezdve a céhek társadalmában </w:t>
      </w:r>
      <w:r>
        <w:rPr>
          <w:color w:val="000000"/>
          <w:sz w:val="27"/>
          <w:szCs w:val="27"/>
        </w:rPr>
        <w:t>kialakult</w:t>
      </w:r>
      <w:r w:rsidRPr="00422D54">
        <w:rPr>
          <w:color w:val="000000"/>
          <w:sz w:val="27"/>
          <w:szCs w:val="27"/>
        </w:rPr>
        <w:t xml:space="preserve"> a </w:t>
      </w:r>
      <w:r>
        <w:rPr>
          <w:color w:val="000000"/>
          <w:sz w:val="27"/>
          <w:szCs w:val="27"/>
        </w:rPr>
        <w:t>társadalmi rangsor</w:t>
      </w:r>
      <w:r w:rsidRPr="00422D54">
        <w:rPr>
          <w:color w:val="000000"/>
          <w:sz w:val="27"/>
          <w:szCs w:val="27"/>
        </w:rPr>
        <w:t>. A céhek tagjaiból álló céhgyűlés a céh élére – meghatározott időre – céhmestert választott, aki maga ítélkezett a céhtagok peres ügyeiben. Ő felügyelte a céhtagok közös vagyonát, ő kezelte a céh irattárát. Kötelezővé vált a 6-11 évig tartó inaskodás. Az inas, aki a mestertől szállást és élelmet kapott, valójában a céh szolgája volt. Az inasévek letelte után az inas fölszabadult: tagja lett a legények társaságának. A legények már bérezést kaptak, ám nem dolgozhattak saját számlájukra.</w:t>
      </w:r>
    </w:p>
    <w:p w:rsidR="00B32624" w:rsidRDefault="00422D54" w:rsidP="00422D54">
      <w:pPr>
        <w:pStyle w:val="Nincstrkz"/>
      </w:pPr>
      <w:r>
        <w:rPr>
          <w:rFonts w:ascii="Verdana" w:hAnsi="Verdana"/>
          <w:color w:val="000000"/>
          <w:sz w:val="18"/>
          <w:szCs w:val="18"/>
        </w:rPr>
        <w:br/>
      </w:r>
    </w:p>
    <w:sectPr w:rsidR="00B326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2D54"/>
    <w:rsid w:val="003D4B18"/>
    <w:rsid w:val="00422D54"/>
    <w:rsid w:val="00562E01"/>
    <w:rsid w:val="00A968B0"/>
    <w:rsid w:val="00B32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72D98"/>
  <w15:chartTrackingRefBased/>
  <w15:docId w15:val="{53EC4B14-FF3F-4D89-AF94-D7FE2113A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uiPriority w:val="1"/>
    <w:qFormat/>
    <w:rsid w:val="00422D54"/>
    <w:pPr>
      <w:spacing w:after="0" w:line="240" w:lineRule="auto"/>
    </w:pPr>
  </w:style>
  <w:style w:type="paragraph" w:styleId="NormlWeb">
    <w:name w:val="Normal (Web)"/>
    <w:basedOn w:val="Norml"/>
    <w:uiPriority w:val="99"/>
    <w:semiHidden/>
    <w:unhideWhenUsed/>
    <w:rsid w:val="00422D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422D54"/>
    <w:rPr>
      <w:b/>
      <w:bCs/>
    </w:rPr>
  </w:style>
  <w:style w:type="character" w:styleId="Hiperhivatkozs">
    <w:name w:val="Hyperlink"/>
    <w:basedOn w:val="Bekezdsalapbettpusa"/>
    <w:uiPriority w:val="99"/>
    <w:semiHidden/>
    <w:unhideWhenUsed/>
    <w:rsid w:val="00422D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02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839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Oláh Sándor</dc:creator>
  <cp:keywords/>
  <dc:description/>
  <cp:lastModifiedBy>os</cp:lastModifiedBy>
  <cp:revision>2</cp:revision>
  <dcterms:created xsi:type="dcterms:W3CDTF">2024-09-02T13:29:00Z</dcterms:created>
  <dcterms:modified xsi:type="dcterms:W3CDTF">2024-09-02T13:29:00Z</dcterms:modified>
</cp:coreProperties>
</file>