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364" w:rsidRDefault="00B12364" w:rsidP="00B12364">
      <w:pPr>
        <w:pStyle w:val="Nincstrkz"/>
        <w:jc w:val="center"/>
        <w:rPr>
          <w:sz w:val="36"/>
          <w:szCs w:val="36"/>
          <w:lang w:eastAsia="hu-HU"/>
        </w:rPr>
      </w:pPr>
      <w:r w:rsidRPr="00B12364">
        <w:rPr>
          <w:sz w:val="36"/>
          <w:szCs w:val="36"/>
          <w:lang w:eastAsia="hu-HU"/>
        </w:rPr>
        <w:t>A magyarság őstörténete</w:t>
      </w:r>
    </w:p>
    <w:p w:rsidR="00B12364" w:rsidRPr="00B12364" w:rsidRDefault="00B12364" w:rsidP="00B12364">
      <w:pPr>
        <w:pStyle w:val="Nincstrkz"/>
        <w:jc w:val="center"/>
        <w:rPr>
          <w:sz w:val="36"/>
          <w:szCs w:val="36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                A magyarság őstörténetén a honfoglalás előtti egész időszakot értjük. Ennek feltárásában elsősorban a történelmi segédtudományok vannak segítségünkre (pl. régészet, nyelvészet, néprajz, embertan stb.)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            A magyarságnak nincs mindenki által egységesen elfogadott őstörténete. A leginkább elfogadott nézet szerint a magyar nép a finnugor népek családjából származik.</w:t>
      </w:r>
    </w:p>
    <w:p w:rsidR="00B12364" w:rsidRDefault="00B12364" w:rsidP="00B12364">
      <w:pPr>
        <w:pStyle w:val="Nincstrkz"/>
        <w:rPr>
          <w:lang w:eastAsia="hu-HU"/>
        </w:rPr>
      </w:pPr>
    </w:p>
    <w:p w:rsidR="00B12364" w:rsidRPr="00B12364" w:rsidRDefault="00B12364" w:rsidP="00B12364">
      <w:pPr>
        <w:pStyle w:val="Nincstrkz"/>
        <w:rPr>
          <w:lang w:eastAsia="hu-HU"/>
        </w:rPr>
      </w:pPr>
      <w:r w:rsidRPr="00B12364">
        <w:rPr>
          <w:lang w:eastAsia="hu-HU"/>
        </w:rPr>
        <w:t>A magyarság vándorlásának ázsiai szakasza (</w:t>
      </w:r>
      <w:proofErr w:type="spellStart"/>
      <w:r w:rsidRPr="00B12364">
        <w:rPr>
          <w:lang w:eastAsia="hu-HU"/>
        </w:rPr>
        <w:t>kr.e.</w:t>
      </w:r>
      <w:proofErr w:type="spellEnd"/>
      <w:r w:rsidRPr="00B12364">
        <w:rPr>
          <w:lang w:eastAsia="hu-HU"/>
        </w:rPr>
        <w:t xml:space="preserve"> 4000 k - </w:t>
      </w:r>
      <w:proofErr w:type="spellStart"/>
      <w:r w:rsidRPr="00B12364">
        <w:rPr>
          <w:lang w:eastAsia="hu-HU"/>
        </w:rPr>
        <w:t>kr.u.</w:t>
      </w:r>
      <w:proofErr w:type="spellEnd"/>
      <w:r w:rsidRPr="00B12364">
        <w:rPr>
          <w:lang w:eastAsia="hu-HU"/>
        </w:rPr>
        <w:t xml:space="preserve"> 500)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 xml:space="preserve">                1. </w:t>
      </w:r>
      <w:r w:rsidRPr="00C83631">
        <w:rPr>
          <w:b/>
          <w:color w:val="000000"/>
          <w:sz w:val="18"/>
          <w:szCs w:val="18"/>
          <w:lang w:eastAsia="hu-HU"/>
        </w:rPr>
        <w:t>Az uráli őshaza</w:t>
      </w:r>
      <w:r w:rsidRPr="00B12364">
        <w:rPr>
          <w:color w:val="000000"/>
          <w:sz w:val="18"/>
          <w:szCs w:val="18"/>
          <w:lang w:eastAsia="hu-HU"/>
        </w:rPr>
        <w:t>: az Urál-hegység és az Ob folyó közötti terület. A települések a folyók mentén voltak® a fő táplálékforrás a halászat volt. Pattintott kőeszközök használata.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Kr.e. 3000 körül ebből az őshazából indul meg a szétvándorlás (ennek oka a túlnépesedés). Az észak és kelet felé indulókat nevezzük szamojédoknak, a nyugat felé indulókat finnugoroknak.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            Idővel bekövetkezett a finnugorok szétvándorlása is (</w:t>
      </w:r>
      <w:proofErr w:type="spellStart"/>
      <w:r w:rsidRPr="00B12364">
        <w:rPr>
          <w:color w:val="000000"/>
          <w:sz w:val="18"/>
          <w:szCs w:val="18"/>
          <w:lang w:eastAsia="hu-HU"/>
        </w:rPr>
        <w:t>kr.e.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2000 körül kezdődött és kb. 500 évig tartott). Két csoport nyugat felé </w:t>
      </w:r>
      <w:proofErr w:type="spellStart"/>
      <w:r w:rsidRPr="00B12364">
        <w:rPr>
          <w:color w:val="000000"/>
          <w:sz w:val="18"/>
          <w:szCs w:val="18"/>
          <w:lang w:eastAsia="hu-HU"/>
        </w:rPr>
        <w:t>vándorolt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(permi népek és finn-volgai népek), </w:t>
      </w:r>
      <w:proofErr w:type="gramStart"/>
      <w:r w:rsidRPr="00B12364">
        <w:rPr>
          <w:color w:val="000000"/>
          <w:sz w:val="18"/>
          <w:szCs w:val="18"/>
          <w:lang w:eastAsia="hu-HU"/>
        </w:rPr>
        <w:t>egy helyben</w:t>
      </w:r>
      <w:proofErr w:type="gramEnd"/>
      <w:r w:rsidRPr="00B12364">
        <w:rPr>
          <w:color w:val="000000"/>
          <w:sz w:val="18"/>
          <w:szCs w:val="18"/>
          <w:lang w:eastAsia="hu-HU"/>
        </w:rPr>
        <w:t xml:space="preserve"> maradt, ill. lassan dél felé </w:t>
      </w:r>
      <w:proofErr w:type="spellStart"/>
      <w:r w:rsidRPr="00B12364">
        <w:rPr>
          <w:color w:val="000000"/>
          <w:sz w:val="18"/>
          <w:szCs w:val="18"/>
          <w:lang w:eastAsia="hu-HU"/>
        </w:rPr>
        <w:t>vándorolt</w:t>
      </w:r>
      <w:proofErr w:type="spellEnd"/>
      <w:r w:rsidRPr="00B12364">
        <w:rPr>
          <w:color w:val="000000"/>
          <w:sz w:val="18"/>
          <w:szCs w:val="18"/>
          <w:lang w:eastAsia="hu-HU"/>
        </w:rPr>
        <w:t>. Ezeket nevezzük ugoroknak, s elsősorban az ő történetük a fontos a magyarság szempontjából.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 xml:space="preserve">            2. </w:t>
      </w:r>
      <w:r w:rsidRPr="00C83631">
        <w:rPr>
          <w:b/>
          <w:color w:val="000000"/>
          <w:sz w:val="18"/>
          <w:szCs w:val="18"/>
          <w:lang w:eastAsia="hu-HU"/>
        </w:rPr>
        <w:t>Az ugor őshaza</w:t>
      </w:r>
      <w:r w:rsidRPr="00B12364">
        <w:rPr>
          <w:color w:val="000000"/>
          <w:sz w:val="18"/>
          <w:szCs w:val="18"/>
          <w:lang w:eastAsia="hu-HU"/>
        </w:rPr>
        <w:t>: Mivel az ugor csoportok déli irányban mozdultak el, az ugor őshazát az Irtis, Tobol és Ob folyók középső folyásának vidékére tehetjük. A délre vándorlás oka a természeti körülmények megváltozása (felmelegedés). Ekkor térnek át az ugorok a termelő gazdálkodásra (állattenyésztés és földművelés). A fő ágazat a legeltető állattartás volt (ló, juh, kecske, szarvasmarha). Egy település 10-20 nagycsalád együttélését jelentette.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 xml:space="preserve">            Az ugor közösség a </w:t>
      </w:r>
      <w:proofErr w:type="spellStart"/>
      <w:r w:rsidRPr="00B12364">
        <w:rPr>
          <w:color w:val="000000"/>
          <w:sz w:val="18"/>
          <w:szCs w:val="18"/>
          <w:lang w:eastAsia="hu-HU"/>
        </w:rPr>
        <w:t>kr.e.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1000 és 500 közötti időben bomlik fel: oka a folytatódó felmelegedés. Egyes csoportok kénytelenek áttérni a nomád állattartásra. A földművelés háttérbe szorult.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Az ősmagyarság kb. a kr.e.1000 és 500 közötti időszakban kezdte el önálló fejlődésének útját járni.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 xml:space="preserve">            3. </w:t>
      </w:r>
      <w:r w:rsidRPr="00C83631">
        <w:rPr>
          <w:b/>
          <w:color w:val="000000"/>
          <w:sz w:val="18"/>
          <w:szCs w:val="18"/>
          <w:lang w:eastAsia="hu-HU"/>
        </w:rPr>
        <w:t>A "magyar őshaza": területe a Dél-Urál vidéke.</w:t>
      </w:r>
      <w:r w:rsidRPr="00B12364">
        <w:rPr>
          <w:color w:val="000000"/>
          <w:sz w:val="18"/>
          <w:szCs w:val="18"/>
          <w:lang w:eastAsia="hu-HU"/>
        </w:rPr>
        <w:t xml:space="preserve"> Az ősmagyarság itt kapcsolatba került az itt élő iráni törzsekkel (szkíták és szarmaták) (a két népcsoport keveredése). Életmód: nyáron vándoroltak, télen a folyók mellett voltak. A folyók mellett voltak a szántóföldek, tehát az ősmagyarság a </w:t>
      </w:r>
      <w:proofErr w:type="spellStart"/>
      <w:r w:rsidRPr="00B12364">
        <w:rPr>
          <w:color w:val="000000"/>
          <w:sz w:val="18"/>
          <w:szCs w:val="18"/>
          <w:lang w:eastAsia="hu-HU"/>
        </w:rPr>
        <w:t>nomadizmus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ellenére sem hagyott fel a földműveléssel.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Itt már megnő az egyes családok közötti vagyoni különbség: fokozatosan létrejön az úr-szolga viszony. Új típusú fegyverzet kialakulása is megfigyelhető: nyíl, íj, rövid kard és lándzsa.</w:t>
      </w:r>
    </w:p>
    <w:p w:rsidR="00B12364" w:rsidRDefault="00B12364" w:rsidP="00B12364">
      <w:pPr>
        <w:pStyle w:val="Nincstrkz"/>
        <w:rPr>
          <w:lang w:eastAsia="hu-HU"/>
        </w:rPr>
      </w:pPr>
    </w:p>
    <w:p w:rsidR="00B12364" w:rsidRPr="00B12364" w:rsidRDefault="00B12364" w:rsidP="00B12364">
      <w:pPr>
        <w:pStyle w:val="Nincstrkz"/>
        <w:rPr>
          <w:lang w:eastAsia="hu-HU"/>
        </w:rPr>
      </w:pPr>
      <w:r w:rsidRPr="00B12364">
        <w:rPr>
          <w:lang w:eastAsia="hu-HU"/>
        </w:rPr>
        <w:t>A magyarság vándorlásának európai szakasza (5. századtól a honfoglalásig</w:t>
      </w:r>
      <w:r>
        <w:rPr>
          <w:lang w:eastAsia="hu-HU"/>
        </w:rPr>
        <w:t>/hazatérésig</w:t>
      </w:r>
      <w:r w:rsidRPr="00B12364">
        <w:rPr>
          <w:lang w:eastAsia="hu-HU"/>
        </w:rPr>
        <w:t>)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                A magyarság európai vándorlásának helyszíneit nagyrészt török népcsoportok lakták. Erről az időszakról már vannak írásos forrásaink: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 xml:space="preserve">            1. </w:t>
      </w:r>
      <w:proofErr w:type="spellStart"/>
      <w:r w:rsidRPr="00B12364">
        <w:rPr>
          <w:color w:val="000000"/>
          <w:sz w:val="18"/>
          <w:szCs w:val="18"/>
          <w:lang w:eastAsia="hu-HU"/>
        </w:rPr>
        <w:t>Dzsajháni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leírása 920-ból. Az arab államférfi és tudós a kereskedők beszámolói alapján írta meg művét, mely nagyrészt 880 körüli viszonyokat tükröz, de eredeti szövegében nem maradt ránk. </w:t>
      </w:r>
      <w:proofErr w:type="spellStart"/>
      <w:r w:rsidRPr="00B12364">
        <w:rPr>
          <w:color w:val="000000"/>
          <w:sz w:val="18"/>
          <w:szCs w:val="18"/>
          <w:lang w:eastAsia="hu-HU"/>
        </w:rPr>
        <w:t>Dzsajháni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tudósításának kivonatait </w:t>
      </w:r>
      <w:proofErr w:type="spellStart"/>
      <w:r w:rsidRPr="00B12364">
        <w:rPr>
          <w:color w:val="000000"/>
          <w:sz w:val="18"/>
          <w:szCs w:val="18"/>
          <w:lang w:eastAsia="hu-HU"/>
        </w:rPr>
        <w:t>Ibn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</w:t>
      </w:r>
      <w:proofErr w:type="spellStart"/>
      <w:r w:rsidRPr="00B12364">
        <w:rPr>
          <w:color w:val="000000"/>
          <w:sz w:val="18"/>
          <w:szCs w:val="18"/>
          <w:lang w:eastAsia="hu-HU"/>
        </w:rPr>
        <w:t>Ruszta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és </w:t>
      </w:r>
      <w:proofErr w:type="spellStart"/>
      <w:r w:rsidRPr="00B12364">
        <w:rPr>
          <w:color w:val="000000"/>
          <w:sz w:val="18"/>
          <w:szCs w:val="18"/>
          <w:lang w:eastAsia="hu-HU"/>
        </w:rPr>
        <w:t>Gardizi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másolta le.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            2. Bölcs Leó (886-912) bizánci császár "Taktika" című munkája, mely a korszak népeinek hadszervezetét és taktikáját mutatja be.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 xml:space="preserve">            3. </w:t>
      </w:r>
      <w:proofErr w:type="spellStart"/>
      <w:r w:rsidRPr="00B12364">
        <w:rPr>
          <w:color w:val="000000"/>
          <w:sz w:val="18"/>
          <w:szCs w:val="18"/>
          <w:lang w:eastAsia="hu-HU"/>
        </w:rPr>
        <w:t>Bíborbanszületett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Konstantin (913-959) bizánci császár "A birodalom kormányzásáról" című műve. Ez 950 körül keletkezett, s az uralkodó értesüléseit a magyarokról az udvarában járt magyar vezetőktől szerezte.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 xml:space="preserve">            1. </w:t>
      </w:r>
      <w:r w:rsidRPr="00C83631">
        <w:rPr>
          <w:b/>
          <w:color w:val="000000"/>
          <w:sz w:val="18"/>
          <w:szCs w:val="18"/>
          <w:lang w:eastAsia="hu-HU"/>
        </w:rPr>
        <w:t>"Magna Hungaria":</w:t>
      </w:r>
      <w:r w:rsidRPr="00B12364">
        <w:rPr>
          <w:color w:val="000000"/>
          <w:sz w:val="18"/>
          <w:szCs w:val="18"/>
          <w:lang w:eastAsia="hu-HU"/>
        </w:rPr>
        <w:t xml:space="preserve"> a mai Baskíria területe volt a magyarság első európai szálláshelye. Az ősmagyarság tkp.-en átköltözött a Dél-Urál keleti lejtőiről az Urál nyugati oldalára. Az itt élt magyarok utódait találta meg a 13. sz. első felében Julianus barát. Az ő utazása óta nevezik ezt a területet Magna Hungariának.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 xml:space="preserve">A Baskíriába való átköltözés időpontjai bizonytalanok: vagy </w:t>
      </w:r>
      <w:proofErr w:type="spellStart"/>
      <w:r w:rsidRPr="00B12364">
        <w:rPr>
          <w:color w:val="000000"/>
          <w:sz w:val="18"/>
          <w:szCs w:val="18"/>
          <w:lang w:eastAsia="hu-HU"/>
        </w:rPr>
        <w:t>kr.e.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400, vagy 350-450 között vagy az 550-es években következett be.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Ekkor kezdődtek meg a kapcsolatok a török népekkel.  A gazdálkodásban a legeltető állattartásé volt a vezető szerep, de a földművelést is ismerték. A társadalom nemzetségekre és törzsekre tagolódott.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            Magna Hungaria elhagyását sem ismerjük pontosan. A magyar törzsek kb. 750 körül vándorolhattak tovább dél, ill. nyugat felé. Oka: talán egy ellenséges nomád törzs támadása.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lastRenderedPageBreak/>
        <w:t xml:space="preserve">            2. </w:t>
      </w:r>
      <w:r w:rsidRPr="00C83631">
        <w:rPr>
          <w:b/>
          <w:color w:val="000000"/>
          <w:sz w:val="18"/>
          <w:szCs w:val="18"/>
          <w:lang w:eastAsia="hu-HU"/>
        </w:rPr>
        <w:t>Levédia:</w:t>
      </w:r>
      <w:r w:rsidRPr="00B12364">
        <w:rPr>
          <w:color w:val="000000"/>
          <w:sz w:val="18"/>
          <w:szCs w:val="18"/>
          <w:lang w:eastAsia="hu-HU"/>
        </w:rPr>
        <w:t xml:space="preserve"> a Don, a Donyec és az Azovi-tenger határolta területről van szó. Önálló törzsek helyett itt egységes államalakulatot találtak őseink: a Kazár Birodalmat. A birodalom élén a kazár </w:t>
      </w:r>
      <w:proofErr w:type="spellStart"/>
      <w:r w:rsidRPr="00B12364">
        <w:rPr>
          <w:color w:val="000000"/>
          <w:sz w:val="18"/>
          <w:szCs w:val="18"/>
          <w:lang w:eastAsia="hu-HU"/>
        </w:rPr>
        <w:t>kagán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állott.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A magyar törzsek kénytelenek voltak elismerni a kazár fennhatóságot. A kazár kapcsolatok a magyarság életének minden területén éreztették hatásukat. A gazdálkodásban a földművelésre terelődött a hangsúly. A magyarok megismerkednek a szőlőműveléssel, borászattal, kertkultúrával, nagyot fejlődik az ekés földművelés és az állattartás.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 xml:space="preserve">A kazárok a magyarság politikai szervezetére is hatással voltak: a kettős fejedelemség kialakulása. A magyarok első vezetőjét </w:t>
      </w:r>
      <w:proofErr w:type="spellStart"/>
      <w:r w:rsidRPr="00B12364">
        <w:rPr>
          <w:color w:val="000000"/>
          <w:sz w:val="18"/>
          <w:szCs w:val="18"/>
          <w:lang w:eastAsia="hu-HU"/>
        </w:rPr>
        <w:t>kündünek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nevezték. Ez Levedi volt. A kazár forma alapján azonban a </w:t>
      </w:r>
      <w:proofErr w:type="spellStart"/>
      <w:r w:rsidRPr="00B12364">
        <w:rPr>
          <w:color w:val="000000"/>
          <w:sz w:val="18"/>
          <w:szCs w:val="18"/>
          <w:lang w:eastAsia="hu-HU"/>
        </w:rPr>
        <w:t>főkirály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csak névleg uralkodott, a tényleges hatalom a magyaroknál is a második ember, a gyula kezében volt. Ő foglalkozott igazából az államügyekkel, és ő volt a hadsereg vezetője is.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A hagyományok és leírások szerint a magyarságnak ekkor 7 törzse volt. Ebből 5 török (Kér, Keszi, Tarján, Kürtgyarmat, Jenő), a maradék 2 törzs neve pedig finnugor eredetű (Nyék, Megyer). A 7 törzs mellett egy nyolcadik is csatlakozott a magyarokhoz (kabarok), mely valószínűleg a kazár birodalmon belüli egyik elszakadni akaró nép lehetett. A kabarok az előhad szerepét töltötték be a későbbi honfoglaláskor.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            A magyarok a Kazár Birodalom területét is elhagyják. A nyugatra történő vándorlás vagy egy besenyőktől elszenvedett vereség következménye volt, vagy a kazár birodalomban folyó belháborúk miatt megromlott magyar-kazár viszony okozta. Költözésük a 850-es években történhetett.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 xml:space="preserve">            3. </w:t>
      </w:r>
      <w:r w:rsidRPr="00C83631">
        <w:rPr>
          <w:b/>
          <w:color w:val="000000"/>
          <w:sz w:val="18"/>
          <w:szCs w:val="18"/>
          <w:lang w:eastAsia="hu-HU"/>
        </w:rPr>
        <w:t>Etelköz:</w:t>
      </w:r>
      <w:r w:rsidRPr="00B12364">
        <w:rPr>
          <w:color w:val="000000"/>
          <w:sz w:val="18"/>
          <w:szCs w:val="18"/>
          <w:lang w:eastAsia="hu-HU"/>
        </w:rPr>
        <w:t xml:space="preserve"> = folyóköz (etil=folyó). A magyarság utolsó szálláshelye volt a Kárpát-medence előtt. A Kárpát-medence és a Kazár Birodalom közötti területen feküdt Etelköz.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Az életmód nem változott alapvetően, a költözés hatására a földművelés kissé háttérbe szorult, és átmenetileg ismét előtérbe került a nomád állattenyésztés.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Etelközben kerül sor Álmos fejedelemmé választására, valamint a vérszerződésr</w:t>
      </w:r>
      <w:bookmarkStart w:id="0" w:name="_GoBack"/>
      <w:bookmarkEnd w:id="0"/>
      <w:r w:rsidRPr="00B12364">
        <w:rPr>
          <w:color w:val="000000"/>
          <w:sz w:val="18"/>
          <w:szCs w:val="18"/>
          <w:lang w:eastAsia="hu-HU"/>
        </w:rPr>
        <w:t>e.</w:t>
      </w:r>
    </w:p>
    <w:p w:rsidR="00B12364" w:rsidRDefault="00B12364" w:rsidP="00B12364">
      <w:pPr>
        <w:pStyle w:val="Nincstrkz"/>
        <w:rPr>
          <w:lang w:eastAsia="hu-HU"/>
        </w:rPr>
      </w:pPr>
    </w:p>
    <w:p w:rsidR="00B12364" w:rsidRPr="00B12364" w:rsidRDefault="00B12364" w:rsidP="00B12364">
      <w:pPr>
        <w:pStyle w:val="Nincstrkz"/>
        <w:rPr>
          <w:lang w:eastAsia="hu-HU"/>
        </w:rPr>
      </w:pPr>
      <w:r w:rsidRPr="00B12364">
        <w:rPr>
          <w:lang w:eastAsia="hu-HU"/>
        </w:rPr>
        <w:t xml:space="preserve">A honfoglalás </w:t>
      </w:r>
      <w:r>
        <w:rPr>
          <w:lang w:eastAsia="hu-HU"/>
        </w:rPr>
        <w:t xml:space="preserve">– hazatérés </w:t>
      </w:r>
      <w:r w:rsidRPr="00B12364">
        <w:rPr>
          <w:lang w:eastAsia="hu-HU"/>
        </w:rPr>
        <w:t>(894-90</w:t>
      </w:r>
      <w:r>
        <w:rPr>
          <w:lang w:eastAsia="hu-HU"/>
        </w:rPr>
        <w:t>7</w:t>
      </w:r>
      <w:r w:rsidRPr="00B12364">
        <w:rPr>
          <w:lang w:eastAsia="hu-HU"/>
        </w:rPr>
        <w:t>)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Honfoglaláson a magyar népnek Etelközből a Kárpát-medencébe való beköltözését értjük.</w:t>
      </w:r>
    </w:p>
    <w:p w:rsidR="00B12364" w:rsidRDefault="00B12364" w:rsidP="00B12364">
      <w:pPr>
        <w:pStyle w:val="Nincstrkz"/>
        <w:rPr>
          <w:color w:val="000000"/>
          <w:sz w:val="27"/>
          <w:szCs w:val="27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27"/>
          <w:szCs w:val="27"/>
          <w:lang w:eastAsia="hu-HU"/>
        </w:rPr>
      </w:pPr>
      <w:r w:rsidRPr="00B12364">
        <w:rPr>
          <w:color w:val="000000"/>
          <w:sz w:val="27"/>
          <w:szCs w:val="27"/>
          <w:lang w:eastAsia="hu-HU"/>
        </w:rPr>
        <w:t>A h</w:t>
      </w:r>
      <w:r>
        <w:rPr>
          <w:color w:val="000000"/>
          <w:sz w:val="27"/>
          <w:szCs w:val="27"/>
          <w:lang w:eastAsia="hu-HU"/>
        </w:rPr>
        <w:t>azatérés</w:t>
      </w:r>
      <w:r w:rsidRPr="00B12364">
        <w:rPr>
          <w:color w:val="000000"/>
          <w:sz w:val="27"/>
          <w:szCs w:val="27"/>
          <w:lang w:eastAsia="hu-HU"/>
        </w:rPr>
        <w:t xml:space="preserve"> okai a következők lehettek: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Etelköznek nem voltak jól védhető határai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A 890-es évek elején megindultak az arabok, melynek hatására a besenyők 895-ben átkeltek a Don folyón, és megtámadták az ott élő magyarságot. A besenyők gyors győzelme annak volt köszönhető, hogy a magyar fősereg Árpád vezetésével nem tartózkodott Etelközben.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A Kárpát-medence hatalmi viszonyai nagyon előnyösnek látszottak. A Dunától nyugatra a frankok, keletre pedig a bolgárok kezében volt a hatalom, északra a morva fejedelemség terült el.  Mind a frank, mind a bolgár birodalom peremvidéknek tartotta a Kárpát-medencét. (862-től a magyarok többször is megfordultak már a Kárpát-medencében)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proofErr w:type="spellStart"/>
      <w:r w:rsidRPr="00B12364">
        <w:rPr>
          <w:color w:val="000000"/>
          <w:sz w:val="18"/>
          <w:szCs w:val="18"/>
          <w:lang w:eastAsia="hu-HU"/>
        </w:rPr>
        <w:t>Csábítóak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lehettek a földrajzi előnyök: a Kárpát-medence hegyekkel zárt, tehát jóval könnyebben védhető.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A terület viszonylag ritkán lakott.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A honfoglalás idején a következő népek élhettek a Kárpát-medencében: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szlávok: az ország peremvidékét és a Dunántúl bizonyos részeit lakták.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avarok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A honfoglalás lefolyása: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            [László Gyula "kettős honfoglalás" elmélete szerint a 7. sz. végén egy nomád vándorlási hullámmal magyarok (onogurok) is érkeztek a Kárpát-medencébe, s az ő hatásukra az itt élő késő-avarok elmagyarosodtak. A honfoglalók eszerint tehát már magyarokat találtak az új hazában]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            895-ben két fontos esemény történt. Az egyik a magyarok segítségnyújtása volt Bizáncnak a bolgárok ellen (a magyar seregeket Árpád vezeti), a másik pedig az a besenyő támadás, mely az év második felében az Etelközben maradt magyarságot is az új területre űzte. A támadás 895 nyarán történt, és Simeon bolgár cár ezt arra használta fel, hogy bosszút álljon az őt korábban megtámadó magyarokon. A besenyő támadás következtében az Etelközben maradt törzsek bemenekültek a Kárpát-medencébe. Az erdélyi hágókon és főleg az Al-Duna mentén jutottak be Erdélybe. Erdélyben megölik a fejedelmet, Álmost.</w:t>
      </w: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>896 és 899 között történt a magyarság ideiglenes berendezkedése a Dunától keletre eső területeken. Pannónia (Dunántúl) elfoglalására 900-ban kerülhetett sor.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color w:val="000000"/>
          <w:sz w:val="18"/>
          <w:szCs w:val="18"/>
          <w:lang w:eastAsia="hu-HU"/>
        </w:rPr>
        <w:t xml:space="preserve">            900 </w:t>
      </w:r>
      <w:proofErr w:type="spellStart"/>
      <w:r w:rsidRPr="00B12364">
        <w:rPr>
          <w:color w:val="000000"/>
          <w:sz w:val="18"/>
          <w:szCs w:val="18"/>
          <w:lang w:eastAsia="hu-HU"/>
        </w:rPr>
        <w:t>nyarára</w:t>
      </w:r>
      <w:proofErr w:type="spellEnd"/>
      <w:r w:rsidRPr="00B12364">
        <w:rPr>
          <w:color w:val="000000"/>
          <w:sz w:val="18"/>
          <w:szCs w:val="18"/>
          <w:lang w:eastAsia="hu-HU"/>
        </w:rPr>
        <w:t xml:space="preserve"> az egész Kárpát-medence a honfoglalók kezébe került. (A honfoglalók létszáma 400 000 - 500 000 között lehetett).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>
        <w:rPr>
          <w:color w:val="000000"/>
          <w:sz w:val="18"/>
          <w:szCs w:val="18"/>
          <w:lang w:eastAsia="hu-HU"/>
        </w:rPr>
        <w:t xml:space="preserve">907-ben egy </w:t>
      </w:r>
      <w:proofErr w:type="spellStart"/>
      <w:r>
        <w:rPr>
          <w:color w:val="000000"/>
          <w:sz w:val="18"/>
          <w:szCs w:val="18"/>
          <w:lang w:eastAsia="hu-HU"/>
        </w:rPr>
        <w:t>k.b</w:t>
      </w:r>
      <w:proofErr w:type="spellEnd"/>
      <w:r>
        <w:rPr>
          <w:color w:val="000000"/>
          <w:sz w:val="18"/>
          <w:szCs w:val="18"/>
          <w:lang w:eastAsia="hu-HU"/>
        </w:rPr>
        <w:t xml:space="preserve">. 100 000 fős bajor-frank sereg megtámadta a magyar törzsszövetséget, és Pozsonynál megsemmisítő vereséget mértek rá Árpád vezér hadai, </w:t>
      </w:r>
      <w:proofErr w:type="spellStart"/>
      <w:r>
        <w:rPr>
          <w:color w:val="000000"/>
          <w:sz w:val="18"/>
          <w:szCs w:val="18"/>
          <w:lang w:eastAsia="hu-HU"/>
        </w:rPr>
        <w:t>k.b</w:t>
      </w:r>
      <w:proofErr w:type="spellEnd"/>
      <w:r>
        <w:rPr>
          <w:color w:val="000000"/>
          <w:sz w:val="18"/>
          <w:szCs w:val="18"/>
          <w:lang w:eastAsia="hu-HU"/>
        </w:rPr>
        <w:t xml:space="preserve">. 40 000 fővel. </w:t>
      </w:r>
    </w:p>
    <w:p w:rsid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</w:p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i/>
          <w:iCs/>
          <w:color w:val="000000"/>
          <w:sz w:val="18"/>
          <w:szCs w:val="18"/>
          <w:lang w:eastAsia="hu-HU"/>
        </w:rPr>
        <w:t>A honfoglaláskori magyar társadalom:</w:t>
      </w:r>
    </w:p>
    <w:tbl>
      <w:tblPr>
        <w:tblW w:w="259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BD1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</w:tblGrid>
      <w:tr w:rsidR="00B12364" w:rsidRPr="00B12364" w:rsidTr="00B12364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D14A"/>
            <w:vAlign w:val="center"/>
            <w:hideMark/>
          </w:tcPr>
          <w:p w:rsidR="00B12364" w:rsidRPr="00B12364" w:rsidRDefault="00B12364" w:rsidP="00B12364">
            <w:pPr>
              <w:pStyle w:val="Nincstrkz"/>
              <w:rPr>
                <w:lang w:eastAsia="hu-HU"/>
              </w:rPr>
            </w:pPr>
            <w:r w:rsidRPr="00B12364">
              <w:rPr>
                <w:sz w:val="17"/>
                <w:szCs w:val="17"/>
                <w:lang w:eastAsia="hu-HU"/>
              </w:rPr>
              <w:t>¯Fejedelem¯</w:t>
            </w:r>
          </w:p>
        </w:tc>
      </w:tr>
      <w:tr w:rsidR="00B12364" w:rsidRPr="00B12364" w:rsidTr="00B12364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D14A"/>
            <w:vAlign w:val="center"/>
            <w:hideMark/>
          </w:tcPr>
          <w:p w:rsidR="00B12364" w:rsidRPr="00B12364" w:rsidRDefault="00B12364" w:rsidP="00B12364">
            <w:pPr>
              <w:pStyle w:val="Nincstrkz"/>
              <w:rPr>
                <w:lang w:eastAsia="hu-HU"/>
              </w:rPr>
            </w:pPr>
            <w:r w:rsidRPr="00B12364">
              <w:rPr>
                <w:sz w:val="17"/>
                <w:szCs w:val="17"/>
                <w:lang w:eastAsia="hu-HU"/>
              </w:rPr>
              <w:t>¯Törzsfők(urak)¯</w:t>
            </w:r>
          </w:p>
        </w:tc>
      </w:tr>
      <w:tr w:rsidR="00B12364" w:rsidRPr="00B12364" w:rsidTr="00B12364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D14A"/>
            <w:vAlign w:val="center"/>
            <w:hideMark/>
          </w:tcPr>
          <w:p w:rsidR="00B12364" w:rsidRPr="00B12364" w:rsidRDefault="00B12364" w:rsidP="00B12364">
            <w:pPr>
              <w:pStyle w:val="Nincstrkz"/>
              <w:rPr>
                <w:lang w:eastAsia="hu-HU"/>
              </w:rPr>
            </w:pPr>
            <w:r w:rsidRPr="00B12364">
              <w:rPr>
                <w:sz w:val="17"/>
                <w:szCs w:val="17"/>
                <w:lang w:eastAsia="hu-HU"/>
              </w:rPr>
              <w:t>¯Nemzetségfők (bők)¯</w:t>
            </w:r>
          </w:p>
        </w:tc>
      </w:tr>
      <w:tr w:rsidR="00B12364" w:rsidRPr="00B12364" w:rsidTr="00B12364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D14A"/>
            <w:vAlign w:val="center"/>
            <w:hideMark/>
          </w:tcPr>
          <w:p w:rsidR="00B12364" w:rsidRPr="00B12364" w:rsidRDefault="00B12364" w:rsidP="00B12364">
            <w:pPr>
              <w:pStyle w:val="Nincstrkz"/>
              <w:rPr>
                <w:lang w:eastAsia="hu-HU"/>
              </w:rPr>
            </w:pPr>
            <w:r w:rsidRPr="00B12364">
              <w:rPr>
                <w:sz w:val="17"/>
                <w:szCs w:val="17"/>
                <w:lang w:eastAsia="hu-HU"/>
              </w:rPr>
              <w:t>¯Közrendűek (</w:t>
            </w:r>
            <w:proofErr w:type="spellStart"/>
            <w:r w:rsidRPr="00B12364">
              <w:rPr>
                <w:sz w:val="17"/>
                <w:szCs w:val="17"/>
                <w:lang w:eastAsia="hu-HU"/>
              </w:rPr>
              <w:t>ínek</w:t>
            </w:r>
            <w:proofErr w:type="spellEnd"/>
            <w:r w:rsidRPr="00B12364">
              <w:rPr>
                <w:sz w:val="17"/>
                <w:szCs w:val="17"/>
                <w:lang w:eastAsia="hu-HU"/>
              </w:rPr>
              <w:t>)¯</w:t>
            </w:r>
          </w:p>
        </w:tc>
      </w:tr>
      <w:tr w:rsidR="00B12364" w:rsidRPr="00B12364" w:rsidTr="00B12364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D14A"/>
            <w:vAlign w:val="center"/>
            <w:hideMark/>
          </w:tcPr>
          <w:p w:rsidR="00B12364" w:rsidRPr="00B12364" w:rsidRDefault="00B12364" w:rsidP="00B12364">
            <w:pPr>
              <w:pStyle w:val="Nincstrkz"/>
              <w:rPr>
                <w:lang w:eastAsia="hu-HU"/>
              </w:rPr>
            </w:pPr>
            <w:r w:rsidRPr="00B12364">
              <w:rPr>
                <w:sz w:val="17"/>
                <w:szCs w:val="17"/>
                <w:lang w:eastAsia="hu-HU"/>
              </w:rPr>
              <w:t>Szolgáló népek</w:t>
            </w:r>
          </w:p>
        </w:tc>
      </w:tr>
    </w:tbl>
    <w:p w:rsidR="00B12364" w:rsidRPr="00B12364" w:rsidRDefault="00B12364" w:rsidP="00B12364">
      <w:pPr>
        <w:pStyle w:val="Nincstrkz"/>
        <w:rPr>
          <w:color w:val="000000"/>
          <w:sz w:val="18"/>
          <w:szCs w:val="18"/>
          <w:lang w:eastAsia="hu-HU"/>
        </w:rPr>
      </w:pPr>
      <w:r w:rsidRPr="00B12364">
        <w:rPr>
          <w:i/>
          <w:iCs/>
          <w:color w:val="000000"/>
          <w:sz w:val="18"/>
          <w:szCs w:val="18"/>
          <w:lang w:eastAsia="hu-HU"/>
        </w:rPr>
        <w:t>A honfoglaláskori vezető tisztségek:</w:t>
      </w:r>
    </w:p>
    <w:tbl>
      <w:tblPr>
        <w:tblW w:w="888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BD1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6"/>
      </w:tblGrid>
      <w:tr w:rsidR="00B12364" w:rsidRPr="00B12364" w:rsidTr="00B12364">
        <w:trPr>
          <w:trHeight w:val="21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D14A"/>
            <w:vAlign w:val="center"/>
            <w:hideMark/>
          </w:tcPr>
          <w:p w:rsidR="00B12364" w:rsidRPr="00B12364" w:rsidRDefault="00B12364" w:rsidP="00B12364">
            <w:pPr>
              <w:pStyle w:val="Nincstrkz"/>
              <w:rPr>
                <w:lang w:eastAsia="hu-HU"/>
              </w:rPr>
            </w:pPr>
            <w:r w:rsidRPr="00B12364">
              <w:rPr>
                <w:sz w:val="17"/>
                <w:szCs w:val="17"/>
                <w:lang w:eastAsia="hu-HU"/>
              </w:rPr>
              <w:t xml:space="preserve"> 1. Fejedelem: a cím a </w:t>
            </w:r>
            <w:proofErr w:type="spellStart"/>
            <w:r w:rsidRPr="00B12364">
              <w:rPr>
                <w:sz w:val="17"/>
                <w:szCs w:val="17"/>
                <w:lang w:eastAsia="hu-HU"/>
              </w:rPr>
              <w:t>szeniorátus</w:t>
            </w:r>
            <w:proofErr w:type="spellEnd"/>
            <w:r w:rsidRPr="00B12364">
              <w:rPr>
                <w:sz w:val="17"/>
                <w:szCs w:val="17"/>
                <w:lang w:eastAsia="hu-HU"/>
              </w:rPr>
              <w:t xml:space="preserve"> (legidősebb férfi rokon) elve alapján öröklődött</w:t>
            </w:r>
          </w:p>
        </w:tc>
      </w:tr>
      <w:tr w:rsidR="00B12364" w:rsidRPr="00B12364" w:rsidTr="00B12364">
        <w:trPr>
          <w:trHeight w:val="20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D14A"/>
            <w:vAlign w:val="center"/>
            <w:hideMark/>
          </w:tcPr>
          <w:p w:rsidR="00B12364" w:rsidRPr="00B12364" w:rsidRDefault="00B12364" w:rsidP="00B12364">
            <w:pPr>
              <w:pStyle w:val="Nincstrkz"/>
              <w:rPr>
                <w:lang w:eastAsia="hu-HU"/>
              </w:rPr>
            </w:pPr>
            <w:r w:rsidRPr="00B12364">
              <w:rPr>
                <w:sz w:val="17"/>
                <w:szCs w:val="17"/>
                <w:lang w:eastAsia="hu-HU"/>
              </w:rPr>
              <w:t> 2. Gyula: a honfoglalás előtt az első tisztség volt, a hadsereg vezetőjét jelentette, később már csak bírói tisztséget jelentett</w:t>
            </w:r>
          </w:p>
        </w:tc>
      </w:tr>
      <w:tr w:rsidR="00B12364" w:rsidRPr="00B12364" w:rsidTr="00B12364">
        <w:trPr>
          <w:trHeight w:val="21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D14A"/>
            <w:vAlign w:val="center"/>
            <w:hideMark/>
          </w:tcPr>
          <w:p w:rsidR="00B12364" w:rsidRPr="00B12364" w:rsidRDefault="00B12364" w:rsidP="00B12364">
            <w:pPr>
              <w:pStyle w:val="Nincstrkz"/>
              <w:rPr>
                <w:lang w:eastAsia="hu-HU"/>
              </w:rPr>
            </w:pPr>
            <w:r w:rsidRPr="00B12364">
              <w:rPr>
                <w:sz w:val="17"/>
                <w:szCs w:val="17"/>
                <w:lang w:eastAsia="hu-HU"/>
              </w:rPr>
              <w:t> 3. Horka: szintén a hadsereg egyik vezetője volt</w:t>
            </w:r>
          </w:p>
        </w:tc>
      </w:tr>
    </w:tbl>
    <w:p w:rsidR="00A45D6C" w:rsidRDefault="00A45D6C" w:rsidP="00B12364">
      <w:pPr>
        <w:pStyle w:val="Nincstrkz"/>
      </w:pPr>
    </w:p>
    <w:sectPr w:rsidR="00A45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45AFE"/>
    <w:multiLevelType w:val="multilevel"/>
    <w:tmpl w:val="0BBA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A4158"/>
    <w:multiLevelType w:val="multilevel"/>
    <w:tmpl w:val="32E2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64"/>
    <w:rsid w:val="00A45D6C"/>
    <w:rsid w:val="00B12364"/>
    <w:rsid w:val="00C8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07FD"/>
  <w15:chartTrackingRefBased/>
  <w15:docId w15:val="{E23AB1CC-CA86-456F-9D8C-8F1314D5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B12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B12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B12364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B1236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1236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B1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B12364"/>
    <w:rPr>
      <w:i/>
      <w:iCs/>
    </w:rPr>
  </w:style>
  <w:style w:type="character" w:styleId="Kiemels2">
    <w:name w:val="Strong"/>
    <w:basedOn w:val="Bekezdsalapbettpusa"/>
    <w:uiPriority w:val="22"/>
    <w:qFormat/>
    <w:rsid w:val="00B12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1162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2024-09-02T14:08:00Z</dcterms:created>
  <dcterms:modified xsi:type="dcterms:W3CDTF">2024-09-02T14:17:00Z</dcterms:modified>
</cp:coreProperties>
</file>