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4C9" w:rsidRDefault="008A4A91" w:rsidP="00E924C9">
      <w:pPr>
        <w:pStyle w:val="Geenafstan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Creating material</w:t>
      </w:r>
      <w:r w:rsidR="00E924C9">
        <w:rPr>
          <w:rFonts w:ascii="Arial" w:hAnsi="Arial" w:cs="Arial"/>
          <w:b/>
          <w:sz w:val="28"/>
          <w:szCs w:val="28"/>
        </w:rPr>
        <w:t xml:space="preserve"> for landscape</w:t>
      </w:r>
    </w:p>
    <w:p w:rsidR="008A4A91" w:rsidRDefault="008A4A91" w:rsidP="008A4A91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Right click and click on “Material”</w:t>
      </w:r>
    </w:p>
    <w:p w:rsidR="008A4A91" w:rsidRDefault="008A4A91" w:rsidP="008A4A91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Double click on your material</w:t>
      </w:r>
    </w:p>
    <w:p w:rsidR="008A4A91" w:rsidRDefault="008A4A91" w:rsidP="008A4A91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Right click and click on “</w:t>
      </w:r>
      <w:proofErr w:type="spellStart"/>
      <w:r>
        <w:rPr>
          <w:rFonts w:ascii="Arial" w:hAnsi="Arial" w:cs="Arial"/>
          <w:sz w:val="28"/>
          <w:szCs w:val="28"/>
        </w:rPr>
        <w:t>LandscapeLayerBlend</w:t>
      </w:r>
      <w:proofErr w:type="spellEnd"/>
      <w:r>
        <w:rPr>
          <w:rFonts w:ascii="Arial" w:hAnsi="Arial" w:cs="Arial"/>
          <w:sz w:val="28"/>
          <w:szCs w:val="28"/>
        </w:rPr>
        <w:t>” and connect that to “Base Color”</w:t>
      </w:r>
    </w:p>
    <w:p w:rsidR="00E924C9" w:rsidRDefault="00E924C9" w:rsidP="008A4A91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“Layer Blend” and click on the cross next “Layers” to create layers</w:t>
      </w:r>
    </w:p>
    <w:p w:rsidR="00E924C9" w:rsidRDefault="00E924C9" w:rsidP="008A4A91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Connect your textures with the Layer Blend nodes (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right click and click on “</w:t>
      </w:r>
      <w:proofErr w:type="spellStart"/>
      <w:r>
        <w:rPr>
          <w:rFonts w:ascii="Arial" w:hAnsi="Arial" w:cs="Arial"/>
          <w:sz w:val="28"/>
          <w:szCs w:val="28"/>
        </w:rPr>
        <w:t>VectorParameter</w:t>
      </w:r>
      <w:proofErr w:type="spellEnd"/>
      <w:r>
        <w:rPr>
          <w:rFonts w:ascii="Arial" w:hAnsi="Arial" w:cs="Arial"/>
          <w:sz w:val="28"/>
          <w:szCs w:val="28"/>
        </w:rPr>
        <w:t>”)</w:t>
      </w:r>
    </w:p>
    <w:p w:rsidR="00E924C9" w:rsidRDefault="00E924C9" w:rsidP="00E924C9">
      <w:pPr>
        <w:pStyle w:val="Geenafstand"/>
        <w:rPr>
          <w:rFonts w:ascii="Arial" w:hAnsi="Arial" w:cs="Arial"/>
          <w:sz w:val="28"/>
          <w:szCs w:val="28"/>
        </w:rPr>
      </w:pPr>
    </w:p>
    <w:p w:rsidR="00E924C9" w:rsidRPr="008A4A91" w:rsidRDefault="00E924C9" w:rsidP="00E924C9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Click on the plus sign of the layer in the </w:t>
      </w:r>
      <w:r w:rsidR="000F3448">
        <w:rPr>
          <w:rFonts w:ascii="Arial" w:hAnsi="Arial" w:cs="Arial"/>
          <w:sz w:val="28"/>
          <w:szCs w:val="28"/>
        </w:rPr>
        <w:t>landscape mode to use the paint and click on “Weight-Blended laye</w:t>
      </w:r>
      <w:bookmarkStart w:id="0" w:name="_GoBack"/>
      <w:bookmarkEnd w:id="0"/>
      <w:r w:rsidR="000F3448">
        <w:rPr>
          <w:rFonts w:ascii="Arial" w:hAnsi="Arial" w:cs="Arial"/>
          <w:sz w:val="28"/>
          <w:szCs w:val="28"/>
        </w:rPr>
        <w:t>r”</w:t>
      </w:r>
    </w:p>
    <w:sectPr w:rsidR="00E924C9" w:rsidRPr="008A4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179E"/>
    <w:multiLevelType w:val="hybridMultilevel"/>
    <w:tmpl w:val="F8EE4A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70"/>
    <w:rsid w:val="000F3448"/>
    <w:rsid w:val="00735170"/>
    <w:rsid w:val="00754E6E"/>
    <w:rsid w:val="008A4A91"/>
    <w:rsid w:val="00E9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4380"/>
  <w15:chartTrackingRefBased/>
  <w15:docId w15:val="{DFF03880-54B8-400E-971C-6E1F0AA9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A4A9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2017-01-07T13:31:00Z</dcterms:created>
  <dcterms:modified xsi:type="dcterms:W3CDTF">2017-01-07T14:08:00Z</dcterms:modified>
</cp:coreProperties>
</file>