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4A3910C4" w:rsidR="00B90924" w:rsidRPr="00600448" w:rsidRDefault="00B90924" w:rsidP="00B90924">
      <w:pPr>
        <w:jc w:val="center"/>
        <w:rPr>
          <w:rFonts w:ascii="Arial Narrow" w:hAnsi="Arial Narrow"/>
          <w:b/>
          <w:bCs/>
        </w:rPr>
      </w:pPr>
      <w:r w:rsidRPr="00600448">
        <w:rPr>
          <w:rFonts w:ascii="Arial Narrow" w:hAnsi="Arial Narrow"/>
          <w:b/>
          <w:bCs/>
        </w:rPr>
        <w:t>MITIGATING PUBLIC TRANSIT UNRELIABILITY THROUGH DEEP LEARNING ANALYTICS AND RIDERSHIP FORECASTING</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4099198"/>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7777777" w:rsidR="0059365B" w:rsidRPr="00600448" w:rsidRDefault="0059365B" w:rsidP="0059365B">
      <w:pPr>
        <w:jc w:val="left"/>
        <w:rPr>
          <w:rFonts w:ascii="Arial" w:hAnsi="Arial" w:cs="Arial"/>
          <w:b/>
          <w:bCs/>
          <w:sz w:val="20"/>
          <w:szCs w:val="20"/>
        </w:rPr>
      </w:pPr>
      <w:r w:rsidRPr="00600448">
        <w:rPr>
          <w:rFonts w:ascii="Arial" w:hAnsi="Arial" w:cs="Arial"/>
          <w:b/>
          <w:bCs/>
          <w:sz w:val="20"/>
          <w:szCs w:val="20"/>
        </w:rPr>
        <w:t>Mitigating Public Transit Unreliability through Deep Learning Analytics and Ridership Forecasting</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am fully aware that if in the course of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4099199"/>
      <w:r w:rsidRPr="00600448">
        <w:rPr>
          <w:b/>
          <w:bCs/>
          <w:caps/>
          <w:sz w:val="24"/>
          <w:szCs w:val="24"/>
        </w:rPr>
        <w:lastRenderedPageBreak/>
        <w:t>A</w:t>
      </w:r>
      <w:r w:rsidR="00534BB0" w:rsidRPr="00600448">
        <w:rPr>
          <w:b/>
          <w:bCs/>
          <w:caps/>
          <w:sz w:val="24"/>
          <w:szCs w:val="24"/>
        </w:rPr>
        <w:t>bstract</w:t>
      </w:r>
      <w:bookmarkEnd w:id="1"/>
    </w:p>
    <w:p w14:paraId="65A14655" w14:textId="6D7E7516"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Multi-scale Temporal Spatio 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4099200"/>
      <w:r w:rsidRPr="00F578C1">
        <w:rPr>
          <w:b/>
          <w:bCs/>
          <w:caps/>
          <w:sz w:val="24"/>
          <w:szCs w:val="24"/>
          <w:lang w:val="ms-MY"/>
        </w:rPr>
        <w:lastRenderedPageBreak/>
        <w:t>A</w:t>
      </w:r>
      <w:r w:rsidR="00534BB0" w:rsidRPr="00F578C1">
        <w:rPr>
          <w:b/>
          <w:bCs/>
          <w:caps/>
          <w:sz w:val="24"/>
          <w:szCs w:val="24"/>
          <w:lang w:val="ms-MY"/>
        </w:rPr>
        <w:t>bstrak</w:t>
      </w:r>
      <w:bookmarkEnd w:id="2"/>
    </w:p>
    <w:p w14:paraId="6ECF9227" w14:textId="57D45251" w:rsidR="00077C70" w:rsidRDefault="0088452E" w:rsidP="0088452E">
      <w:pPr>
        <w:spacing w:line="480" w:lineRule="auto"/>
        <w:rPr>
          <w:lang w:val="ms-MY"/>
        </w:rPr>
      </w:pPr>
      <w:r w:rsidRPr="00F578C1">
        <w:rPr>
          <w:lang w:val="ms-MY"/>
        </w:rPr>
        <w:t>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Hybrid Multi-scale Temporal Spatio Feature (HMT-TSF)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4099201"/>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4099202"/>
      <w:r w:rsidRPr="00600448">
        <w:rPr>
          <w:b/>
          <w:bCs/>
          <w:caps/>
          <w:sz w:val="24"/>
          <w:szCs w:val="24"/>
        </w:rPr>
        <w:lastRenderedPageBreak/>
        <w:t>T</w:t>
      </w:r>
      <w:r w:rsidR="00534BB0" w:rsidRPr="00600448">
        <w:rPr>
          <w:b/>
          <w:bCs/>
          <w:caps/>
          <w:sz w:val="24"/>
          <w:szCs w:val="24"/>
        </w:rPr>
        <w:t>able of Contents</w:t>
      </w:r>
      <w:bookmarkEnd w:id="4"/>
    </w:p>
    <w:p w14:paraId="16133BC7" w14:textId="5607FE12" w:rsidR="009F123B" w:rsidRPr="009F123B" w:rsidRDefault="00114C18" w:rsidP="009F123B">
      <w:pPr>
        <w:pStyle w:val="TOC1"/>
        <w:rPr>
          <w:b w:val="0"/>
          <w:bCs w:val="0"/>
          <w:caps w:val="0"/>
          <w:lang w:val="en-MY"/>
        </w:rPr>
      </w:pPr>
      <w:r w:rsidRPr="009F123B">
        <w:rPr>
          <w:b w:val="0"/>
          <w:bCs w:val="0"/>
        </w:rPr>
        <w:fldChar w:fldCharType="begin"/>
      </w:r>
      <w:r w:rsidRPr="009F123B">
        <w:rPr>
          <w:b w:val="0"/>
          <w:bCs w:val="0"/>
        </w:rPr>
        <w:instrText xml:space="preserve"> TOC \o "1-4" \h \z \u </w:instrText>
      </w:r>
      <w:r w:rsidRPr="009F123B">
        <w:rPr>
          <w:b w:val="0"/>
          <w:bCs w:val="0"/>
        </w:rPr>
        <w:fldChar w:fldCharType="separate"/>
      </w:r>
      <w:hyperlink w:anchor="_Toc234099198" w:history="1">
        <w:r w:rsidR="009F123B" w:rsidRPr="009F123B">
          <w:rPr>
            <w:rStyle w:val="Hyperlink"/>
            <w:b w:val="0"/>
            <w:bCs w:val="0"/>
          </w:rPr>
          <w:t>Original Literacy Work Declaration</w:t>
        </w:r>
        <w:r w:rsidR="009F123B" w:rsidRPr="009F123B">
          <w:rPr>
            <w:b w:val="0"/>
            <w:bCs w:val="0"/>
            <w:webHidden/>
          </w:rPr>
          <w:tab/>
        </w:r>
        <w:r w:rsidR="009F123B" w:rsidRPr="009F123B">
          <w:rPr>
            <w:b w:val="0"/>
            <w:bCs w:val="0"/>
            <w:webHidden/>
          </w:rPr>
          <w:fldChar w:fldCharType="begin"/>
        </w:r>
        <w:r w:rsidR="009F123B" w:rsidRPr="009F123B">
          <w:rPr>
            <w:b w:val="0"/>
            <w:bCs w:val="0"/>
            <w:webHidden/>
          </w:rPr>
          <w:instrText xml:space="preserve"> PAGEREF _Toc234099198 \h </w:instrText>
        </w:r>
        <w:r w:rsidR="009F123B" w:rsidRPr="009F123B">
          <w:rPr>
            <w:b w:val="0"/>
            <w:bCs w:val="0"/>
            <w:webHidden/>
          </w:rPr>
        </w:r>
        <w:r w:rsidR="009F123B" w:rsidRPr="009F123B">
          <w:rPr>
            <w:b w:val="0"/>
            <w:bCs w:val="0"/>
            <w:webHidden/>
          </w:rPr>
          <w:fldChar w:fldCharType="separate"/>
        </w:r>
        <w:r w:rsidR="009F123B">
          <w:rPr>
            <w:b w:val="0"/>
            <w:bCs w:val="0"/>
            <w:webHidden/>
          </w:rPr>
          <w:t>ii</w:t>
        </w:r>
        <w:r w:rsidR="009F123B" w:rsidRPr="009F123B">
          <w:rPr>
            <w:b w:val="0"/>
            <w:bCs w:val="0"/>
            <w:webHidden/>
          </w:rPr>
          <w:fldChar w:fldCharType="end"/>
        </w:r>
      </w:hyperlink>
    </w:p>
    <w:p w14:paraId="7AE8F990" w14:textId="353E4EED" w:rsidR="009F123B" w:rsidRPr="009F123B" w:rsidRDefault="009F123B" w:rsidP="009F123B">
      <w:pPr>
        <w:pStyle w:val="TOC1"/>
        <w:rPr>
          <w:b w:val="0"/>
          <w:bCs w:val="0"/>
          <w:caps w:val="0"/>
          <w:lang w:val="en-MY"/>
        </w:rPr>
      </w:pPr>
      <w:hyperlink w:anchor="_Toc234099199" w:history="1">
        <w:r w:rsidRPr="009F123B">
          <w:rPr>
            <w:rStyle w:val="Hyperlink"/>
            <w:b w:val="0"/>
            <w:bCs w:val="0"/>
          </w:rPr>
          <w:t>Abstract</w:t>
        </w:r>
        <w:r w:rsidRPr="009F123B">
          <w:rPr>
            <w:b w:val="0"/>
            <w:bCs w:val="0"/>
            <w:webHidden/>
          </w:rPr>
          <w:tab/>
        </w:r>
        <w:r w:rsidRPr="009F123B">
          <w:rPr>
            <w:b w:val="0"/>
            <w:bCs w:val="0"/>
            <w:webHidden/>
          </w:rPr>
          <w:fldChar w:fldCharType="begin"/>
        </w:r>
        <w:r w:rsidRPr="009F123B">
          <w:rPr>
            <w:b w:val="0"/>
            <w:bCs w:val="0"/>
            <w:webHidden/>
          </w:rPr>
          <w:instrText xml:space="preserve"> PAGEREF _Toc234099199 \h </w:instrText>
        </w:r>
        <w:r w:rsidRPr="009F123B">
          <w:rPr>
            <w:b w:val="0"/>
            <w:bCs w:val="0"/>
            <w:webHidden/>
          </w:rPr>
        </w:r>
        <w:r w:rsidRPr="009F123B">
          <w:rPr>
            <w:b w:val="0"/>
            <w:bCs w:val="0"/>
            <w:webHidden/>
          </w:rPr>
          <w:fldChar w:fldCharType="separate"/>
        </w:r>
        <w:r>
          <w:rPr>
            <w:b w:val="0"/>
            <w:bCs w:val="0"/>
            <w:webHidden/>
          </w:rPr>
          <w:t>iii</w:t>
        </w:r>
        <w:r w:rsidRPr="009F123B">
          <w:rPr>
            <w:b w:val="0"/>
            <w:bCs w:val="0"/>
            <w:webHidden/>
          </w:rPr>
          <w:fldChar w:fldCharType="end"/>
        </w:r>
      </w:hyperlink>
    </w:p>
    <w:p w14:paraId="56BAF2F6" w14:textId="277F61F7" w:rsidR="009F123B" w:rsidRPr="009F123B" w:rsidRDefault="009F123B" w:rsidP="009F123B">
      <w:pPr>
        <w:pStyle w:val="TOC1"/>
        <w:rPr>
          <w:b w:val="0"/>
          <w:bCs w:val="0"/>
          <w:caps w:val="0"/>
          <w:lang w:val="en-MY"/>
        </w:rPr>
      </w:pPr>
      <w:hyperlink w:anchor="_Toc234099200" w:history="1">
        <w:r w:rsidRPr="009F123B">
          <w:rPr>
            <w:rStyle w:val="Hyperlink"/>
            <w:b w:val="0"/>
            <w:bCs w:val="0"/>
            <w:lang w:val="ms-MY"/>
          </w:rPr>
          <w:t>Abstrak</w:t>
        </w:r>
        <w:r w:rsidRPr="009F123B">
          <w:rPr>
            <w:b w:val="0"/>
            <w:bCs w:val="0"/>
            <w:webHidden/>
          </w:rPr>
          <w:tab/>
        </w:r>
        <w:r w:rsidRPr="009F123B">
          <w:rPr>
            <w:b w:val="0"/>
            <w:bCs w:val="0"/>
            <w:webHidden/>
          </w:rPr>
          <w:fldChar w:fldCharType="begin"/>
        </w:r>
        <w:r w:rsidRPr="009F123B">
          <w:rPr>
            <w:b w:val="0"/>
            <w:bCs w:val="0"/>
            <w:webHidden/>
          </w:rPr>
          <w:instrText xml:space="preserve"> PAGEREF _Toc234099200 \h </w:instrText>
        </w:r>
        <w:r w:rsidRPr="009F123B">
          <w:rPr>
            <w:b w:val="0"/>
            <w:bCs w:val="0"/>
            <w:webHidden/>
          </w:rPr>
        </w:r>
        <w:r w:rsidRPr="009F123B">
          <w:rPr>
            <w:b w:val="0"/>
            <w:bCs w:val="0"/>
            <w:webHidden/>
          </w:rPr>
          <w:fldChar w:fldCharType="separate"/>
        </w:r>
        <w:r>
          <w:rPr>
            <w:b w:val="0"/>
            <w:bCs w:val="0"/>
            <w:webHidden/>
          </w:rPr>
          <w:t>iv</w:t>
        </w:r>
        <w:r w:rsidRPr="009F123B">
          <w:rPr>
            <w:b w:val="0"/>
            <w:bCs w:val="0"/>
            <w:webHidden/>
          </w:rPr>
          <w:fldChar w:fldCharType="end"/>
        </w:r>
      </w:hyperlink>
    </w:p>
    <w:p w14:paraId="5D07A5B3" w14:textId="4FD662E6" w:rsidR="009F123B" w:rsidRPr="009F123B" w:rsidRDefault="009F123B" w:rsidP="009F123B">
      <w:pPr>
        <w:pStyle w:val="TOC1"/>
        <w:rPr>
          <w:b w:val="0"/>
          <w:bCs w:val="0"/>
          <w:caps w:val="0"/>
          <w:lang w:val="en-MY"/>
        </w:rPr>
      </w:pPr>
      <w:hyperlink w:anchor="_Toc234099201" w:history="1">
        <w:r w:rsidRPr="009F123B">
          <w:rPr>
            <w:rStyle w:val="Hyperlink"/>
            <w:b w:val="0"/>
            <w:bCs w:val="0"/>
          </w:rPr>
          <w:t>Acknowledgments</w:t>
        </w:r>
        <w:r w:rsidRPr="009F123B">
          <w:rPr>
            <w:b w:val="0"/>
            <w:bCs w:val="0"/>
            <w:webHidden/>
          </w:rPr>
          <w:tab/>
        </w:r>
        <w:r w:rsidRPr="009F123B">
          <w:rPr>
            <w:b w:val="0"/>
            <w:bCs w:val="0"/>
            <w:webHidden/>
          </w:rPr>
          <w:fldChar w:fldCharType="begin"/>
        </w:r>
        <w:r w:rsidRPr="009F123B">
          <w:rPr>
            <w:b w:val="0"/>
            <w:bCs w:val="0"/>
            <w:webHidden/>
          </w:rPr>
          <w:instrText xml:space="preserve"> PAGEREF _Toc234099201 \h </w:instrText>
        </w:r>
        <w:r w:rsidRPr="009F123B">
          <w:rPr>
            <w:b w:val="0"/>
            <w:bCs w:val="0"/>
            <w:webHidden/>
          </w:rPr>
        </w:r>
        <w:r w:rsidRPr="009F123B">
          <w:rPr>
            <w:b w:val="0"/>
            <w:bCs w:val="0"/>
            <w:webHidden/>
          </w:rPr>
          <w:fldChar w:fldCharType="separate"/>
        </w:r>
        <w:r>
          <w:rPr>
            <w:b w:val="0"/>
            <w:bCs w:val="0"/>
            <w:webHidden/>
          </w:rPr>
          <w:t>vi</w:t>
        </w:r>
        <w:r w:rsidRPr="009F123B">
          <w:rPr>
            <w:b w:val="0"/>
            <w:bCs w:val="0"/>
            <w:webHidden/>
          </w:rPr>
          <w:fldChar w:fldCharType="end"/>
        </w:r>
      </w:hyperlink>
    </w:p>
    <w:p w14:paraId="096CB82B" w14:textId="17C8334B" w:rsidR="009F123B" w:rsidRPr="009F123B" w:rsidRDefault="009F123B" w:rsidP="009F123B">
      <w:pPr>
        <w:pStyle w:val="TOC1"/>
        <w:rPr>
          <w:b w:val="0"/>
          <w:bCs w:val="0"/>
          <w:caps w:val="0"/>
          <w:lang w:val="en-MY"/>
        </w:rPr>
      </w:pPr>
      <w:hyperlink w:anchor="_Toc234099202" w:history="1">
        <w:r w:rsidRPr="009F123B">
          <w:rPr>
            <w:rStyle w:val="Hyperlink"/>
            <w:b w:val="0"/>
            <w:bCs w:val="0"/>
          </w:rPr>
          <w:t>Table of Contents</w:t>
        </w:r>
        <w:r w:rsidRPr="009F123B">
          <w:rPr>
            <w:b w:val="0"/>
            <w:bCs w:val="0"/>
            <w:webHidden/>
          </w:rPr>
          <w:tab/>
        </w:r>
        <w:r w:rsidRPr="009F123B">
          <w:rPr>
            <w:b w:val="0"/>
            <w:bCs w:val="0"/>
            <w:webHidden/>
          </w:rPr>
          <w:fldChar w:fldCharType="begin"/>
        </w:r>
        <w:r w:rsidRPr="009F123B">
          <w:rPr>
            <w:b w:val="0"/>
            <w:bCs w:val="0"/>
            <w:webHidden/>
          </w:rPr>
          <w:instrText xml:space="preserve"> PAGEREF _Toc234099202 \h </w:instrText>
        </w:r>
        <w:r w:rsidRPr="009F123B">
          <w:rPr>
            <w:b w:val="0"/>
            <w:bCs w:val="0"/>
            <w:webHidden/>
          </w:rPr>
        </w:r>
        <w:r w:rsidRPr="009F123B">
          <w:rPr>
            <w:b w:val="0"/>
            <w:bCs w:val="0"/>
            <w:webHidden/>
          </w:rPr>
          <w:fldChar w:fldCharType="separate"/>
        </w:r>
        <w:r>
          <w:rPr>
            <w:b w:val="0"/>
            <w:bCs w:val="0"/>
            <w:webHidden/>
          </w:rPr>
          <w:t>vii</w:t>
        </w:r>
        <w:r w:rsidRPr="009F123B">
          <w:rPr>
            <w:b w:val="0"/>
            <w:bCs w:val="0"/>
            <w:webHidden/>
          </w:rPr>
          <w:fldChar w:fldCharType="end"/>
        </w:r>
      </w:hyperlink>
    </w:p>
    <w:p w14:paraId="2AE211EE" w14:textId="09572E9B" w:rsidR="009F123B" w:rsidRPr="009F123B" w:rsidRDefault="009F123B" w:rsidP="009F123B">
      <w:pPr>
        <w:pStyle w:val="TOC1"/>
        <w:rPr>
          <w:b w:val="0"/>
          <w:bCs w:val="0"/>
          <w:caps w:val="0"/>
          <w:lang w:val="en-MY"/>
        </w:rPr>
      </w:pPr>
      <w:hyperlink w:anchor="_Toc234099203" w:history="1">
        <w:r w:rsidRPr="009F123B">
          <w:rPr>
            <w:rStyle w:val="Hyperlink"/>
            <w:b w:val="0"/>
            <w:bCs w:val="0"/>
          </w:rPr>
          <w:t>List of Figures</w:t>
        </w:r>
        <w:r w:rsidRPr="009F123B">
          <w:rPr>
            <w:b w:val="0"/>
            <w:bCs w:val="0"/>
            <w:webHidden/>
          </w:rPr>
          <w:tab/>
        </w:r>
        <w:r w:rsidRPr="009F123B">
          <w:rPr>
            <w:b w:val="0"/>
            <w:bCs w:val="0"/>
            <w:webHidden/>
          </w:rPr>
          <w:fldChar w:fldCharType="begin"/>
        </w:r>
        <w:r w:rsidRPr="009F123B">
          <w:rPr>
            <w:b w:val="0"/>
            <w:bCs w:val="0"/>
            <w:webHidden/>
          </w:rPr>
          <w:instrText xml:space="preserve"> PAGEREF _Toc234099203 \h </w:instrText>
        </w:r>
        <w:r w:rsidRPr="009F123B">
          <w:rPr>
            <w:b w:val="0"/>
            <w:bCs w:val="0"/>
            <w:webHidden/>
          </w:rPr>
        </w:r>
        <w:r w:rsidRPr="009F123B">
          <w:rPr>
            <w:b w:val="0"/>
            <w:bCs w:val="0"/>
            <w:webHidden/>
          </w:rPr>
          <w:fldChar w:fldCharType="separate"/>
        </w:r>
        <w:r>
          <w:rPr>
            <w:b w:val="0"/>
            <w:bCs w:val="0"/>
            <w:webHidden/>
          </w:rPr>
          <w:t>xii</w:t>
        </w:r>
        <w:r w:rsidRPr="009F123B">
          <w:rPr>
            <w:b w:val="0"/>
            <w:bCs w:val="0"/>
            <w:webHidden/>
          </w:rPr>
          <w:fldChar w:fldCharType="end"/>
        </w:r>
      </w:hyperlink>
    </w:p>
    <w:p w14:paraId="3DD695CD" w14:textId="4ED53E74" w:rsidR="009F123B" w:rsidRPr="009F123B" w:rsidRDefault="009F123B" w:rsidP="009F123B">
      <w:pPr>
        <w:pStyle w:val="TOC1"/>
        <w:rPr>
          <w:b w:val="0"/>
          <w:bCs w:val="0"/>
          <w:caps w:val="0"/>
          <w:lang w:val="en-MY"/>
        </w:rPr>
      </w:pPr>
      <w:hyperlink w:anchor="_Toc234099204" w:history="1">
        <w:r w:rsidRPr="009F123B">
          <w:rPr>
            <w:rStyle w:val="Hyperlink"/>
            <w:b w:val="0"/>
            <w:bCs w:val="0"/>
          </w:rPr>
          <w:t>LIst of tables</w:t>
        </w:r>
        <w:r w:rsidRPr="009F123B">
          <w:rPr>
            <w:b w:val="0"/>
            <w:bCs w:val="0"/>
            <w:webHidden/>
          </w:rPr>
          <w:tab/>
        </w:r>
        <w:r w:rsidRPr="009F123B">
          <w:rPr>
            <w:b w:val="0"/>
            <w:bCs w:val="0"/>
            <w:webHidden/>
          </w:rPr>
          <w:fldChar w:fldCharType="begin"/>
        </w:r>
        <w:r w:rsidRPr="009F123B">
          <w:rPr>
            <w:b w:val="0"/>
            <w:bCs w:val="0"/>
            <w:webHidden/>
          </w:rPr>
          <w:instrText xml:space="preserve"> PAGEREF _Toc234099204 \h </w:instrText>
        </w:r>
        <w:r w:rsidRPr="009F123B">
          <w:rPr>
            <w:b w:val="0"/>
            <w:bCs w:val="0"/>
            <w:webHidden/>
          </w:rPr>
        </w:r>
        <w:r w:rsidRPr="009F123B">
          <w:rPr>
            <w:b w:val="0"/>
            <w:bCs w:val="0"/>
            <w:webHidden/>
          </w:rPr>
          <w:fldChar w:fldCharType="separate"/>
        </w:r>
        <w:r>
          <w:rPr>
            <w:b w:val="0"/>
            <w:bCs w:val="0"/>
            <w:webHidden/>
          </w:rPr>
          <w:t>xiv</w:t>
        </w:r>
        <w:r w:rsidRPr="009F123B">
          <w:rPr>
            <w:b w:val="0"/>
            <w:bCs w:val="0"/>
            <w:webHidden/>
          </w:rPr>
          <w:fldChar w:fldCharType="end"/>
        </w:r>
      </w:hyperlink>
    </w:p>
    <w:p w14:paraId="6C3DB81B" w14:textId="078E1296" w:rsidR="009F123B" w:rsidRPr="009F123B" w:rsidRDefault="009F123B" w:rsidP="009F123B">
      <w:pPr>
        <w:pStyle w:val="TOC1"/>
        <w:rPr>
          <w:b w:val="0"/>
          <w:bCs w:val="0"/>
          <w:caps w:val="0"/>
          <w:lang w:val="en-MY"/>
        </w:rPr>
      </w:pPr>
      <w:hyperlink w:anchor="_Toc234099205" w:history="1">
        <w:r w:rsidRPr="009F123B">
          <w:rPr>
            <w:rStyle w:val="Hyperlink"/>
            <w:b w:val="0"/>
            <w:bCs w:val="0"/>
          </w:rPr>
          <w:t>Chapter 1 INTRODUCTION</w:t>
        </w:r>
        <w:r w:rsidRPr="009F123B">
          <w:rPr>
            <w:b w:val="0"/>
            <w:bCs w:val="0"/>
            <w:webHidden/>
          </w:rPr>
          <w:tab/>
        </w:r>
        <w:r w:rsidRPr="009F123B">
          <w:rPr>
            <w:b w:val="0"/>
            <w:bCs w:val="0"/>
            <w:webHidden/>
          </w:rPr>
          <w:fldChar w:fldCharType="begin"/>
        </w:r>
        <w:r w:rsidRPr="009F123B">
          <w:rPr>
            <w:b w:val="0"/>
            <w:bCs w:val="0"/>
            <w:webHidden/>
          </w:rPr>
          <w:instrText xml:space="preserve"> PAGEREF _Toc234099205 \h </w:instrText>
        </w:r>
        <w:r w:rsidRPr="009F123B">
          <w:rPr>
            <w:b w:val="0"/>
            <w:bCs w:val="0"/>
            <w:webHidden/>
          </w:rPr>
        </w:r>
        <w:r w:rsidRPr="009F123B">
          <w:rPr>
            <w:b w:val="0"/>
            <w:bCs w:val="0"/>
            <w:webHidden/>
          </w:rPr>
          <w:fldChar w:fldCharType="separate"/>
        </w:r>
        <w:r>
          <w:rPr>
            <w:b w:val="0"/>
            <w:bCs w:val="0"/>
            <w:webHidden/>
          </w:rPr>
          <w:t>1</w:t>
        </w:r>
        <w:r w:rsidRPr="009F123B">
          <w:rPr>
            <w:b w:val="0"/>
            <w:bCs w:val="0"/>
            <w:webHidden/>
          </w:rPr>
          <w:fldChar w:fldCharType="end"/>
        </w:r>
      </w:hyperlink>
    </w:p>
    <w:p w14:paraId="16CCCD76" w14:textId="6D0AD2F5" w:rsidR="009F123B" w:rsidRPr="009F123B" w:rsidRDefault="009F123B" w:rsidP="009F123B">
      <w:pPr>
        <w:pStyle w:val="TOC2"/>
        <w:tabs>
          <w:tab w:val="left" w:pos="960"/>
          <w:tab w:val="right" w:pos="8494"/>
        </w:tabs>
        <w:spacing w:line="480" w:lineRule="auto"/>
        <w:rPr>
          <w:rFonts w:cs="Times New Roman"/>
          <w:noProof/>
          <w:lang w:val="en-MY"/>
        </w:rPr>
      </w:pPr>
      <w:hyperlink w:anchor="_Toc234099206" w:history="1">
        <w:r w:rsidRPr="009F123B">
          <w:rPr>
            <w:rStyle w:val="Hyperlink"/>
            <w:rFonts w:cs="Times New Roman"/>
            <w:noProof/>
          </w:rPr>
          <w:t>1.1</w:t>
        </w:r>
        <w:r w:rsidRPr="009F123B">
          <w:rPr>
            <w:rFonts w:cs="Times New Roman"/>
            <w:noProof/>
            <w:lang w:val="en-MY"/>
          </w:rPr>
          <w:tab/>
        </w:r>
        <w:r w:rsidRPr="009F123B">
          <w:rPr>
            <w:rStyle w:val="Hyperlink"/>
            <w:rFonts w:cs="Times New Roman"/>
            <w:noProof/>
          </w:rPr>
          <w:t>Research Background</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_Toc234099206 \h </w:instrText>
        </w:r>
        <w:r w:rsidRPr="009F123B">
          <w:rPr>
            <w:rFonts w:cs="Times New Roman"/>
            <w:noProof/>
            <w:webHidden/>
          </w:rPr>
        </w:r>
        <w:r w:rsidRPr="009F123B">
          <w:rPr>
            <w:rFonts w:cs="Times New Roman"/>
            <w:noProof/>
            <w:webHidden/>
          </w:rPr>
          <w:fldChar w:fldCharType="separate"/>
        </w:r>
        <w:r>
          <w:rPr>
            <w:rFonts w:cs="Times New Roman"/>
            <w:noProof/>
            <w:webHidden/>
          </w:rPr>
          <w:t>1</w:t>
        </w:r>
        <w:r w:rsidRPr="009F123B">
          <w:rPr>
            <w:rFonts w:cs="Times New Roman"/>
            <w:noProof/>
            <w:webHidden/>
          </w:rPr>
          <w:fldChar w:fldCharType="end"/>
        </w:r>
      </w:hyperlink>
    </w:p>
    <w:p w14:paraId="49F2DFD7" w14:textId="226D4751" w:rsidR="009F123B" w:rsidRPr="009F123B" w:rsidRDefault="009F123B" w:rsidP="009F123B">
      <w:pPr>
        <w:pStyle w:val="TOC2"/>
        <w:tabs>
          <w:tab w:val="left" w:pos="960"/>
          <w:tab w:val="right" w:pos="8494"/>
        </w:tabs>
        <w:spacing w:line="480" w:lineRule="auto"/>
        <w:rPr>
          <w:rFonts w:cs="Times New Roman"/>
          <w:noProof/>
          <w:lang w:val="en-MY"/>
        </w:rPr>
      </w:pPr>
      <w:hyperlink w:anchor="_Toc234099207" w:history="1">
        <w:r w:rsidRPr="009F123B">
          <w:rPr>
            <w:rStyle w:val="Hyperlink"/>
            <w:rFonts w:cs="Times New Roman"/>
            <w:noProof/>
          </w:rPr>
          <w:t>1.2</w:t>
        </w:r>
        <w:r w:rsidRPr="009F123B">
          <w:rPr>
            <w:rFonts w:cs="Times New Roman"/>
            <w:noProof/>
            <w:lang w:val="en-MY"/>
          </w:rPr>
          <w:tab/>
        </w:r>
        <w:r w:rsidRPr="009F123B">
          <w:rPr>
            <w:rStyle w:val="Hyperlink"/>
            <w:rFonts w:cs="Times New Roman"/>
            <w:noProof/>
          </w:rPr>
          <w:t>Problem Statement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_Toc234099207 \h </w:instrText>
        </w:r>
        <w:r w:rsidRPr="009F123B">
          <w:rPr>
            <w:rFonts w:cs="Times New Roman"/>
            <w:noProof/>
            <w:webHidden/>
          </w:rPr>
        </w:r>
        <w:r w:rsidRPr="009F123B">
          <w:rPr>
            <w:rFonts w:cs="Times New Roman"/>
            <w:noProof/>
            <w:webHidden/>
          </w:rPr>
          <w:fldChar w:fldCharType="separate"/>
        </w:r>
        <w:r>
          <w:rPr>
            <w:rFonts w:cs="Times New Roman"/>
            <w:noProof/>
            <w:webHidden/>
          </w:rPr>
          <w:t>2</w:t>
        </w:r>
        <w:r w:rsidRPr="009F123B">
          <w:rPr>
            <w:rFonts w:cs="Times New Roman"/>
            <w:noProof/>
            <w:webHidden/>
          </w:rPr>
          <w:fldChar w:fldCharType="end"/>
        </w:r>
      </w:hyperlink>
    </w:p>
    <w:p w14:paraId="058208E3" w14:textId="55F0D5E2" w:rsidR="009F123B" w:rsidRPr="009F123B" w:rsidRDefault="009F123B" w:rsidP="009F123B">
      <w:pPr>
        <w:pStyle w:val="TOC2"/>
        <w:tabs>
          <w:tab w:val="left" w:pos="960"/>
          <w:tab w:val="right" w:pos="8494"/>
        </w:tabs>
        <w:spacing w:line="480" w:lineRule="auto"/>
        <w:rPr>
          <w:rFonts w:cs="Times New Roman"/>
          <w:noProof/>
          <w:lang w:val="en-MY"/>
        </w:rPr>
      </w:pPr>
      <w:hyperlink w:anchor="_Toc234099208" w:history="1">
        <w:r w:rsidRPr="009F123B">
          <w:rPr>
            <w:rStyle w:val="Hyperlink"/>
            <w:rFonts w:cs="Times New Roman"/>
            <w:noProof/>
          </w:rPr>
          <w:t>1.3</w:t>
        </w:r>
        <w:r w:rsidRPr="009F123B">
          <w:rPr>
            <w:rFonts w:cs="Times New Roman"/>
            <w:noProof/>
            <w:lang w:val="en-MY"/>
          </w:rPr>
          <w:tab/>
        </w:r>
        <w:r w:rsidRPr="009F123B">
          <w:rPr>
            <w:rStyle w:val="Hyperlink"/>
            <w:rFonts w:cs="Times New Roman"/>
            <w:noProof/>
          </w:rPr>
          <w:t>Research Questions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_Toc234099208 \h </w:instrText>
        </w:r>
        <w:r w:rsidRPr="009F123B">
          <w:rPr>
            <w:rFonts w:cs="Times New Roman"/>
            <w:noProof/>
            <w:webHidden/>
          </w:rPr>
        </w:r>
        <w:r w:rsidRPr="009F123B">
          <w:rPr>
            <w:rFonts w:cs="Times New Roman"/>
            <w:noProof/>
            <w:webHidden/>
          </w:rPr>
          <w:fldChar w:fldCharType="separate"/>
        </w:r>
        <w:r>
          <w:rPr>
            <w:rFonts w:cs="Times New Roman"/>
            <w:noProof/>
            <w:webHidden/>
          </w:rPr>
          <w:t>3</w:t>
        </w:r>
        <w:r w:rsidRPr="009F123B">
          <w:rPr>
            <w:rFonts w:cs="Times New Roman"/>
            <w:noProof/>
            <w:webHidden/>
          </w:rPr>
          <w:fldChar w:fldCharType="end"/>
        </w:r>
      </w:hyperlink>
    </w:p>
    <w:p w14:paraId="689B8E68" w14:textId="1FD362E2" w:rsidR="009F123B" w:rsidRPr="009F123B" w:rsidRDefault="009F123B" w:rsidP="009F123B">
      <w:pPr>
        <w:pStyle w:val="TOC2"/>
        <w:tabs>
          <w:tab w:val="left" w:pos="960"/>
          <w:tab w:val="right" w:pos="8494"/>
        </w:tabs>
        <w:spacing w:line="480" w:lineRule="auto"/>
        <w:rPr>
          <w:rFonts w:cs="Times New Roman"/>
          <w:noProof/>
          <w:lang w:val="en-MY"/>
        </w:rPr>
      </w:pPr>
      <w:hyperlink w:anchor="_Toc234099209" w:history="1">
        <w:r w:rsidRPr="009F123B">
          <w:rPr>
            <w:rStyle w:val="Hyperlink"/>
            <w:rFonts w:cs="Times New Roman"/>
            <w:noProof/>
          </w:rPr>
          <w:t>1.4</w:t>
        </w:r>
        <w:r w:rsidRPr="009F123B">
          <w:rPr>
            <w:rFonts w:cs="Times New Roman"/>
            <w:noProof/>
            <w:lang w:val="en-MY"/>
          </w:rPr>
          <w:tab/>
        </w:r>
        <w:r w:rsidRPr="009F123B">
          <w:rPr>
            <w:rStyle w:val="Hyperlink"/>
            <w:rFonts w:cs="Times New Roman"/>
            <w:noProof/>
          </w:rPr>
          <w:t>Research Objectives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_Toc234099209 \h </w:instrText>
        </w:r>
        <w:r w:rsidRPr="009F123B">
          <w:rPr>
            <w:rFonts w:cs="Times New Roman"/>
            <w:noProof/>
            <w:webHidden/>
          </w:rPr>
        </w:r>
        <w:r w:rsidRPr="009F123B">
          <w:rPr>
            <w:rFonts w:cs="Times New Roman"/>
            <w:noProof/>
            <w:webHidden/>
          </w:rPr>
          <w:fldChar w:fldCharType="separate"/>
        </w:r>
        <w:r>
          <w:rPr>
            <w:rFonts w:cs="Times New Roman"/>
            <w:noProof/>
            <w:webHidden/>
          </w:rPr>
          <w:t>3</w:t>
        </w:r>
        <w:r w:rsidRPr="009F123B">
          <w:rPr>
            <w:rFonts w:cs="Times New Roman"/>
            <w:noProof/>
            <w:webHidden/>
          </w:rPr>
          <w:fldChar w:fldCharType="end"/>
        </w:r>
      </w:hyperlink>
    </w:p>
    <w:p w14:paraId="32B3107C" w14:textId="1383094A" w:rsidR="009F123B" w:rsidRPr="009F123B" w:rsidRDefault="009F123B" w:rsidP="009F123B">
      <w:pPr>
        <w:pStyle w:val="TOC2"/>
        <w:tabs>
          <w:tab w:val="left" w:pos="960"/>
          <w:tab w:val="right" w:pos="8494"/>
        </w:tabs>
        <w:spacing w:line="480" w:lineRule="auto"/>
        <w:rPr>
          <w:rFonts w:cs="Times New Roman"/>
          <w:noProof/>
          <w:lang w:val="en-MY"/>
        </w:rPr>
      </w:pPr>
      <w:hyperlink w:anchor="_Toc234099210" w:history="1">
        <w:r w:rsidRPr="009F123B">
          <w:rPr>
            <w:rStyle w:val="Hyperlink"/>
            <w:rFonts w:cs="Times New Roman"/>
            <w:noProof/>
          </w:rPr>
          <w:t>1.5</w:t>
        </w:r>
        <w:r w:rsidRPr="009F123B">
          <w:rPr>
            <w:rFonts w:cs="Times New Roman"/>
            <w:noProof/>
            <w:lang w:val="en-MY"/>
          </w:rPr>
          <w:tab/>
        </w:r>
        <w:r w:rsidRPr="009F123B">
          <w:rPr>
            <w:rStyle w:val="Hyperlink"/>
            <w:rFonts w:cs="Times New Roman"/>
            <w:noProof/>
          </w:rPr>
          <w:t>Research Scope</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_Toc234099210 \h </w:instrText>
        </w:r>
        <w:r w:rsidRPr="009F123B">
          <w:rPr>
            <w:rFonts w:cs="Times New Roman"/>
            <w:noProof/>
            <w:webHidden/>
          </w:rPr>
        </w:r>
        <w:r w:rsidRPr="009F123B">
          <w:rPr>
            <w:rFonts w:cs="Times New Roman"/>
            <w:noProof/>
            <w:webHidden/>
          </w:rPr>
          <w:fldChar w:fldCharType="separate"/>
        </w:r>
        <w:r>
          <w:rPr>
            <w:rFonts w:cs="Times New Roman"/>
            <w:noProof/>
            <w:webHidden/>
          </w:rPr>
          <w:t>4</w:t>
        </w:r>
        <w:r w:rsidRPr="009F123B">
          <w:rPr>
            <w:rFonts w:cs="Times New Roman"/>
            <w:noProof/>
            <w:webHidden/>
          </w:rPr>
          <w:fldChar w:fldCharType="end"/>
        </w:r>
      </w:hyperlink>
    </w:p>
    <w:p w14:paraId="1A8C43AF" w14:textId="405378D4" w:rsidR="009F123B" w:rsidRPr="009F123B" w:rsidRDefault="009F123B" w:rsidP="009F123B">
      <w:pPr>
        <w:pStyle w:val="TOC2"/>
        <w:tabs>
          <w:tab w:val="left" w:pos="960"/>
          <w:tab w:val="right" w:pos="8494"/>
        </w:tabs>
        <w:spacing w:line="480" w:lineRule="auto"/>
        <w:rPr>
          <w:rFonts w:cs="Times New Roman"/>
          <w:noProof/>
          <w:lang w:val="en-MY"/>
        </w:rPr>
      </w:pPr>
      <w:hyperlink w:anchor="_Toc234099211" w:history="1">
        <w:r w:rsidRPr="009F123B">
          <w:rPr>
            <w:rStyle w:val="Hyperlink"/>
            <w:rFonts w:cs="Times New Roman"/>
            <w:noProof/>
          </w:rPr>
          <w:t>1.6</w:t>
        </w:r>
        <w:r w:rsidRPr="009F123B">
          <w:rPr>
            <w:rFonts w:cs="Times New Roman"/>
            <w:noProof/>
            <w:lang w:val="en-MY"/>
          </w:rPr>
          <w:tab/>
        </w:r>
        <w:r w:rsidRPr="009F123B">
          <w:rPr>
            <w:rStyle w:val="Hyperlink"/>
            <w:rFonts w:cs="Times New Roman"/>
            <w:noProof/>
          </w:rPr>
          <w:t>Research Contribution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_Toc234099211 \h </w:instrText>
        </w:r>
        <w:r w:rsidRPr="009F123B">
          <w:rPr>
            <w:rFonts w:cs="Times New Roman"/>
            <w:noProof/>
            <w:webHidden/>
          </w:rPr>
        </w:r>
        <w:r w:rsidRPr="009F123B">
          <w:rPr>
            <w:rFonts w:cs="Times New Roman"/>
            <w:noProof/>
            <w:webHidden/>
          </w:rPr>
          <w:fldChar w:fldCharType="separate"/>
        </w:r>
        <w:r>
          <w:rPr>
            <w:rFonts w:cs="Times New Roman"/>
            <w:noProof/>
            <w:webHidden/>
          </w:rPr>
          <w:t>5</w:t>
        </w:r>
        <w:r w:rsidRPr="009F123B">
          <w:rPr>
            <w:rFonts w:cs="Times New Roman"/>
            <w:noProof/>
            <w:webHidden/>
          </w:rPr>
          <w:fldChar w:fldCharType="end"/>
        </w:r>
      </w:hyperlink>
    </w:p>
    <w:p w14:paraId="120D53DD" w14:textId="426B6791" w:rsidR="009F123B" w:rsidRPr="009F123B" w:rsidRDefault="009F123B" w:rsidP="009F123B">
      <w:pPr>
        <w:pStyle w:val="TOC2"/>
        <w:tabs>
          <w:tab w:val="left" w:pos="960"/>
          <w:tab w:val="right" w:pos="8494"/>
        </w:tabs>
        <w:spacing w:line="480" w:lineRule="auto"/>
        <w:rPr>
          <w:rFonts w:cs="Times New Roman"/>
          <w:noProof/>
          <w:lang w:val="en-MY"/>
        </w:rPr>
      </w:pPr>
      <w:hyperlink w:anchor="_Toc234099212" w:history="1">
        <w:r w:rsidRPr="009F123B">
          <w:rPr>
            <w:rStyle w:val="Hyperlink"/>
            <w:rFonts w:cs="Times New Roman"/>
            <w:noProof/>
          </w:rPr>
          <w:t>1.7</w:t>
        </w:r>
        <w:r w:rsidRPr="009F123B">
          <w:rPr>
            <w:rFonts w:cs="Times New Roman"/>
            <w:noProof/>
            <w:lang w:val="en-MY"/>
          </w:rPr>
          <w:tab/>
        </w:r>
        <w:r w:rsidRPr="009F123B">
          <w:rPr>
            <w:rStyle w:val="Hyperlink"/>
            <w:rFonts w:cs="Times New Roman"/>
            <w:noProof/>
          </w:rPr>
          <w:t>Thesis Organization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_Toc234099212 \h </w:instrText>
        </w:r>
        <w:r w:rsidRPr="009F123B">
          <w:rPr>
            <w:rFonts w:cs="Times New Roman"/>
            <w:noProof/>
            <w:webHidden/>
          </w:rPr>
        </w:r>
        <w:r w:rsidRPr="009F123B">
          <w:rPr>
            <w:rFonts w:cs="Times New Roman"/>
            <w:noProof/>
            <w:webHidden/>
          </w:rPr>
          <w:fldChar w:fldCharType="separate"/>
        </w:r>
        <w:r>
          <w:rPr>
            <w:rFonts w:cs="Times New Roman"/>
            <w:noProof/>
            <w:webHidden/>
          </w:rPr>
          <w:t>5</w:t>
        </w:r>
        <w:r w:rsidRPr="009F123B">
          <w:rPr>
            <w:rFonts w:cs="Times New Roman"/>
            <w:noProof/>
            <w:webHidden/>
          </w:rPr>
          <w:fldChar w:fldCharType="end"/>
        </w:r>
      </w:hyperlink>
    </w:p>
    <w:p w14:paraId="2456FD1C" w14:textId="647A0BF1" w:rsidR="009F123B" w:rsidRPr="009F123B" w:rsidRDefault="009F123B" w:rsidP="009F123B">
      <w:pPr>
        <w:pStyle w:val="TOC1"/>
        <w:rPr>
          <w:b w:val="0"/>
          <w:bCs w:val="0"/>
          <w:caps w:val="0"/>
          <w:lang w:val="en-MY"/>
        </w:rPr>
      </w:pPr>
      <w:hyperlink w:anchor="_Toc234099213" w:history="1">
        <w:r w:rsidRPr="009F123B">
          <w:rPr>
            <w:rStyle w:val="Hyperlink"/>
            <w:b w:val="0"/>
            <w:bCs w:val="0"/>
          </w:rPr>
          <w:t>Chapter 2 LITERATURE REVIEW</w:t>
        </w:r>
        <w:r w:rsidRPr="009F123B">
          <w:rPr>
            <w:b w:val="0"/>
            <w:bCs w:val="0"/>
            <w:webHidden/>
          </w:rPr>
          <w:tab/>
        </w:r>
        <w:r w:rsidRPr="009F123B">
          <w:rPr>
            <w:b w:val="0"/>
            <w:bCs w:val="0"/>
            <w:webHidden/>
          </w:rPr>
          <w:fldChar w:fldCharType="begin"/>
        </w:r>
        <w:r w:rsidRPr="009F123B">
          <w:rPr>
            <w:b w:val="0"/>
            <w:bCs w:val="0"/>
            <w:webHidden/>
          </w:rPr>
          <w:instrText xml:space="preserve"> PAGEREF _Toc234099213 \h </w:instrText>
        </w:r>
        <w:r w:rsidRPr="009F123B">
          <w:rPr>
            <w:b w:val="0"/>
            <w:bCs w:val="0"/>
            <w:webHidden/>
          </w:rPr>
        </w:r>
        <w:r w:rsidRPr="009F123B">
          <w:rPr>
            <w:b w:val="0"/>
            <w:bCs w:val="0"/>
            <w:webHidden/>
          </w:rPr>
          <w:fldChar w:fldCharType="separate"/>
        </w:r>
        <w:r>
          <w:rPr>
            <w:b w:val="0"/>
            <w:bCs w:val="0"/>
            <w:webHidden/>
          </w:rPr>
          <w:t>7</w:t>
        </w:r>
        <w:r w:rsidRPr="009F123B">
          <w:rPr>
            <w:b w:val="0"/>
            <w:bCs w:val="0"/>
            <w:webHidden/>
          </w:rPr>
          <w:fldChar w:fldCharType="end"/>
        </w:r>
      </w:hyperlink>
    </w:p>
    <w:p w14:paraId="3838DB03" w14:textId="7441C355" w:rsidR="009F123B" w:rsidRPr="009F123B" w:rsidRDefault="009F123B" w:rsidP="009F123B">
      <w:pPr>
        <w:pStyle w:val="TOC2"/>
        <w:tabs>
          <w:tab w:val="left" w:pos="960"/>
          <w:tab w:val="right" w:pos="8494"/>
        </w:tabs>
        <w:spacing w:line="480" w:lineRule="auto"/>
        <w:rPr>
          <w:rFonts w:cs="Times New Roman"/>
          <w:noProof/>
          <w:lang w:val="en-MY"/>
        </w:rPr>
      </w:pPr>
      <w:hyperlink w:anchor="_Toc234099214" w:history="1">
        <w:r w:rsidRPr="009F123B">
          <w:rPr>
            <w:rStyle w:val="Hyperlink"/>
            <w:rFonts w:cs="Times New Roman"/>
            <w:noProof/>
          </w:rPr>
          <w:t>2.1</w:t>
        </w:r>
        <w:r w:rsidRPr="009F123B">
          <w:rPr>
            <w:rFonts w:cs="Times New Roman"/>
            <w:noProof/>
            <w:lang w:val="en-MY"/>
          </w:rPr>
          <w:tab/>
        </w:r>
        <w:r w:rsidRPr="009F123B">
          <w:rPr>
            <w:rStyle w:val="Hyperlink"/>
            <w:rFonts w:cs="Times New Roman"/>
            <w:noProof/>
          </w:rPr>
          <w:t>Public Transport Reliability and Demand Dynamics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_Toc234099214 \h </w:instrText>
        </w:r>
        <w:r w:rsidRPr="009F123B">
          <w:rPr>
            <w:rFonts w:cs="Times New Roman"/>
            <w:noProof/>
            <w:webHidden/>
          </w:rPr>
        </w:r>
        <w:r w:rsidRPr="009F123B">
          <w:rPr>
            <w:rFonts w:cs="Times New Roman"/>
            <w:noProof/>
            <w:webHidden/>
          </w:rPr>
          <w:fldChar w:fldCharType="separate"/>
        </w:r>
        <w:r>
          <w:rPr>
            <w:rFonts w:cs="Times New Roman"/>
            <w:noProof/>
            <w:webHidden/>
          </w:rPr>
          <w:t>7</w:t>
        </w:r>
        <w:r w:rsidRPr="009F123B">
          <w:rPr>
            <w:rFonts w:cs="Times New Roman"/>
            <w:noProof/>
            <w:webHidden/>
          </w:rPr>
          <w:fldChar w:fldCharType="end"/>
        </w:r>
      </w:hyperlink>
    </w:p>
    <w:p w14:paraId="7836D2A2" w14:textId="15DD2924" w:rsidR="009F123B" w:rsidRPr="009F123B" w:rsidRDefault="009F123B" w:rsidP="009F123B">
      <w:pPr>
        <w:pStyle w:val="TOC3"/>
        <w:tabs>
          <w:tab w:val="left" w:pos="1440"/>
          <w:tab w:val="right" w:pos="8494"/>
        </w:tabs>
        <w:spacing w:line="480" w:lineRule="auto"/>
        <w:rPr>
          <w:rFonts w:cs="Times New Roman"/>
          <w:noProof/>
          <w:lang w:val="en-MY"/>
        </w:rPr>
      </w:pPr>
      <w:hyperlink w:anchor="_Toc234099215" w:history="1">
        <w:r w:rsidRPr="009F123B">
          <w:rPr>
            <w:rStyle w:val="Hyperlink"/>
            <w:rFonts w:cs="Times New Roman"/>
            <w:noProof/>
          </w:rPr>
          <w:t>2.1.1</w:t>
        </w:r>
        <w:r w:rsidRPr="009F123B">
          <w:rPr>
            <w:rFonts w:cs="Times New Roman"/>
            <w:noProof/>
            <w:lang w:val="en-MY"/>
          </w:rPr>
          <w:tab/>
        </w:r>
        <w:r w:rsidRPr="009F123B">
          <w:rPr>
            <w:rStyle w:val="Hyperlink"/>
            <w:rFonts w:cs="Times New Roman"/>
            <w:noProof/>
          </w:rPr>
          <w:t>Defining Reliability: Metrics and User Perception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_Toc234099215 \h </w:instrText>
        </w:r>
        <w:r w:rsidRPr="009F123B">
          <w:rPr>
            <w:rFonts w:cs="Times New Roman"/>
            <w:noProof/>
            <w:webHidden/>
          </w:rPr>
        </w:r>
        <w:r w:rsidRPr="009F123B">
          <w:rPr>
            <w:rFonts w:cs="Times New Roman"/>
            <w:noProof/>
            <w:webHidden/>
          </w:rPr>
          <w:fldChar w:fldCharType="separate"/>
        </w:r>
        <w:r>
          <w:rPr>
            <w:rFonts w:cs="Times New Roman"/>
            <w:noProof/>
            <w:webHidden/>
          </w:rPr>
          <w:t>7</w:t>
        </w:r>
        <w:r w:rsidRPr="009F123B">
          <w:rPr>
            <w:rFonts w:cs="Times New Roman"/>
            <w:noProof/>
            <w:webHidden/>
          </w:rPr>
          <w:fldChar w:fldCharType="end"/>
        </w:r>
      </w:hyperlink>
    </w:p>
    <w:p w14:paraId="6A3B9B2B" w14:textId="2BF50251" w:rsidR="009F123B" w:rsidRPr="009F123B" w:rsidRDefault="009F123B" w:rsidP="009F123B">
      <w:pPr>
        <w:pStyle w:val="TOC3"/>
        <w:tabs>
          <w:tab w:val="left" w:pos="1440"/>
          <w:tab w:val="right" w:pos="8494"/>
        </w:tabs>
        <w:spacing w:line="480" w:lineRule="auto"/>
        <w:rPr>
          <w:rFonts w:cs="Times New Roman"/>
          <w:noProof/>
          <w:lang w:val="en-MY"/>
        </w:rPr>
      </w:pPr>
      <w:hyperlink w:anchor="_Toc234099216" w:history="1">
        <w:r w:rsidRPr="009F123B">
          <w:rPr>
            <w:rStyle w:val="Hyperlink"/>
            <w:rFonts w:cs="Times New Roman"/>
            <w:noProof/>
          </w:rPr>
          <w:t>2.1.2</w:t>
        </w:r>
        <w:r w:rsidRPr="009F123B">
          <w:rPr>
            <w:rFonts w:cs="Times New Roman"/>
            <w:noProof/>
            <w:lang w:val="en-MY"/>
          </w:rPr>
          <w:tab/>
        </w:r>
        <w:r w:rsidRPr="009F123B">
          <w:rPr>
            <w:rStyle w:val="Hyperlink"/>
            <w:rFonts w:cs="Times New Roman"/>
            <w:noProof/>
          </w:rPr>
          <w:t>The Relationship between Ridership and Service Unreliability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_Toc234099216 \h </w:instrText>
        </w:r>
        <w:r w:rsidRPr="009F123B">
          <w:rPr>
            <w:rFonts w:cs="Times New Roman"/>
            <w:noProof/>
            <w:webHidden/>
          </w:rPr>
        </w:r>
        <w:r w:rsidRPr="009F123B">
          <w:rPr>
            <w:rFonts w:cs="Times New Roman"/>
            <w:noProof/>
            <w:webHidden/>
          </w:rPr>
          <w:fldChar w:fldCharType="separate"/>
        </w:r>
        <w:r>
          <w:rPr>
            <w:rFonts w:cs="Times New Roman"/>
            <w:noProof/>
            <w:webHidden/>
          </w:rPr>
          <w:t>8</w:t>
        </w:r>
        <w:r w:rsidRPr="009F123B">
          <w:rPr>
            <w:rFonts w:cs="Times New Roman"/>
            <w:noProof/>
            <w:webHidden/>
          </w:rPr>
          <w:fldChar w:fldCharType="end"/>
        </w:r>
      </w:hyperlink>
    </w:p>
    <w:p w14:paraId="0BBCA674" w14:textId="096F8176" w:rsidR="009F123B" w:rsidRPr="009F123B" w:rsidRDefault="009F123B" w:rsidP="009F123B">
      <w:pPr>
        <w:pStyle w:val="TOC3"/>
        <w:tabs>
          <w:tab w:val="left" w:pos="1440"/>
          <w:tab w:val="right" w:pos="8494"/>
        </w:tabs>
        <w:spacing w:line="480" w:lineRule="auto"/>
        <w:rPr>
          <w:rFonts w:cs="Times New Roman"/>
          <w:noProof/>
          <w:lang w:val="en-MY"/>
        </w:rPr>
      </w:pPr>
      <w:hyperlink w:anchor="_Toc234099217" w:history="1">
        <w:r w:rsidRPr="009F123B">
          <w:rPr>
            <w:rStyle w:val="Hyperlink"/>
            <w:rFonts w:cs="Times New Roman"/>
            <w:noProof/>
          </w:rPr>
          <w:t>2.1.3</w:t>
        </w:r>
        <w:r w:rsidRPr="009F123B">
          <w:rPr>
            <w:rFonts w:cs="Times New Roman"/>
            <w:noProof/>
            <w:lang w:val="en-MY"/>
          </w:rPr>
          <w:tab/>
        </w:r>
        <w:r w:rsidRPr="009F123B">
          <w:rPr>
            <w:rStyle w:val="Hyperlink"/>
            <w:rFonts w:cs="Times New Roman"/>
            <w:noProof/>
          </w:rPr>
          <w:t>The Landscape of Public Transit in Malaysia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_Toc234099217 \h </w:instrText>
        </w:r>
        <w:r w:rsidRPr="009F123B">
          <w:rPr>
            <w:rFonts w:cs="Times New Roman"/>
            <w:noProof/>
            <w:webHidden/>
          </w:rPr>
        </w:r>
        <w:r w:rsidRPr="009F123B">
          <w:rPr>
            <w:rFonts w:cs="Times New Roman"/>
            <w:noProof/>
            <w:webHidden/>
          </w:rPr>
          <w:fldChar w:fldCharType="separate"/>
        </w:r>
        <w:r>
          <w:rPr>
            <w:rFonts w:cs="Times New Roman"/>
            <w:noProof/>
            <w:webHidden/>
          </w:rPr>
          <w:t>9</w:t>
        </w:r>
        <w:r w:rsidRPr="009F123B">
          <w:rPr>
            <w:rFonts w:cs="Times New Roman"/>
            <w:noProof/>
            <w:webHidden/>
          </w:rPr>
          <w:fldChar w:fldCharType="end"/>
        </w:r>
      </w:hyperlink>
    </w:p>
    <w:p w14:paraId="5F4A5DD8" w14:textId="713F6739" w:rsidR="009F123B" w:rsidRPr="009F123B" w:rsidRDefault="009F123B" w:rsidP="009F123B">
      <w:pPr>
        <w:pStyle w:val="TOC2"/>
        <w:tabs>
          <w:tab w:val="left" w:pos="960"/>
          <w:tab w:val="right" w:pos="8494"/>
        </w:tabs>
        <w:spacing w:line="480" w:lineRule="auto"/>
        <w:rPr>
          <w:rFonts w:cs="Times New Roman"/>
          <w:noProof/>
          <w:lang w:val="en-MY"/>
        </w:rPr>
      </w:pPr>
      <w:hyperlink w:anchor="_Toc234099218" w:history="1">
        <w:r w:rsidRPr="009F123B">
          <w:rPr>
            <w:rStyle w:val="Hyperlink"/>
            <w:rFonts w:cs="Times New Roman"/>
            <w:noProof/>
          </w:rPr>
          <w:t>2.2</w:t>
        </w:r>
        <w:r w:rsidRPr="009F123B">
          <w:rPr>
            <w:rFonts w:cs="Times New Roman"/>
            <w:noProof/>
            <w:lang w:val="en-MY"/>
          </w:rPr>
          <w:tab/>
        </w:r>
        <w:r w:rsidRPr="009F123B">
          <w:rPr>
            <w:rStyle w:val="Hyperlink"/>
            <w:rFonts w:cs="Times New Roman"/>
            <w:noProof/>
          </w:rPr>
          <w:t>Transit Data Ecosystems and Anomalies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_Toc234099218 \h </w:instrText>
        </w:r>
        <w:r w:rsidRPr="009F123B">
          <w:rPr>
            <w:rFonts w:cs="Times New Roman"/>
            <w:noProof/>
            <w:webHidden/>
          </w:rPr>
        </w:r>
        <w:r w:rsidRPr="009F123B">
          <w:rPr>
            <w:rFonts w:cs="Times New Roman"/>
            <w:noProof/>
            <w:webHidden/>
          </w:rPr>
          <w:fldChar w:fldCharType="separate"/>
        </w:r>
        <w:r>
          <w:rPr>
            <w:rFonts w:cs="Times New Roman"/>
            <w:noProof/>
            <w:webHidden/>
          </w:rPr>
          <w:t>10</w:t>
        </w:r>
        <w:r w:rsidRPr="009F123B">
          <w:rPr>
            <w:rFonts w:cs="Times New Roman"/>
            <w:noProof/>
            <w:webHidden/>
          </w:rPr>
          <w:fldChar w:fldCharType="end"/>
        </w:r>
      </w:hyperlink>
    </w:p>
    <w:p w14:paraId="42FF2007" w14:textId="381AF457" w:rsidR="009F123B" w:rsidRPr="009F123B" w:rsidRDefault="009F123B" w:rsidP="009F123B">
      <w:pPr>
        <w:pStyle w:val="TOC3"/>
        <w:tabs>
          <w:tab w:val="left" w:pos="1440"/>
          <w:tab w:val="right" w:pos="8494"/>
        </w:tabs>
        <w:spacing w:line="480" w:lineRule="auto"/>
        <w:rPr>
          <w:rFonts w:cs="Times New Roman"/>
          <w:noProof/>
          <w:lang w:val="en-MY"/>
        </w:rPr>
      </w:pPr>
      <w:hyperlink w:anchor="_Toc234099219" w:history="1">
        <w:r w:rsidRPr="009F123B">
          <w:rPr>
            <w:rStyle w:val="Hyperlink"/>
            <w:rFonts w:cs="Times New Roman"/>
            <w:noProof/>
          </w:rPr>
          <w:t>2.2.1</w:t>
        </w:r>
        <w:r w:rsidRPr="009F123B">
          <w:rPr>
            <w:rFonts w:cs="Times New Roman"/>
            <w:noProof/>
            <w:lang w:val="en-MY"/>
          </w:rPr>
          <w:tab/>
        </w:r>
        <w:r w:rsidRPr="009F123B">
          <w:rPr>
            <w:rStyle w:val="Hyperlink"/>
            <w:rFonts w:cs="Times New Roman"/>
            <w:noProof/>
          </w:rPr>
          <w:t>Sources of Transit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_Toc234099219 \h </w:instrText>
        </w:r>
        <w:r w:rsidRPr="009F123B">
          <w:rPr>
            <w:rFonts w:cs="Times New Roman"/>
            <w:noProof/>
            <w:webHidden/>
          </w:rPr>
        </w:r>
        <w:r w:rsidRPr="009F123B">
          <w:rPr>
            <w:rFonts w:cs="Times New Roman"/>
            <w:noProof/>
            <w:webHidden/>
          </w:rPr>
          <w:fldChar w:fldCharType="separate"/>
        </w:r>
        <w:r>
          <w:rPr>
            <w:rFonts w:cs="Times New Roman"/>
            <w:noProof/>
            <w:webHidden/>
          </w:rPr>
          <w:t>10</w:t>
        </w:r>
        <w:r w:rsidRPr="009F123B">
          <w:rPr>
            <w:rFonts w:cs="Times New Roman"/>
            <w:noProof/>
            <w:webHidden/>
          </w:rPr>
          <w:fldChar w:fldCharType="end"/>
        </w:r>
      </w:hyperlink>
    </w:p>
    <w:p w14:paraId="507C9059" w14:textId="4882693C" w:rsidR="009F123B" w:rsidRPr="009F123B" w:rsidRDefault="009F123B" w:rsidP="009F123B">
      <w:pPr>
        <w:pStyle w:val="TOC3"/>
        <w:tabs>
          <w:tab w:val="left" w:pos="1440"/>
          <w:tab w:val="right" w:pos="8494"/>
        </w:tabs>
        <w:spacing w:line="480" w:lineRule="auto"/>
        <w:rPr>
          <w:rFonts w:cs="Times New Roman"/>
          <w:noProof/>
          <w:lang w:val="en-MY"/>
        </w:rPr>
      </w:pPr>
      <w:hyperlink w:anchor="_Toc234099220" w:history="1">
        <w:r w:rsidRPr="009F123B">
          <w:rPr>
            <w:rStyle w:val="Hyperlink"/>
            <w:rFonts w:cs="Times New Roman"/>
            <w:noProof/>
          </w:rPr>
          <w:t>2.2.2</w:t>
        </w:r>
        <w:r w:rsidRPr="009F123B">
          <w:rPr>
            <w:rFonts w:cs="Times New Roman"/>
            <w:noProof/>
            <w:lang w:val="en-MY"/>
          </w:rPr>
          <w:tab/>
        </w:r>
        <w:r w:rsidRPr="009F123B">
          <w:rPr>
            <w:rStyle w:val="Hyperlink"/>
            <w:rFonts w:cs="Times New Roman"/>
            <w:noProof/>
          </w:rPr>
          <w:t>Data Quality, Noise and Preprocessing Challenges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_Toc234099220 \h </w:instrText>
        </w:r>
        <w:r w:rsidRPr="009F123B">
          <w:rPr>
            <w:rFonts w:cs="Times New Roman"/>
            <w:noProof/>
            <w:webHidden/>
          </w:rPr>
        </w:r>
        <w:r w:rsidRPr="009F123B">
          <w:rPr>
            <w:rFonts w:cs="Times New Roman"/>
            <w:noProof/>
            <w:webHidden/>
          </w:rPr>
          <w:fldChar w:fldCharType="separate"/>
        </w:r>
        <w:r>
          <w:rPr>
            <w:rFonts w:cs="Times New Roman"/>
            <w:noProof/>
            <w:webHidden/>
          </w:rPr>
          <w:t>12</w:t>
        </w:r>
        <w:r w:rsidRPr="009F123B">
          <w:rPr>
            <w:rFonts w:cs="Times New Roman"/>
            <w:noProof/>
            <w:webHidden/>
          </w:rPr>
          <w:fldChar w:fldCharType="end"/>
        </w:r>
      </w:hyperlink>
    </w:p>
    <w:p w14:paraId="55BA7E12" w14:textId="3E29BC67" w:rsidR="009F123B" w:rsidRPr="009F123B" w:rsidRDefault="009F123B" w:rsidP="009F123B">
      <w:pPr>
        <w:pStyle w:val="TOC3"/>
        <w:tabs>
          <w:tab w:val="left" w:pos="1440"/>
          <w:tab w:val="right" w:pos="8494"/>
        </w:tabs>
        <w:spacing w:line="480" w:lineRule="auto"/>
        <w:rPr>
          <w:rFonts w:cs="Times New Roman"/>
          <w:noProof/>
          <w:lang w:val="en-MY"/>
        </w:rPr>
      </w:pPr>
      <w:hyperlink w:anchor="_Toc234099221" w:history="1">
        <w:r w:rsidRPr="009F123B">
          <w:rPr>
            <w:rStyle w:val="Hyperlink"/>
            <w:rFonts w:cs="Times New Roman"/>
            <w:noProof/>
          </w:rPr>
          <w:t>2.2.3</w:t>
        </w:r>
        <w:r w:rsidRPr="009F123B">
          <w:rPr>
            <w:rFonts w:cs="Times New Roman"/>
            <w:noProof/>
            <w:lang w:val="en-MY"/>
          </w:rPr>
          <w:tab/>
        </w:r>
        <w:r w:rsidRPr="009F123B">
          <w:rPr>
            <w:rStyle w:val="Hyperlink"/>
            <w:rFonts w:cs="Times New Roman"/>
            <w:noProof/>
          </w:rPr>
          <w:t>Extreme Anomalies in Spatiotemporal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_Toc234099221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6E836D46" w14:textId="0984997F" w:rsidR="009F123B" w:rsidRPr="009F123B" w:rsidRDefault="009F123B" w:rsidP="009F123B">
      <w:pPr>
        <w:pStyle w:val="TOC2"/>
        <w:tabs>
          <w:tab w:val="left" w:pos="960"/>
          <w:tab w:val="right" w:pos="8494"/>
        </w:tabs>
        <w:spacing w:line="480" w:lineRule="auto"/>
        <w:rPr>
          <w:rFonts w:cs="Times New Roman"/>
          <w:noProof/>
          <w:lang w:val="en-MY"/>
        </w:rPr>
      </w:pPr>
      <w:hyperlink w:anchor="_Toc234099222" w:history="1">
        <w:r w:rsidRPr="009F123B">
          <w:rPr>
            <w:rStyle w:val="Hyperlink"/>
            <w:rFonts w:cs="Times New Roman"/>
            <w:noProof/>
          </w:rPr>
          <w:t>2.3</w:t>
        </w:r>
        <w:r w:rsidRPr="009F123B">
          <w:rPr>
            <w:rFonts w:cs="Times New Roman"/>
            <w:noProof/>
            <w:lang w:val="en-MY"/>
          </w:rPr>
          <w:tab/>
        </w:r>
        <w:r w:rsidRPr="009F123B">
          <w:rPr>
            <w:rStyle w:val="Hyperlink"/>
            <w:rFonts w:cs="Times New Roman"/>
            <w:noProof/>
          </w:rPr>
          <w:t>Evolution from Traditional to DL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_Toc234099222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4304167B" w14:textId="3283D16E" w:rsidR="009F123B" w:rsidRPr="009F123B" w:rsidRDefault="009F123B" w:rsidP="009F123B">
      <w:pPr>
        <w:pStyle w:val="TOC3"/>
        <w:tabs>
          <w:tab w:val="left" w:pos="1440"/>
          <w:tab w:val="right" w:pos="8494"/>
        </w:tabs>
        <w:spacing w:line="480" w:lineRule="auto"/>
        <w:rPr>
          <w:rFonts w:cs="Times New Roman"/>
          <w:noProof/>
          <w:lang w:val="en-MY"/>
        </w:rPr>
      </w:pPr>
      <w:hyperlink w:anchor="_Toc234099223" w:history="1">
        <w:r w:rsidRPr="009F123B">
          <w:rPr>
            <w:rStyle w:val="Hyperlink"/>
            <w:rFonts w:cs="Times New Roman"/>
            <w:noProof/>
          </w:rPr>
          <w:t>2.3.1</w:t>
        </w:r>
        <w:r w:rsidRPr="009F123B">
          <w:rPr>
            <w:rFonts w:cs="Times New Roman"/>
            <w:noProof/>
            <w:lang w:val="en-MY"/>
          </w:rPr>
          <w:tab/>
        </w:r>
        <w:r w:rsidRPr="009F123B">
          <w:rPr>
            <w:rStyle w:val="Hyperlink"/>
            <w:rFonts w:cs="Times New Roman"/>
            <w:noProof/>
          </w:rPr>
          <w:t>Traditional Architectures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_Toc234099223 \h </w:instrText>
        </w:r>
        <w:r w:rsidRPr="009F123B">
          <w:rPr>
            <w:rFonts w:cs="Times New Roman"/>
            <w:noProof/>
            <w:webHidden/>
          </w:rPr>
        </w:r>
        <w:r w:rsidRPr="009F123B">
          <w:rPr>
            <w:rFonts w:cs="Times New Roman"/>
            <w:noProof/>
            <w:webHidden/>
          </w:rPr>
          <w:fldChar w:fldCharType="separate"/>
        </w:r>
        <w:r>
          <w:rPr>
            <w:rFonts w:cs="Times New Roman"/>
            <w:noProof/>
            <w:webHidden/>
          </w:rPr>
          <w:t>13</w:t>
        </w:r>
        <w:r w:rsidRPr="009F123B">
          <w:rPr>
            <w:rFonts w:cs="Times New Roman"/>
            <w:noProof/>
            <w:webHidden/>
          </w:rPr>
          <w:fldChar w:fldCharType="end"/>
        </w:r>
      </w:hyperlink>
    </w:p>
    <w:p w14:paraId="0EDF56DC" w14:textId="373DDB2A" w:rsidR="009F123B" w:rsidRPr="009F123B" w:rsidRDefault="009F123B" w:rsidP="009F123B">
      <w:pPr>
        <w:pStyle w:val="TOC3"/>
        <w:tabs>
          <w:tab w:val="left" w:pos="1440"/>
          <w:tab w:val="right" w:pos="8494"/>
        </w:tabs>
        <w:spacing w:line="480" w:lineRule="auto"/>
        <w:rPr>
          <w:rFonts w:cs="Times New Roman"/>
          <w:noProof/>
          <w:lang w:val="en-MY"/>
        </w:rPr>
      </w:pPr>
      <w:hyperlink w:anchor="_Toc234099224" w:history="1">
        <w:r w:rsidRPr="009F123B">
          <w:rPr>
            <w:rStyle w:val="Hyperlink"/>
            <w:rFonts w:cs="Times New Roman"/>
            <w:noProof/>
          </w:rPr>
          <w:t>2.3.2</w:t>
        </w:r>
        <w:r w:rsidRPr="009F123B">
          <w:rPr>
            <w:rFonts w:cs="Times New Roman"/>
            <w:noProof/>
            <w:lang w:val="en-MY"/>
          </w:rPr>
          <w:tab/>
        </w:r>
        <w:r w:rsidRPr="009F123B">
          <w:rPr>
            <w:rStyle w:val="Hyperlink"/>
            <w:rFonts w:cs="Times New Roman"/>
            <w:noProof/>
          </w:rPr>
          <w:t>Deep Learning Approaches in Spatiotemporal Transit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_Toc234099224 \h </w:instrText>
        </w:r>
        <w:r w:rsidRPr="009F123B">
          <w:rPr>
            <w:rFonts w:cs="Times New Roman"/>
            <w:noProof/>
            <w:webHidden/>
          </w:rPr>
        </w:r>
        <w:r w:rsidRPr="009F123B">
          <w:rPr>
            <w:rFonts w:cs="Times New Roman"/>
            <w:noProof/>
            <w:webHidden/>
          </w:rPr>
          <w:fldChar w:fldCharType="separate"/>
        </w:r>
        <w:r>
          <w:rPr>
            <w:rFonts w:cs="Times New Roman"/>
            <w:noProof/>
            <w:webHidden/>
          </w:rPr>
          <w:t>14</w:t>
        </w:r>
        <w:r w:rsidRPr="009F123B">
          <w:rPr>
            <w:rFonts w:cs="Times New Roman"/>
            <w:noProof/>
            <w:webHidden/>
          </w:rPr>
          <w:fldChar w:fldCharType="end"/>
        </w:r>
      </w:hyperlink>
    </w:p>
    <w:p w14:paraId="2913F829" w14:textId="3863ED83" w:rsidR="009F123B" w:rsidRPr="009F123B" w:rsidRDefault="009F123B" w:rsidP="009F123B">
      <w:pPr>
        <w:pStyle w:val="TOC3"/>
        <w:tabs>
          <w:tab w:val="left" w:pos="1440"/>
          <w:tab w:val="right" w:pos="8494"/>
        </w:tabs>
        <w:spacing w:line="480" w:lineRule="auto"/>
        <w:rPr>
          <w:rFonts w:cs="Times New Roman"/>
          <w:noProof/>
          <w:lang w:val="en-MY"/>
        </w:rPr>
      </w:pPr>
      <w:hyperlink w:anchor="_Toc234099225" w:history="1">
        <w:r w:rsidRPr="009F123B">
          <w:rPr>
            <w:rStyle w:val="Hyperlink"/>
            <w:rFonts w:cs="Times New Roman"/>
            <w:noProof/>
          </w:rPr>
          <w:t>2.3.3</w:t>
        </w:r>
        <w:r w:rsidRPr="009F123B">
          <w:rPr>
            <w:rFonts w:cs="Times New Roman"/>
            <w:noProof/>
            <w:lang w:val="en-MY"/>
          </w:rPr>
          <w:tab/>
        </w:r>
        <w:r w:rsidRPr="009F123B">
          <w:rPr>
            <w:rStyle w:val="Hyperlink"/>
            <w:rFonts w:cs="Times New Roman"/>
            <w:noProof/>
          </w:rPr>
          <w:t>Benchmarking Methodologies and Evaluation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_Toc234099225 \h </w:instrText>
        </w:r>
        <w:r w:rsidRPr="009F123B">
          <w:rPr>
            <w:rFonts w:cs="Times New Roman"/>
            <w:noProof/>
            <w:webHidden/>
          </w:rPr>
        </w:r>
        <w:r w:rsidRPr="009F123B">
          <w:rPr>
            <w:rFonts w:cs="Times New Roman"/>
            <w:noProof/>
            <w:webHidden/>
          </w:rPr>
          <w:fldChar w:fldCharType="separate"/>
        </w:r>
        <w:r>
          <w:rPr>
            <w:rFonts w:cs="Times New Roman"/>
            <w:noProof/>
            <w:webHidden/>
          </w:rPr>
          <w:t>15</w:t>
        </w:r>
        <w:r w:rsidRPr="009F123B">
          <w:rPr>
            <w:rFonts w:cs="Times New Roman"/>
            <w:noProof/>
            <w:webHidden/>
          </w:rPr>
          <w:fldChar w:fldCharType="end"/>
        </w:r>
      </w:hyperlink>
    </w:p>
    <w:p w14:paraId="7E24063F" w14:textId="2771D372" w:rsidR="009F123B" w:rsidRPr="009F123B" w:rsidRDefault="009F123B" w:rsidP="009F123B">
      <w:pPr>
        <w:pStyle w:val="TOC2"/>
        <w:tabs>
          <w:tab w:val="left" w:pos="960"/>
          <w:tab w:val="right" w:pos="8494"/>
        </w:tabs>
        <w:spacing w:line="480" w:lineRule="auto"/>
        <w:rPr>
          <w:rFonts w:cs="Times New Roman"/>
          <w:noProof/>
          <w:lang w:val="en-MY"/>
        </w:rPr>
      </w:pPr>
      <w:hyperlink w:anchor="_Toc234099226" w:history="1">
        <w:r w:rsidRPr="009F123B">
          <w:rPr>
            <w:rStyle w:val="Hyperlink"/>
            <w:rFonts w:cs="Times New Roman"/>
            <w:noProof/>
          </w:rPr>
          <w:t>2.4</w:t>
        </w:r>
        <w:r w:rsidRPr="009F123B">
          <w:rPr>
            <w:rFonts w:cs="Times New Roman"/>
            <w:noProof/>
            <w:lang w:val="en-MY"/>
          </w:rPr>
          <w:tab/>
        </w:r>
        <w:r w:rsidRPr="009F123B">
          <w:rPr>
            <w:rStyle w:val="Hyperlink"/>
            <w:rFonts w:cs="Times New Roman"/>
            <w:noProof/>
          </w:rPr>
          <w:t>AI-Driven Operational Strategies and Sustainability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_Toc234099226 \h </w:instrText>
        </w:r>
        <w:r w:rsidRPr="009F123B">
          <w:rPr>
            <w:rFonts w:cs="Times New Roman"/>
            <w:noProof/>
            <w:webHidden/>
          </w:rPr>
        </w:r>
        <w:r w:rsidRPr="009F123B">
          <w:rPr>
            <w:rFonts w:cs="Times New Roman"/>
            <w:noProof/>
            <w:webHidden/>
          </w:rPr>
          <w:fldChar w:fldCharType="separate"/>
        </w:r>
        <w:r>
          <w:rPr>
            <w:rFonts w:cs="Times New Roman"/>
            <w:noProof/>
            <w:webHidden/>
          </w:rPr>
          <w:t>16</w:t>
        </w:r>
        <w:r w:rsidRPr="009F123B">
          <w:rPr>
            <w:rFonts w:cs="Times New Roman"/>
            <w:noProof/>
            <w:webHidden/>
          </w:rPr>
          <w:fldChar w:fldCharType="end"/>
        </w:r>
      </w:hyperlink>
    </w:p>
    <w:p w14:paraId="4710986C" w14:textId="51AAAEE9" w:rsidR="009F123B" w:rsidRPr="009F123B" w:rsidRDefault="009F123B" w:rsidP="009F123B">
      <w:pPr>
        <w:pStyle w:val="TOC3"/>
        <w:tabs>
          <w:tab w:val="left" w:pos="1440"/>
          <w:tab w:val="right" w:pos="8494"/>
        </w:tabs>
        <w:spacing w:line="480" w:lineRule="auto"/>
        <w:rPr>
          <w:rFonts w:cs="Times New Roman"/>
          <w:noProof/>
          <w:lang w:val="en-MY"/>
        </w:rPr>
      </w:pPr>
      <w:hyperlink w:anchor="_Toc234099227" w:history="1">
        <w:r w:rsidRPr="009F123B">
          <w:rPr>
            <w:rStyle w:val="Hyperlink"/>
            <w:rFonts w:cs="Times New Roman"/>
            <w:noProof/>
          </w:rPr>
          <w:t>2.4.1</w:t>
        </w:r>
        <w:r w:rsidRPr="009F123B">
          <w:rPr>
            <w:rFonts w:cs="Times New Roman"/>
            <w:noProof/>
            <w:lang w:val="en-MY"/>
          </w:rPr>
          <w:tab/>
        </w:r>
        <w:r w:rsidRPr="009F123B">
          <w:rPr>
            <w:rStyle w:val="Hyperlink"/>
            <w:rFonts w:cs="Times New Roman"/>
            <w:noProof/>
          </w:rPr>
          <w:t>Proactive Scheduling and Resource Allocation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_Toc234099227 \h </w:instrText>
        </w:r>
        <w:r w:rsidRPr="009F123B">
          <w:rPr>
            <w:rFonts w:cs="Times New Roman"/>
            <w:noProof/>
            <w:webHidden/>
          </w:rPr>
        </w:r>
        <w:r w:rsidRPr="009F123B">
          <w:rPr>
            <w:rFonts w:cs="Times New Roman"/>
            <w:noProof/>
            <w:webHidden/>
          </w:rPr>
          <w:fldChar w:fldCharType="separate"/>
        </w:r>
        <w:r>
          <w:rPr>
            <w:rFonts w:cs="Times New Roman"/>
            <w:noProof/>
            <w:webHidden/>
          </w:rPr>
          <w:t>16</w:t>
        </w:r>
        <w:r w:rsidRPr="009F123B">
          <w:rPr>
            <w:rFonts w:cs="Times New Roman"/>
            <w:noProof/>
            <w:webHidden/>
          </w:rPr>
          <w:fldChar w:fldCharType="end"/>
        </w:r>
      </w:hyperlink>
    </w:p>
    <w:p w14:paraId="62B432AF" w14:textId="05917E27" w:rsidR="009F123B" w:rsidRPr="009F123B" w:rsidRDefault="009F123B" w:rsidP="009F123B">
      <w:pPr>
        <w:pStyle w:val="TOC3"/>
        <w:tabs>
          <w:tab w:val="left" w:pos="1440"/>
          <w:tab w:val="right" w:pos="8494"/>
        </w:tabs>
        <w:spacing w:line="480" w:lineRule="auto"/>
        <w:rPr>
          <w:rFonts w:cs="Times New Roman"/>
          <w:noProof/>
          <w:lang w:val="en-MY"/>
        </w:rPr>
      </w:pPr>
      <w:hyperlink w:anchor="_Toc234099228" w:history="1">
        <w:r w:rsidRPr="009F123B">
          <w:rPr>
            <w:rStyle w:val="Hyperlink"/>
            <w:rFonts w:cs="Times New Roman"/>
            <w:noProof/>
          </w:rPr>
          <w:t>2.4.2</w:t>
        </w:r>
        <w:r w:rsidRPr="009F123B">
          <w:rPr>
            <w:rFonts w:cs="Times New Roman"/>
            <w:noProof/>
            <w:lang w:val="en-MY"/>
          </w:rPr>
          <w:tab/>
        </w:r>
        <w:r w:rsidRPr="009F123B">
          <w:rPr>
            <w:rStyle w:val="Hyperlink"/>
            <w:rFonts w:cs="Times New Roman"/>
            <w:noProof/>
          </w:rPr>
          <w:t>Deployment Challenges of AI in Transit Management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_Toc234099228 \h </w:instrText>
        </w:r>
        <w:r w:rsidRPr="009F123B">
          <w:rPr>
            <w:rFonts w:cs="Times New Roman"/>
            <w:noProof/>
            <w:webHidden/>
          </w:rPr>
        </w:r>
        <w:r w:rsidRPr="009F123B">
          <w:rPr>
            <w:rFonts w:cs="Times New Roman"/>
            <w:noProof/>
            <w:webHidden/>
          </w:rPr>
          <w:fldChar w:fldCharType="separate"/>
        </w:r>
        <w:r>
          <w:rPr>
            <w:rFonts w:cs="Times New Roman"/>
            <w:noProof/>
            <w:webHidden/>
          </w:rPr>
          <w:t>17</w:t>
        </w:r>
        <w:r w:rsidRPr="009F123B">
          <w:rPr>
            <w:rFonts w:cs="Times New Roman"/>
            <w:noProof/>
            <w:webHidden/>
          </w:rPr>
          <w:fldChar w:fldCharType="end"/>
        </w:r>
      </w:hyperlink>
    </w:p>
    <w:p w14:paraId="36096068" w14:textId="7FA5D781" w:rsidR="009F123B" w:rsidRPr="009F123B" w:rsidRDefault="009F123B" w:rsidP="009F123B">
      <w:pPr>
        <w:pStyle w:val="TOC3"/>
        <w:tabs>
          <w:tab w:val="left" w:pos="1440"/>
          <w:tab w:val="right" w:pos="8494"/>
        </w:tabs>
        <w:spacing w:line="480" w:lineRule="auto"/>
        <w:rPr>
          <w:rFonts w:cs="Times New Roman"/>
          <w:noProof/>
          <w:lang w:val="en-MY"/>
        </w:rPr>
      </w:pPr>
      <w:hyperlink w:anchor="_Toc234099229" w:history="1">
        <w:r w:rsidRPr="009F123B">
          <w:rPr>
            <w:rStyle w:val="Hyperlink"/>
            <w:rFonts w:cs="Times New Roman"/>
            <w:noProof/>
          </w:rPr>
          <w:t>2.4.3</w:t>
        </w:r>
        <w:r w:rsidRPr="009F123B">
          <w:rPr>
            <w:rFonts w:cs="Times New Roman"/>
            <w:noProof/>
            <w:lang w:val="en-MY"/>
          </w:rPr>
          <w:tab/>
        </w:r>
        <w:r w:rsidRPr="009F123B">
          <w:rPr>
            <w:rStyle w:val="Hyperlink"/>
            <w:rFonts w:cs="Times New Roman"/>
            <w:noProof/>
          </w:rPr>
          <w:t>Sustainable Urban Mobility and Environmental Impact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_Toc234099229 \h </w:instrText>
        </w:r>
        <w:r w:rsidRPr="009F123B">
          <w:rPr>
            <w:rFonts w:cs="Times New Roman"/>
            <w:noProof/>
            <w:webHidden/>
          </w:rPr>
        </w:r>
        <w:r w:rsidRPr="009F123B">
          <w:rPr>
            <w:rFonts w:cs="Times New Roman"/>
            <w:noProof/>
            <w:webHidden/>
          </w:rPr>
          <w:fldChar w:fldCharType="separate"/>
        </w:r>
        <w:r>
          <w:rPr>
            <w:rFonts w:cs="Times New Roman"/>
            <w:noProof/>
            <w:webHidden/>
          </w:rPr>
          <w:t>18</w:t>
        </w:r>
        <w:r w:rsidRPr="009F123B">
          <w:rPr>
            <w:rFonts w:cs="Times New Roman"/>
            <w:noProof/>
            <w:webHidden/>
          </w:rPr>
          <w:fldChar w:fldCharType="end"/>
        </w:r>
      </w:hyperlink>
    </w:p>
    <w:p w14:paraId="20C440C9" w14:textId="516BEFCE" w:rsidR="009F123B" w:rsidRPr="009F123B" w:rsidRDefault="009F123B" w:rsidP="009F123B">
      <w:pPr>
        <w:pStyle w:val="TOC2"/>
        <w:tabs>
          <w:tab w:val="left" w:pos="960"/>
          <w:tab w:val="right" w:pos="8494"/>
        </w:tabs>
        <w:spacing w:line="480" w:lineRule="auto"/>
        <w:rPr>
          <w:rFonts w:cs="Times New Roman"/>
          <w:noProof/>
          <w:lang w:val="en-MY"/>
        </w:rPr>
      </w:pPr>
      <w:hyperlink w:anchor="_Toc234099230" w:history="1">
        <w:r w:rsidRPr="009F123B">
          <w:rPr>
            <w:rStyle w:val="Hyperlink"/>
            <w:rFonts w:cs="Times New Roman"/>
            <w:noProof/>
          </w:rPr>
          <w:t>2.5</w:t>
        </w:r>
        <w:r w:rsidRPr="009F123B">
          <w:rPr>
            <w:rFonts w:cs="Times New Roman"/>
            <w:noProof/>
            <w:lang w:val="en-MY"/>
          </w:rPr>
          <w:tab/>
        </w:r>
        <w:r w:rsidRPr="009F123B">
          <w:rPr>
            <w:rStyle w:val="Hyperlink"/>
            <w:rFonts w:cs="Times New Roman"/>
            <w:noProof/>
          </w:rPr>
          <w:t>Research Gap</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_Toc234099230 \h </w:instrText>
        </w:r>
        <w:r w:rsidRPr="009F123B">
          <w:rPr>
            <w:rFonts w:cs="Times New Roman"/>
            <w:noProof/>
            <w:webHidden/>
          </w:rPr>
        </w:r>
        <w:r w:rsidRPr="009F123B">
          <w:rPr>
            <w:rFonts w:cs="Times New Roman"/>
            <w:noProof/>
            <w:webHidden/>
          </w:rPr>
          <w:fldChar w:fldCharType="separate"/>
        </w:r>
        <w:r>
          <w:rPr>
            <w:rFonts w:cs="Times New Roman"/>
            <w:noProof/>
            <w:webHidden/>
          </w:rPr>
          <w:t>19</w:t>
        </w:r>
        <w:r w:rsidRPr="009F123B">
          <w:rPr>
            <w:rFonts w:cs="Times New Roman"/>
            <w:noProof/>
            <w:webHidden/>
          </w:rPr>
          <w:fldChar w:fldCharType="end"/>
        </w:r>
      </w:hyperlink>
    </w:p>
    <w:p w14:paraId="23F6320B" w14:textId="675908B2" w:rsidR="009F123B" w:rsidRPr="009F123B" w:rsidRDefault="009F123B" w:rsidP="009F123B">
      <w:pPr>
        <w:pStyle w:val="TOC1"/>
        <w:rPr>
          <w:b w:val="0"/>
          <w:bCs w:val="0"/>
          <w:caps w:val="0"/>
          <w:lang w:val="en-MY"/>
        </w:rPr>
      </w:pPr>
      <w:hyperlink w:anchor="_Toc234099231" w:history="1">
        <w:r w:rsidRPr="009F123B">
          <w:rPr>
            <w:rStyle w:val="Hyperlink"/>
            <w:b w:val="0"/>
            <w:bCs w:val="0"/>
          </w:rPr>
          <w:t>Chapter 3 METHODOLOGY</w:t>
        </w:r>
        <w:r w:rsidRPr="009F123B">
          <w:rPr>
            <w:b w:val="0"/>
            <w:bCs w:val="0"/>
            <w:webHidden/>
          </w:rPr>
          <w:tab/>
        </w:r>
        <w:r w:rsidRPr="009F123B">
          <w:rPr>
            <w:b w:val="0"/>
            <w:bCs w:val="0"/>
            <w:webHidden/>
          </w:rPr>
          <w:fldChar w:fldCharType="begin"/>
        </w:r>
        <w:r w:rsidRPr="009F123B">
          <w:rPr>
            <w:b w:val="0"/>
            <w:bCs w:val="0"/>
            <w:webHidden/>
          </w:rPr>
          <w:instrText xml:space="preserve"> PAGEREF _Toc234099231 \h </w:instrText>
        </w:r>
        <w:r w:rsidRPr="009F123B">
          <w:rPr>
            <w:b w:val="0"/>
            <w:bCs w:val="0"/>
            <w:webHidden/>
          </w:rPr>
        </w:r>
        <w:r w:rsidRPr="009F123B">
          <w:rPr>
            <w:b w:val="0"/>
            <w:bCs w:val="0"/>
            <w:webHidden/>
          </w:rPr>
          <w:fldChar w:fldCharType="separate"/>
        </w:r>
        <w:r>
          <w:rPr>
            <w:b w:val="0"/>
            <w:bCs w:val="0"/>
            <w:webHidden/>
          </w:rPr>
          <w:t>24</w:t>
        </w:r>
        <w:r w:rsidRPr="009F123B">
          <w:rPr>
            <w:b w:val="0"/>
            <w:bCs w:val="0"/>
            <w:webHidden/>
          </w:rPr>
          <w:fldChar w:fldCharType="end"/>
        </w:r>
      </w:hyperlink>
    </w:p>
    <w:p w14:paraId="36EA8D5D" w14:textId="322B8EA0" w:rsidR="009F123B" w:rsidRPr="009F123B" w:rsidRDefault="009F123B" w:rsidP="009F123B">
      <w:pPr>
        <w:pStyle w:val="TOC2"/>
        <w:tabs>
          <w:tab w:val="left" w:pos="960"/>
          <w:tab w:val="right" w:pos="8494"/>
        </w:tabs>
        <w:spacing w:line="480" w:lineRule="auto"/>
        <w:rPr>
          <w:rFonts w:cs="Times New Roman"/>
          <w:noProof/>
          <w:lang w:val="en-MY"/>
        </w:rPr>
      </w:pPr>
      <w:hyperlink w:anchor="_Toc234099232" w:history="1">
        <w:r w:rsidRPr="009F123B">
          <w:rPr>
            <w:rStyle w:val="Hyperlink"/>
            <w:rFonts w:cs="Times New Roman"/>
            <w:noProof/>
          </w:rPr>
          <w:t>3.1</w:t>
        </w:r>
        <w:r w:rsidRPr="009F123B">
          <w:rPr>
            <w:rFonts w:cs="Times New Roman"/>
            <w:noProof/>
            <w:lang w:val="en-MY"/>
          </w:rPr>
          <w:tab/>
        </w:r>
        <w:r w:rsidRPr="009F123B">
          <w:rPr>
            <w:rStyle w:val="Hyperlink"/>
            <w:rFonts w:cs="Times New Roman"/>
            <w:noProof/>
          </w:rPr>
          <w:t>Data Collection and Understanding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_Toc234099232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5F3DF98E" w14:textId="6C156419" w:rsidR="009F123B" w:rsidRPr="009F123B" w:rsidRDefault="009F123B" w:rsidP="009F123B">
      <w:pPr>
        <w:pStyle w:val="TOC3"/>
        <w:tabs>
          <w:tab w:val="left" w:pos="1440"/>
          <w:tab w:val="right" w:pos="8494"/>
        </w:tabs>
        <w:spacing w:line="480" w:lineRule="auto"/>
        <w:rPr>
          <w:rFonts w:cs="Times New Roman"/>
          <w:noProof/>
          <w:lang w:val="en-MY"/>
        </w:rPr>
      </w:pPr>
      <w:hyperlink w:anchor="_Toc234099233" w:history="1">
        <w:r w:rsidRPr="009F123B">
          <w:rPr>
            <w:rStyle w:val="Hyperlink"/>
            <w:rFonts w:cs="Times New Roman"/>
            <w:noProof/>
          </w:rPr>
          <w:t>3.1.1</w:t>
        </w:r>
        <w:r w:rsidRPr="009F123B">
          <w:rPr>
            <w:rFonts w:cs="Times New Roman"/>
            <w:noProof/>
            <w:lang w:val="en-MY"/>
          </w:rPr>
          <w:tab/>
        </w:r>
        <w:r w:rsidRPr="009F123B">
          <w:rPr>
            <w:rStyle w:val="Hyperlink"/>
            <w:rFonts w:cs="Times New Roman"/>
            <w:noProof/>
          </w:rPr>
          <w:t>Primary Transit and Network Data</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_Toc234099233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679BB571" w14:textId="3068C65E" w:rsidR="009F123B" w:rsidRPr="009F123B" w:rsidRDefault="009F123B" w:rsidP="009F123B">
      <w:pPr>
        <w:pStyle w:val="TOC3"/>
        <w:tabs>
          <w:tab w:val="left" w:pos="1440"/>
          <w:tab w:val="right" w:pos="8494"/>
        </w:tabs>
        <w:spacing w:line="480" w:lineRule="auto"/>
        <w:rPr>
          <w:rFonts w:cs="Times New Roman"/>
          <w:noProof/>
          <w:lang w:val="en-MY"/>
        </w:rPr>
      </w:pPr>
      <w:hyperlink w:anchor="_Toc234099234" w:history="1">
        <w:r w:rsidRPr="009F123B">
          <w:rPr>
            <w:rStyle w:val="Hyperlink"/>
            <w:rFonts w:cs="Times New Roman"/>
            <w:noProof/>
          </w:rPr>
          <w:t>3.1.2</w:t>
        </w:r>
        <w:r w:rsidRPr="009F123B">
          <w:rPr>
            <w:rFonts w:cs="Times New Roman"/>
            <w:noProof/>
            <w:lang w:val="en-MY"/>
          </w:rPr>
          <w:tab/>
        </w:r>
        <w:r w:rsidRPr="009F123B">
          <w:rPr>
            <w:rStyle w:val="Hyperlink"/>
            <w:rFonts w:cs="Times New Roman"/>
            <w:noProof/>
          </w:rPr>
          <w:t>Administrative Geography and Spatial Connectivity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_Toc234099234 \h </w:instrText>
        </w:r>
        <w:r w:rsidRPr="009F123B">
          <w:rPr>
            <w:rFonts w:cs="Times New Roman"/>
            <w:noProof/>
            <w:webHidden/>
          </w:rPr>
        </w:r>
        <w:r w:rsidRPr="009F123B">
          <w:rPr>
            <w:rFonts w:cs="Times New Roman"/>
            <w:noProof/>
            <w:webHidden/>
          </w:rPr>
          <w:fldChar w:fldCharType="separate"/>
        </w:r>
        <w:r>
          <w:rPr>
            <w:rFonts w:cs="Times New Roman"/>
            <w:noProof/>
            <w:webHidden/>
          </w:rPr>
          <w:t>24</w:t>
        </w:r>
        <w:r w:rsidRPr="009F123B">
          <w:rPr>
            <w:rFonts w:cs="Times New Roman"/>
            <w:noProof/>
            <w:webHidden/>
          </w:rPr>
          <w:fldChar w:fldCharType="end"/>
        </w:r>
      </w:hyperlink>
    </w:p>
    <w:p w14:paraId="5B8CAFBA" w14:textId="0937AC79" w:rsidR="009F123B" w:rsidRPr="009F123B" w:rsidRDefault="009F123B" w:rsidP="009F123B">
      <w:pPr>
        <w:pStyle w:val="TOC3"/>
        <w:tabs>
          <w:tab w:val="left" w:pos="1440"/>
          <w:tab w:val="right" w:pos="8494"/>
        </w:tabs>
        <w:spacing w:line="480" w:lineRule="auto"/>
        <w:rPr>
          <w:rFonts w:cs="Times New Roman"/>
          <w:noProof/>
          <w:lang w:val="en-MY"/>
        </w:rPr>
      </w:pPr>
      <w:hyperlink w:anchor="_Toc234099235" w:history="1">
        <w:r w:rsidRPr="009F123B">
          <w:rPr>
            <w:rStyle w:val="Hyperlink"/>
            <w:rFonts w:cs="Times New Roman"/>
            <w:noProof/>
          </w:rPr>
          <w:t>3.1.3</w:t>
        </w:r>
        <w:r w:rsidRPr="009F123B">
          <w:rPr>
            <w:rFonts w:cs="Times New Roman"/>
            <w:noProof/>
            <w:lang w:val="en-MY"/>
          </w:rPr>
          <w:tab/>
        </w:r>
        <w:r w:rsidRPr="009F123B">
          <w:rPr>
            <w:rStyle w:val="Hyperlink"/>
            <w:rFonts w:cs="Times New Roman"/>
            <w:noProof/>
          </w:rPr>
          <w:t>Economic and Temporal Indicators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_Toc234099235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3F3E6031" w14:textId="36BD1D2C" w:rsidR="009F123B" w:rsidRPr="009F123B" w:rsidRDefault="009F123B" w:rsidP="009F123B">
      <w:pPr>
        <w:pStyle w:val="TOC3"/>
        <w:tabs>
          <w:tab w:val="left" w:pos="1440"/>
          <w:tab w:val="right" w:pos="8494"/>
        </w:tabs>
        <w:spacing w:line="480" w:lineRule="auto"/>
        <w:rPr>
          <w:rFonts w:cs="Times New Roman"/>
          <w:noProof/>
          <w:lang w:val="en-MY"/>
        </w:rPr>
      </w:pPr>
      <w:hyperlink w:anchor="_Toc234099236" w:history="1">
        <w:r w:rsidRPr="009F123B">
          <w:rPr>
            <w:rStyle w:val="Hyperlink"/>
            <w:rFonts w:cs="Times New Roman"/>
            <w:noProof/>
          </w:rPr>
          <w:t>3.1.4</w:t>
        </w:r>
        <w:r w:rsidRPr="009F123B">
          <w:rPr>
            <w:rFonts w:cs="Times New Roman"/>
            <w:noProof/>
            <w:lang w:val="en-MY"/>
          </w:rPr>
          <w:tab/>
        </w:r>
        <w:r w:rsidRPr="009F123B">
          <w:rPr>
            <w:rStyle w:val="Hyperlink"/>
            <w:rFonts w:cs="Times New Roman"/>
            <w:noProof/>
          </w:rPr>
          <w:t>Environmental and Geospatial Features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_Toc234099236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56FD07AC" w14:textId="113D52F0" w:rsidR="009F123B" w:rsidRPr="009F123B" w:rsidRDefault="009F123B" w:rsidP="009F123B">
      <w:pPr>
        <w:pStyle w:val="TOC3"/>
        <w:tabs>
          <w:tab w:val="left" w:pos="1440"/>
          <w:tab w:val="right" w:pos="8494"/>
        </w:tabs>
        <w:spacing w:line="480" w:lineRule="auto"/>
        <w:rPr>
          <w:rFonts w:cs="Times New Roman"/>
          <w:noProof/>
          <w:lang w:val="en-MY"/>
        </w:rPr>
      </w:pPr>
      <w:hyperlink w:anchor="_Toc234099237" w:history="1">
        <w:r w:rsidRPr="009F123B">
          <w:rPr>
            <w:rStyle w:val="Hyperlink"/>
            <w:rFonts w:cs="Times New Roman"/>
            <w:noProof/>
          </w:rPr>
          <w:t>3.1.5</w:t>
        </w:r>
        <w:r w:rsidRPr="009F123B">
          <w:rPr>
            <w:rFonts w:cs="Times New Roman"/>
            <w:noProof/>
            <w:lang w:val="en-MY"/>
          </w:rPr>
          <w:tab/>
        </w:r>
        <w:r w:rsidRPr="009F123B">
          <w:rPr>
            <w:rStyle w:val="Hyperlink"/>
            <w:rFonts w:cs="Times New Roman"/>
            <w:noProof/>
          </w:rPr>
          <w:t>Data Segmentation and MCO Considerations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_Toc234099237 \h </w:instrText>
        </w:r>
        <w:r w:rsidRPr="009F123B">
          <w:rPr>
            <w:rFonts w:cs="Times New Roman"/>
            <w:noProof/>
            <w:webHidden/>
          </w:rPr>
        </w:r>
        <w:r w:rsidRPr="009F123B">
          <w:rPr>
            <w:rFonts w:cs="Times New Roman"/>
            <w:noProof/>
            <w:webHidden/>
          </w:rPr>
          <w:fldChar w:fldCharType="separate"/>
        </w:r>
        <w:r>
          <w:rPr>
            <w:rFonts w:cs="Times New Roman"/>
            <w:noProof/>
            <w:webHidden/>
          </w:rPr>
          <w:t>25</w:t>
        </w:r>
        <w:r w:rsidRPr="009F123B">
          <w:rPr>
            <w:rFonts w:cs="Times New Roman"/>
            <w:noProof/>
            <w:webHidden/>
          </w:rPr>
          <w:fldChar w:fldCharType="end"/>
        </w:r>
      </w:hyperlink>
    </w:p>
    <w:p w14:paraId="441C4373" w14:textId="32ED41DA" w:rsidR="009F123B" w:rsidRPr="009F123B" w:rsidRDefault="009F123B" w:rsidP="009F123B">
      <w:pPr>
        <w:pStyle w:val="TOC2"/>
        <w:tabs>
          <w:tab w:val="left" w:pos="960"/>
          <w:tab w:val="right" w:pos="8494"/>
        </w:tabs>
        <w:spacing w:line="480" w:lineRule="auto"/>
        <w:rPr>
          <w:rFonts w:cs="Times New Roman"/>
          <w:noProof/>
          <w:lang w:val="en-MY"/>
        </w:rPr>
      </w:pPr>
      <w:hyperlink w:anchor="_Toc234099238" w:history="1">
        <w:r w:rsidRPr="009F123B">
          <w:rPr>
            <w:rStyle w:val="Hyperlink"/>
            <w:rFonts w:cs="Times New Roman"/>
            <w:noProof/>
          </w:rPr>
          <w:t>3.2</w:t>
        </w:r>
        <w:r w:rsidRPr="009F123B">
          <w:rPr>
            <w:rFonts w:cs="Times New Roman"/>
            <w:noProof/>
            <w:lang w:val="en-MY"/>
          </w:rPr>
          <w:tab/>
        </w:r>
        <w:r w:rsidRPr="009F123B">
          <w:rPr>
            <w:rStyle w:val="Hyperlink"/>
            <w:rFonts w:cs="Times New Roman"/>
            <w:noProof/>
          </w:rPr>
          <w:t>Feature Engineering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_Toc234099238 \h </w:instrText>
        </w:r>
        <w:r w:rsidRPr="009F123B">
          <w:rPr>
            <w:rFonts w:cs="Times New Roman"/>
            <w:noProof/>
            <w:webHidden/>
          </w:rPr>
        </w:r>
        <w:r w:rsidRPr="009F123B">
          <w:rPr>
            <w:rFonts w:cs="Times New Roman"/>
            <w:noProof/>
            <w:webHidden/>
          </w:rPr>
          <w:fldChar w:fldCharType="separate"/>
        </w:r>
        <w:r>
          <w:rPr>
            <w:rFonts w:cs="Times New Roman"/>
            <w:noProof/>
            <w:webHidden/>
          </w:rPr>
          <w:t>27</w:t>
        </w:r>
        <w:r w:rsidRPr="009F123B">
          <w:rPr>
            <w:rFonts w:cs="Times New Roman"/>
            <w:noProof/>
            <w:webHidden/>
          </w:rPr>
          <w:fldChar w:fldCharType="end"/>
        </w:r>
      </w:hyperlink>
    </w:p>
    <w:p w14:paraId="0B54772F" w14:textId="5EF11814" w:rsidR="009F123B" w:rsidRPr="009F123B" w:rsidRDefault="009F123B" w:rsidP="009F123B">
      <w:pPr>
        <w:pStyle w:val="TOC3"/>
        <w:tabs>
          <w:tab w:val="left" w:pos="1440"/>
          <w:tab w:val="right" w:pos="8494"/>
        </w:tabs>
        <w:spacing w:line="480" w:lineRule="auto"/>
        <w:rPr>
          <w:rFonts w:cs="Times New Roman"/>
          <w:noProof/>
          <w:lang w:val="en-MY"/>
        </w:rPr>
      </w:pPr>
      <w:hyperlink w:anchor="_Toc234099239" w:history="1">
        <w:r w:rsidRPr="009F123B">
          <w:rPr>
            <w:rStyle w:val="Hyperlink"/>
            <w:rFonts w:cs="Times New Roman"/>
            <w:noProof/>
          </w:rPr>
          <w:t>3.2.1</w:t>
        </w:r>
        <w:r w:rsidRPr="009F123B">
          <w:rPr>
            <w:rFonts w:cs="Times New Roman"/>
            <w:noProof/>
            <w:lang w:val="en-MY"/>
          </w:rPr>
          <w:tab/>
        </w:r>
        <w:r w:rsidRPr="009F123B">
          <w:rPr>
            <w:rStyle w:val="Hyperlink"/>
            <w:rFonts w:cs="Times New Roman"/>
            <w:noProof/>
          </w:rPr>
          <w:t>Data Cleaning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_Toc234099239 \h </w:instrText>
        </w:r>
        <w:r w:rsidRPr="009F123B">
          <w:rPr>
            <w:rFonts w:cs="Times New Roman"/>
            <w:noProof/>
            <w:webHidden/>
          </w:rPr>
        </w:r>
        <w:r w:rsidRPr="009F123B">
          <w:rPr>
            <w:rFonts w:cs="Times New Roman"/>
            <w:noProof/>
            <w:webHidden/>
          </w:rPr>
          <w:fldChar w:fldCharType="separate"/>
        </w:r>
        <w:r>
          <w:rPr>
            <w:rFonts w:cs="Times New Roman"/>
            <w:noProof/>
            <w:webHidden/>
          </w:rPr>
          <w:t>27</w:t>
        </w:r>
        <w:r w:rsidRPr="009F123B">
          <w:rPr>
            <w:rFonts w:cs="Times New Roman"/>
            <w:noProof/>
            <w:webHidden/>
          </w:rPr>
          <w:fldChar w:fldCharType="end"/>
        </w:r>
      </w:hyperlink>
    </w:p>
    <w:p w14:paraId="426D08D6" w14:textId="41258FC4" w:rsidR="009F123B" w:rsidRPr="009F123B" w:rsidRDefault="009F123B" w:rsidP="009F123B">
      <w:pPr>
        <w:pStyle w:val="TOC3"/>
        <w:tabs>
          <w:tab w:val="left" w:pos="1440"/>
          <w:tab w:val="right" w:pos="8494"/>
        </w:tabs>
        <w:spacing w:line="480" w:lineRule="auto"/>
        <w:rPr>
          <w:rFonts w:cs="Times New Roman"/>
          <w:noProof/>
          <w:lang w:val="en-MY"/>
        </w:rPr>
      </w:pPr>
      <w:hyperlink w:anchor="_Toc234099240" w:history="1">
        <w:r w:rsidRPr="009F123B">
          <w:rPr>
            <w:rStyle w:val="Hyperlink"/>
            <w:rFonts w:cs="Times New Roman"/>
            <w:noProof/>
          </w:rPr>
          <w:t>3.2.2</w:t>
        </w:r>
        <w:r w:rsidRPr="009F123B">
          <w:rPr>
            <w:rFonts w:cs="Times New Roman"/>
            <w:noProof/>
            <w:lang w:val="en-MY"/>
          </w:rPr>
          <w:tab/>
        </w:r>
        <w:r w:rsidRPr="009F123B">
          <w:rPr>
            <w:rStyle w:val="Hyperlink"/>
            <w:rFonts w:cs="Times New Roman"/>
            <w:noProof/>
          </w:rPr>
          <w:t>Feature Alignment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_Toc234099240 \h </w:instrText>
        </w:r>
        <w:r w:rsidRPr="009F123B">
          <w:rPr>
            <w:rFonts w:cs="Times New Roman"/>
            <w:noProof/>
            <w:webHidden/>
          </w:rPr>
        </w:r>
        <w:r w:rsidRPr="009F123B">
          <w:rPr>
            <w:rFonts w:cs="Times New Roman"/>
            <w:noProof/>
            <w:webHidden/>
          </w:rPr>
          <w:fldChar w:fldCharType="separate"/>
        </w:r>
        <w:r>
          <w:rPr>
            <w:rFonts w:cs="Times New Roman"/>
            <w:noProof/>
            <w:webHidden/>
          </w:rPr>
          <w:t>28</w:t>
        </w:r>
        <w:r w:rsidRPr="009F123B">
          <w:rPr>
            <w:rFonts w:cs="Times New Roman"/>
            <w:noProof/>
            <w:webHidden/>
          </w:rPr>
          <w:fldChar w:fldCharType="end"/>
        </w:r>
      </w:hyperlink>
    </w:p>
    <w:p w14:paraId="6BF8CD82" w14:textId="512D652F" w:rsidR="009F123B" w:rsidRPr="009F123B" w:rsidRDefault="009F123B" w:rsidP="009F123B">
      <w:pPr>
        <w:pStyle w:val="TOC3"/>
        <w:tabs>
          <w:tab w:val="left" w:pos="1440"/>
          <w:tab w:val="right" w:pos="8494"/>
        </w:tabs>
        <w:spacing w:line="480" w:lineRule="auto"/>
        <w:rPr>
          <w:rFonts w:cs="Times New Roman"/>
          <w:noProof/>
          <w:lang w:val="en-MY"/>
        </w:rPr>
      </w:pPr>
      <w:hyperlink w:anchor="_Toc234099241" w:history="1">
        <w:r w:rsidRPr="009F123B">
          <w:rPr>
            <w:rStyle w:val="Hyperlink"/>
            <w:rFonts w:cs="Times New Roman"/>
            <w:noProof/>
          </w:rPr>
          <w:t>3.2.3</w:t>
        </w:r>
        <w:r w:rsidRPr="009F123B">
          <w:rPr>
            <w:rFonts w:cs="Times New Roman"/>
            <w:noProof/>
            <w:lang w:val="en-MY"/>
          </w:rPr>
          <w:tab/>
        </w:r>
        <w:r w:rsidRPr="009F123B">
          <w:rPr>
            <w:rStyle w:val="Hyperlink"/>
            <w:rFonts w:cs="Times New Roman"/>
            <w:noProof/>
          </w:rPr>
          <w:t>Sequence Building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_Toc234099241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42F0F747" w14:textId="0037C687" w:rsidR="009F123B" w:rsidRPr="009F123B" w:rsidRDefault="009F123B" w:rsidP="009F123B">
      <w:pPr>
        <w:pStyle w:val="TOC2"/>
        <w:tabs>
          <w:tab w:val="left" w:pos="960"/>
          <w:tab w:val="right" w:pos="8494"/>
        </w:tabs>
        <w:spacing w:line="480" w:lineRule="auto"/>
        <w:rPr>
          <w:rFonts w:cs="Times New Roman"/>
          <w:noProof/>
          <w:lang w:val="en-MY"/>
        </w:rPr>
      </w:pPr>
      <w:hyperlink w:anchor="_Toc234099242" w:history="1">
        <w:r w:rsidRPr="009F123B">
          <w:rPr>
            <w:rStyle w:val="Hyperlink"/>
            <w:rFonts w:cs="Times New Roman"/>
            <w:noProof/>
          </w:rPr>
          <w:t>3.3</w:t>
        </w:r>
        <w:r w:rsidRPr="009F123B">
          <w:rPr>
            <w:rFonts w:cs="Times New Roman"/>
            <w:noProof/>
            <w:lang w:val="en-MY"/>
          </w:rPr>
          <w:tab/>
        </w:r>
        <w:r w:rsidRPr="009F123B">
          <w:rPr>
            <w:rStyle w:val="Hyperlink"/>
            <w:rFonts w:cs="Times New Roman"/>
            <w:noProof/>
          </w:rPr>
          <w:t>Explanatory Data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_Toc234099242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314B2CCB" w14:textId="6E6914B5" w:rsidR="009F123B" w:rsidRPr="009F123B" w:rsidRDefault="009F123B" w:rsidP="009F123B">
      <w:pPr>
        <w:pStyle w:val="TOC3"/>
        <w:tabs>
          <w:tab w:val="left" w:pos="1440"/>
          <w:tab w:val="right" w:pos="8494"/>
        </w:tabs>
        <w:spacing w:line="480" w:lineRule="auto"/>
        <w:rPr>
          <w:rFonts w:cs="Times New Roman"/>
          <w:noProof/>
          <w:lang w:val="en-MY"/>
        </w:rPr>
      </w:pPr>
      <w:hyperlink w:anchor="_Toc234099243" w:history="1">
        <w:r w:rsidRPr="009F123B">
          <w:rPr>
            <w:rStyle w:val="Hyperlink"/>
            <w:rFonts w:cs="Times New Roman"/>
            <w:noProof/>
          </w:rPr>
          <w:t>3.3.1</w:t>
        </w:r>
        <w:r w:rsidRPr="009F123B">
          <w:rPr>
            <w:rFonts w:cs="Times New Roman"/>
            <w:noProof/>
            <w:lang w:val="en-MY"/>
          </w:rPr>
          <w:tab/>
        </w:r>
        <w:r w:rsidRPr="009F123B">
          <w:rPr>
            <w:rStyle w:val="Hyperlink"/>
            <w:rFonts w:cs="Times New Roman"/>
            <w:noProof/>
          </w:rPr>
          <w:t>MCO Collapse and Unequal Recovery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_Toc234099243 \h </w:instrText>
        </w:r>
        <w:r w:rsidRPr="009F123B">
          <w:rPr>
            <w:rFonts w:cs="Times New Roman"/>
            <w:noProof/>
            <w:webHidden/>
          </w:rPr>
        </w:r>
        <w:r w:rsidRPr="009F123B">
          <w:rPr>
            <w:rFonts w:cs="Times New Roman"/>
            <w:noProof/>
            <w:webHidden/>
          </w:rPr>
          <w:fldChar w:fldCharType="separate"/>
        </w:r>
        <w:r>
          <w:rPr>
            <w:rFonts w:cs="Times New Roman"/>
            <w:noProof/>
            <w:webHidden/>
          </w:rPr>
          <w:t>29</w:t>
        </w:r>
        <w:r w:rsidRPr="009F123B">
          <w:rPr>
            <w:rFonts w:cs="Times New Roman"/>
            <w:noProof/>
            <w:webHidden/>
          </w:rPr>
          <w:fldChar w:fldCharType="end"/>
        </w:r>
      </w:hyperlink>
    </w:p>
    <w:p w14:paraId="2C0244F5" w14:textId="1DCBBDF1" w:rsidR="009F123B" w:rsidRPr="009F123B" w:rsidRDefault="009F123B" w:rsidP="009F123B">
      <w:pPr>
        <w:pStyle w:val="TOC3"/>
        <w:tabs>
          <w:tab w:val="left" w:pos="1440"/>
          <w:tab w:val="right" w:pos="8494"/>
        </w:tabs>
        <w:spacing w:line="480" w:lineRule="auto"/>
        <w:rPr>
          <w:rFonts w:cs="Times New Roman"/>
          <w:noProof/>
          <w:lang w:val="en-MY"/>
        </w:rPr>
      </w:pPr>
      <w:hyperlink w:anchor="_Toc234099244" w:history="1">
        <w:r w:rsidRPr="009F123B">
          <w:rPr>
            <w:rStyle w:val="Hyperlink"/>
            <w:rFonts w:cs="Times New Roman"/>
            <w:noProof/>
          </w:rPr>
          <w:t>3.3.2</w:t>
        </w:r>
        <w:r w:rsidRPr="009F123B">
          <w:rPr>
            <w:rFonts w:cs="Times New Roman"/>
            <w:noProof/>
            <w:lang w:val="en-MY"/>
          </w:rPr>
          <w:tab/>
        </w:r>
        <w:r w:rsidRPr="009F123B">
          <w:rPr>
            <w:rStyle w:val="Hyperlink"/>
            <w:rFonts w:cs="Times New Roman"/>
            <w:noProof/>
          </w:rPr>
          <w:t>Northeast Monsoon Rainfall Pattern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_Toc234099244 \h </w:instrText>
        </w:r>
        <w:r w:rsidRPr="009F123B">
          <w:rPr>
            <w:rFonts w:cs="Times New Roman"/>
            <w:noProof/>
            <w:webHidden/>
          </w:rPr>
        </w:r>
        <w:r w:rsidRPr="009F123B">
          <w:rPr>
            <w:rFonts w:cs="Times New Roman"/>
            <w:noProof/>
            <w:webHidden/>
          </w:rPr>
          <w:fldChar w:fldCharType="separate"/>
        </w:r>
        <w:r>
          <w:rPr>
            <w:rFonts w:cs="Times New Roman"/>
            <w:noProof/>
            <w:webHidden/>
          </w:rPr>
          <w:t>31</w:t>
        </w:r>
        <w:r w:rsidRPr="009F123B">
          <w:rPr>
            <w:rFonts w:cs="Times New Roman"/>
            <w:noProof/>
            <w:webHidden/>
          </w:rPr>
          <w:fldChar w:fldCharType="end"/>
        </w:r>
      </w:hyperlink>
    </w:p>
    <w:p w14:paraId="6E1C4358" w14:textId="1124641E" w:rsidR="009F123B" w:rsidRPr="009F123B" w:rsidRDefault="009F123B" w:rsidP="009F123B">
      <w:pPr>
        <w:pStyle w:val="TOC3"/>
        <w:tabs>
          <w:tab w:val="left" w:pos="1440"/>
          <w:tab w:val="right" w:pos="8494"/>
        </w:tabs>
        <w:spacing w:line="480" w:lineRule="auto"/>
        <w:rPr>
          <w:rFonts w:cs="Times New Roman"/>
          <w:noProof/>
          <w:lang w:val="en-MY"/>
        </w:rPr>
      </w:pPr>
      <w:hyperlink w:anchor="_Toc234099245" w:history="1">
        <w:r w:rsidRPr="009F123B">
          <w:rPr>
            <w:rStyle w:val="Hyperlink"/>
            <w:rFonts w:cs="Times New Roman"/>
            <w:noProof/>
          </w:rPr>
          <w:t>3.3.3</w:t>
        </w:r>
        <w:r w:rsidRPr="009F123B">
          <w:rPr>
            <w:rFonts w:cs="Times New Roman"/>
            <w:noProof/>
            <w:lang w:val="en-MY"/>
          </w:rPr>
          <w:tab/>
        </w:r>
        <w:r w:rsidRPr="009F123B">
          <w:rPr>
            <w:rStyle w:val="Hyperlink"/>
            <w:rFonts w:cs="Times New Roman"/>
            <w:noProof/>
          </w:rPr>
          <w:t>Weather-Induced Ridership Surge under Heavy Rainfall</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_Toc234099245 \h </w:instrText>
        </w:r>
        <w:r w:rsidRPr="009F123B">
          <w:rPr>
            <w:rFonts w:cs="Times New Roman"/>
            <w:noProof/>
            <w:webHidden/>
          </w:rPr>
        </w:r>
        <w:r w:rsidRPr="009F123B">
          <w:rPr>
            <w:rFonts w:cs="Times New Roman"/>
            <w:noProof/>
            <w:webHidden/>
          </w:rPr>
          <w:fldChar w:fldCharType="separate"/>
        </w:r>
        <w:r>
          <w:rPr>
            <w:rFonts w:cs="Times New Roman"/>
            <w:noProof/>
            <w:webHidden/>
          </w:rPr>
          <w:t>33</w:t>
        </w:r>
        <w:r w:rsidRPr="009F123B">
          <w:rPr>
            <w:rFonts w:cs="Times New Roman"/>
            <w:noProof/>
            <w:webHidden/>
          </w:rPr>
          <w:fldChar w:fldCharType="end"/>
        </w:r>
      </w:hyperlink>
    </w:p>
    <w:p w14:paraId="4D5066BA" w14:textId="6F3AEAE1" w:rsidR="009F123B" w:rsidRPr="009F123B" w:rsidRDefault="009F123B" w:rsidP="009F123B">
      <w:pPr>
        <w:pStyle w:val="TOC3"/>
        <w:tabs>
          <w:tab w:val="left" w:pos="1440"/>
          <w:tab w:val="right" w:pos="8494"/>
        </w:tabs>
        <w:spacing w:line="480" w:lineRule="auto"/>
        <w:rPr>
          <w:rFonts w:cs="Times New Roman"/>
          <w:noProof/>
          <w:lang w:val="en-MY"/>
        </w:rPr>
      </w:pPr>
      <w:hyperlink w:anchor="_Toc234099246" w:history="1">
        <w:r w:rsidRPr="009F123B">
          <w:rPr>
            <w:rStyle w:val="Hyperlink"/>
            <w:rFonts w:cs="Times New Roman"/>
            <w:noProof/>
          </w:rPr>
          <w:t>3.3.4</w:t>
        </w:r>
        <w:r w:rsidRPr="009F123B">
          <w:rPr>
            <w:rFonts w:cs="Times New Roman"/>
            <w:noProof/>
            <w:lang w:val="en-MY"/>
          </w:rPr>
          <w:tab/>
        </w:r>
        <w:r w:rsidRPr="009F123B">
          <w:rPr>
            <w:rStyle w:val="Hyperlink"/>
            <w:rFonts w:cs="Times New Roman"/>
            <w:noProof/>
          </w:rPr>
          <w:t>Fuel Price Elasticity and Modal Substitution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_Toc234099246 \h </w:instrText>
        </w:r>
        <w:r w:rsidRPr="009F123B">
          <w:rPr>
            <w:rFonts w:cs="Times New Roman"/>
            <w:noProof/>
            <w:webHidden/>
          </w:rPr>
        </w:r>
        <w:r w:rsidRPr="009F123B">
          <w:rPr>
            <w:rFonts w:cs="Times New Roman"/>
            <w:noProof/>
            <w:webHidden/>
          </w:rPr>
          <w:fldChar w:fldCharType="separate"/>
        </w:r>
        <w:r>
          <w:rPr>
            <w:rFonts w:cs="Times New Roman"/>
            <w:noProof/>
            <w:webHidden/>
          </w:rPr>
          <w:t>35</w:t>
        </w:r>
        <w:r w:rsidRPr="009F123B">
          <w:rPr>
            <w:rFonts w:cs="Times New Roman"/>
            <w:noProof/>
            <w:webHidden/>
          </w:rPr>
          <w:fldChar w:fldCharType="end"/>
        </w:r>
      </w:hyperlink>
    </w:p>
    <w:p w14:paraId="2081CCCE" w14:textId="507D3095" w:rsidR="009F123B" w:rsidRPr="009F123B" w:rsidRDefault="009F123B" w:rsidP="009F123B">
      <w:pPr>
        <w:pStyle w:val="TOC3"/>
        <w:tabs>
          <w:tab w:val="left" w:pos="1440"/>
          <w:tab w:val="right" w:pos="8494"/>
        </w:tabs>
        <w:spacing w:line="480" w:lineRule="auto"/>
        <w:rPr>
          <w:rFonts w:cs="Times New Roman"/>
          <w:noProof/>
          <w:lang w:val="en-MY"/>
        </w:rPr>
      </w:pPr>
      <w:hyperlink w:anchor="_Toc234099247" w:history="1">
        <w:r w:rsidRPr="009F123B">
          <w:rPr>
            <w:rStyle w:val="Hyperlink"/>
            <w:rFonts w:cs="Times New Roman"/>
            <w:noProof/>
          </w:rPr>
          <w:t>3.3.5</w:t>
        </w:r>
        <w:r w:rsidRPr="009F123B">
          <w:rPr>
            <w:rFonts w:cs="Times New Roman"/>
            <w:noProof/>
            <w:lang w:val="en-MY"/>
          </w:rPr>
          <w:tab/>
        </w:r>
        <w:r w:rsidRPr="009F123B">
          <w:rPr>
            <w:rStyle w:val="Hyperlink"/>
            <w:rFonts w:cs="Times New Roman"/>
            <w:noProof/>
          </w:rPr>
          <w:t>Holiday Anticipation and Return-Surge Effect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_Toc234099247 \h </w:instrText>
        </w:r>
        <w:r w:rsidRPr="009F123B">
          <w:rPr>
            <w:rFonts w:cs="Times New Roman"/>
            <w:noProof/>
            <w:webHidden/>
          </w:rPr>
        </w:r>
        <w:r w:rsidRPr="009F123B">
          <w:rPr>
            <w:rFonts w:cs="Times New Roman"/>
            <w:noProof/>
            <w:webHidden/>
          </w:rPr>
          <w:fldChar w:fldCharType="separate"/>
        </w:r>
        <w:r>
          <w:rPr>
            <w:rFonts w:cs="Times New Roman"/>
            <w:noProof/>
            <w:webHidden/>
          </w:rPr>
          <w:t>37</w:t>
        </w:r>
        <w:r w:rsidRPr="009F123B">
          <w:rPr>
            <w:rFonts w:cs="Times New Roman"/>
            <w:noProof/>
            <w:webHidden/>
          </w:rPr>
          <w:fldChar w:fldCharType="end"/>
        </w:r>
      </w:hyperlink>
    </w:p>
    <w:p w14:paraId="2E9ACF82" w14:textId="1D6DAFC3" w:rsidR="009F123B" w:rsidRPr="009F123B" w:rsidRDefault="009F123B" w:rsidP="009F123B">
      <w:pPr>
        <w:pStyle w:val="TOC3"/>
        <w:tabs>
          <w:tab w:val="left" w:pos="1440"/>
          <w:tab w:val="right" w:pos="8494"/>
        </w:tabs>
        <w:spacing w:line="480" w:lineRule="auto"/>
        <w:rPr>
          <w:rFonts w:cs="Times New Roman"/>
          <w:noProof/>
          <w:lang w:val="en-MY"/>
        </w:rPr>
      </w:pPr>
      <w:hyperlink w:anchor="_Toc234099248" w:history="1">
        <w:r w:rsidRPr="009F123B">
          <w:rPr>
            <w:rStyle w:val="Hyperlink"/>
            <w:rFonts w:cs="Times New Roman"/>
            <w:noProof/>
          </w:rPr>
          <w:t>3.3.6</w:t>
        </w:r>
        <w:r w:rsidRPr="009F123B">
          <w:rPr>
            <w:rFonts w:cs="Times New Roman"/>
            <w:noProof/>
            <w:lang w:val="en-MY"/>
          </w:rPr>
          <w:tab/>
        </w:r>
        <w:r w:rsidRPr="009F123B">
          <w:rPr>
            <w:rStyle w:val="Hyperlink"/>
            <w:rFonts w:cs="Times New Roman"/>
            <w:noProof/>
          </w:rPr>
          <w:t>Lag Dominance and Static Near-Zero Signal</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_Toc234099248 \h </w:instrText>
        </w:r>
        <w:r w:rsidRPr="009F123B">
          <w:rPr>
            <w:rFonts w:cs="Times New Roman"/>
            <w:noProof/>
            <w:webHidden/>
          </w:rPr>
        </w:r>
        <w:r w:rsidRPr="009F123B">
          <w:rPr>
            <w:rFonts w:cs="Times New Roman"/>
            <w:noProof/>
            <w:webHidden/>
          </w:rPr>
          <w:fldChar w:fldCharType="separate"/>
        </w:r>
        <w:r>
          <w:rPr>
            <w:rFonts w:cs="Times New Roman"/>
            <w:noProof/>
            <w:webHidden/>
          </w:rPr>
          <w:t>40</w:t>
        </w:r>
        <w:r w:rsidRPr="009F123B">
          <w:rPr>
            <w:rFonts w:cs="Times New Roman"/>
            <w:noProof/>
            <w:webHidden/>
          </w:rPr>
          <w:fldChar w:fldCharType="end"/>
        </w:r>
      </w:hyperlink>
    </w:p>
    <w:p w14:paraId="04176B72" w14:textId="595F5014" w:rsidR="009F123B" w:rsidRPr="009F123B" w:rsidRDefault="009F123B" w:rsidP="009F123B">
      <w:pPr>
        <w:pStyle w:val="TOC2"/>
        <w:tabs>
          <w:tab w:val="left" w:pos="960"/>
          <w:tab w:val="right" w:pos="8494"/>
        </w:tabs>
        <w:spacing w:line="480" w:lineRule="auto"/>
        <w:rPr>
          <w:rFonts w:cs="Times New Roman"/>
          <w:noProof/>
          <w:lang w:val="en-MY"/>
        </w:rPr>
      </w:pPr>
      <w:hyperlink w:anchor="_Toc234099249" w:history="1">
        <w:r w:rsidRPr="009F123B">
          <w:rPr>
            <w:rStyle w:val="Hyperlink"/>
            <w:rFonts w:cs="Times New Roman"/>
            <w:noProof/>
          </w:rPr>
          <w:t>3.4</w:t>
        </w:r>
        <w:r w:rsidRPr="009F123B">
          <w:rPr>
            <w:rFonts w:cs="Times New Roman"/>
            <w:noProof/>
            <w:lang w:val="en-MY"/>
          </w:rPr>
          <w:tab/>
        </w:r>
        <w:r w:rsidRPr="009F123B">
          <w:rPr>
            <w:rStyle w:val="Hyperlink"/>
            <w:rFonts w:cs="Times New Roman"/>
            <w:noProof/>
          </w:rPr>
          <w:t>Baseline &amp; Comparative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_Toc234099249 \h </w:instrText>
        </w:r>
        <w:r w:rsidRPr="009F123B">
          <w:rPr>
            <w:rFonts w:cs="Times New Roman"/>
            <w:noProof/>
            <w:webHidden/>
          </w:rPr>
        </w:r>
        <w:r w:rsidRPr="009F123B">
          <w:rPr>
            <w:rFonts w:cs="Times New Roman"/>
            <w:noProof/>
            <w:webHidden/>
          </w:rPr>
          <w:fldChar w:fldCharType="separate"/>
        </w:r>
        <w:r>
          <w:rPr>
            <w:rFonts w:cs="Times New Roman"/>
            <w:noProof/>
            <w:webHidden/>
          </w:rPr>
          <w:t>41</w:t>
        </w:r>
        <w:r w:rsidRPr="009F123B">
          <w:rPr>
            <w:rFonts w:cs="Times New Roman"/>
            <w:noProof/>
            <w:webHidden/>
          </w:rPr>
          <w:fldChar w:fldCharType="end"/>
        </w:r>
      </w:hyperlink>
    </w:p>
    <w:p w14:paraId="1181B741" w14:textId="05D16CC2" w:rsidR="009F123B" w:rsidRPr="009F123B" w:rsidRDefault="009F123B" w:rsidP="009F123B">
      <w:pPr>
        <w:pStyle w:val="TOC3"/>
        <w:tabs>
          <w:tab w:val="left" w:pos="1440"/>
          <w:tab w:val="right" w:pos="8494"/>
        </w:tabs>
        <w:spacing w:line="480" w:lineRule="auto"/>
        <w:rPr>
          <w:rFonts w:cs="Times New Roman"/>
          <w:noProof/>
          <w:lang w:val="en-MY"/>
        </w:rPr>
      </w:pPr>
      <w:hyperlink w:anchor="_Toc234099250" w:history="1">
        <w:r w:rsidRPr="009F123B">
          <w:rPr>
            <w:rStyle w:val="Hyperlink"/>
            <w:rFonts w:cs="Times New Roman"/>
            <w:noProof/>
          </w:rPr>
          <w:t>3.4.1</w:t>
        </w:r>
        <w:r w:rsidRPr="009F123B">
          <w:rPr>
            <w:rFonts w:cs="Times New Roman"/>
            <w:noProof/>
            <w:lang w:val="en-MY"/>
          </w:rPr>
          <w:tab/>
        </w:r>
        <w:r w:rsidRPr="009F123B">
          <w:rPr>
            <w:rStyle w:val="Hyperlink"/>
            <w:rFonts w:cs="Times New Roman"/>
            <w:noProof/>
          </w:rPr>
          <w:t>Spatiotemporal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_Toc234099250 \h </w:instrText>
        </w:r>
        <w:r w:rsidRPr="009F123B">
          <w:rPr>
            <w:rFonts w:cs="Times New Roman"/>
            <w:noProof/>
            <w:webHidden/>
          </w:rPr>
        </w:r>
        <w:r w:rsidRPr="009F123B">
          <w:rPr>
            <w:rFonts w:cs="Times New Roman"/>
            <w:noProof/>
            <w:webHidden/>
          </w:rPr>
          <w:fldChar w:fldCharType="separate"/>
        </w:r>
        <w:r>
          <w:rPr>
            <w:rFonts w:cs="Times New Roman"/>
            <w:noProof/>
            <w:webHidden/>
          </w:rPr>
          <w:t>42</w:t>
        </w:r>
        <w:r w:rsidRPr="009F123B">
          <w:rPr>
            <w:rFonts w:cs="Times New Roman"/>
            <w:noProof/>
            <w:webHidden/>
          </w:rPr>
          <w:fldChar w:fldCharType="end"/>
        </w:r>
      </w:hyperlink>
    </w:p>
    <w:p w14:paraId="385FECFD" w14:textId="6E6F8331" w:rsidR="009F123B" w:rsidRPr="009F123B" w:rsidRDefault="009F123B" w:rsidP="009F123B">
      <w:pPr>
        <w:pStyle w:val="TOC3"/>
        <w:tabs>
          <w:tab w:val="left" w:pos="1440"/>
          <w:tab w:val="right" w:pos="8494"/>
        </w:tabs>
        <w:spacing w:line="480" w:lineRule="auto"/>
        <w:rPr>
          <w:rFonts w:cs="Times New Roman"/>
          <w:noProof/>
          <w:lang w:val="en-MY"/>
        </w:rPr>
      </w:pPr>
      <w:hyperlink w:anchor="_Toc234099251" w:history="1">
        <w:r w:rsidRPr="009F123B">
          <w:rPr>
            <w:rStyle w:val="Hyperlink"/>
            <w:rFonts w:cs="Times New Roman"/>
            <w:noProof/>
          </w:rPr>
          <w:t>3.4.2</w:t>
        </w:r>
        <w:r w:rsidRPr="009F123B">
          <w:rPr>
            <w:rFonts w:cs="Times New Roman"/>
            <w:noProof/>
            <w:lang w:val="en-MY"/>
          </w:rPr>
          <w:tab/>
        </w:r>
        <w:r w:rsidRPr="009F123B">
          <w:rPr>
            <w:rStyle w:val="Hyperlink"/>
            <w:rFonts w:cs="Times New Roman"/>
            <w:noProof/>
          </w:rPr>
          <w:t>Graph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_Toc234099251 \h </w:instrText>
        </w:r>
        <w:r w:rsidRPr="009F123B">
          <w:rPr>
            <w:rFonts w:cs="Times New Roman"/>
            <w:noProof/>
            <w:webHidden/>
          </w:rPr>
        </w:r>
        <w:r w:rsidRPr="009F123B">
          <w:rPr>
            <w:rFonts w:cs="Times New Roman"/>
            <w:noProof/>
            <w:webHidden/>
          </w:rPr>
          <w:fldChar w:fldCharType="separate"/>
        </w:r>
        <w:r>
          <w:rPr>
            <w:rFonts w:cs="Times New Roman"/>
            <w:noProof/>
            <w:webHidden/>
          </w:rPr>
          <w:t>42</w:t>
        </w:r>
        <w:r w:rsidRPr="009F123B">
          <w:rPr>
            <w:rFonts w:cs="Times New Roman"/>
            <w:noProof/>
            <w:webHidden/>
          </w:rPr>
          <w:fldChar w:fldCharType="end"/>
        </w:r>
      </w:hyperlink>
    </w:p>
    <w:p w14:paraId="53137E79" w14:textId="383C7F5C" w:rsidR="009F123B" w:rsidRPr="009F123B" w:rsidRDefault="009F123B" w:rsidP="009F123B">
      <w:pPr>
        <w:pStyle w:val="TOC3"/>
        <w:tabs>
          <w:tab w:val="left" w:pos="1440"/>
          <w:tab w:val="right" w:pos="8494"/>
        </w:tabs>
        <w:spacing w:line="480" w:lineRule="auto"/>
        <w:rPr>
          <w:rFonts w:cs="Times New Roman"/>
          <w:noProof/>
          <w:lang w:val="en-MY"/>
        </w:rPr>
      </w:pPr>
      <w:hyperlink w:anchor="_Toc234099252" w:history="1">
        <w:r w:rsidRPr="009F123B">
          <w:rPr>
            <w:rStyle w:val="Hyperlink"/>
            <w:rFonts w:cs="Times New Roman"/>
            <w:noProof/>
          </w:rPr>
          <w:t>3.4.3</w:t>
        </w:r>
        <w:r w:rsidRPr="009F123B">
          <w:rPr>
            <w:rFonts w:cs="Times New Roman"/>
            <w:noProof/>
            <w:lang w:val="en-MY"/>
          </w:rPr>
          <w:tab/>
        </w:r>
        <w:r w:rsidRPr="009F123B">
          <w:rPr>
            <w:rStyle w:val="Hyperlink"/>
            <w:rFonts w:cs="Times New Roman"/>
            <w:noProof/>
          </w:rPr>
          <w:t>Attention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_Toc234099252 \h </w:instrText>
        </w:r>
        <w:r w:rsidRPr="009F123B">
          <w:rPr>
            <w:rFonts w:cs="Times New Roman"/>
            <w:noProof/>
            <w:webHidden/>
          </w:rPr>
        </w:r>
        <w:r w:rsidRPr="009F123B">
          <w:rPr>
            <w:rFonts w:cs="Times New Roman"/>
            <w:noProof/>
            <w:webHidden/>
          </w:rPr>
          <w:fldChar w:fldCharType="separate"/>
        </w:r>
        <w:r>
          <w:rPr>
            <w:rFonts w:cs="Times New Roman"/>
            <w:noProof/>
            <w:webHidden/>
          </w:rPr>
          <w:t>43</w:t>
        </w:r>
        <w:r w:rsidRPr="009F123B">
          <w:rPr>
            <w:rFonts w:cs="Times New Roman"/>
            <w:noProof/>
            <w:webHidden/>
          </w:rPr>
          <w:fldChar w:fldCharType="end"/>
        </w:r>
      </w:hyperlink>
    </w:p>
    <w:p w14:paraId="2DE7DC9F" w14:textId="77BD8697" w:rsidR="009F123B" w:rsidRPr="009F123B" w:rsidRDefault="009F123B" w:rsidP="009F123B">
      <w:pPr>
        <w:pStyle w:val="TOC2"/>
        <w:tabs>
          <w:tab w:val="left" w:pos="960"/>
          <w:tab w:val="right" w:pos="8494"/>
        </w:tabs>
        <w:spacing w:line="480" w:lineRule="auto"/>
        <w:rPr>
          <w:rFonts w:cs="Times New Roman"/>
          <w:noProof/>
          <w:lang w:val="en-MY"/>
        </w:rPr>
      </w:pPr>
      <w:hyperlink w:anchor="_Toc234099253" w:history="1">
        <w:r w:rsidRPr="009F123B">
          <w:rPr>
            <w:rStyle w:val="Hyperlink"/>
            <w:rFonts w:cs="Times New Roman"/>
            <w:noProof/>
          </w:rPr>
          <w:t>3.5</w:t>
        </w:r>
        <w:r w:rsidRPr="009F123B">
          <w:rPr>
            <w:rFonts w:cs="Times New Roman"/>
            <w:noProof/>
            <w:lang w:val="en-MY"/>
          </w:rPr>
          <w:tab/>
        </w:r>
        <w:r w:rsidRPr="009F123B">
          <w:rPr>
            <w:rStyle w:val="Hyperlink"/>
            <w:rFonts w:cs="Times New Roman"/>
            <w:noProof/>
          </w:rPr>
          <w:t>Hybrid Multi-scale Temporal Spatio Feature (HMT-TSF)</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_Toc234099253 \h </w:instrText>
        </w:r>
        <w:r w:rsidRPr="009F123B">
          <w:rPr>
            <w:rFonts w:cs="Times New Roman"/>
            <w:noProof/>
            <w:webHidden/>
          </w:rPr>
        </w:r>
        <w:r w:rsidRPr="009F123B">
          <w:rPr>
            <w:rFonts w:cs="Times New Roman"/>
            <w:noProof/>
            <w:webHidden/>
          </w:rPr>
          <w:fldChar w:fldCharType="separate"/>
        </w:r>
        <w:r>
          <w:rPr>
            <w:rFonts w:cs="Times New Roman"/>
            <w:noProof/>
            <w:webHidden/>
          </w:rPr>
          <w:t>44</w:t>
        </w:r>
        <w:r w:rsidRPr="009F123B">
          <w:rPr>
            <w:rFonts w:cs="Times New Roman"/>
            <w:noProof/>
            <w:webHidden/>
          </w:rPr>
          <w:fldChar w:fldCharType="end"/>
        </w:r>
      </w:hyperlink>
    </w:p>
    <w:p w14:paraId="3307927C" w14:textId="29133619" w:rsidR="009F123B" w:rsidRPr="009F123B" w:rsidRDefault="009F123B" w:rsidP="009F123B">
      <w:pPr>
        <w:pStyle w:val="TOC3"/>
        <w:tabs>
          <w:tab w:val="left" w:pos="1440"/>
          <w:tab w:val="right" w:pos="8494"/>
        </w:tabs>
        <w:spacing w:line="480" w:lineRule="auto"/>
        <w:rPr>
          <w:rFonts w:cs="Times New Roman"/>
          <w:noProof/>
          <w:lang w:val="en-MY"/>
        </w:rPr>
      </w:pPr>
      <w:hyperlink w:anchor="_Toc234099254" w:history="1">
        <w:r w:rsidRPr="009F123B">
          <w:rPr>
            <w:rStyle w:val="Hyperlink"/>
            <w:rFonts w:cs="Times New Roman"/>
            <w:noProof/>
          </w:rPr>
          <w:t>3.5.1</w:t>
        </w:r>
        <w:r w:rsidRPr="009F123B">
          <w:rPr>
            <w:rFonts w:cs="Times New Roman"/>
            <w:noProof/>
            <w:lang w:val="en-MY"/>
          </w:rPr>
          <w:tab/>
        </w:r>
        <w:r w:rsidRPr="009F123B">
          <w:rPr>
            <w:rStyle w:val="Hyperlink"/>
            <w:rFonts w:cs="Times New Roman"/>
            <w:noProof/>
          </w:rPr>
          <w:t>Feature Selection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_Toc234099254 \h </w:instrText>
        </w:r>
        <w:r w:rsidRPr="009F123B">
          <w:rPr>
            <w:rFonts w:cs="Times New Roman"/>
            <w:noProof/>
            <w:webHidden/>
          </w:rPr>
        </w:r>
        <w:r w:rsidRPr="009F123B">
          <w:rPr>
            <w:rFonts w:cs="Times New Roman"/>
            <w:noProof/>
            <w:webHidden/>
          </w:rPr>
          <w:fldChar w:fldCharType="separate"/>
        </w:r>
        <w:r>
          <w:rPr>
            <w:rFonts w:cs="Times New Roman"/>
            <w:noProof/>
            <w:webHidden/>
          </w:rPr>
          <w:t>44</w:t>
        </w:r>
        <w:r w:rsidRPr="009F123B">
          <w:rPr>
            <w:rFonts w:cs="Times New Roman"/>
            <w:noProof/>
            <w:webHidden/>
          </w:rPr>
          <w:fldChar w:fldCharType="end"/>
        </w:r>
      </w:hyperlink>
    </w:p>
    <w:p w14:paraId="448B66E7" w14:textId="1F44F2B6" w:rsidR="009F123B" w:rsidRPr="009F123B" w:rsidRDefault="009F123B" w:rsidP="009F123B">
      <w:pPr>
        <w:pStyle w:val="TOC3"/>
        <w:tabs>
          <w:tab w:val="left" w:pos="1440"/>
          <w:tab w:val="right" w:pos="8494"/>
        </w:tabs>
        <w:spacing w:line="480" w:lineRule="auto"/>
        <w:rPr>
          <w:rFonts w:cs="Times New Roman"/>
          <w:noProof/>
          <w:lang w:val="en-MY"/>
        </w:rPr>
      </w:pPr>
      <w:hyperlink w:anchor="_Toc234099255" w:history="1">
        <w:r w:rsidRPr="009F123B">
          <w:rPr>
            <w:rStyle w:val="Hyperlink"/>
            <w:rFonts w:cs="Times New Roman"/>
            <w:noProof/>
          </w:rPr>
          <w:t>3.5.2</w:t>
        </w:r>
        <w:r w:rsidRPr="009F123B">
          <w:rPr>
            <w:rFonts w:cs="Times New Roman"/>
            <w:noProof/>
            <w:lang w:val="en-MY"/>
          </w:rPr>
          <w:tab/>
        </w:r>
        <w:r w:rsidRPr="009F123B">
          <w:rPr>
            <w:rStyle w:val="Hyperlink"/>
            <w:rFonts w:cs="Times New Roman"/>
            <w:noProof/>
          </w:rPr>
          <w:t>Key Architecture Components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_Toc234099255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32F78D2D" w14:textId="6BACD5E5" w:rsidR="009F123B" w:rsidRPr="009F123B" w:rsidRDefault="009F123B" w:rsidP="009F123B">
      <w:pPr>
        <w:pStyle w:val="TOC4"/>
        <w:jc w:val="both"/>
        <w:rPr>
          <w:rFonts w:cs="Times New Roman"/>
          <w:noProof/>
          <w:lang w:val="en-MY"/>
        </w:rPr>
      </w:pPr>
      <w:hyperlink w:anchor="_Toc234099256" w:history="1">
        <w:r w:rsidRPr="009F123B">
          <w:rPr>
            <w:rStyle w:val="Hyperlink"/>
            <w:rFonts w:cs="Times New Roman"/>
            <w:noProof/>
          </w:rPr>
          <w:t>3.5.2.1</w:t>
        </w:r>
        <w:r w:rsidRPr="009F123B">
          <w:rPr>
            <w:rFonts w:cs="Times New Roman"/>
            <w:noProof/>
            <w:lang w:val="en-MY"/>
          </w:rPr>
          <w:tab/>
        </w:r>
        <w:r w:rsidRPr="009F123B">
          <w:rPr>
            <w:rStyle w:val="Hyperlink"/>
            <w:rFonts w:cs="Times New Roman"/>
            <w:noProof/>
          </w:rPr>
          <w:t>Reversible Instance Normalisation (RevIN)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_Toc234099256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5DEFC858" w14:textId="0CCE667A" w:rsidR="009F123B" w:rsidRPr="009F123B" w:rsidRDefault="009F123B" w:rsidP="009F123B">
      <w:pPr>
        <w:pStyle w:val="TOC4"/>
        <w:jc w:val="both"/>
        <w:rPr>
          <w:rFonts w:cs="Times New Roman"/>
          <w:noProof/>
          <w:lang w:val="en-MY"/>
        </w:rPr>
      </w:pPr>
      <w:hyperlink w:anchor="_Toc234099257" w:history="1">
        <w:r w:rsidRPr="009F123B">
          <w:rPr>
            <w:rStyle w:val="Hyperlink"/>
            <w:rFonts w:cs="Times New Roman"/>
            <w:noProof/>
          </w:rPr>
          <w:t>3.5.2.2</w:t>
        </w:r>
        <w:r w:rsidRPr="009F123B">
          <w:rPr>
            <w:rFonts w:cs="Times New Roman"/>
            <w:noProof/>
            <w:lang w:val="en-MY"/>
          </w:rPr>
          <w:tab/>
        </w:r>
        <w:r w:rsidRPr="009F123B">
          <w:rPr>
            <w:rStyle w:val="Hyperlink"/>
            <w:rFonts w:cs="Times New Roman"/>
            <w:noProof/>
          </w:rPr>
          <w:t>Multi-scale Temporal Convolution Network (TCN) – Temporal Encoder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_Toc234099257 \h </w:instrText>
        </w:r>
        <w:r w:rsidRPr="009F123B">
          <w:rPr>
            <w:rFonts w:cs="Times New Roman"/>
            <w:noProof/>
            <w:webHidden/>
          </w:rPr>
        </w:r>
        <w:r w:rsidRPr="009F123B">
          <w:rPr>
            <w:rFonts w:cs="Times New Roman"/>
            <w:noProof/>
            <w:webHidden/>
          </w:rPr>
          <w:fldChar w:fldCharType="separate"/>
        </w:r>
        <w:r>
          <w:rPr>
            <w:rFonts w:cs="Times New Roman"/>
            <w:noProof/>
            <w:webHidden/>
          </w:rPr>
          <w:t>46</w:t>
        </w:r>
        <w:r w:rsidRPr="009F123B">
          <w:rPr>
            <w:rFonts w:cs="Times New Roman"/>
            <w:noProof/>
            <w:webHidden/>
          </w:rPr>
          <w:fldChar w:fldCharType="end"/>
        </w:r>
      </w:hyperlink>
    </w:p>
    <w:p w14:paraId="52E5BF5E" w14:textId="1B2CA4B4" w:rsidR="009F123B" w:rsidRPr="009F123B" w:rsidRDefault="009F123B" w:rsidP="009F123B">
      <w:pPr>
        <w:pStyle w:val="TOC4"/>
        <w:jc w:val="both"/>
        <w:rPr>
          <w:rFonts w:cs="Times New Roman"/>
          <w:noProof/>
          <w:lang w:val="en-MY"/>
        </w:rPr>
      </w:pPr>
      <w:hyperlink w:anchor="_Toc234099258" w:history="1">
        <w:r w:rsidRPr="009F123B">
          <w:rPr>
            <w:rStyle w:val="Hyperlink"/>
            <w:rFonts w:cs="Times New Roman"/>
            <w:noProof/>
          </w:rPr>
          <w:t>3.5.2.3</w:t>
        </w:r>
        <w:r w:rsidRPr="009F123B">
          <w:rPr>
            <w:rFonts w:cs="Times New Roman"/>
            <w:noProof/>
            <w:lang w:val="en-MY"/>
          </w:rPr>
          <w:tab/>
        </w:r>
        <w:r w:rsidRPr="009F123B">
          <w:rPr>
            <w:rStyle w:val="Hyperlink"/>
            <w:rFonts w:cs="Times New Roman"/>
            <w:noProof/>
          </w:rPr>
          <w:t>Spatial Graph Encoder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_Toc234099258 \h </w:instrText>
        </w:r>
        <w:r w:rsidRPr="009F123B">
          <w:rPr>
            <w:rFonts w:cs="Times New Roman"/>
            <w:noProof/>
            <w:webHidden/>
          </w:rPr>
        </w:r>
        <w:r w:rsidRPr="009F123B">
          <w:rPr>
            <w:rFonts w:cs="Times New Roman"/>
            <w:noProof/>
            <w:webHidden/>
          </w:rPr>
          <w:fldChar w:fldCharType="separate"/>
        </w:r>
        <w:r>
          <w:rPr>
            <w:rFonts w:cs="Times New Roman"/>
            <w:noProof/>
            <w:webHidden/>
          </w:rPr>
          <w:t>47</w:t>
        </w:r>
        <w:r w:rsidRPr="009F123B">
          <w:rPr>
            <w:rFonts w:cs="Times New Roman"/>
            <w:noProof/>
            <w:webHidden/>
          </w:rPr>
          <w:fldChar w:fldCharType="end"/>
        </w:r>
      </w:hyperlink>
    </w:p>
    <w:p w14:paraId="52EB6C76" w14:textId="035A3529" w:rsidR="009F123B" w:rsidRPr="009F123B" w:rsidRDefault="009F123B" w:rsidP="009F123B">
      <w:pPr>
        <w:pStyle w:val="TOC4"/>
        <w:jc w:val="both"/>
        <w:rPr>
          <w:rFonts w:cs="Times New Roman"/>
          <w:noProof/>
          <w:lang w:val="en-MY"/>
        </w:rPr>
      </w:pPr>
      <w:hyperlink w:anchor="_Toc234099259" w:history="1">
        <w:r w:rsidRPr="009F123B">
          <w:rPr>
            <w:rStyle w:val="Hyperlink"/>
            <w:rFonts w:cs="Times New Roman"/>
            <w:noProof/>
          </w:rPr>
          <w:t>3.5.2.4</w:t>
        </w:r>
        <w:r w:rsidRPr="009F123B">
          <w:rPr>
            <w:rFonts w:cs="Times New Roman"/>
            <w:noProof/>
            <w:lang w:val="en-MY"/>
          </w:rPr>
          <w:tab/>
        </w:r>
        <w:r w:rsidRPr="009F123B">
          <w:rPr>
            <w:rStyle w:val="Hyperlink"/>
            <w:rFonts w:cs="Times New Roman"/>
            <w:noProof/>
          </w:rPr>
          <w:t>Regime Gating Embedding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_Toc234099259 \h </w:instrText>
        </w:r>
        <w:r w:rsidRPr="009F123B">
          <w:rPr>
            <w:rFonts w:cs="Times New Roman"/>
            <w:noProof/>
            <w:webHidden/>
          </w:rPr>
        </w:r>
        <w:r w:rsidRPr="009F123B">
          <w:rPr>
            <w:rFonts w:cs="Times New Roman"/>
            <w:noProof/>
            <w:webHidden/>
          </w:rPr>
          <w:fldChar w:fldCharType="separate"/>
        </w:r>
        <w:r>
          <w:rPr>
            <w:rFonts w:cs="Times New Roman"/>
            <w:noProof/>
            <w:webHidden/>
          </w:rPr>
          <w:t>47</w:t>
        </w:r>
        <w:r w:rsidRPr="009F123B">
          <w:rPr>
            <w:rFonts w:cs="Times New Roman"/>
            <w:noProof/>
            <w:webHidden/>
          </w:rPr>
          <w:fldChar w:fldCharType="end"/>
        </w:r>
      </w:hyperlink>
    </w:p>
    <w:p w14:paraId="2CACD99D" w14:textId="0317C1C4" w:rsidR="009F123B" w:rsidRPr="009F123B" w:rsidRDefault="009F123B" w:rsidP="009F123B">
      <w:pPr>
        <w:pStyle w:val="TOC4"/>
        <w:jc w:val="both"/>
        <w:rPr>
          <w:rFonts w:cs="Times New Roman"/>
          <w:noProof/>
          <w:lang w:val="en-MY"/>
        </w:rPr>
      </w:pPr>
      <w:hyperlink w:anchor="_Toc234099260" w:history="1">
        <w:r w:rsidRPr="009F123B">
          <w:rPr>
            <w:rStyle w:val="Hyperlink"/>
            <w:rFonts w:cs="Times New Roman"/>
            <w:noProof/>
          </w:rPr>
          <w:t>3.5.2.5</w:t>
        </w:r>
        <w:r w:rsidRPr="009F123B">
          <w:rPr>
            <w:rFonts w:cs="Times New Roman"/>
            <w:noProof/>
            <w:lang w:val="en-MY"/>
          </w:rPr>
          <w:tab/>
        </w:r>
        <w:r w:rsidRPr="009F123B">
          <w:rPr>
            <w:rStyle w:val="Hyperlink"/>
            <w:rFonts w:cs="Times New Roman"/>
            <w:noProof/>
          </w:rPr>
          <w:t>Gated Fusion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_Toc234099260 \h </w:instrText>
        </w:r>
        <w:r w:rsidRPr="009F123B">
          <w:rPr>
            <w:rFonts w:cs="Times New Roman"/>
            <w:noProof/>
            <w:webHidden/>
          </w:rPr>
        </w:r>
        <w:r w:rsidRPr="009F123B">
          <w:rPr>
            <w:rFonts w:cs="Times New Roman"/>
            <w:noProof/>
            <w:webHidden/>
          </w:rPr>
          <w:fldChar w:fldCharType="separate"/>
        </w:r>
        <w:r>
          <w:rPr>
            <w:rFonts w:cs="Times New Roman"/>
            <w:noProof/>
            <w:webHidden/>
          </w:rPr>
          <w:t>48</w:t>
        </w:r>
        <w:r w:rsidRPr="009F123B">
          <w:rPr>
            <w:rFonts w:cs="Times New Roman"/>
            <w:noProof/>
            <w:webHidden/>
          </w:rPr>
          <w:fldChar w:fldCharType="end"/>
        </w:r>
      </w:hyperlink>
    </w:p>
    <w:p w14:paraId="7E252157" w14:textId="2D2264B1" w:rsidR="009F123B" w:rsidRPr="009F123B" w:rsidRDefault="009F123B" w:rsidP="009F123B">
      <w:pPr>
        <w:pStyle w:val="TOC4"/>
        <w:jc w:val="both"/>
        <w:rPr>
          <w:rFonts w:cs="Times New Roman"/>
          <w:noProof/>
          <w:lang w:val="en-MY"/>
        </w:rPr>
      </w:pPr>
      <w:hyperlink w:anchor="_Toc234099261" w:history="1">
        <w:r w:rsidRPr="009F123B">
          <w:rPr>
            <w:rStyle w:val="Hyperlink"/>
            <w:rFonts w:cs="Times New Roman"/>
            <w:noProof/>
          </w:rPr>
          <w:t>3.5.2.6</w:t>
        </w:r>
        <w:r w:rsidRPr="009F123B">
          <w:rPr>
            <w:rFonts w:cs="Times New Roman"/>
            <w:noProof/>
            <w:lang w:val="en-MY"/>
          </w:rPr>
          <w:tab/>
        </w:r>
        <w:r w:rsidRPr="009F123B">
          <w:rPr>
            <w:rStyle w:val="Hyperlink"/>
            <w:rFonts w:cs="Times New Roman"/>
            <w:noProof/>
          </w:rPr>
          <w:t>Dual Forecast Heads and Custom Loss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_Toc234099261 \h </w:instrText>
        </w:r>
        <w:r w:rsidRPr="009F123B">
          <w:rPr>
            <w:rFonts w:cs="Times New Roman"/>
            <w:noProof/>
            <w:webHidden/>
          </w:rPr>
        </w:r>
        <w:r w:rsidRPr="009F123B">
          <w:rPr>
            <w:rFonts w:cs="Times New Roman"/>
            <w:noProof/>
            <w:webHidden/>
          </w:rPr>
          <w:fldChar w:fldCharType="separate"/>
        </w:r>
        <w:r>
          <w:rPr>
            <w:rFonts w:cs="Times New Roman"/>
            <w:noProof/>
            <w:webHidden/>
          </w:rPr>
          <w:t>49</w:t>
        </w:r>
        <w:r w:rsidRPr="009F123B">
          <w:rPr>
            <w:rFonts w:cs="Times New Roman"/>
            <w:noProof/>
            <w:webHidden/>
          </w:rPr>
          <w:fldChar w:fldCharType="end"/>
        </w:r>
      </w:hyperlink>
    </w:p>
    <w:p w14:paraId="717D077B" w14:textId="3BFC8E39" w:rsidR="009F123B" w:rsidRPr="009F123B" w:rsidRDefault="009F123B" w:rsidP="009F123B">
      <w:pPr>
        <w:pStyle w:val="TOC4"/>
        <w:jc w:val="both"/>
        <w:rPr>
          <w:rFonts w:cs="Times New Roman"/>
          <w:noProof/>
          <w:lang w:val="en-MY"/>
        </w:rPr>
      </w:pPr>
      <w:hyperlink w:anchor="_Toc234099262" w:history="1">
        <w:r w:rsidRPr="009F123B">
          <w:rPr>
            <w:rStyle w:val="Hyperlink"/>
            <w:rFonts w:cs="Times New Roman"/>
            <w:noProof/>
          </w:rPr>
          <w:t>3.5.2.7</w:t>
        </w:r>
        <w:r w:rsidRPr="009F123B">
          <w:rPr>
            <w:rFonts w:cs="Times New Roman"/>
            <w:noProof/>
            <w:lang w:val="en-MY"/>
          </w:rPr>
          <w:tab/>
        </w:r>
        <w:r w:rsidRPr="009F123B">
          <w:rPr>
            <w:rStyle w:val="Hyperlink"/>
            <w:rFonts w:cs="Times New Roman"/>
            <w:noProof/>
          </w:rPr>
          <w:t>Future Temporal Projection – Known-Future Calendar Conditioning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_Toc234099262 \h </w:instrText>
        </w:r>
        <w:r w:rsidRPr="009F123B">
          <w:rPr>
            <w:rFonts w:cs="Times New Roman"/>
            <w:noProof/>
            <w:webHidden/>
          </w:rPr>
        </w:r>
        <w:r w:rsidRPr="009F123B">
          <w:rPr>
            <w:rFonts w:cs="Times New Roman"/>
            <w:noProof/>
            <w:webHidden/>
          </w:rPr>
          <w:fldChar w:fldCharType="separate"/>
        </w:r>
        <w:r>
          <w:rPr>
            <w:rFonts w:cs="Times New Roman"/>
            <w:noProof/>
            <w:webHidden/>
          </w:rPr>
          <w:t>49</w:t>
        </w:r>
        <w:r w:rsidRPr="009F123B">
          <w:rPr>
            <w:rFonts w:cs="Times New Roman"/>
            <w:noProof/>
            <w:webHidden/>
          </w:rPr>
          <w:fldChar w:fldCharType="end"/>
        </w:r>
      </w:hyperlink>
    </w:p>
    <w:p w14:paraId="6494E3B5" w14:textId="1D652F9B" w:rsidR="009F123B" w:rsidRPr="009F123B" w:rsidRDefault="009F123B" w:rsidP="009F123B">
      <w:pPr>
        <w:pStyle w:val="TOC3"/>
        <w:tabs>
          <w:tab w:val="left" w:pos="1440"/>
          <w:tab w:val="right" w:pos="8494"/>
        </w:tabs>
        <w:spacing w:line="480" w:lineRule="auto"/>
        <w:rPr>
          <w:rFonts w:cs="Times New Roman"/>
          <w:noProof/>
          <w:lang w:val="en-MY"/>
        </w:rPr>
      </w:pPr>
      <w:hyperlink w:anchor="_Toc234099263" w:history="1">
        <w:r w:rsidRPr="009F123B">
          <w:rPr>
            <w:rStyle w:val="Hyperlink"/>
            <w:rFonts w:cs="Times New Roman"/>
            <w:noProof/>
          </w:rPr>
          <w:t>3.5.3</w:t>
        </w:r>
        <w:r w:rsidRPr="009F123B">
          <w:rPr>
            <w:rFonts w:cs="Times New Roman"/>
            <w:noProof/>
            <w:lang w:val="en-MY"/>
          </w:rPr>
          <w:tab/>
        </w:r>
        <w:r w:rsidRPr="009F123B">
          <w:rPr>
            <w:rStyle w:val="Hyperlink"/>
            <w:rFonts w:cs="Times New Roman"/>
            <w:noProof/>
          </w:rPr>
          <w:t>Architecture Diagram</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_Toc234099263 \h </w:instrText>
        </w:r>
        <w:r w:rsidRPr="009F123B">
          <w:rPr>
            <w:rFonts w:cs="Times New Roman"/>
            <w:noProof/>
            <w:webHidden/>
          </w:rPr>
        </w:r>
        <w:r w:rsidRPr="009F123B">
          <w:rPr>
            <w:rFonts w:cs="Times New Roman"/>
            <w:noProof/>
            <w:webHidden/>
          </w:rPr>
          <w:fldChar w:fldCharType="separate"/>
        </w:r>
        <w:r>
          <w:rPr>
            <w:rFonts w:cs="Times New Roman"/>
            <w:noProof/>
            <w:webHidden/>
          </w:rPr>
          <w:t>50</w:t>
        </w:r>
        <w:r w:rsidRPr="009F123B">
          <w:rPr>
            <w:rFonts w:cs="Times New Roman"/>
            <w:noProof/>
            <w:webHidden/>
          </w:rPr>
          <w:fldChar w:fldCharType="end"/>
        </w:r>
      </w:hyperlink>
    </w:p>
    <w:p w14:paraId="3EF0717E" w14:textId="26822592" w:rsidR="009F123B" w:rsidRPr="009F123B" w:rsidRDefault="009F123B" w:rsidP="009F123B">
      <w:pPr>
        <w:pStyle w:val="TOC3"/>
        <w:tabs>
          <w:tab w:val="left" w:pos="1440"/>
          <w:tab w:val="right" w:pos="8494"/>
        </w:tabs>
        <w:spacing w:line="480" w:lineRule="auto"/>
        <w:rPr>
          <w:rFonts w:cs="Times New Roman"/>
          <w:noProof/>
          <w:lang w:val="en-MY"/>
        </w:rPr>
      </w:pPr>
      <w:hyperlink w:anchor="_Toc234099264" w:history="1">
        <w:r w:rsidRPr="009F123B">
          <w:rPr>
            <w:rStyle w:val="Hyperlink"/>
            <w:rFonts w:cs="Times New Roman"/>
            <w:noProof/>
          </w:rPr>
          <w:t>3.5.4</w:t>
        </w:r>
        <w:r w:rsidRPr="009F123B">
          <w:rPr>
            <w:rFonts w:cs="Times New Roman"/>
            <w:noProof/>
            <w:lang w:val="en-MY"/>
          </w:rPr>
          <w:tab/>
        </w:r>
        <w:r w:rsidRPr="009F123B">
          <w:rPr>
            <w:rStyle w:val="Hyperlink"/>
            <w:rFonts w:cs="Times New Roman"/>
            <w:noProof/>
          </w:rPr>
          <w:t>Design Trade-offs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_Toc234099264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293EC757" w14:textId="097838F8" w:rsidR="009F123B" w:rsidRPr="009F123B" w:rsidRDefault="009F123B" w:rsidP="009F123B">
      <w:pPr>
        <w:pStyle w:val="TOC2"/>
        <w:tabs>
          <w:tab w:val="left" w:pos="960"/>
          <w:tab w:val="right" w:pos="8494"/>
        </w:tabs>
        <w:spacing w:line="480" w:lineRule="auto"/>
        <w:rPr>
          <w:rFonts w:cs="Times New Roman"/>
          <w:noProof/>
          <w:lang w:val="en-MY"/>
        </w:rPr>
      </w:pPr>
      <w:hyperlink w:anchor="_Toc234099265" w:history="1">
        <w:r w:rsidRPr="009F123B">
          <w:rPr>
            <w:rStyle w:val="Hyperlink"/>
            <w:rFonts w:cs="Times New Roman"/>
            <w:noProof/>
          </w:rPr>
          <w:t>3.6</w:t>
        </w:r>
        <w:r w:rsidRPr="009F123B">
          <w:rPr>
            <w:rFonts w:cs="Times New Roman"/>
            <w:noProof/>
            <w:lang w:val="en-MY"/>
          </w:rPr>
          <w:tab/>
        </w:r>
        <w:r w:rsidRPr="009F123B">
          <w:rPr>
            <w:rStyle w:val="Hyperlink"/>
            <w:rFonts w:cs="Times New Roman"/>
            <w:noProof/>
          </w:rPr>
          <w:t>Evaluation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_Toc234099265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687222E7" w14:textId="5A48C50A" w:rsidR="009F123B" w:rsidRPr="009F123B" w:rsidRDefault="009F123B" w:rsidP="009F123B">
      <w:pPr>
        <w:pStyle w:val="TOC3"/>
        <w:tabs>
          <w:tab w:val="left" w:pos="1440"/>
          <w:tab w:val="right" w:pos="8494"/>
        </w:tabs>
        <w:spacing w:line="480" w:lineRule="auto"/>
        <w:rPr>
          <w:rFonts w:cs="Times New Roman"/>
          <w:noProof/>
          <w:lang w:val="en-MY"/>
        </w:rPr>
      </w:pPr>
      <w:hyperlink w:anchor="_Toc234099266" w:history="1">
        <w:r w:rsidRPr="009F123B">
          <w:rPr>
            <w:rStyle w:val="Hyperlink"/>
            <w:rFonts w:cs="Times New Roman"/>
            <w:noProof/>
          </w:rPr>
          <w:t>3.6.1</w:t>
        </w:r>
        <w:r w:rsidRPr="009F123B">
          <w:rPr>
            <w:rFonts w:cs="Times New Roman"/>
            <w:noProof/>
            <w:lang w:val="en-MY"/>
          </w:rPr>
          <w:tab/>
        </w:r>
        <w:r w:rsidRPr="009F123B">
          <w:rPr>
            <w:rStyle w:val="Hyperlink"/>
            <w:rFonts w:cs="Times New Roman"/>
            <w:noProof/>
          </w:rPr>
          <w:t>Combined Accuracy Percentage (Combined %)</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_Toc234099266 \h </w:instrText>
        </w:r>
        <w:r w:rsidRPr="009F123B">
          <w:rPr>
            <w:rFonts w:cs="Times New Roman"/>
            <w:noProof/>
            <w:webHidden/>
          </w:rPr>
        </w:r>
        <w:r w:rsidRPr="009F123B">
          <w:rPr>
            <w:rFonts w:cs="Times New Roman"/>
            <w:noProof/>
            <w:webHidden/>
          </w:rPr>
          <w:fldChar w:fldCharType="separate"/>
        </w:r>
        <w:r>
          <w:rPr>
            <w:rFonts w:cs="Times New Roman"/>
            <w:noProof/>
            <w:webHidden/>
          </w:rPr>
          <w:t>51</w:t>
        </w:r>
        <w:r w:rsidRPr="009F123B">
          <w:rPr>
            <w:rFonts w:cs="Times New Roman"/>
            <w:noProof/>
            <w:webHidden/>
          </w:rPr>
          <w:fldChar w:fldCharType="end"/>
        </w:r>
      </w:hyperlink>
    </w:p>
    <w:p w14:paraId="7DB1F100" w14:textId="2A525C48" w:rsidR="009F123B" w:rsidRPr="009F123B" w:rsidRDefault="009F123B" w:rsidP="009F123B">
      <w:pPr>
        <w:pStyle w:val="TOC3"/>
        <w:tabs>
          <w:tab w:val="left" w:pos="1440"/>
          <w:tab w:val="right" w:pos="8494"/>
        </w:tabs>
        <w:spacing w:line="480" w:lineRule="auto"/>
        <w:rPr>
          <w:rFonts w:cs="Times New Roman"/>
          <w:noProof/>
          <w:lang w:val="en-MY"/>
        </w:rPr>
      </w:pPr>
      <w:hyperlink w:anchor="_Toc234099267" w:history="1">
        <w:r w:rsidRPr="009F123B">
          <w:rPr>
            <w:rStyle w:val="Hyperlink"/>
            <w:rFonts w:cs="Times New Roman"/>
            <w:noProof/>
          </w:rPr>
          <w:t>3.6.2</w:t>
        </w:r>
        <w:r w:rsidRPr="009F123B">
          <w:rPr>
            <w:rFonts w:cs="Times New Roman"/>
            <w:noProof/>
            <w:lang w:val="en-MY"/>
          </w:rPr>
          <w:tab/>
        </w:r>
        <w:r w:rsidRPr="009F123B">
          <w:rPr>
            <w:rStyle w:val="Hyperlink"/>
            <w:rFonts w:cs="Times New Roman"/>
            <w:noProof/>
          </w:rPr>
          <w:t>Constituent Metrics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_Toc234099267 \h </w:instrText>
        </w:r>
        <w:r w:rsidRPr="009F123B">
          <w:rPr>
            <w:rFonts w:cs="Times New Roman"/>
            <w:noProof/>
            <w:webHidden/>
          </w:rPr>
        </w:r>
        <w:r w:rsidRPr="009F123B">
          <w:rPr>
            <w:rFonts w:cs="Times New Roman"/>
            <w:noProof/>
            <w:webHidden/>
          </w:rPr>
          <w:fldChar w:fldCharType="separate"/>
        </w:r>
        <w:r>
          <w:rPr>
            <w:rFonts w:cs="Times New Roman"/>
            <w:noProof/>
            <w:webHidden/>
          </w:rPr>
          <w:t>52</w:t>
        </w:r>
        <w:r w:rsidRPr="009F123B">
          <w:rPr>
            <w:rFonts w:cs="Times New Roman"/>
            <w:noProof/>
            <w:webHidden/>
          </w:rPr>
          <w:fldChar w:fldCharType="end"/>
        </w:r>
      </w:hyperlink>
    </w:p>
    <w:p w14:paraId="2E777B39" w14:textId="212FBFB5" w:rsidR="009F123B" w:rsidRPr="009F123B" w:rsidRDefault="009F123B" w:rsidP="009F123B">
      <w:pPr>
        <w:pStyle w:val="TOC2"/>
        <w:tabs>
          <w:tab w:val="left" w:pos="960"/>
          <w:tab w:val="right" w:pos="8494"/>
        </w:tabs>
        <w:spacing w:line="480" w:lineRule="auto"/>
        <w:rPr>
          <w:rFonts w:cs="Times New Roman"/>
          <w:noProof/>
          <w:lang w:val="en-MY"/>
        </w:rPr>
      </w:pPr>
      <w:hyperlink w:anchor="_Toc234099268" w:history="1">
        <w:r w:rsidRPr="009F123B">
          <w:rPr>
            <w:rStyle w:val="Hyperlink"/>
            <w:rFonts w:cs="Times New Roman"/>
            <w:noProof/>
          </w:rPr>
          <w:t>3.7</w:t>
        </w:r>
        <w:r w:rsidRPr="009F123B">
          <w:rPr>
            <w:rFonts w:cs="Times New Roman"/>
            <w:noProof/>
            <w:lang w:val="en-MY"/>
          </w:rPr>
          <w:tab/>
        </w:r>
        <w:r w:rsidRPr="009F123B">
          <w:rPr>
            <w:rStyle w:val="Hyperlink"/>
            <w:rFonts w:cs="Times New Roman"/>
            <w:noProof/>
          </w:rPr>
          <w:t>Conclusion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_Toc234099268 \h </w:instrText>
        </w:r>
        <w:r w:rsidRPr="009F123B">
          <w:rPr>
            <w:rFonts w:cs="Times New Roman"/>
            <w:noProof/>
            <w:webHidden/>
          </w:rPr>
        </w:r>
        <w:r w:rsidRPr="009F123B">
          <w:rPr>
            <w:rFonts w:cs="Times New Roman"/>
            <w:noProof/>
            <w:webHidden/>
          </w:rPr>
          <w:fldChar w:fldCharType="separate"/>
        </w:r>
        <w:r>
          <w:rPr>
            <w:rFonts w:cs="Times New Roman"/>
            <w:noProof/>
            <w:webHidden/>
          </w:rPr>
          <w:t>53</w:t>
        </w:r>
        <w:r w:rsidRPr="009F123B">
          <w:rPr>
            <w:rFonts w:cs="Times New Roman"/>
            <w:noProof/>
            <w:webHidden/>
          </w:rPr>
          <w:fldChar w:fldCharType="end"/>
        </w:r>
      </w:hyperlink>
    </w:p>
    <w:p w14:paraId="38BEF4AD" w14:textId="350E1CB0" w:rsidR="009F123B" w:rsidRPr="009F123B" w:rsidRDefault="009F123B" w:rsidP="009F123B">
      <w:pPr>
        <w:pStyle w:val="TOC1"/>
        <w:rPr>
          <w:b w:val="0"/>
          <w:bCs w:val="0"/>
          <w:caps w:val="0"/>
          <w:lang w:val="en-MY"/>
        </w:rPr>
      </w:pPr>
      <w:hyperlink w:anchor="_Toc234099269" w:history="1">
        <w:r w:rsidRPr="009F123B">
          <w:rPr>
            <w:rStyle w:val="Hyperlink"/>
            <w:b w:val="0"/>
            <w:bCs w:val="0"/>
          </w:rPr>
          <w:t>Chapter 4 FINDINGS &amp; RESULTS</w:t>
        </w:r>
        <w:r w:rsidRPr="009F123B">
          <w:rPr>
            <w:b w:val="0"/>
            <w:bCs w:val="0"/>
            <w:webHidden/>
          </w:rPr>
          <w:tab/>
        </w:r>
        <w:r w:rsidRPr="009F123B">
          <w:rPr>
            <w:b w:val="0"/>
            <w:bCs w:val="0"/>
            <w:webHidden/>
          </w:rPr>
          <w:fldChar w:fldCharType="begin"/>
        </w:r>
        <w:r w:rsidRPr="009F123B">
          <w:rPr>
            <w:b w:val="0"/>
            <w:bCs w:val="0"/>
            <w:webHidden/>
          </w:rPr>
          <w:instrText xml:space="preserve"> PAGEREF _Toc234099269 \h </w:instrText>
        </w:r>
        <w:r w:rsidRPr="009F123B">
          <w:rPr>
            <w:b w:val="0"/>
            <w:bCs w:val="0"/>
            <w:webHidden/>
          </w:rPr>
        </w:r>
        <w:r w:rsidRPr="009F123B">
          <w:rPr>
            <w:b w:val="0"/>
            <w:bCs w:val="0"/>
            <w:webHidden/>
          </w:rPr>
          <w:fldChar w:fldCharType="separate"/>
        </w:r>
        <w:r>
          <w:rPr>
            <w:b w:val="0"/>
            <w:bCs w:val="0"/>
            <w:webHidden/>
          </w:rPr>
          <w:t>55</w:t>
        </w:r>
        <w:r w:rsidRPr="009F123B">
          <w:rPr>
            <w:b w:val="0"/>
            <w:bCs w:val="0"/>
            <w:webHidden/>
          </w:rPr>
          <w:fldChar w:fldCharType="end"/>
        </w:r>
      </w:hyperlink>
    </w:p>
    <w:p w14:paraId="10BD68D1" w14:textId="40362543" w:rsidR="009F123B" w:rsidRPr="009F123B" w:rsidRDefault="009F123B" w:rsidP="009F123B">
      <w:pPr>
        <w:pStyle w:val="TOC2"/>
        <w:tabs>
          <w:tab w:val="left" w:pos="960"/>
          <w:tab w:val="right" w:pos="8494"/>
        </w:tabs>
        <w:spacing w:line="480" w:lineRule="auto"/>
        <w:rPr>
          <w:rFonts w:cs="Times New Roman"/>
          <w:noProof/>
          <w:lang w:val="en-MY"/>
        </w:rPr>
      </w:pPr>
      <w:hyperlink w:anchor="_Toc234099270" w:history="1">
        <w:r w:rsidRPr="009F123B">
          <w:rPr>
            <w:rStyle w:val="Hyperlink"/>
            <w:rFonts w:cs="Times New Roman"/>
            <w:noProof/>
          </w:rPr>
          <w:t>4.1</w:t>
        </w:r>
        <w:r w:rsidRPr="009F123B">
          <w:rPr>
            <w:rFonts w:cs="Times New Roman"/>
            <w:noProof/>
            <w:lang w:val="en-MY"/>
          </w:rPr>
          <w:tab/>
        </w:r>
        <w:r w:rsidRPr="009F123B">
          <w:rPr>
            <w:rStyle w:val="Hyperlink"/>
            <w:rFonts w:cs="Times New Roman"/>
            <w:noProof/>
          </w:rPr>
          <w:t>Experimental Evaluation</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_Toc234099270 \h </w:instrText>
        </w:r>
        <w:r w:rsidRPr="009F123B">
          <w:rPr>
            <w:rFonts w:cs="Times New Roman"/>
            <w:noProof/>
            <w:webHidden/>
          </w:rPr>
        </w:r>
        <w:r w:rsidRPr="009F123B">
          <w:rPr>
            <w:rFonts w:cs="Times New Roman"/>
            <w:noProof/>
            <w:webHidden/>
          </w:rPr>
          <w:fldChar w:fldCharType="separate"/>
        </w:r>
        <w:r>
          <w:rPr>
            <w:rFonts w:cs="Times New Roman"/>
            <w:noProof/>
            <w:webHidden/>
          </w:rPr>
          <w:t>55</w:t>
        </w:r>
        <w:r w:rsidRPr="009F123B">
          <w:rPr>
            <w:rFonts w:cs="Times New Roman"/>
            <w:noProof/>
            <w:webHidden/>
          </w:rPr>
          <w:fldChar w:fldCharType="end"/>
        </w:r>
      </w:hyperlink>
    </w:p>
    <w:p w14:paraId="4D6AD6D8" w14:textId="545336F0" w:rsidR="009F123B" w:rsidRPr="009F123B" w:rsidRDefault="009F123B" w:rsidP="009F123B">
      <w:pPr>
        <w:pStyle w:val="TOC2"/>
        <w:tabs>
          <w:tab w:val="left" w:pos="960"/>
          <w:tab w:val="right" w:pos="8494"/>
        </w:tabs>
        <w:spacing w:line="480" w:lineRule="auto"/>
        <w:rPr>
          <w:rFonts w:cs="Times New Roman"/>
          <w:noProof/>
          <w:lang w:val="en-MY"/>
        </w:rPr>
      </w:pPr>
      <w:hyperlink w:anchor="_Toc234099271" w:history="1">
        <w:r w:rsidRPr="009F123B">
          <w:rPr>
            <w:rStyle w:val="Hyperlink"/>
            <w:rFonts w:cs="Times New Roman"/>
            <w:noProof/>
          </w:rPr>
          <w:t>4.2</w:t>
        </w:r>
        <w:r w:rsidRPr="009F123B">
          <w:rPr>
            <w:rFonts w:cs="Times New Roman"/>
            <w:noProof/>
            <w:lang w:val="en-MY"/>
          </w:rPr>
          <w:tab/>
        </w:r>
        <w:r w:rsidRPr="009F123B">
          <w:rPr>
            <w:rStyle w:val="Hyperlink"/>
            <w:rFonts w:cs="Times New Roman"/>
            <w:noProof/>
          </w:rPr>
          <w:t>Baseline Model Performance – Default Configuration (base_nomco_lb14)</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_Toc234099271 \h </w:instrText>
        </w:r>
        <w:r w:rsidRPr="009F123B">
          <w:rPr>
            <w:rFonts w:cs="Times New Roman"/>
            <w:noProof/>
            <w:webHidden/>
          </w:rPr>
        </w:r>
        <w:r w:rsidRPr="009F123B">
          <w:rPr>
            <w:rFonts w:cs="Times New Roman"/>
            <w:noProof/>
            <w:webHidden/>
          </w:rPr>
          <w:fldChar w:fldCharType="separate"/>
        </w:r>
        <w:r>
          <w:rPr>
            <w:rFonts w:cs="Times New Roman"/>
            <w:noProof/>
            <w:webHidden/>
          </w:rPr>
          <w:t>56</w:t>
        </w:r>
        <w:r w:rsidRPr="009F123B">
          <w:rPr>
            <w:rFonts w:cs="Times New Roman"/>
            <w:noProof/>
            <w:webHidden/>
          </w:rPr>
          <w:fldChar w:fldCharType="end"/>
        </w:r>
      </w:hyperlink>
    </w:p>
    <w:p w14:paraId="16C0E9CC" w14:textId="2A2E23C4" w:rsidR="009F123B" w:rsidRPr="009F123B" w:rsidRDefault="009F123B" w:rsidP="009F123B">
      <w:pPr>
        <w:pStyle w:val="TOC2"/>
        <w:tabs>
          <w:tab w:val="left" w:pos="1200"/>
          <w:tab w:val="right" w:pos="8494"/>
        </w:tabs>
        <w:spacing w:line="480" w:lineRule="auto"/>
        <w:rPr>
          <w:rFonts w:cs="Times New Roman"/>
          <w:noProof/>
          <w:lang w:val="en-MY"/>
        </w:rPr>
      </w:pPr>
      <w:hyperlink w:anchor="_Toc234099272" w:history="1">
        <w:r w:rsidRPr="009F123B">
          <w:rPr>
            <w:rStyle w:val="Hyperlink"/>
            <w:rFonts w:cs="Times New Roman"/>
            <w:noProof/>
          </w:rPr>
          <w:t>4.2.1</w:t>
        </w:r>
        <w:r w:rsidRPr="009F123B">
          <w:rPr>
            <w:rFonts w:cs="Times New Roman"/>
            <w:noProof/>
            <w:lang w:val="en-MY"/>
          </w:rPr>
          <w:tab/>
        </w:r>
        <w:r w:rsidRPr="009F123B">
          <w:rPr>
            <w:rStyle w:val="Hyperlink"/>
            <w:rFonts w:cs="Times New Roman"/>
            <w:noProof/>
          </w:rPr>
          <w:t>LSTM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_Toc234099272 \h </w:instrText>
        </w:r>
        <w:r w:rsidRPr="009F123B">
          <w:rPr>
            <w:rFonts w:cs="Times New Roman"/>
            <w:noProof/>
            <w:webHidden/>
          </w:rPr>
        </w:r>
        <w:r w:rsidRPr="009F123B">
          <w:rPr>
            <w:rFonts w:cs="Times New Roman"/>
            <w:noProof/>
            <w:webHidden/>
          </w:rPr>
          <w:fldChar w:fldCharType="separate"/>
        </w:r>
        <w:r>
          <w:rPr>
            <w:rFonts w:cs="Times New Roman"/>
            <w:noProof/>
            <w:webHidden/>
          </w:rPr>
          <w:t>58</w:t>
        </w:r>
        <w:r w:rsidRPr="009F123B">
          <w:rPr>
            <w:rFonts w:cs="Times New Roman"/>
            <w:noProof/>
            <w:webHidden/>
          </w:rPr>
          <w:fldChar w:fldCharType="end"/>
        </w:r>
      </w:hyperlink>
    </w:p>
    <w:p w14:paraId="01D5FBF9" w14:textId="07DD73D4" w:rsidR="009F123B" w:rsidRPr="009F123B" w:rsidRDefault="009F123B" w:rsidP="009F123B">
      <w:pPr>
        <w:pStyle w:val="TOC2"/>
        <w:tabs>
          <w:tab w:val="left" w:pos="1200"/>
          <w:tab w:val="right" w:pos="8494"/>
        </w:tabs>
        <w:spacing w:line="480" w:lineRule="auto"/>
        <w:rPr>
          <w:rFonts w:cs="Times New Roman"/>
          <w:noProof/>
          <w:lang w:val="en-MY"/>
        </w:rPr>
      </w:pPr>
      <w:hyperlink w:anchor="_Toc234099273" w:history="1">
        <w:r w:rsidRPr="009F123B">
          <w:rPr>
            <w:rStyle w:val="Hyperlink"/>
            <w:rFonts w:cs="Times New Roman"/>
            <w:noProof/>
          </w:rPr>
          <w:t>4.2.2</w:t>
        </w:r>
        <w:r w:rsidRPr="009F123B">
          <w:rPr>
            <w:rFonts w:cs="Times New Roman"/>
            <w:noProof/>
            <w:lang w:val="en-MY"/>
          </w:rPr>
          <w:tab/>
        </w:r>
        <w:r w:rsidRPr="009F123B">
          <w:rPr>
            <w:rStyle w:val="Hyperlink"/>
            <w:rFonts w:cs="Times New Roman"/>
            <w:noProof/>
          </w:rPr>
          <w:t>Graph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_Toc234099273 \h </w:instrText>
        </w:r>
        <w:r w:rsidRPr="009F123B">
          <w:rPr>
            <w:rFonts w:cs="Times New Roman"/>
            <w:noProof/>
            <w:webHidden/>
          </w:rPr>
        </w:r>
        <w:r w:rsidRPr="009F123B">
          <w:rPr>
            <w:rFonts w:cs="Times New Roman"/>
            <w:noProof/>
            <w:webHidden/>
          </w:rPr>
          <w:fldChar w:fldCharType="separate"/>
        </w:r>
        <w:r>
          <w:rPr>
            <w:rFonts w:cs="Times New Roman"/>
            <w:noProof/>
            <w:webHidden/>
          </w:rPr>
          <w:t>59</w:t>
        </w:r>
        <w:r w:rsidRPr="009F123B">
          <w:rPr>
            <w:rFonts w:cs="Times New Roman"/>
            <w:noProof/>
            <w:webHidden/>
          </w:rPr>
          <w:fldChar w:fldCharType="end"/>
        </w:r>
      </w:hyperlink>
    </w:p>
    <w:p w14:paraId="0930302A" w14:textId="0C5C10C2" w:rsidR="009F123B" w:rsidRPr="009F123B" w:rsidRDefault="009F123B" w:rsidP="009F123B">
      <w:pPr>
        <w:pStyle w:val="TOC2"/>
        <w:tabs>
          <w:tab w:val="left" w:pos="1200"/>
          <w:tab w:val="right" w:pos="8494"/>
        </w:tabs>
        <w:spacing w:line="480" w:lineRule="auto"/>
        <w:rPr>
          <w:rFonts w:cs="Times New Roman"/>
          <w:noProof/>
          <w:lang w:val="en-MY"/>
        </w:rPr>
      </w:pPr>
      <w:hyperlink w:anchor="_Toc234099274" w:history="1">
        <w:r w:rsidRPr="009F123B">
          <w:rPr>
            <w:rStyle w:val="Hyperlink"/>
            <w:rFonts w:cs="Times New Roman"/>
            <w:noProof/>
          </w:rPr>
          <w:t>4.2.3</w:t>
        </w:r>
        <w:r w:rsidRPr="009F123B">
          <w:rPr>
            <w:rFonts w:cs="Times New Roman"/>
            <w:noProof/>
            <w:lang w:val="en-MY"/>
          </w:rPr>
          <w:tab/>
        </w:r>
        <w:r w:rsidRPr="009F123B">
          <w:rPr>
            <w:rStyle w:val="Hyperlink"/>
            <w:rFonts w:cs="Times New Roman"/>
            <w:noProof/>
          </w:rPr>
          <w:t>Attention Models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_Toc234099274 \h </w:instrText>
        </w:r>
        <w:r w:rsidRPr="009F123B">
          <w:rPr>
            <w:rFonts w:cs="Times New Roman"/>
            <w:noProof/>
            <w:webHidden/>
          </w:rPr>
        </w:r>
        <w:r w:rsidRPr="009F123B">
          <w:rPr>
            <w:rFonts w:cs="Times New Roman"/>
            <w:noProof/>
            <w:webHidden/>
          </w:rPr>
          <w:fldChar w:fldCharType="separate"/>
        </w:r>
        <w:r>
          <w:rPr>
            <w:rFonts w:cs="Times New Roman"/>
            <w:noProof/>
            <w:webHidden/>
          </w:rPr>
          <w:t>60</w:t>
        </w:r>
        <w:r w:rsidRPr="009F123B">
          <w:rPr>
            <w:rFonts w:cs="Times New Roman"/>
            <w:noProof/>
            <w:webHidden/>
          </w:rPr>
          <w:fldChar w:fldCharType="end"/>
        </w:r>
      </w:hyperlink>
    </w:p>
    <w:p w14:paraId="18B47149" w14:textId="4A35B1FC" w:rsidR="009F123B" w:rsidRPr="009F123B" w:rsidRDefault="009F123B" w:rsidP="009F123B">
      <w:pPr>
        <w:pStyle w:val="TOC2"/>
        <w:tabs>
          <w:tab w:val="left" w:pos="960"/>
          <w:tab w:val="right" w:pos="8494"/>
        </w:tabs>
        <w:spacing w:line="480" w:lineRule="auto"/>
        <w:rPr>
          <w:rFonts w:cs="Times New Roman"/>
          <w:noProof/>
          <w:lang w:val="en-MY"/>
        </w:rPr>
      </w:pPr>
      <w:hyperlink w:anchor="_Toc234099275" w:history="1">
        <w:r w:rsidRPr="009F123B">
          <w:rPr>
            <w:rStyle w:val="Hyperlink"/>
            <w:rFonts w:cs="Times New Roman"/>
            <w:noProof/>
          </w:rPr>
          <w:t>4.3</w:t>
        </w:r>
        <w:r w:rsidRPr="009F123B">
          <w:rPr>
            <w:rFonts w:cs="Times New Roman"/>
            <w:noProof/>
            <w:lang w:val="en-MY"/>
          </w:rPr>
          <w:tab/>
        </w:r>
        <w:r w:rsidRPr="009F123B">
          <w:rPr>
            <w:rStyle w:val="Hyperlink"/>
            <w:rFonts w:cs="Times New Roman"/>
            <w:noProof/>
          </w:rPr>
          <w:t>Effect of Hyperparameter Tuning</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_Toc234099275 \h </w:instrText>
        </w:r>
        <w:r w:rsidRPr="009F123B">
          <w:rPr>
            <w:rFonts w:cs="Times New Roman"/>
            <w:noProof/>
            <w:webHidden/>
          </w:rPr>
        </w:r>
        <w:r w:rsidRPr="009F123B">
          <w:rPr>
            <w:rFonts w:cs="Times New Roman"/>
            <w:noProof/>
            <w:webHidden/>
          </w:rPr>
          <w:fldChar w:fldCharType="separate"/>
        </w:r>
        <w:r>
          <w:rPr>
            <w:rFonts w:cs="Times New Roman"/>
            <w:noProof/>
            <w:webHidden/>
          </w:rPr>
          <w:t>61</w:t>
        </w:r>
        <w:r w:rsidRPr="009F123B">
          <w:rPr>
            <w:rFonts w:cs="Times New Roman"/>
            <w:noProof/>
            <w:webHidden/>
          </w:rPr>
          <w:fldChar w:fldCharType="end"/>
        </w:r>
      </w:hyperlink>
    </w:p>
    <w:p w14:paraId="5D6AC690" w14:textId="744BC489" w:rsidR="009F123B" w:rsidRPr="009F123B" w:rsidRDefault="009F123B" w:rsidP="009F123B">
      <w:pPr>
        <w:pStyle w:val="TOC2"/>
        <w:tabs>
          <w:tab w:val="left" w:pos="960"/>
          <w:tab w:val="right" w:pos="8494"/>
        </w:tabs>
        <w:spacing w:line="480" w:lineRule="auto"/>
        <w:rPr>
          <w:rFonts w:cs="Times New Roman"/>
          <w:noProof/>
          <w:lang w:val="en-MY"/>
        </w:rPr>
      </w:pPr>
      <w:hyperlink w:anchor="_Toc234099276" w:history="1">
        <w:r w:rsidRPr="009F123B">
          <w:rPr>
            <w:rStyle w:val="Hyperlink"/>
            <w:rFonts w:cs="Times New Roman"/>
            <w:noProof/>
          </w:rPr>
          <w:t>4.4</w:t>
        </w:r>
        <w:r w:rsidRPr="009F123B">
          <w:rPr>
            <w:rFonts w:cs="Times New Roman"/>
            <w:noProof/>
            <w:lang w:val="en-MY"/>
          </w:rPr>
          <w:tab/>
        </w:r>
        <w:r w:rsidRPr="009F123B">
          <w:rPr>
            <w:rStyle w:val="Hyperlink"/>
            <w:rFonts w:cs="Times New Roman"/>
            <w:noProof/>
          </w:rPr>
          <w:t>Lookback Window Sensitivity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_Toc234099276 \h </w:instrText>
        </w:r>
        <w:r w:rsidRPr="009F123B">
          <w:rPr>
            <w:rFonts w:cs="Times New Roman"/>
            <w:noProof/>
            <w:webHidden/>
          </w:rPr>
        </w:r>
        <w:r w:rsidRPr="009F123B">
          <w:rPr>
            <w:rFonts w:cs="Times New Roman"/>
            <w:noProof/>
            <w:webHidden/>
          </w:rPr>
          <w:fldChar w:fldCharType="separate"/>
        </w:r>
        <w:r>
          <w:rPr>
            <w:rFonts w:cs="Times New Roman"/>
            <w:noProof/>
            <w:webHidden/>
          </w:rPr>
          <w:t>62</w:t>
        </w:r>
        <w:r w:rsidRPr="009F123B">
          <w:rPr>
            <w:rFonts w:cs="Times New Roman"/>
            <w:noProof/>
            <w:webHidden/>
          </w:rPr>
          <w:fldChar w:fldCharType="end"/>
        </w:r>
      </w:hyperlink>
    </w:p>
    <w:p w14:paraId="64507716" w14:textId="67C3FD6E" w:rsidR="009F123B" w:rsidRPr="009F123B" w:rsidRDefault="009F123B" w:rsidP="009F123B">
      <w:pPr>
        <w:pStyle w:val="TOC2"/>
        <w:tabs>
          <w:tab w:val="left" w:pos="960"/>
          <w:tab w:val="right" w:pos="8494"/>
        </w:tabs>
        <w:spacing w:line="480" w:lineRule="auto"/>
        <w:rPr>
          <w:rFonts w:cs="Times New Roman"/>
          <w:noProof/>
          <w:lang w:val="en-MY"/>
        </w:rPr>
      </w:pPr>
      <w:hyperlink w:anchor="_Toc234099277" w:history="1">
        <w:r w:rsidRPr="009F123B">
          <w:rPr>
            <w:rStyle w:val="Hyperlink"/>
            <w:rFonts w:cs="Times New Roman"/>
            <w:noProof/>
          </w:rPr>
          <w:t>4.5</w:t>
        </w:r>
        <w:r w:rsidRPr="009F123B">
          <w:rPr>
            <w:rFonts w:cs="Times New Roman"/>
            <w:noProof/>
            <w:lang w:val="en-MY"/>
          </w:rPr>
          <w:tab/>
        </w:r>
        <w:r w:rsidRPr="009F123B">
          <w:rPr>
            <w:rStyle w:val="Hyperlink"/>
            <w:rFonts w:cs="Times New Roman"/>
            <w:noProof/>
          </w:rPr>
          <w:t>MCO Structural Break Robustness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_Toc234099277 \h </w:instrText>
        </w:r>
        <w:r w:rsidRPr="009F123B">
          <w:rPr>
            <w:rFonts w:cs="Times New Roman"/>
            <w:noProof/>
            <w:webHidden/>
          </w:rPr>
        </w:r>
        <w:r w:rsidRPr="009F123B">
          <w:rPr>
            <w:rFonts w:cs="Times New Roman"/>
            <w:noProof/>
            <w:webHidden/>
          </w:rPr>
          <w:fldChar w:fldCharType="separate"/>
        </w:r>
        <w:r>
          <w:rPr>
            <w:rFonts w:cs="Times New Roman"/>
            <w:noProof/>
            <w:webHidden/>
          </w:rPr>
          <w:t>64</w:t>
        </w:r>
        <w:r w:rsidRPr="009F123B">
          <w:rPr>
            <w:rFonts w:cs="Times New Roman"/>
            <w:noProof/>
            <w:webHidden/>
          </w:rPr>
          <w:fldChar w:fldCharType="end"/>
        </w:r>
      </w:hyperlink>
    </w:p>
    <w:p w14:paraId="7DF57762" w14:textId="4254B402" w:rsidR="009F123B" w:rsidRPr="009F123B" w:rsidRDefault="009F123B" w:rsidP="009F123B">
      <w:pPr>
        <w:pStyle w:val="TOC2"/>
        <w:tabs>
          <w:tab w:val="left" w:pos="960"/>
          <w:tab w:val="right" w:pos="8494"/>
        </w:tabs>
        <w:spacing w:line="480" w:lineRule="auto"/>
        <w:rPr>
          <w:rFonts w:cs="Times New Roman"/>
          <w:noProof/>
          <w:lang w:val="en-MY"/>
        </w:rPr>
      </w:pPr>
      <w:hyperlink w:anchor="_Toc234099278" w:history="1">
        <w:r w:rsidRPr="009F123B">
          <w:rPr>
            <w:rStyle w:val="Hyperlink"/>
            <w:rFonts w:cs="Times New Roman"/>
            <w:noProof/>
          </w:rPr>
          <w:t>4.6</w:t>
        </w:r>
        <w:r w:rsidRPr="009F123B">
          <w:rPr>
            <w:rFonts w:cs="Times New Roman"/>
            <w:noProof/>
            <w:lang w:val="en-MY"/>
          </w:rPr>
          <w:tab/>
        </w:r>
        <w:r w:rsidRPr="009F123B">
          <w:rPr>
            <w:rStyle w:val="Hyperlink"/>
            <w:rFonts w:cs="Times New Roman"/>
            <w:noProof/>
          </w:rPr>
          <w:t>Generalisation and Overfitting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_Toc234099278 \h </w:instrText>
        </w:r>
        <w:r w:rsidRPr="009F123B">
          <w:rPr>
            <w:rFonts w:cs="Times New Roman"/>
            <w:noProof/>
            <w:webHidden/>
          </w:rPr>
        </w:r>
        <w:r w:rsidRPr="009F123B">
          <w:rPr>
            <w:rFonts w:cs="Times New Roman"/>
            <w:noProof/>
            <w:webHidden/>
          </w:rPr>
          <w:fldChar w:fldCharType="separate"/>
        </w:r>
        <w:r>
          <w:rPr>
            <w:rFonts w:cs="Times New Roman"/>
            <w:noProof/>
            <w:webHidden/>
          </w:rPr>
          <w:t>66</w:t>
        </w:r>
        <w:r w:rsidRPr="009F123B">
          <w:rPr>
            <w:rFonts w:cs="Times New Roman"/>
            <w:noProof/>
            <w:webHidden/>
          </w:rPr>
          <w:fldChar w:fldCharType="end"/>
        </w:r>
      </w:hyperlink>
    </w:p>
    <w:p w14:paraId="4CF1D620" w14:textId="4C294BE4" w:rsidR="009F123B" w:rsidRPr="009F123B" w:rsidRDefault="009F123B" w:rsidP="009F123B">
      <w:pPr>
        <w:pStyle w:val="TOC2"/>
        <w:tabs>
          <w:tab w:val="left" w:pos="960"/>
          <w:tab w:val="right" w:pos="8494"/>
        </w:tabs>
        <w:spacing w:line="480" w:lineRule="auto"/>
        <w:rPr>
          <w:rFonts w:cs="Times New Roman"/>
          <w:noProof/>
          <w:lang w:val="en-MY"/>
        </w:rPr>
      </w:pPr>
      <w:hyperlink w:anchor="_Toc234099279" w:history="1">
        <w:r w:rsidRPr="009F123B">
          <w:rPr>
            <w:rStyle w:val="Hyperlink"/>
            <w:rFonts w:cs="Times New Roman"/>
            <w:noProof/>
          </w:rPr>
          <w:t>4.7</w:t>
        </w:r>
        <w:r w:rsidRPr="009F123B">
          <w:rPr>
            <w:rFonts w:cs="Times New Roman"/>
            <w:noProof/>
            <w:lang w:val="en-MY"/>
          </w:rPr>
          <w:tab/>
        </w:r>
        <w:r w:rsidRPr="009F123B">
          <w:rPr>
            <w:rStyle w:val="Hyperlink"/>
            <w:rFonts w:cs="Times New Roman"/>
            <w:noProof/>
          </w:rPr>
          <w:t>HMT-TSF Model Performance</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_Toc234099279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74B05646" w14:textId="33502C49" w:rsidR="009F123B" w:rsidRPr="009F123B" w:rsidRDefault="009F123B" w:rsidP="009F123B">
      <w:pPr>
        <w:pStyle w:val="TOC2"/>
        <w:tabs>
          <w:tab w:val="left" w:pos="960"/>
          <w:tab w:val="right" w:pos="8494"/>
        </w:tabs>
        <w:spacing w:line="480" w:lineRule="auto"/>
        <w:rPr>
          <w:rFonts w:cs="Times New Roman"/>
          <w:noProof/>
          <w:lang w:val="en-MY"/>
        </w:rPr>
      </w:pPr>
      <w:hyperlink w:anchor="_Toc234099280" w:history="1">
        <w:r w:rsidRPr="009F123B">
          <w:rPr>
            <w:rStyle w:val="Hyperlink"/>
            <w:rFonts w:cs="Times New Roman"/>
            <w:noProof/>
          </w:rPr>
          <w:t>4.8</w:t>
        </w:r>
        <w:r w:rsidRPr="009F123B">
          <w:rPr>
            <w:rFonts w:cs="Times New Roman"/>
            <w:noProof/>
            <w:lang w:val="en-MY"/>
          </w:rPr>
          <w:tab/>
        </w:r>
        <w:r w:rsidRPr="009F123B">
          <w:rPr>
            <w:rStyle w:val="Hyperlink"/>
            <w:rFonts w:cs="Times New Roman"/>
            <w:noProof/>
          </w:rPr>
          <w:t>SHAP Feature Importance Analysis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_Toc234099280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2BEAB4AA" w14:textId="4885B077" w:rsidR="009F123B" w:rsidRPr="009F123B" w:rsidRDefault="009F123B" w:rsidP="009F123B">
      <w:pPr>
        <w:pStyle w:val="TOC2"/>
        <w:tabs>
          <w:tab w:val="left" w:pos="960"/>
          <w:tab w:val="right" w:pos="8494"/>
        </w:tabs>
        <w:spacing w:line="480" w:lineRule="auto"/>
        <w:rPr>
          <w:rFonts w:cs="Times New Roman"/>
          <w:noProof/>
          <w:lang w:val="en-MY"/>
        </w:rPr>
      </w:pPr>
      <w:hyperlink w:anchor="_Toc234099281" w:history="1">
        <w:r w:rsidRPr="009F123B">
          <w:rPr>
            <w:rStyle w:val="Hyperlink"/>
            <w:rFonts w:cs="Times New Roman"/>
            <w:noProof/>
          </w:rPr>
          <w:t>4.9</w:t>
        </w:r>
        <w:r w:rsidRPr="009F123B">
          <w:rPr>
            <w:rFonts w:cs="Times New Roman"/>
            <w:noProof/>
            <w:lang w:val="en-MY"/>
          </w:rPr>
          <w:tab/>
        </w:r>
        <w:r w:rsidRPr="009F123B">
          <w:rPr>
            <w:rStyle w:val="Hyperlink"/>
            <w:rFonts w:cs="Times New Roman"/>
            <w:noProof/>
          </w:rPr>
          <w:t>Feature-Reduced Variant: HMT-TSF-FR</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_Toc234099281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6621B3B3" w14:textId="77BA1FD6" w:rsidR="009F123B" w:rsidRPr="009F123B" w:rsidRDefault="009F123B" w:rsidP="009F123B">
      <w:pPr>
        <w:pStyle w:val="TOC2"/>
        <w:tabs>
          <w:tab w:val="left" w:pos="960"/>
          <w:tab w:val="right" w:pos="8494"/>
        </w:tabs>
        <w:spacing w:line="480" w:lineRule="auto"/>
        <w:rPr>
          <w:rFonts w:cs="Times New Roman"/>
          <w:noProof/>
          <w:lang w:val="en-MY"/>
        </w:rPr>
      </w:pPr>
      <w:hyperlink w:anchor="_Toc234099282" w:history="1">
        <w:r w:rsidRPr="009F123B">
          <w:rPr>
            <w:rStyle w:val="Hyperlink"/>
            <w:rFonts w:cs="Times New Roman"/>
            <w:noProof/>
          </w:rPr>
          <w:t>4.10</w:t>
        </w:r>
        <w:r w:rsidRPr="009F123B">
          <w:rPr>
            <w:rFonts w:cs="Times New Roman"/>
            <w:noProof/>
            <w:lang w:val="en-MY"/>
          </w:rPr>
          <w:tab/>
        </w:r>
        <w:r w:rsidRPr="009F123B">
          <w:rPr>
            <w:rStyle w:val="Hyperlink"/>
            <w:rFonts w:cs="Times New Roman"/>
            <w:noProof/>
          </w:rPr>
          <w:t>Summary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_Toc234099282 \h </w:instrText>
        </w:r>
        <w:r w:rsidRPr="009F123B">
          <w:rPr>
            <w:rFonts w:cs="Times New Roman"/>
            <w:noProof/>
            <w:webHidden/>
          </w:rPr>
        </w:r>
        <w:r w:rsidRPr="009F123B">
          <w:rPr>
            <w:rFonts w:cs="Times New Roman"/>
            <w:noProof/>
            <w:webHidden/>
          </w:rPr>
          <w:fldChar w:fldCharType="separate"/>
        </w:r>
        <w:r>
          <w:rPr>
            <w:rFonts w:cs="Times New Roman"/>
            <w:noProof/>
            <w:webHidden/>
          </w:rPr>
          <w:t>67</w:t>
        </w:r>
        <w:r w:rsidRPr="009F123B">
          <w:rPr>
            <w:rFonts w:cs="Times New Roman"/>
            <w:noProof/>
            <w:webHidden/>
          </w:rPr>
          <w:fldChar w:fldCharType="end"/>
        </w:r>
      </w:hyperlink>
    </w:p>
    <w:p w14:paraId="35F7C0FB" w14:textId="355542A9" w:rsidR="009F123B" w:rsidRPr="009F123B" w:rsidRDefault="009F123B" w:rsidP="009F123B">
      <w:pPr>
        <w:pStyle w:val="TOC1"/>
        <w:rPr>
          <w:b w:val="0"/>
          <w:bCs w:val="0"/>
          <w:caps w:val="0"/>
          <w:lang w:val="en-MY"/>
        </w:rPr>
      </w:pPr>
      <w:hyperlink w:anchor="_Toc234099283" w:history="1">
        <w:r w:rsidRPr="009F123B">
          <w:rPr>
            <w:rStyle w:val="Hyperlink"/>
            <w:b w:val="0"/>
            <w:bCs w:val="0"/>
          </w:rPr>
          <w:t>Chapter 5 DISCUSSION &amp; CONCLUSION</w:t>
        </w:r>
        <w:r w:rsidRPr="009F123B">
          <w:rPr>
            <w:b w:val="0"/>
            <w:bCs w:val="0"/>
            <w:webHidden/>
          </w:rPr>
          <w:tab/>
        </w:r>
        <w:r w:rsidRPr="009F123B">
          <w:rPr>
            <w:b w:val="0"/>
            <w:bCs w:val="0"/>
            <w:webHidden/>
          </w:rPr>
          <w:fldChar w:fldCharType="begin"/>
        </w:r>
        <w:r w:rsidRPr="009F123B">
          <w:rPr>
            <w:b w:val="0"/>
            <w:bCs w:val="0"/>
            <w:webHidden/>
          </w:rPr>
          <w:instrText xml:space="preserve"> PAGEREF _Toc234099283 \h </w:instrText>
        </w:r>
        <w:r w:rsidRPr="009F123B">
          <w:rPr>
            <w:b w:val="0"/>
            <w:bCs w:val="0"/>
            <w:webHidden/>
          </w:rPr>
        </w:r>
        <w:r w:rsidRPr="009F123B">
          <w:rPr>
            <w:b w:val="0"/>
            <w:bCs w:val="0"/>
            <w:webHidden/>
          </w:rPr>
          <w:fldChar w:fldCharType="separate"/>
        </w:r>
        <w:r>
          <w:rPr>
            <w:b w:val="0"/>
            <w:bCs w:val="0"/>
            <w:webHidden/>
          </w:rPr>
          <w:t>68</w:t>
        </w:r>
        <w:r w:rsidRPr="009F123B">
          <w:rPr>
            <w:b w:val="0"/>
            <w:bCs w:val="0"/>
            <w:webHidden/>
          </w:rPr>
          <w:fldChar w:fldCharType="end"/>
        </w:r>
      </w:hyperlink>
    </w:p>
    <w:p w14:paraId="7CB326AF" w14:textId="30F12A1E" w:rsidR="009F123B" w:rsidRPr="009F123B" w:rsidRDefault="009F123B" w:rsidP="009F123B">
      <w:pPr>
        <w:pStyle w:val="TOC2"/>
        <w:tabs>
          <w:tab w:val="left" w:pos="960"/>
          <w:tab w:val="right" w:pos="8494"/>
        </w:tabs>
        <w:spacing w:line="480" w:lineRule="auto"/>
        <w:rPr>
          <w:rFonts w:cs="Times New Roman"/>
          <w:noProof/>
          <w:lang w:val="en-MY"/>
        </w:rPr>
      </w:pPr>
      <w:hyperlink w:anchor="_Toc234099284" w:history="1">
        <w:r w:rsidRPr="009F123B">
          <w:rPr>
            <w:rStyle w:val="Hyperlink"/>
            <w:rFonts w:cs="Times New Roman"/>
            <w:noProof/>
          </w:rPr>
          <w:t>5.1</w:t>
        </w:r>
        <w:r w:rsidRPr="009F123B">
          <w:rPr>
            <w:rFonts w:cs="Times New Roman"/>
            <w:noProof/>
            <w:lang w:val="en-MY"/>
          </w:rPr>
          <w:tab/>
        </w:r>
        <w:r w:rsidRPr="009F123B">
          <w:rPr>
            <w:rStyle w:val="Hyperlink"/>
            <w:rFonts w:cs="Times New Roman"/>
            <w:noProof/>
          </w:rPr>
          <w:t>Discussion of Key Findings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_Toc234099284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7FE00F0A" w14:textId="52CDF73D" w:rsidR="009F123B" w:rsidRPr="009F123B" w:rsidRDefault="009F123B" w:rsidP="009F123B">
      <w:pPr>
        <w:pStyle w:val="TOC2"/>
        <w:tabs>
          <w:tab w:val="left" w:pos="960"/>
          <w:tab w:val="right" w:pos="8494"/>
        </w:tabs>
        <w:spacing w:line="480" w:lineRule="auto"/>
        <w:rPr>
          <w:rFonts w:cs="Times New Roman"/>
          <w:noProof/>
          <w:lang w:val="en-MY"/>
        </w:rPr>
      </w:pPr>
      <w:hyperlink w:anchor="_Toc234099285" w:history="1">
        <w:r w:rsidRPr="009F123B">
          <w:rPr>
            <w:rStyle w:val="Hyperlink"/>
            <w:rFonts w:cs="Times New Roman"/>
            <w:noProof/>
          </w:rPr>
          <w:t>5.2</w:t>
        </w:r>
        <w:r w:rsidRPr="009F123B">
          <w:rPr>
            <w:rFonts w:cs="Times New Roman"/>
            <w:noProof/>
            <w:lang w:val="en-MY"/>
          </w:rPr>
          <w:tab/>
        </w:r>
        <w:r w:rsidRPr="009F123B">
          <w:rPr>
            <w:rStyle w:val="Hyperlink"/>
            <w:rFonts w:cs="Times New Roman"/>
            <w:noProof/>
          </w:rPr>
          <w:t>Implications of the Study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_Toc234099285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51AE026B" w14:textId="1051B7E0" w:rsidR="009F123B" w:rsidRPr="009F123B" w:rsidRDefault="009F123B" w:rsidP="009F123B">
      <w:pPr>
        <w:pStyle w:val="TOC2"/>
        <w:tabs>
          <w:tab w:val="left" w:pos="960"/>
          <w:tab w:val="right" w:pos="8494"/>
        </w:tabs>
        <w:spacing w:line="480" w:lineRule="auto"/>
        <w:rPr>
          <w:rFonts w:cs="Times New Roman"/>
          <w:noProof/>
          <w:lang w:val="en-MY"/>
        </w:rPr>
      </w:pPr>
      <w:hyperlink w:anchor="_Toc234099286" w:history="1">
        <w:r w:rsidRPr="009F123B">
          <w:rPr>
            <w:rStyle w:val="Hyperlink"/>
            <w:rFonts w:cs="Times New Roman"/>
            <w:noProof/>
          </w:rPr>
          <w:t>5.3</w:t>
        </w:r>
        <w:r w:rsidRPr="009F123B">
          <w:rPr>
            <w:rFonts w:cs="Times New Roman"/>
            <w:noProof/>
            <w:lang w:val="en-MY"/>
          </w:rPr>
          <w:tab/>
        </w:r>
        <w:r w:rsidRPr="009F123B">
          <w:rPr>
            <w:rStyle w:val="Hyperlink"/>
            <w:rFonts w:cs="Times New Roman"/>
            <w:noProof/>
          </w:rPr>
          <w:t>Limitations of the Study</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_Toc234099286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1B9FB297" w14:textId="07ED2DA3" w:rsidR="009F123B" w:rsidRPr="009F123B" w:rsidRDefault="009F123B" w:rsidP="009F123B">
      <w:pPr>
        <w:pStyle w:val="TOC2"/>
        <w:tabs>
          <w:tab w:val="left" w:pos="960"/>
          <w:tab w:val="right" w:pos="8494"/>
        </w:tabs>
        <w:spacing w:line="480" w:lineRule="auto"/>
        <w:rPr>
          <w:rFonts w:cs="Times New Roman"/>
          <w:noProof/>
          <w:lang w:val="en-MY"/>
        </w:rPr>
      </w:pPr>
      <w:hyperlink w:anchor="_Toc234099287" w:history="1">
        <w:r w:rsidRPr="009F123B">
          <w:rPr>
            <w:rStyle w:val="Hyperlink"/>
            <w:rFonts w:cs="Times New Roman"/>
            <w:noProof/>
          </w:rPr>
          <w:t>5.4</w:t>
        </w:r>
        <w:r w:rsidRPr="009F123B">
          <w:rPr>
            <w:rFonts w:cs="Times New Roman"/>
            <w:noProof/>
            <w:lang w:val="en-MY"/>
          </w:rPr>
          <w:tab/>
        </w:r>
        <w:r w:rsidRPr="009F123B">
          <w:rPr>
            <w:rStyle w:val="Hyperlink"/>
            <w:rFonts w:cs="Times New Roman"/>
            <w:noProof/>
          </w:rPr>
          <w:t>Future Works</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_Toc234099287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58931E06" w14:textId="5FEC7772" w:rsidR="009F123B" w:rsidRPr="009F123B" w:rsidRDefault="009F123B" w:rsidP="009F123B">
      <w:pPr>
        <w:pStyle w:val="TOC2"/>
        <w:tabs>
          <w:tab w:val="left" w:pos="960"/>
          <w:tab w:val="right" w:pos="8494"/>
        </w:tabs>
        <w:spacing w:line="480" w:lineRule="auto"/>
        <w:rPr>
          <w:rFonts w:cs="Times New Roman"/>
          <w:noProof/>
          <w:lang w:val="en-MY"/>
        </w:rPr>
      </w:pPr>
      <w:hyperlink w:anchor="_Toc234099288" w:history="1">
        <w:r w:rsidRPr="009F123B">
          <w:rPr>
            <w:rStyle w:val="Hyperlink"/>
            <w:rFonts w:cs="Times New Roman"/>
            <w:noProof/>
          </w:rPr>
          <w:t>5.5</w:t>
        </w:r>
        <w:r w:rsidRPr="009F123B">
          <w:rPr>
            <w:rFonts w:cs="Times New Roman"/>
            <w:noProof/>
            <w:lang w:val="en-MY"/>
          </w:rPr>
          <w:tab/>
        </w:r>
        <w:r w:rsidRPr="009F123B">
          <w:rPr>
            <w:rStyle w:val="Hyperlink"/>
            <w:rFonts w:cs="Times New Roman"/>
            <w:noProof/>
          </w:rPr>
          <w:t>Final Verdict</w:t>
        </w:r>
        <w:r w:rsidRPr="009F123B">
          <w:rPr>
            <w:rFonts w:cs="Times New Roman"/>
            <w:noProof/>
            <w:webHidden/>
          </w:rPr>
          <w:tab/>
        </w:r>
        <w:r w:rsidRPr="009F123B">
          <w:rPr>
            <w:rFonts w:cs="Times New Roman"/>
            <w:noProof/>
            <w:webHidden/>
          </w:rPr>
          <w:fldChar w:fldCharType="begin"/>
        </w:r>
        <w:r w:rsidRPr="009F123B">
          <w:rPr>
            <w:rFonts w:cs="Times New Roman"/>
            <w:noProof/>
            <w:webHidden/>
          </w:rPr>
          <w:instrText xml:space="preserve"> PAGEREF _Toc234099288 \h </w:instrText>
        </w:r>
        <w:r w:rsidRPr="009F123B">
          <w:rPr>
            <w:rFonts w:cs="Times New Roman"/>
            <w:noProof/>
            <w:webHidden/>
          </w:rPr>
        </w:r>
        <w:r w:rsidRPr="009F123B">
          <w:rPr>
            <w:rFonts w:cs="Times New Roman"/>
            <w:noProof/>
            <w:webHidden/>
          </w:rPr>
          <w:fldChar w:fldCharType="separate"/>
        </w:r>
        <w:r>
          <w:rPr>
            <w:rFonts w:cs="Times New Roman"/>
            <w:noProof/>
            <w:webHidden/>
          </w:rPr>
          <w:t>68</w:t>
        </w:r>
        <w:r w:rsidRPr="009F123B">
          <w:rPr>
            <w:rFonts w:cs="Times New Roman"/>
            <w:noProof/>
            <w:webHidden/>
          </w:rPr>
          <w:fldChar w:fldCharType="end"/>
        </w:r>
      </w:hyperlink>
    </w:p>
    <w:p w14:paraId="1EF3BDD9" w14:textId="17EB83A3" w:rsidR="009F123B" w:rsidRPr="009F123B" w:rsidRDefault="009F123B" w:rsidP="009F123B">
      <w:pPr>
        <w:pStyle w:val="TOC1"/>
        <w:rPr>
          <w:b w:val="0"/>
          <w:bCs w:val="0"/>
          <w:caps w:val="0"/>
          <w:lang w:val="en-MY"/>
        </w:rPr>
      </w:pPr>
      <w:hyperlink w:anchor="_Toc234099289" w:history="1">
        <w:r w:rsidRPr="009F123B">
          <w:rPr>
            <w:rStyle w:val="Hyperlink"/>
            <w:b w:val="0"/>
            <w:bCs w:val="0"/>
          </w:rPr>
          <w:t>REFERENCES</w:t>
        </w:r>
        <w:r w:rsidRPr="009F123B">
          <w:rPr>
            <w:b w:val="0"/>
            <w:bCs w:val="0"/>
            <w:webHidden/>
          </w:rPr>
          <w:tab/>
        </w:r>
        <w:r w:rsidRPr="009F123B">
          <w:rPr>
            <w:b w:val="0"/>
            <w:bCs w:val="0"/>
            <w:webHidden/>
          </w:rPr>
          <w:fldChar w:fldCharType="begin"/>
        </w:r>
        <w:r w:rsidRPr="009F123B">
          <w:rPr>
            <w:b w:val="0"/>
            <w:bCs w:val="0"/>
            <w:webHidden/>
          </w:rPr>
          <w:instrText xml:space="preserve"> PAGEREF _Toc234099289 \h </w:instrText>
        </w:r>
        <w:r w:rsidRPr="009F123B">
          <w:rPr>
            <w:b w:val="0"/>
            <w:bCs w:val="0"/>
            <w:webHidden/>
          </w:rPr>
        </w:r>
        <w:r w:rsidRPr="009F123B">
          <w:rPr>
            <w:b w:val="0"/>
            <w:bCs w:val="0"/>
            <w:webHidden/>
          </w:rPr>
          <w:fldChar w:fldCharType="separate"/>
        </w:r>
        <w:r>
          <w:rPr>
            <w:b w:val="0"/>
            <w:bCs w:val="0"/>
            <w:webHidden/>
          </w:rPr>
          <w:t>68</w:t>
        </w:r>
        <w:r w:rsidRPr="009F123B">
          <w:rPr>
            <w:b w:val="0"/>
            <w:bCs w:val="0"/>
            <w:webHidden/>
          </w:rPr>
          <w:fldChar w:fldCharType="end"/>
        </w:r>
      </w:hyperlink>
    </w:p>
    <w:p w14:paraId="07C6F65E" w14:textId="5F696E72" w:rsidR="009F123B" w:rsidRPr="009F123B" w:rsidRDefault="009F123B" w:rsidP="009F123B">
      <w:pPr>
        <w:pStyle w:val="TOC1"/>
        <w:rPr>
          <w:b w:val="0"/>
          <w:bCs w:val="0"/>
          <w:caps w:val="0"/>
          <w:lang w:val="en-MY"/>
        </w:rPr>
      </w:pPr>
      <w:hyperlink w:anchor="_Toc234099290" w:history="1">
        <w:r w:rsidRPr="009F123B">
          <w:rPr>
            <w:rStyle w:val="Hyperlink"/>
            <w:b w:val="0"/>
            <w:bCs w:val="0"/>
          </w:rPr>
          <w:t>APPENDICES</w:t>
        </w:r>
        <w:r w:rsidRPr="009F123B">
          <w:rPr>
            <w:b w:val="0"/>
            <w:bCs w:val="0"/>
            <w:webHidden/>
          </w:rPr>
          <w:tab/>
        </w:r>
        <w:r w:rsidRPr="009F123B">
          <w:rPr>
            <w:b w:val="0"/>
            <w:bCs w:val="0"/>
            <w:webHidden/>
          </w:rPr>
          <w:fldChar w:fldCharType="begin"/>
        </w:r>
        <w:r w:rsidRPr="009F123B">
          <w:rPr>
            <w:b w:val="0"/>
            <w:bCs w:val="0"/>
            <w:webHidden/>
          </w:rPr>
          <w:instrText xml:space="preserve"> PAGEREF _Toc234099290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76E62107" w14:textId="39BE1128" w:rsidR="009F123B" w:rsidRPr="009F123B" w:rsidRDefault="009F123B" w:rsidP="009F123B">
      <w:pPr>
        <w:pStyle w:val="TOC1"/>
        <w:rPr>
          <w:b w:val="0"/>
          <w:bCs w:val="0"/>
          <w:caps w:val="0"/>
          <w:lang w:val="en-MY"/>
        </w:rPr>
      </w:pPr>
      <w:hyperlink w:anchor="_Toc234099291" w:history="1">
        <w:r w:rsidRPr="009F123B">
          <w:rPr>
            <w:rStyle w:val="Hyperlink"/>
            <w:b w:val="0"/>
            <w:bCs w:val="0"/>
          </w:rPr>
          <w:t>Appendix A1 – Hardware Specification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_Toc234099291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758E022D" w14:textId="11762599" w:rsidR="009F123B" w:rsidRPr="009F123B" w:rsidRDefault="009F123B" w:rsidP="009F123B">
      <w:pPr>
        <w:pStyle w:val="TOC1"/>
        <w:rPr>
          <w:b w:val="0"/>
          <w:bCs w:val="0"/>
          <w:caps w:val="0"/>
          <w:lang w:val="en-MY"/>
        </w:rPr>
      </w:pPr>
      <w:hyperlink w:anchor="_Toc234099292" w:history="1">
        <w:r w:rsidRPr="009F123B">
          <w:rPr>
            <w:rStyle w:val="Hyperlink"/>
            <w:b w:val="0"/>
            <w:bCs w:val="0"/>
          </w:rPr>
          <w:t>Appendix A2 – Data Configuration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_Toc234099292 \h </w:instrText>
        </w:r>
        <w:r w:rsidRPr="009F123B">
          <w:rPr>
            <w:b w:val="0"/>
            <w:bCs w:val="0"/>
            <w:webHidden/>
          </w:rPr>
        </w:r>
        <w:r w:rsidRPr="009F123B">
          <w:rPr>
            <w:b w:val="0"/>
            <w:bCs w:val="0"/>
            <w:webHidden/>
          </w:rPr>
          <w:fldChar w:fldCharType="separate"/>
        </w:r>
        <w:r>
          <w:rPr>
            <w:b w:val="0"/>
            <w:bCs w:val="0"/>
            <w:webHidden/>
          </w:rPr>
          <w:t>74</w:t>
        </w:r>
        <w:r w:rsidRPr="009F123B">
          <w:rPr>
            <w:b w:val="0"/>
            <w:bCs w:val="0"/>
            <w:webHidden/>
          </w:rPr>
          <w:fldChar w:fldCharType="end"/>
        </w:r>
      </w:hyperlink>
    </w:p>
    <w:p w14:paraId="63F66345" w14:textId="4A5C823C" w:rsidR="009F123B" w:rsidRPr="009F123B" w:rsidRDefault="009F123B" w:rsidP="009F123B">
      <w:pPr>
        <w:pStyle w:val="TOC1"/>
        <w:rPr>
          <w:b w:val="0"/>
          <w:bCs w:val="0"/>
          <w:caps w:val="0"/>
          <w:lang w:val="en-MY"/>
        </w:rPr>
      </w:pPr>
      <w:hyperlink w:anchor="_Toc234099293" w:history="1">
        <w:r w:rsidRPr="009F123B">
          <w:rPr>
            <w:rStyle w:val="Hyperlink"/>
            <w:b w:val="0"/>
            <w:bCs w:val="0"/>
          </w:rPr>
          <w:t>Appendix B1 – Baseline Models Hyperparameters</w:t>
        </w:r>
        <w:r w:rsidRPr="009F123B">
          <w:rPr>
            <w:b w:val="0"/>
            <w:bCs w:val="0"/>
            <w:webHidden/>
          </w:rPr>
          <w:tab/>
        </w:r>
        <w:r w:rsidRPr="009F123B">
          <w:rPr>
            <w:b w:val="0"/>
            <w:bCs w:val="0"/>
            <w:webHidden/>
          </w:rPr>
          <w:fldChar w:fldCharType="begin"/>
        </w:r>
        <w:r w:rsidRPr="009F123B">
          <w:rPr>
            <w:b w:val="0"/>
            <w:bCs w:val="0"/>
            <w:webHidden/>
          </w:rPr>
          <w:instrText xml:space="preserve"> PAGEREF _Toc234099293 \h </w:instrText>
        </w:r>
        <w:r w:rsidRPr="009F123B">
          <w:rPr>
            <w:b w:val="0"/>
            <w:bCs w:val="0"/>
            <w:webHidden/>
          </w:rPr>
        </w:r>
        <w:r w:rsidRPr="009F123B">
          <w:rPr>
            <w:b w:val="0"/>
            <w:bCs w:val="0"/>
            <w:webHidden/>
          </w:rPr>
          <w:fldChar w:fldCharType="separate"/>
        </w:r>
        <w:r>
          <w:rPr>
            <w:b w:val="0"/>
            <w:bCs w:val="0"/>
            <w:webHidden/>
          </w:rPr>
          <w:t>75</w:t>
        </w:r>
        <w:r w:rsidRPr="009F123B">
          <w:rPr>
            <w:b w:val="0"/>
            <w:bCs w:val="0"/>
            <w:webHidden/>
          </w:rPr>
          <w:fldChar w:fldCharType="end"/>
        </w:r>
      </w:hyperlink>
    </w:p>
    <w:p w14:paraId="7E4B2FB2" w14:textId="5C04F29C" w:rsidR="009F123B" w:rsidRPr="009F123B" w:rsidRDefault="009F123B" w:rsidP="009F123B">
      <w:pPr>
        <w:pStyle w:val="TOC1"/>
        <w:rPr>
          <w:b w:val="0"/>
          <w:bCs w:val="0"/>
          <w:caps w:val="0"/>
          <w:lang w:val="en-MY"/>
        </w:rPr>
      </w:pPr>
      <w:hyperlink w:anchor="_Toc234099294" w:history="1">
        <w:r w:rsidRPr="009F123B">
          <w:rPr>
            <w:rStyle w:val="Hyperlink"/>
            <w:b w:val="0"/>
            <w:bCs w:val="0"/>
          </w:rPr>
          <w:t>Appendix B2 – Baseline Models Training Optimization</w:t>
        </w:r>
        <w:r w:rsidRPr="009F123B">
          <w:rPr>
            <w:b w:val="0"/>
            <w:bCs w:val="0"/>
            <w:webHidden/>
          </w:rPr>
          <w:tab/>
        </w:r>
        <w:r w:rsidRPr="009F123B">
          <w:rPr>
            <w:b w:val="0"/>
            <w:bCs w:val="0"/>
            <w:webHidden/>
          </w:rPr>
          <w:fldChar w:fldCharType="begin"/>
        </w:r>
        <w:r w:rsidRPr="009F123B">
          <w:rPr>
            <w:b w:val="0"/>
            <w:bCs w:val="0"/>
            <w:webHidden/>
          </w:rPr>
          <w:instrText xml:space="preserve"> PAGEREF _Toc234099294 \h </w:instrText>
        </w:r>
        <w:r w:rsidRPr="009F123B">
          <w:rPr>
            <w:b w:val="0"/>
            <w:bCs w:val="0"/>
            <w:webHidden/>
          </w:rPr>
        </w:r>
        <w:r w:rsidRPr="009F123B">
          <w:rPr>
            <w:b w:val="0"/>
            <w:bCs w:val="0"/>
            <w:webHidden/>
          </w:rPr>
          <w:fldChar w:fldCharType="separate"/>
        </w:r>
        <w:r>
          <w:rPr>
            <w:b w:val="0"/>
            <w:bCs w:val="0"/>
            <w:webHidden/>
          </w:rPr>
          <w:t>75</w:t>
        </w:r>
        <w:r w:rsidRPr="009F123B">
          <w:rPr>
            <w:b w:val="0"/>
            <w:bCs w:val="0"/>
            <w:webHidden/>
          </w:rPr>
          <w:fldChar w:fldCharType="end"/>
        </w:r>
      </w:hyperlink>
    </w:p>
    <w:p w14:paraId="2571B381" w14:textId="4FBEA13D" w:rsidR="009F123B" w:rsidRPr="009F123B" w:rsidRDefault="009F123B" w:rsidP="009F123B">
      <w:pPr>
        <w:pStyle w:val="TOC1"/>
        <w:rPr>
          <w:b w:val="0"/>
          <w:bCs w:val="0"/>
          <w:caps w:val="0"/>
          <w:lang w:val="en-MY"/>
        </w:rPr>
      </w:pPr>
      <w:hyperlink w:anchor="_Toc234099295" w:history="1">
        <w:r w:rsidRPr="009F123B">
          <w:rPr>
            <w:rStyle w:val="Hyperlink"/>
            <w:b w:val="0"/>
            <w:bCs w:val="0"/>
          </w:rPr>
          <w:t>Appendix C1 – Spatiotemporal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_Toc234099295 \h </w:instrText>
        </w:r>
        <w:r w:rsidRPr="009F123B">
          <w:rPr>
            <w:b w:val="0"/>
            <w:bCs w:val="0"/>
            <w:webHidden/>
          </w:rPr>
        </w:r>
        <w:r w:rsidRPr="009F123B">
          <w:rPr>
            <w:b w:val="0"/>
            <w:bCs w:val="0"/>
            <w:webHidden/>
          </w:rPr>
          <w:fldChar w:fldCharType="separate"/>
        </w:r>
        <w:r>
          <w:rPr>
            <w:b w:val="0"/>
            <w:bCs w:val="0"/>
            <w:webHidden/>
          </w:rPr>
          <w:t>76</w:t>
        </w:r>
        <w:r w:rsidRPr="009F123B">
          <w:rPr>
            <w:b w:val="0"/>
            <w:bCs w:val="0"/>
            <w:webHidden/>
          </w:rPr>
          <w:fldChar w:fldCharType="end"/>
        </w:r>
      </w:hyperlink>
    </w:p>
    <w:p w14:paraId="16002ED0" w14:textId="309D65C6" w:rsidR="009F123B" w:rsidRPr="009F123B" w:rsidRDefault="009F123B" w:rsidP="009F123B">
      <w:pPr>
        <w:pStyle w:val="TOC1"/>
        <w:rPr>
          <w:b w:val="0"/>
          <w:bCs w:val="0"/>
          <w:caps w:val="0"/>
          <w:lang w:val="en-MY"/>
        </w:rPr>
      </w:pPr>
      <w:hyperlink w:anchor="_Toc234099296" w:history="1">
        <w:r w:rsidRPr="009F123B">
          <w:rPr>
            <w:rStyle w:val="Hyperlink"/>
            <w:b w:val="0"/>
            <w:bCs w:val="0"/>
          </w:rPr>
          <w:t>Appendix C2 – Graph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_Toc234099296 \h </w:instrText>
        </w:r>
        <w:r w:rsidRPr="009F123B">
          <w:rPr>
            <w:b w:val="0"/>
            <w:bCs w:val="0"/>
            <w:webHidden/>
          </w:rPr>
        </w:r>
        <w:r w:rsidRPr="009F123B">
          <w:rPr>
            <w:b w:val="0"/>
            <w:bCs w:val="0"/>
            <w:webHidden/>
          </w:rPr>
          <w:fldChar w:fldCharType="separate"/>
        </w:r>
        <w:r>
          <w:rPr>
            <w:b w:val="0"/>
            <w:bCs w:val="0"/>
            <w:webHidden/>
          </w:rPr>
          <w:t>86</w:t>
        </w:r>
        <w:r w:rsidRPr="009F123B">
          <w:rPr>
            <w:b w:val="0"/>
            <w:bCs w:val="0"/>
            <w:webHidden/>
          </w:rPr>
          <w:fldChar w:fldCharType="end"/>
        </w:r>
      </w:hyperlink>
    </w:p>
    <w:p w14:paraId="201097F6" w14:textId="0174CCC8" w:rsidR="009F123B" w:rsidRPr="009F123B" w:rsidRDefault="009F123B" w:rsidP="009F123B">
      <w:pPr>
        <w:pStyle w:val="TOC1"/>
        <w:rPr>
          <w:b w:val="0"/>
          <w:bCs w:val="0"/>
          <w:caps w:val="0"/>
          <w:lang w:val="en-MY"/>
        </w:rPr>
      </w:pPr>
      <w:hyperlink w:anchor="_Toc234099297" w:history="1">
        <w:r w:rsidRPr="009F123B">
          <w:rPr>
            <w:rStyle w:val="Hyperlink"/>
            <w:b w:val="0"/>
            <w:bCs w:val="0"/>
          </w:rPr>
          <w:t>Appendix C3 – Attention Models</w:t>
        </w:r>
        <w:r w:rsidRPr="009F123B">
          <w:rPr>
            <w:b w:val="0"/>
            <w:bCs w:val="0"/>
            <w:webHidden/>
          </w:rPr>
          <w:tab/>
        </w:r>
        <w:r w:rsidRPr="009F123B">
          <w:rPr>
            <w:b w:val="0"/>
            <w:bCs w:val="0"/>
            <w:webHidden/>
          </w:rPr>
          <w:fldChar w:fldCharType="begin"/>
        </w:r>
        <w:r w:rsidRPr="009F123B">
          <w:rPr>
            <w:b w:val="0"/>
            <w:bCs w:val="0"/>
            <w:webHidden/>
          </w:rPr>
          <w:instrText xml:space="preserve"> PAGEREF _Toc234099297 \h </w:instrText>
        </w:r>
        <w:r w:rsidRPr="009F123B">
          <w:rPr>
            <w:b w:val="0"/>
            <w:bCs w:val="0"/>
            <w:webHidden/>
          </w:rPr>
        </w:r>
        <w:r w:rsidRPr="009F123B">
          <w:rPr>
            <w:b w:val="0"/>
            <w:bCs w:val="0"/>
            <w:webHidden/>
          </w:rPr>
          <w:fldChar w:fldCharType="separate"/>
        </w:r>
        <w:r>
          <w:rPr>
            <w:b w:val="0"/>
            <w:bCs w:val="0"/>
            <w:webHidden/>
          </w:rPr>
          <w:t>93</w:t>
        </w:r>
        <w:r w:rsidRPr="009F123B">
          <w:rPr>
            <w:b w:val="0"/>
            <w:bCs w:val="0"/>
            <w:webHidden/>
          </w:rPr>
          <w:fldChar w:fldCharType="end"/>
        </w:r>
      </w:hyperlink>
    </w:p>
    <w:p w14:paraId="37A28D43" w14:textId="5FC4308B" w:rsidR="009F123B" w:rsidRPr="009F123B" w:rsidRDefault="009F123B" w:rsidP="009F123B">
      <w:pPr>
        <w:pStyle w:val="TOC1"/>
        <w:rPr>
          <w:b w:val="0"/>
          <w:bCs w:val="0"/>
          <w:caps w:val="0"/>
          <w:lang w:val="en-MY"/>
        </w:rPr>
      </w:pPr>
      <w:hyperlink w:anchor="_Toc234099298" w:history="1">
        <w:r w:rsidRPr="009F123B">
          <w:rPr>
            <w:rStyle w:val="Hyperlink"/>
            <w:b w:val="0"/>
            <w:bCs w:val="0"/>
          </w:rPr>
          <w:t>Appendix C4 – HMT-TSF Training Configurations</w:t>
        </w:r>
        <w:r w:rsidRPr="009F123B">
          <w:rPr>
            <w:b w:val="0"/>
            <w:bCs w:val="0"/>
            <w:webHidden/>
          </w:rPr>
          <w:tab/>
        </w:r>
        <w:r w:rsidRPr="009F123B">
          <w:rPr>
            <w:b w:val="0"/>
            <w:bCs w:val="0"/>
            <w:webHidden/>
          </w:rPr>
          <w:fldChar w:fldCharType="begin"/>
        </w:r>
        <w:r w:rsidRPr="009F123B">
          <w:rPr>
            <w:b w:val="0"/>
            <w:bCs w:val="0"/>
            <w:webHidden/>
          </w:rPr>
          <w:instrText xml:space="preserve"> PAGEREF _Toc234099298 \h </w:instrText>
        </w:r>
        <w:r w:rsidRPr="009F123B">
          <w:rPr>
            <w:b w:val="0"/>
            <w:bCs w:val="0"/>
            <w:webHidden/>
          </w:rPr>
        </w:r>
        <w:r w:rsidRPr="009F123B">
          <w:rPr>
            <w:b w:val="0"/>
            <w:bCs w:val="0"/>
            <w:webHidden/>
          </w:rPr>
          <w:fldChar w:fldCharType="separate"/>
        </w:r>
        <w:r>
          <w:rPr>
            <w:b w:val="0"/>
            <w:bCs w:val="0"/>
            <w:webHidden/>
          </w:rPr>
          <w:t>98</w:t>
        </w:r>
        <w:r w:rsidRPr="009F123B">
          <w:rPr>
            <w:b w:val="0"/>
            <w:bCs w:val="0"/>
            <w:webHidden/>
          </w:rPr>
          <w:fldChar w:fldCharType="end"/>
        </w:r>
      </w:hyperlink>
    </w:p>
    <w:p w14:paraId="0DEE8BA4" w14:textId="72121575" w:rsidR="00114C18" w:rsidRPr="00600448" w:rsidRDefault="00114C18" w:rsidP="009F123B">
      <w:pPr>
        <w:spacing w:line="480" w:lineRule="auto"/>
        <w:rPr>
          <w:rFonts w:cs="Times New Roman"/>
        </w:rPr>
      </w:pPr>
      <w:r w:rsidRPr="009F123B">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Default="000231CD" w:rsidP="00534BB0">
      <w:pPr>
        <w:spacing w:line="276" w:lineRule="auto"/>
        <w:rPr>
          <w:rFonts w:cs="Times New Roman"/>
        </w:rPr>
      </w:pPr>
    </w:p>
    <w:p w14:paraId="6A035914" w14:textId="77777777" w:rsidR="009F123B" w:rsidRPr="00600448" w:rsidRDefault="009F123B"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4099203"/>
      <w:r w:rsidRPr="00600448">
        <w:rPr>
          <w:b/>
          <w:bCs/>
          <w:caps/>
          <w:sz w:val="24"/>
          <w:szCs w:val="24"/>
        </w:rPr>
        <w:lastRenderedPageBreak/>
        <w:t>List of Figures</w:t>
      </w:r>
      <w:bookmarkEnd w:id="5"/>
    </w:p>
    <w:p w14:paraId="653E5407" w14:textId="17866347" w:rsidR="009F123B" w:rsidRDefault="007256F7" w:rsidP="009F123B">
      <w:pPr>
        <w:pStyle w:val="TableofFigures"/>
        <w:tabs>
          <w:tab w:val="right" w:leader="dot" w:pos="8494"/>
        </w:tabs>
        <w:spacing w:after="240"/>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4099299" w:history="1">
        <w:r w:rsidR="009F123B" w:rsidRPr="007242D7">
          <w:rPr>
            <w:rStyle w:val="Hyperlink"/>
            <w:noProof/>
          </w:rPr>
          <w:t>Figure 2.1 - Vicious Cycle of Transit Unreliability and Ridership Uncertainty</w:t>
        </w:r>
        <w:r w:rsidR="009F123B">
          <w:rPr>
            <w:noProof/>
            <w:webHidden/>
          </w:rPr>
          <w:tab/>
        </w:r>
        <w:r w:rsidR="009F123B">
          <w:rPr>
            <w:noProof/>
            <w:webHidden/>
          </w:rPr>
          <w:fldChar w:fldCharType="begin"/>
        </w:r>
        <w:r w:rsidR="009F123B">
          <w:rPr>
            <w:noProof/>
            <w:webHidden/>
          </w:rPr>
          <w:instrText xml:space="preserve"> PAGEREF _Toc234099299 \h </w:instrText>
        </w:r>
        <w:r w:rsidR="009F123B">
          <w:rPr>
            <w:noProof/>
            <w:webHidden/>
          </w:rPr>
        </w:r>
        <w:r w:rsidR="009F123B">
          <w:rPr>
            <w:noProof/>
            <w:webHidden/>
          </w:rPr>
          <w:fldChar w:fldCharType="separate"/>
        </w:r>
        <w:r w:rsidR="009F123B">
          <w:rPr>
            <w:noProof/>
            <w:webHidden/>
          </w:rPr>
          <w:t>9</w:t>
        </w:r>
        <w:r w:rsidR="009F123B">
          <w:rPr>
            <w:noProof/>
            <w:webHidden/>
          </w:rPr>
          <w:fldChar w:fldCharType="end"/>
        </w:r>
      </w:hyperlink>
    </w:p>
    <w:p w14:paraId="232A6B6F" w14:textId="757865D9" w:rsidR="009F123B" w:rsidRDefault="009F123B" w:rsidP="009F123B">
      <w:pPr>
        <w:pStyle w:val="TableofFigures"/>
        <w:tabs>
          <w:tab w:val="right" w:leader="dot" w:pos="8494"/>
        </w:tabs>
        <w:spacing w:after="240"/>
        <w:rPr>
          <w:rFonts w:asciiTheme="minorHAnsi" w:hAnsiTheme="minorHAnsi"/>
          <w:noProof/>
          <w:lang w:val="en-MY"/>
        </w:rPr>
      </w:pPr>
      <w:hyperlink w:anchor="_Toc234099300" w:history="1">
        <w:r w:rsidRPr="007242D7">
          <w:rPr>
            <w:rStyle w:val="Hyperlink"/>
            <w:noProof/>
          </w:rPr>
          <w:t>Figure 2.2 - Cause-and-effect of Resolving AI Deployment Challenges in Public Transit Systems</w:t>
        </w:r>
        <w:r>
          <w:rPr>
            <w:noProof/>
            <w:webHidden/>
          </w:rPr>
          <w:tab/>
        </w:r>
        <w:r>
          <w:rPr>
            <w:noProof/>
            <w:webHidden/>
          </w:rPr>
          <w:fldChar w:fldCharType="begin"/>
        </w:r>
        <w:r>
          <w:rPr>
            <w:noProof/>
            <w:webHidden/>
          </w:rPr>
          <w:instrText xml:space="preserve"> PAGEREF _Toc234099300 \h </w:instrText>
        </w:r>
        <w:r>
          <w:rPr>
            <w:noProof/>
            <w:webHidden/>
          </w:rPr>
        </w:r>
        <w:r>
          <w:rPr>
            <w:noProof/>
            <w:webHidden/>
          </w:rPr>
          <w:fldChar w:fldCharType="separate"/>
        </w:r>
        <w:r>
          <w:rPr>
            <w:noProof/>
            <w:webHidden/>
          </w:rPr>
          <w:t>18</w:t>
        </w:r>
        <w:r>
          <w:rPr>
            <w:noProof/>
            <w:webHidden/>
          </w:rPr>
          <w:fldChar w:fldCharType="end"/>
        </w:r>
      </w:hyperlink>
    </w:p>
    <w:p w14:paraId="2D684177" w14:textId="34D56FF2" w:rsidR="009F123B" w:rsidRDefault="009F123B" w:rsidP="009F123B">
      <w:pPr>
        <w:pStyle w:val="TableofFigures"/>
        <w:tabs>
          <w:tab w:val="right" w:leader="dot" w:pos="8494"/>
        </w:tabs>
        <w:spacing w:after="240"/>
        <w:rPr>
          <w:rFonts w:asciiTheme="minorHAnsi" w:hAnsiTheme="minorHAnsi"/>
          <w:noProof/>
          <w:lang w:val="en-MY"/>
        </w:rPr>
      </w:pPr>
      <w:hyperlink w:anchor="_Toc234099301" w:history="1">
        <w:r w:rsidRPr="007242D7">
          <w:rPr>
            <w:rStyle w:val="Hyperlink"/>
            <w:noProof/>
          </w:rPr>
          <w:t>Figure 3.1 - Total Daily Transit Volume from 2019 to mid-2026, Featuring 6 Vertical Red Dashed Lines Pinpointing Specific Structural Shifts/Transition Points over Time</w:t>
        </w:r>
        <w:r>
          <w:rPr>
            <w:noProof/>
            <w:webHidden/>
          </w:rPr>
          <w:tab/>
        </w:r>
        <w:r>
          <w:rPr>
            <w:noProof/>
            <w:webHidden/>
          </w:rPr>
          <w:fldChar w:fldCharType="begin"/>
        </w:r>
        <w:r>
          <w:rPr>
            <w:noProof/>
            <w:webHidden/>
          </w:rPr>
          <w:instrText xml:space="preserve"> PAGEREF _Toc234099301 \h </w:instrText>
        </w:r>
        <w:r>
          <w:rPr>
            <w:noProof/>
            <w:webHidden/>
          </w:rPr>
        </w:r>
        <w:r>
          <w:rPr>
            <w:noProof/>
            <w:webHidden/>
          </w:rPr>
          <w:fldChar w:fldCharType="separate"/>
        </w:r>
        <w:r>
          <w:rPr>
            <w:noProof/>
            <w:webHidden/>
          </w:rPr>
          <w:t>30</w:t>
        </w:r>
        <w:r>
          <w:rPr>
            <w:noProof/>
            <w:webHidden/>
          </w:rPr>
          <w:fldChar w:fldCharType="end"/>
        </w:r>
      </w:hyperlink>
    </w:p>
    <w:p w14:paraId="13A4384B" w14:textId="26188AD0" w:rsidR="009F123B" w:rsidRDefault="009F123B" w:rsidP="009F123B">
      <w:pPr>
        <w:pStyle w:val="TableofFigures"/>
        <w:tabs>
          <w:tab w:val="right" w:leader="dot" w:pos="8494"/>
        </w:tabs>
        <w:spacing w:after="240"/>
        <w:rPr>
          <w:rFonts w:asciiTheme="minorHAnsi" w:hAnsiTheme="minorHAnsi"/>
          <w:noProof/>
          <w:lang w:val="en-MY"/>
        </w:rPr>
      </w:pPr>
      <w:hyperlink w:anchor="_Toc234099302" w:history="1">
        <w:r w:rsidRPr="007242D7">
          <w:rPr>
            <w:rStyle w:val="Hyperlink"/>
            <w:noProof/>
          </w:rPr>
          <w:t>Figure 3.2 - Average Daily Usage Numbers Across Various Rail and Bus Lines Segmented into 3 Distinct Phases: Pre-MCO (blue), MCO (orange), and Post-MCO (green)</w:t>
        </w:r>
        <w:r>
          <w:rPr>
            <w:noProof/>
            <w:webHidden/>
          </w:rPr>
          <w:tab/>
        </w:r>
        <w:r>
          <w:rPr>
            <w:noProof/>
            <w:webHidden/>
          </w:rPr>
          <w:fldChar w:fldCharType="begin"/>
        </w:r>
        <w:r>
          <w:rPr>
            <w:noProof/>
            <w:webHidden/>
          </w:rPr>
          <w:instrText xml:space="preserve"> PAGEREF _Toc234099302 \h </w:instrText>
        </w:r>
        <w:r>
          <w:rPr>
            <w:noProof/>
            <w:webHidden/>
          </w:rPr>
        </w:r>
        <w:r>
          <w:rPr>
            <w:noProof/>
            <w:webHidden/>
          </w:rPr>
          <w:fldChar w:fldCharType="separate"/>
        </w:r>
        <w:r>
          <w:rPr>
            <w:noProof/>
            <w:webHidden/>
          </w:rPr>
          <w:t>30</w:t>
        </w:r>
        <w:r>
          <w:rPr>
            <w:noProof/>
            <w:webHidden/>
          </w:rPr>
          <w:fldChar w:fldCharType="end"/>
        </w:r>
      </w:hyperlink>
    </w:p>
    <w:p w14:paraId="1E10425B" w14:textId="7D3B4BE7" w:rsidR="009F123B" w:rsidRDefault="009F123B" w:rsidP="009F123B">
      <w:pPr>
        <w:pStyle w:val="TableofFigures"/>
        <w:tabs>
          <w:tab w:val="right" w:leader="dot" w:pos="8494"/>
        </w:tabs>
        <w:spacing w:after="240"/>
        <w:rPr>
          <w:rFonts w:asciiTheme="minorHAnsi" w:hAnsiTheme="minorHAnsi"/>
          <w:noProof/>
          <w:lang w:val="en-MY"/>
        </w:rPr>
      </w:pPr>
      <w:hyperlink w:anchor="_Toc234099303" w:history="1">
        <w:r w:rsidRPr="007242D7">
          <w:rPr>
            <w:rStyle w:val="Hyperlink"/>
            <w:noProof/>
          </w:rPr>
          <w:t>Figure 3.3 - Comparison of Total Counts of Wet Days (</w:t>
        </w:r>
        <w:r w:rsidRPr="007242D7">
          <w:rPr>
            <w:rStyle w:val="Hyperlink"/>
            <w:rFonts w:cs="Times New Roman"/>
            <w:noProof/>
          </w:rPr>
          <w:t>≥</w:t>
        </w:r>
        <w:r w:rsidRPr="007242D7">
          <w:rPr>
            <w:rStyle w:val="Hyperlink"/>
            <w:noProof/>
          </w:rPr>
          <w:t>10mm), Very Wet Days (</w:t>
        </w:r>
        <w:r w:rsidRPr="007242D7">
          <w:rPr>
            <w:rStyle w:val="Hyperlink"/>
            <w:rFonts w:cs="Times New Roman"/>
            <w:noProof/>
          </w:rPr>
          <w:t>≥30mm), and Extreme Days (≥50mm) Across Various States with Terengganu Consistently Showing the Highest Counts</w:t>
        </w:r>
        <w:r>
          <w:rPr>
            <w:noProof/>
            <w:webHidden/>
          </w:rPr>
          <w:tab/>
        </w:r>
        <w:r>
          <w:rPr>
            <w:noProof/>
            <w:webHidden/>
          </w:rPr>
          <w:fldChar w:fldCharType="begin"/>
        </w:r>
        <w:r>
          <w:rPr>
            <w:noProof/>
            <w:webHidden/>
          </w:rPr>
          <w:instrText xml:space="preserve"> PAGEREF _Toc234099303 \h </w:instrText>
        </w:r>
        <w:r>
          <w:rPr>
            <w:noProof/>
            <w:webHidden/>
          </w:rPr>
        </w:r>
        <w:r>
          <w:rPr>
            <w:noProof/>
            <w:webHidden/>
          </w:rPr>
          <w:fldChar w:fldCharType="separate"/>
        </w:r>
        <w:r>
          <w:rPr>
            <w:noProof/>
            <w:webHidden/>
          </w:rPr>
          <w:t>31</w:t>
        </w:r>
        <w:r>
          <w:rPr>
            <w:noProof/>
            <w:webHidden/>
          </w:rPr>
          <w:fldChar w:fldCharType="end"/>
        </w:r>
      </w:hyperlink>
    </w:p>
    <w:p w14:paraId="70CE5DDE" w14:textId="186066CF" w:rsidR="009F123B" w:rsidRDefault="009F123B" w:rsidP="009F123B">
      <w:pPr>
        <w:pStyle w:val="TableofFigures"/>
        <w:tabs>
          <w:tab w:val="right" w:leader="dot" w:pos="8494"/>
        </w:tabs>
        <w:spacing w:after="240"/>
        <w:rPr>
          <w:rFonts w:asciiTheme="minorHAnsi" w:hAnsiTheme="minorHAnsi"/>
          <w:noProof/>
          <w:lang w:val="en-MY"/>
        </w:rPr>
      </w:pPr>
      <w:hyperlink w:anchor="_Toc234099304" w:history="1">
        <w:r w:rsidRPr="007242D7">
          <w:rPr>
            <w:rStyle w:val="Hyperlink"/>
            <w:noProof/>
          </w:rPr>
          <w:t>Figure 3.4 - Dashboard Visualizing the Trend and Breakdown of Extreme Rainfall Events over Time, Including Month/Annual Frequency Percentages, Annual Wet Day Counts by Category, and Extreme Event Frequency Aggregated by Month</w:t>
        </w:r>
        <w:r>
          <w:rPr>
            <w:noProof/>
            <w:webHidden/>
          </w:rPr>
          <w:tab/>
        </w:r>
        <w:r>
          <w:rPr>
            <w:noProof/>
            <w:webHidden/>
          </w:rPr>
          <w:fldChar w:fldCharType="begin"/>
        </w:r>
        <w:r>
          <w:rPr>
            <w:noProof/>
            <w:webHidden/>
          </w:rPr>
          <w:instrText xml:space="preserve"> PAGEREF _Toc234099304 \h </w:instrText>
        </w:r>
        <w:r>
          <w:rPr>
            <w:noProof/>
            <w:webHidden/>
          </w:rPr>
        </w:r>
        <w:r>
          <w:rPr>
            <w:noProof/>
            <w:webHidden/>
          </w:rPr>
          <w:fldChar w:fldCharType="separate"/>
        </w:r>
        <w:r>
          <w:rPr>
            <w:noProof/>
            <w:webHidden/>
          </w:rPr>
          <w:t>32</w:t>
        </w:r>
        <w:r>
          <w:rPr>
            <w:noProof/>
            <w:webHidden/>
          </w:rPr>
          <w:fldChar w:fldCharType="end"/>
        </w:r>
      </w:hyperlink>
    </w:p>
    <w:p w14:paraId="37F4126C" w14:textId="629E3244" w:rsidR="009F123B" w:rsidRDefault="009F123B" w:rsidP="009F123B">
      <w:pPr>
        <w:pStyle w:val="TableofFigures"/>
        <w:tabs>
          <w:tab w:val="right" w:leader="dot" w:pos="8494"/>
        </w:tabs>
        <w:spacing w:after="240"/>
        <w:rPr>
          <w:rFonts w:asciiTheme="minorHAnsi" w:hAnsiTheme="minorHAnsi"/>
          <w:noProof/>
          <w:lang w:val="en-MY"/>
        </w:rPr>
      </w:pPr>
      <w:hyperlink w:anchor="_Toc234099305" w:history="1">
        <w:r w:rsidRPr="007242D7">
          <w:rPr>
            <w:rStyle w:val="Hyperlink"/>
            <w:noProof/>
          </w:rPr>
          <w:t>Figure 3.5 - Dashboard Outlining General Rainfall Trends, Including Average Daily Rainfall by Month, Monthly Rainfall Anomalies, a 7-day Rolling Average Timeline, and Total Annual Rainfall from 2019 to 2026</w:t>
        </w:r>
        <w:r>
          <w:rPr>
            <w:noProof/>
            <w:webHidden/>
          </w:rPr>
          <w:tab/>
        </w:r>
        <w:r>
          <w:rPr>
            <w:noProof/>
            <w:webHidden/>
          </w:rPr>
          <w:fldChar w:fldCharType="begin"/>
        </w:r>
        <w:r>
          <w:rPr>
            <w:noProof/>
            <w:webHidden/>
          </w:rPr>
          <w:instrText xml:space="preserve"> PAGEREF _Toc234099305 \h </w:instrText>
        </w:r>
        <w:r>
          <w:rPr>
            <w:noProof/>
            <w:webHidden/>
          </w:rPr>
        </w:r>
        <w:r>
          <w:rPr>
            <w:noProof/>
            <w:webHidden/>
          </w:rPr>
          <w:fldChar w:fldCharType="separate"/>
        </w:r>
        <w:r>
          <w:rPr>
            <w:noProof/>
            <w:webHidden/>
          </w:rPr>
          <w:t>33</w:t>
        </w:r>
        <w:r>
          <w:rPr>
            <w:noProof/>
            <w:webHidden/>
          </w:rPr>
          <w:fldChar w:fldCharType="end"/>
        </w:r>
      </w:hyperlink>
    </w:p>
    <w:p w14:paraId="29738DFB" w14:textId="6626DE23" w:rsidR="009F123B" w:rsidRDefault="009F123B" w:rsidP="009F123B">
      <w:pPr>
        <w:pStyle w:val="TableofFigures"/>
        <w:tabs>
          <w:tab w:val="right" w:leader="dot" w:pos="8494"/>
        </w:tabs>
        <w:spacing w:after="240"/>
        <w:rPr>
          <w:rFonts w:asciiTheme="minorHAnsi" w:hAnsiTheme="minorHAnsi"/>
          <w:noProof/>
          <w:lang w:val="en-MY"/>
        </w:rPr>
      </w:pPr>
      <w:hyperlink w:anchor="_Toc234099306" w:history="1">
        <w:r w:rsidRPr="007242D7">
          <w:rPr>
            <w:rStyle w:val="Hyperlink"/>
            <w:noProof/>
          </w:rPr>
          <w:t>Figure 3.6 - Advanced Behavourial Analysis Focusing on Weather-driven Modal Shifts, Constrasting Heavy Rain Days against Normal Conditions through a Correlation Matrix, Monthly Trend Comparisons, and a Daily Percentage Change Surge Analysis</w:t>
        </w:r>
        <w:r>
          <w:rPr>
            <w:noProof/>
            <w:webHidden/>
          </w:rPr>
          <w:tab/>
        </w:r>
        <w:r>
          <w:rPr>
            <w:noProof/>
            <w:webHidden/>
          </w:rPr>
          <w:fldChar w:fldCharType="begin"/>
        </w:r>
        <w:r>
          <w:rPr>
            <w:noProof/>
            <w:webHidden/>
          </w:rPr>
          <w:instrText xml:space="preserve"> PAGEREF _Toc234099306 \h </w:instrText>
        </w:r>
        <w:r>
          <w:rPr>
            <w:noProof/>
            <w:webHidden/>
          </w:rPr>
        </w:r>
        <w:r>
          <w:rPr>
            <w:noProof/>
            <w:webHidden/>
          </w:rPr>
          <w:fldChar w:fldCharType="separate"/>
        </w:r>
        <w:r>
          <w:rPr>
            <w:noProof/>
            <w:webHidden/>
          </w:rPr>
          <w:t>33</w:t>
        </w:r>
        <w:r>
          <w:rPr>
            <w:noProof/>
            <w:webHidden/>
          </w:rPr>
          <w:fldChar w:fldCharType="end"/>
        </w:r>
      </w:hyperlink>
    </w:p>
    <w:p w14:paraId="511A9A5E" w14:textId="2E6BFD2C" w:rsidR="009F123B" w:rsidRDefault="009F123B" w:rsidP="009F123B">
      <w:pPr>
        <w:pStyle w:val="TableofFigures"/>
        <w:tabs>
          <w:tab w:val="right" w:leader="dot" w:pos="8494"/>
        </w:tabs>
        <w:spacing w:after="240"/>
        <w:rPr>
          <w:rFonts w:asciiTheme="minorHAnsi" w:hAnsiTheme="minorHAnsi"/>
          <w:noProof/>
          <w:lang w:val="en-MY"/>
        </w:rPr>
      </w:pPr>
      <w:hyperlink w:anchor="_Toc234099307" w:history="1">
        <w:r w:rsidRPr="007242D7">
          <w:rPr>
            <w:rStyle w:val="Hyperlink"/>
            <w:noProof/>
          </w:rPr>
          <w:t>Figure 3.7 - Monthly Averages for Daily Rainfall against Total Ridership with Monthly Breakdown of Correlation Coefficients, r, with Corresponding Statistical Significance (p-values)</w:t>
        </w:r>
        <w:r>
          <w:rPr>
            <w:noProof/>
            <w:webHidden/>
          </w:rPr>
          <w:tab/>
        </w:r>
        <w:r>
          <w:rPr>
            <w:noProof/>
            <w:webHidden/>
          </w:rPr>
          <w:fldChar w:fldCharType="begin"/>
        </w:r>
        <w:r>
          <w:rPr>
            <w:noProof/>
            <w:webHidden/>
          </w:rPr>
          <w:instrText xml:space="preserve"> PAGEREF _Toc234099307 \h </w:instrText>
        </w:r>
        <w:r>
          <w:rPr>
            <w:noProof/>
            <w:webHidden/>
          </w:rPr>
        </w:r>
        <w:r>
          <w:rPr>
            <w:noProof/>
            <w:webHidden/>
          </w:rPr>
          <w:fldChar w:fldCharType="separate"/>
        </w:r>
        <w:r>
          <w:rPr>
            <w:noProof/>
            <w:webHidden/>
          </w:rPr>
          <w:t>34</w:t>
        </w:r>
        <w:r>
          <w:rPr>
            <w:noProof/>
            <w:webHidden/>
          </w:rPr>
          <w:fldChar w:fldCharType="end"/>
        </w:r>
      </w:hyperlink>
    </w:p>
    <w:p w14:paraId="04A0ED3B" w14:textId="4424DBDC" w:rsidR="009F123B" w:rsidRDefault="009F123B" w:rsidP="009F123B">
      <w:pPr>
        <w:pStyle w:val="TableofFigures"/>
        <w:tabs>
          <w:tab w:val="right" w:leader="dot" w:pos="8494"/>
        </w:tabs>
        <w:spacing w:after="240"/>
        <w:rPr>
          <w:rFonts w:asciiTheme="minorHAnsi" w:hAnsiTheme="minorHAnsi"/>
          <w:noProof/>
          <w:lang w:val="en-MY"/>
        </w:rPr>
      </w:pPr>
      <w:hyperlink w:anchor="_Toc234099308" w:history="1">
        <w:r w:rsidRPr="007242D7">
          <w:rPr>
            <w:rStyle w:val="Hyperlink"/>
            <w:noProof/>
          </w:rPr>
          <w:t>Figure 3.8 - Dashboard Analysis on Direct Impact of Wet Weather with Rainfall-vs-Ridership Scatterplot (r = 0.1444), Average Daily Ridership Comparison Bars, Total Rainy Day Sample Count (n = 197), and Historical Rainfall Time Series from 2019 to 2026</w:t>
        </w:r>
        <w:r>
          <w:rPr>
            <w:noProof/>
            <w:webHidden/>
          </w:rPr>
          <w:tab/>
        </w:r>
        <w:r>
          <w:rPr>
            <w:noProof/>
            <w:webHidden/>
          </w:rPr>
          <w:fldChar w:fldCharType="begin"/>
        </w:r>
        <w:r>
          <w:rPr>
            <w:noProof/>
            <w:webHidden/>
          </w:rPr>
          <w:instrText xml:space="preserve"> PAGEREF _Toc234099308 \h </w:instrText>
        </w:r>
        <w:r>
          <w:rPr>
            <w:noProof/>
            <w:webHidden/>
          </w:rPr>
        </w:r>
        <w:r>
          <w:rPr>
            <w:noProof/>
            <w:webHidden/>
          </w:rPr>
          <w:fldChar w:fldCharType="separate"/>
        </w:r>
        <w:r>
          <w:rPr>
            <w:noProof/>
            <w:webHidden/>
          </w:rPr>
          <w:t>34</w:t>
        </w:r>
        <w:r>
          <w:rPr>
            <w:noProof/>
            <w:webHidden/>
          </w:rPr>
          <w:fldChar w:fldCharType="end"/>
        </w:r>
      </w:hyperlink>
    </w:p>
    <w:p w14:paraId="2CB9A52F" w14:textId="614083DC" w:rsidR="009F123B" w:rsidRDefault="009F123B" w:rsidP="009F123B">
      <w:pPr>
        <w:pStyle w:val="TableofFigures"/>
        <w:tabs>
          <w:tab w:val="right" w:leader="dot" w:pos="8494"/>
        </w:tabs>
        <w:spacing w:after="240"/>
        <w:rPr>
          <w:rFonts w:asciiTheme="minorHAnsi" w:hAnsiTheme="minorHAnsi"/>
          <w:noProof/>
          <w:lang w:val="en-MY"/>
        </w:rPr>
      </w:pPr>
      <w:hyperlink w:anchor="_Toc234099309" w:history="1">
        <w:r w:rsidRPr="007242D7">
          <w:rPr>
            <w:rStyle w:val="Hyperlink"/>
            <w:noProof/>
          </w:rPr>
          <w:t>Figure 3.9 - Fuel Price Levels (RON95, RON97, Diesel) in MYR/Litre (top) and Weekly Price Changes for RON95 and Diesel (bottom), both from late 2018 to mid-2026</w:t>
        </w:r>
        <w:r>
          <w:rPr>
            <w:noProof/>
            <w:webHidden/>
          </w:rPr>
          <w:tab/>
        </w:r>
        <w:r>
          <w:rPr>
            <w:noProof/>
            <w:webHidden/>
          </w:rPr>
          <w:fldChar w:fldCharType="begin"/>
        </w:r>
        <w:r>
          <w:rPr>
            <w:noProof/>
            <w:webHidden/>
          </w:rPr>
          <w:instrText xml:space="preserve"> PAGEREF _Toc234099309 \h </w:instrText>
        </w:r>
        <w:r>
          <w:rPr>
            <w:noProof/>
            <w:webHidden/>
          </w:rPr>
        </w:r>
        <w:r>
          <w:rPr>
            <w:noProof/>
            <w:webHidden/>
          </w:rPr>
          <w:fldChar w:fldCharType="separate"/>
        </w:r>
        <w:r>
          <w:rPr>
            <w:noProof/>
            <w:webHidden/>
          </w:rPr>
          <w:t>35</w:t>
        </w:r>
        <w:r>
          <w:rPr>
            <w:noProof/>
            <w:webHidden/>
          </w:rPr>
          <w:fldChar w:fldCharType="end"/>
        </w:r>
      </w:hyperlink>
    </w:p>
    <w:p w14:paraId="6902D11E" w14:textId="01720FAC" w:rsidR="009F123B" w:rsidRDefault="009F123B" w:rsidP="009F123B">
      <w:pPr>
        <w:pStyle w:val="TableofFigures"/>
        <w:tabs>
          <w:tab w:val="right" w:leader="dot" w:pos="8494"/>
        </w:tabs>
        <w:spacing w:after="240"/>
        <w:rPr>
          <w:rFonts w:asciiTheme="minorHAnsi" w:hAnsiTheme="minorHAnsi"/>
          <w:noProof/>
          <w:lang w:val="en-MY"/>
        </w:rPr>
      </w:pPr>
      <w:hyperlink w:anchor="_Toc234099310" w:history="1">
        <w:r w:rsidRPr="007242D7">
          <w:rPr>
            <w:rStyle w:val="Hyperlink"/>
            <w:noProof/>
          </w:rPr>
          <w:t>Figure 3.10 - Dashboard Analysis on Direct Relationship between Fuel Prices and Public Transit Ridership with Scatterplot with Trend Lines and Weekly Percentage Changes, and Bar Chart of Average Daily Ridership by Price Level</w:t>
        </w:r>
        <w:r>
          <w:rPr>
            <w:noProof/>
            <w:webHidden/>
          </w:rPr>
          <w:tab/>
        </w:r>
        <w:r>
          <w:rPr>
            <w:noProof/>
            <w:webHidden/>
          </w:rPr>
          <w:fldChar w:fldCharType="begin"/>
        </w:r>
        <w:r>
          <w:rPr>
            <w:noProof/>
            <w:webHidden/>
          </w:rPr>
          <w:instrText xml:space="preserve"> PAGEREF _Toc234099310 \h </w:instrText>
        </w:r>
        <w:r>
          <w:rPr>
            <w:noProof/>
            <w:webHidden/>
          </w:rPr>
        </w:r>
        <w:r>
          <w:rPr>
            <w:noProof/>
            <w:webHidden/>
          </w:rPr>
          <w:fldChar w:fldCharType="separate"/>
        </w:r>
        <w:r>
          <w:rPr>
            <w:noProof/>
            <w:webHidden/>
          </w:rPr>
          <w:t>36</w:t>
        </w:r>
        <w:r>
          <w:rPr>
            <w:noProof/>
            <w:webHidden/>
          </w:rPr>
          <w:fldChar w:fldCharType="end"/>
        </w:r>
      </w:hyperlink>
    </w:p>
    <w:p w14:paraId="2C1D4BF5" w14:textId="349A9ADE" w:rsidR="009F123B" w:rsidRDefault="009F123B" w:rsidP="009F123B">
      <w:pPr>
        <w:pStyle w:val="TableofFigures"/>
        <w:tabs>
          <w:tab w:val="right" w:leader="dot" w:pos="8494"/>
        </w:tabs>
        <w:spacing w:after="240"/>
        <w:rPr>
          <w:rFonts w:asciiTheme="minorHAnsi" w:hAnsiTheme="minorHAnsi"/>
          <w:noProof/>
          <w:lang w:val="en-MY"/>
        </w:rPr>
      </w:pPr>
      <w:hyperlink w:anchor="_Toc234099311" w:history="1">
        <w:r w:rsidRPr="007242D7">
          <w:rPr>
            <w:rStyle w:val="Hyperlink"/>
            <w:noProof/>
          </w:rPr>
          <w:t>Figure 3.11 - Lagged correlation (from 0 to 7 days) between Changes in Fuel Prices (RON95 and Diesel) and Subsequent Changes in Transit Ridership</w:t>
        </w:r>
        <w:r>
          <w:rPr>
            <w:noProof/>
            <w:webHidden/>
          </w:rPr>
          <w:tab/>
        </w:r>
        <w:r>
          <w:rPr>
            <w:noProof/>
            <w:webHidden/>
          </w:rPr>
          <w:fldChar w:fldCharType="begin"/>
        </w:r>
        <w:r>
          <w:rPr>
            <w:noProof/>
            <w:webHidden/>
          </w:rPr>
          <w:instrText xml:space="preserve"> PAGEREF _Toc234099311 \h </w:instrText>
        </w:r>
        <w:r>
          <w:rPr>
            <w:noProof/>
            <w:webHidden/>
          </w:rPr>
        </w:r>
        <w:r>
          <w:rPr>
            <w:noProof/>
            <w:webHidden/>
          </w:rPr>
          <w:fldChar w:fldCharType="separate"/>
        </w:r>
        <w:r>
          <w:rPr>
            <w:noProof/>
            <w:webHidden/>
          </w:rPr>
          <w:t>37</w:t>
        </w:r>
        <w:r>
          <w:rPr>
            <w:noProof/>
            <w:webHidden/>
          </w:rPr>
          <w:fldChar w:fldCharType="end"/>
        </w:r>
      </w:hyperlink>
    </w:p>
    <w:p w14:paraId="7AF7CA98" w14:textId="29B66D27" w:rsidR="009F123B" w:rsidRDefault="009F123B" w:rsidP="009F123B">
      <w:pPr>
        <w:pStyle w:val="TableofFigures"/>
        <w:tabs>
          <w:tab w:val="right" w:leader="dot" w:pos="8494"/>
        </w:tabs>
        <w:spacing w:after="240"/>
        <w:rPr>
          <w:rFonts w:asciiTheme="minorHAnsi" w:hAnsiTheme="minorHAnsi"/>
          <w:noProof/>
          <w:lang w:val="en-MY"/>
        </w:rPr>
      </w:pPr>
      <w:hyperlink w:anchor="_Toc234099312" w:history="1">
        <w:r w:rsidRPr="007242D7">
          <w:rPr>
            <w:rStyle w:val="Hyperlink"/>
            <w:noProof/>
          </w:rPr>
          <w:t>Figure 3.12 - Broad Seasonal and Weekly Overview Displaying Average Daily Ridership Across Day Types, Monthly Distribution of Public Holidays (peaking in May), Daily Breakdown by Day of the Week, General Ridership Fluctuations Across the Months of the Year</w:t>
        </w:r>
        <w:r>
          <w:rPr>
            <w:noProof/>
            <w:webHidden/>
          </w:rPr>
          <w:tab/>
        </w:r>
        <w:r>
          <w:rPr>
            <w:noProof/>
            <w:webHidden/>
          </w:rPr>
          <w:fldChar w:fldCharType="begin"/>
        </w:r>
        <w:r>
          <w:rPr>
            <w:noProof/>
            <w:webHidden/>
          </w:rPr>
          <w:instrText xml:space="preserve"> PAGEREF _Toc234099312 \h </w:instrText>
        </w:r>
        <w:r>
          <w:rPr>
            <w:noProof/>
            <w:webHidden/>
          </w:rPr>
        </w:r>
        <w:r>
          <w:rPr>
            <w:noProof/>
            <w:webHidden/>
          </w:rPr>
          <w:fldChar w:fldCharType="separate"/>
        </w:r>
        <w:r>
          <w:rPr>
            <w:noProof/>
            <w:webHidden/>
          </w:rPr>
          <w:t>38</w:t>
        </w:r>
        <w:r>
          <w:rPr>
            <w:noProof/>
            <w:webHidden/>
          </w:rPr>
          <w:fldChar w:fldCharType="end"/>
        </w:r>
      </w:hyperlink>
    </w:p>
    <w:p w14:paraId="0F242C32" w14:textId="775D4FE4" w:rsidR="009F123B" w:rsidRDefault="009F123B" w:rsidP="009F123B">
      <w:pPr>
        <w:pStyle w:val="TableofFigures"/>
        <w:tabs>
          <w:tab w:val="right" w:leader="dot" w:pos="8494"/>
        </w:tabs>
        <w:spacing w:after="240"/>
        <w:rPr>
          <w:rFonts w:asciiTheme="minorHAnsi" w:hAnsiTheme="minorHAnsi"/>
          <w:noProof/>
          <w:lang w:val="en-MY"/>
        </w:rPr>
      </w:pPr>
      <w:hyperlink w:anchor="_Toc234099313" w:history="1">
        <w:r w:rsidRPr="007242D7">
          <w:rPr>
            <w:rStyle w:val="Hyperlink"/>
            <w:noProof/>
          </w:rPr>
          <w:t>Figure 3.13 - Assessing How the Length of Holiday Influences Travel Patterns Showing that Short Holidays (less than 3 days) Experience the Most Severe Percentage Dip in Ridership from Normal Levels with Frequency Distribution and Day-of-Week Profile Broken Down by Holiday Duration</w:t>
        </w:r>
        <w:r>
          <w:rPr>
            <w:noProof/>
            <w:webHidden/>
          </w:rPr>
          <w:tab/>
        </w:r>
        <w:r>
          <w:rPr>
            <w:noProof/>
            <w:webHidden/>
          </w:rPr>
          <w:fldChar w:fldCharType="begin"/>
        </w:r>
        <w:r>
          <w:rPr>
            <w:noProof/>
            <w:webHidden/>
          </w:rPr>
          <w:instrText xml:space="preserve"> PAGEREF _Toc234099313 \h </w:instrText>
        </w:r>
        <w:r>
          <w:rPr>
            <w:noProof/>
            <w:webHidden/>
          </w:rPr>
        </w:r>
        <w:r>
          <w:rPr>
            <w:noProof/>
            <w:webHidden/>
          </w:rPr>
          <w:fldChar w:fldCharType="separate"/>
        </w:r>
        <w:r>
          <w:rPr>
            <w:noProof/>
            <w:webHidden/>
          </w:rPr>
          <w:t>38</w:t>
        </w:r>
        <w:r>
          <w:rPr>
            <w:noProof/>
            <w:webHidden/>
          </w:rPr>
          <w:fldChar w:fldCharType="end"/>
        </w:r>
      </w:hyperlink>
    </w:p>
    <w:p w14:paraId="79C0411E" w14:textId="046B75CC" w:rsidR="009F123B" w:rsidRDefault="009F123B" w:rsidP="009F123B">
      <w:pPr>
        <w:pStyle w:val="TableofFigures"/>
        <w:tabs>
          <w:tab w:val="right" w:leader="dot" w:pos="8494"/>
        </w:tabs>
        <w:spacing w:after="240"/>
        <w:rPr>
          <w:rFonts w:asciiTheme="minorHAnsi" w:hAnsiTheme="minorHAnsi"/>
          <w:noProof/>
          <w:lang w:val="en-MY"/>
        </w:rPr>
      </w:pPr>
      <w:hyperlink w:anchor="_Toc234099314" w:history="1">
        <w:r w:rsidRPr="007242D7">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Pr>
            <w:noProof/>
            <w:webHidden/>
          </w:rPr>
          <w:tab/>
        </w:r>
        <w:r>
          <w:rPr>
            <w:noProof/>
            <w:webHidden/>
          </w:rPr>
          <w:fldChar w:fldCharType="begin"/>
        </w:r>
        <w:r>
          <w:rPr>
            <w:noProof/>
            <w:webHidden/>
          </w:rPr>
          <w:instrText xml:space="preserve"> PAGEREF _Toc234099314 \h </w:instrText>
        </w:r>
        <w:r>
          <w:rPr>
            <w:noProof/>
            <w:webHidden/>
          </w:rPr>
        </w:r>
        <w:r>
          <w:rPr>
            <w:noProof/>
            <w:webHidden/>
          </w:rPr>
          <w:fldChar w:fldCharType="separate"/>
        </w:r>
        <w:r>
          <w:rPr>
            <w:noProof/>
            <w:webHidden/>
          </w:rPr>
          <w:t>39</w:t>
        </w:r>
        <w:r>
          <w:rPr>
            <w:noProof/>
            <w:webHidden/>
          </w:rPr>
          <w:fldChar w:fldCharType="end"/>
        </w:r>
      </w:hyperlink>
    </w:p>
    <w:p w14:paraId="5F8F1CA0" w14:textId="7F8E5203" w:rsidR="009F123B" w:rsidRDefault="009F123B" w:rsidP="009F123B">
      <w:pPr>
        <w:pStyle w:val="TableofFigures"/>
        <w:tabs>
          <w:tab w:val="right" w:leader="dot" w:pos="8494"/>
        </w:tabs>
        <w:spacing w:after="240"/>
        <w:rPr>
          <w:rFonts w:asciiTheme="minorHAnsi" w:hAnsiTheme="minorHAnsi"/>
          <w:noProof/>
          <w:lang w:val="en-MY"/>
        </w:rPr>
      </w:pPr>
      <w:hyperlink w:anchor="_Toc234099315" w:history="1">
        <w:r w:rsidRPr="007242D7">
          <w:rPr>
            <w:rStyle w:val="Hyperlink"/>
            <w:noProof/>
          </w:rPr>
          <w:t>Figure 3.15 - 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r>
          <w:rPr>
            <w:noProof/>
            <w:webHidden/>
          </w:rPr>
          <w:tab/>
        </w:r>
        <w:r>
          <w:rPr>
            <w:noProof/>
            <w:webHidden/>
          </w:rPr>
          <w:fldChar w:fldCharType="begin"/>
        </w:r>
        <w:r>
          <w:rPr>
            <w:noProof/>
            <w:webHidden/>
          </w:rPr>
          <w:instrText xml:space="preserve"> PAGEREF _Toc234099315 \h </w:instrText>
        </w:r>
        <w:r>
          <w:rPr>
            <w:noProof/>
            <w:webHidden/>
          </w:rPr>
        </w:r>
        <w:r>
          <w:rPr>
            <w:noProof/>
            <w:webHidden/>
          </w:rPr>
          <w:fldChar w:fldCharType="separate"/>
        </w:r>
        <w:r>
          <w:rPr>
            <w:noProof/>
            <w:webHidden/>
          </w:rPr>
          <w:t>40</w:t>
        </w:r>
        <w:r>
          <w:rPr>
            <w:noProof/>
            <w:webHidden/>
          </w:rPr>
          <w:fldChar w:fldCharType="end"/>
        </w:r>
      </w:hyperlink>
    </w:p>
    <w:p w14:paraId="104A025D" w14:textId="569A094E" w:rsidR="009F123B" w:rsidRDefault="009F123B" w:rsidP="009F123B">
      <w:pPr>
        <w:pStyle w:val="TableofFigures"/>
        <w:tabs>
          <w:tab w:val="right" w:leader="dot" w:pos="8494"/>
        </w:tabs>
        <w:spacing w:after="240"/>
        <w:rPr>
          <w:rFonts w:asciiTheme="minorHAnsi" w:hAnsiTheme="minorHAnsi"/>
          <w:noProof/>
          <w:lang w:val="en-MY"/>
        </w:rPr>
      </w:pPr>
      <w:hyperlink w:anchor="_Toc234099316" w:history="1">
        <w:r w:rsidRPr="007242D7">
          <w:rPr>
            <w:rStyle w:val="Hyperlink"/>
            <w:noProof/>
          </w:rPr>
          <w:t>Figure 3.16 - Detailed 6 x 6 Correlation Matrix of Key Demand Forecasting Inputs (left) with Standardized Coefficients of the Dominant Predictors of Ridership (right)</w:t>
        </w:r>
        <w:r>
          <w:rPr>
            <w:noProof/>
            <w:webHidden/>
          </w:rPr>
          <w:tab/>
        </w:r>
        <w:r>
          <w:rPr>
            <w:noProof/>
            <w:webHidden/>
          </w:rPr>
          <w:fldChar w:fldCharType="begin"/>
        </w:r>
        <w:r>
          <w:rPr>
            <w:noProof/>
            <w:webHidden/>
          </w:rPr>
          <w:instrText xml:space="preserve"> PAGEREF _Toc234099316 \h </w:instrText>
        </w:r>
        <w:r>
          <w:rPr>
            <w:noProof/>
            <w:webHidden/>
          </w:rPr>
        </w:r>
        <w:r>
          <w:rPr>
            <w:noProof/>
            <w:webHidden/>
          </w:rPr>
          <w:fldChar w:fldCharType="separate"/>
        </w:r>
        <w:r>
          <w:rPr>
            <w:noProof/>
            <w:webHidden/>
          </w:rPr>
          <w:t>40</w:t>
        </w:r>
        <w:r>
          <w:rPr>
            <w:noProof/>
            <w:webHidden/>
          </w:rPr>
          <w:fldChar w:fldCharType="end"/>
        </w:r>
      </w:hyperlink>
    </w:p>
    <w:p w14:paraId="02497445" w14:textId="05326CFB" w:rsidR="009F123B" w:rsidRDefault="009F123B" w:rsidP="009F123B">
      <w:pPr>
        <w:pStyle w:val="TableofFigures"/>
        <w:tabs>
          <w:tab w:val="right" w:leader="dot" w:pos="8494"/>
        </w:tabs>
        <w:spacing w:after="240"/>
        <w:rPr>
          <w:rFonts w:asciiTheme="minorHAnsi" w:hAnsiTheme="minorHAnsi"/>
          <w:noProof/>
          <w:lang w:val="en-MY"/>
        </w:rPr>
      </w:pPr>
      <w:hyperlink w:anchor="_Toc234099317" w:history="1">
        <w:r w:rsidRPr="007242D7">
          <w:rPr>
            <w:rStyle w:val="Hyperlink"/>
            <w:noProof/>
          </w:rPr>
          <w:t>Figure 3.17 - Large-scale, Lower-triangular Heatmap visualizing Complex Feature Correlation Matrix (79 x 79) for Full Demand Model</w:t>
        </w:r>
        <w:r>
          <w:rPr>
            <w:noProof/>
            <w:webHidden/>
          </w:rPr>
          <w:tab/>
        </w:r>
        <w:r>
          <w:rPr>
            <w:noProof/>
            <w:webHidden/>
          </w:rPr>
          <w:fldChar w:fldCharType="begin"/>
        </w:r>
        <w:r>
          <w:rPr>
            <w:noProof/>
            <w:webHidden/>
          </w:rPr>
          <w:instrText xml:space="preserve"> PAGEREF _Toc234099317 \h </w:instrText>
        </w:r>
        <w:r>
          <w:rPr>
            <w:noProof/>
            <w:webHidden/>
          </w:rPr>
        </w:r>
        <w:r>
          <w:rPr>
            <w:noProof/>
            <w:webHidden/>
          </w:rPr>
          <w:fldChar w:fldCharType="separate"/>
        </w:r>
        <w:r>
          <w:rPr>
            <w:noProof/>
            <w:webHidden/>
          </w:rPr>
          <w:t>41</w:t>
        </w:r>
        <w:r>
          <w:rPr>
            <w:noProof/>
            <w:webHidden/>
          </w:rPr>
          <w:fldChar w:fldCharType="end"/>
        </w:r>
      </w:hyperlink>
    </w:p>
    <w:p w14:paraId="56FE1D4F" w14:textId="58212FBC" w:rsidR="009F123B" w:rsidRDefault="009F123B" w:rsidP="009F123B">
      <w:pPr>
        <w:pStyle w:val="TableofFigures"/>
        <w:tabs>
          <w:tab w:val="right" w:leader="dot" w:pos="8494"/>
        </w:tabs>
        <w:spacing w:after="240"/>
        <w:rPr>
          <w:rFonts w:asciiTheme="minorHAnsi" w:hAnsiTheme="minorHAnsi"/>
          <w:noProof/>
          <w:lang w:val="en-MY"/>
        </w:rPr>
      </w:pPr>
      <w:hyperlink w:anchor="_Toc234099318" w:history="1">
        <w:r w:rsidRPr="007242D7">
          <w:rPr>
            <w:rStyle w:val="Hyperlink"/>
            <w:noProof/>
          </w:rPr>
          <w:t>Figure 3.18 - HMT-TSF Architectural Flow Diagram</w:t>
        </w:r>
        <w:r>
          <w:rPr>
            <w:noProof/>
            <w:webHidden/>
          </w:rPr>
          <w:tab/>
        </w:r>
        <w:r>
          <w:rPr>
            <w:noProof/>
            <w:webHidden/>
          </w:rPr>
          <w:fldChar w:fldCharType="begin"/>
        </w:r>
        <w:r>
          <w:rPr>
            <w:noProof/>
            <w:webHidden/>
          </w:rPr>
          <w:instrText xml:space="preserve"> PAGEREF _Toc234099318 \h </w:instrText>
        </w:r>
        <w:r>
          <w:rPr>
            <w:noProof/>
            <w:webHidden/>
          </w:rPr>
        </w:r>
        <w:r>
          <w:rPr>
            <w:noProof/>
            <w:webHidden/>
          </w:rPr>
          <w:fldChar w:fldCharType="separate"/>
        </w:r>
        <w:r>
          <w:rPr>
            <w:noProof/>
            <w:webHidden/>
          </w:rPr>
          <w:t>50</w:t>
        </w:r>
        <w:r>
          <w:rPr>
            <w:noProof/>
            <w:webHidden/>
          </w:rPr>
          <w:fldChar w:fldCharType="end"/>
        </w:r>
      </w:hyperlink>
    </w:p>
    <w:p w14:paraId="718DCC67" w14:textId="18995314" w:rsidR="000231CD" w:rsidRPr="00600448" w:rsidRDefault="007256F7" w:rsidP="009F123B">
      <w:pPr>
        <w:spacing w:after="240" w:line="480" w:lineRule="auto"/>
      </w:pPr>
      <w:r w:rsidRPr="00600448">
        <w:fldChar w:fldCharType="end"/>
      </w:r>
    </w:p>
    <w:p w14:paraId="5BC79C61" w14:textId="1FC50568" w:rsidR="000231CD" w:rsidRPr="00600448" w:rsidRDefault="000231CD" w:rsidP="000F1AF5">
      <w:pPr>
        <w:pStyle w:val="Heading1"/>
        <w:numPr>
          <w:ilvl w:val="0"/>
          <w:numId w:val="0"/>
        </w:numPr>
        <w:spacing w:line="720" w:lineRule="auto"/>
        <w:jc w:val="center"/>
        <w:rPr>
          <w:b/>
          <w:bCs/>
          <w:caps/>
          <w:sz w:val="24"/>
          <w:szCs w:val="24"/>
        </w:rPr>
      </w:pPr>
      <w:bookmarkStart w:id="6" w:name="_Toc234099204"/>
      <w:r w:rsidRPr="00600448">
        <w:rPr>
          <w:b/>
          <w:bCs/>
          <w:caps/>
          <w:sz w:val="24"/>
          <w:szCs w:val="24"/>
        </w:rPr>
        <w:lastRenderedPageBreak/>
        <w:t>LIst of tables</w:t>
      </w:r>
      <w:bookmarkEnd w:id="6"/>
    </w:p>
    <w:p w14:paraId="7B8E0045" w14:textId="7F7E2AA6" w:rsidR="009F123B" w:rsidRDefault="009E20DB" w:rsidP="009F123B">
      <w:pPr>
        <w:pStyle w:val="TableofFigures"/>
        <w:tabs>
          <w:tab w:val="right" w:pos="8494"/>
        </w:tabs>
        <w:spacing w:after="240"/>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4099319" w:history="1">
        <w:r w:rsidR="009F123B" w:rsidRPr="00441608">
          <w:rPr>
            <w:rStyle w:val="Hyperlink"/>
            <w:b/>
            <w:bCs/>
            <w:noProof/>
          </w:rPr>
          <w:t xml:space="preserve">Table 1.1 </w:t>
        </w:r>
        <w:r w:rsidR="009F123B" w:rsidRPr="00441608">
          <w:rPr>
            <w:rStyle w:val="Hyperlink"/>
            <w:noProof/>
          </w:rPr>
          <w:t>Methodology, Metrics, Models, and Malaysia’s MCO Period Used in This Research</w:t>
        </w:r>
        <w:r w:rsidR="009F123B">
          <w:rPr>
            <w:noProof/>
            <w:webHidden/>
          </w:rPr>
          <w:tab/>
        </w:r>
        <w:r w:rsidR="009F123B">
          <w:rPr>
            <w:noProof/>
            <w:webHidden/>
          </w:rPr>
          <w:fldChar w:fldCharType="begin"/>
        </w:r>
        <w:r w:rsidR="009F123B">
          <w:rPr>
            <w:noProof/>
            <w:webHidden/>
          </w:rPr>
          <w:instrText xml:space="preserve"> PAGEREF _Toc234099319 \h </w:instrText>
        </w:r>
        <w:r w:rsidR="009F123B">
          <w:rPr>
            <w:noProof/>
            <w:webHidden/>
          </w:rPr>
        </w:r>
        <w:r w:rsidR="009F123B">
          <w:rPr>
            <w:noProof/>
            <w:webHidden/>
          </w:rPr>
          <w:fldChar w:fldCharType="separate"/>
        </w:r>
        <w:r w:rsidR="009F123B">
          <w:rPr>
            <w:noProof/>
            <w:webHidden/>
          </w:rPr>
          <w:t>4</w:t>
        </w:r>
        <w:r w:rsidR="009F123B">
          <w:rPr>
            <w:noProof/>
            <w:webHidden/>
          </w:rPr>
          <w:fldChar w:fldCharType="end"/>
        </w:r>
      </w:hyperlink>
    </w:p>
    <w:p w14:paraId="11AD41C4" w14:textId="2A567C71" w:rsidR="009F123B" w:rsidRDefault="009F123B" w:rsidP="009F123B">
      <w:pPr>
        <w:pStyle w:val="TableofFigures"/>
        <w:tabs>
          <w:tab w:val="right" w:pos="8494"/>
        </w:tabs>
        <w:spacing w:after="240"/>
        <w:rPr>
          <w:rFonts w:asciiTheme="minorHAnsi" w:hAnsiTheme="minorHAnsi"/>
          <w:noProof/>
          <w:lang w:val="en-MY"/>
        </w:rPr>
      </w:pPr>
      <w:hyperlink w:anchor="_Toc234099320" w:history="1">
        <w:r w:rsidRPr="00441608">
          <w:rPr>
            <w:rStyle w:val="Hyperlink"/>
            <w:b/>
            <w:bCs/>
            <w:noProof/>
          </w:rPr>
          <w:t>Table 2.1</w:t>
        </w:r>
        <w:r w:rsidRPr="00441608">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_Toc234099320 \h </w:instrText>
        </w:r>
        <w:r>
          <w:rPr>
            <w:noProof/>
            <w:webHidden/>
          </w:rPr>
        </w:r>
        <w:r>
          <w:rPr>
            <w:noProof/>
            <w:webHidden/>
          </w:rPr>
          <w:fldChar w:fldCharType="separate"/>
        </w:r>
        <w:r>
          <w:rPr>
            <w:noProof/>
            <w:webHidden/>
          </w:rPr>
          <w:t>8</w:t>
        </w:r>
        <w:r>
          <w:rPr>
            <w:noProof/>
            <w:webHidden/>
          </w:rPr>
          <w:fldChar w:fldCharType="end"/>
        </w:r>
      </w:hyperlink>
    </w:p>
    <w:p w14:paraId="3EC0C8DB" w14:textId="7C26E05E" w:rsidR="009F123B" w:rsidRDefault="009F123B" w:rsidP="009F123B">
      <w:pPr>
        <w:pStyle w:val="TableofFigures"/>
        <w:tabs>
          <w:tab w:val="right" w:pos="8494"/>
        </w:tabs>
        <w:spacing w:after="240"/>
        <w:rPr>
          <w:rFonts w:asciiTheme="minorHAnsi" w:hAnsiTheme="minorHAnsi"/>
          <w:noProof/>
          <w:lang w:val="en-MY"/>
        </w:rPr>
      </w:pPr>
      <w:hyperlink w:anchor="_Toc234099321" w:history="1">
        <w:r w:rsidRPr="00441608">
          <w:rPr>
            <w:rStyle w:val="Hyperlink"/>
            <w:b/>
            <w:bCs/>
            <w:noProof/>
          </w:rPr>
          <w:t xml:space="preserve">Table 2.2 </w:t>
        </w:r>
        <w:r w:rsidRPr="00441608">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_Toc234099321 \h </w:instrText>
        </w:r>
        <w:r>
          <w:rPr>
            <w:noProof/>
            <w:webHidden/>
          </w:rPr>
        </w:r>
        <w:r>
          <w:rPr>
            <w:noProof/>
            <w:webHidden/>
          </w:rPr>
          <w:fldChar w:fldCharType="separate"/>
        </w:r>
        <w:r>
          <w:rPr>
            <w:noProof/>
            <w:webHidden/>
          </w:rPr>
          <w:t>11</w:t>
        </w:r>
        <w:r>
          <w:rPr>
            <w:noProof/>
            <w:webHidden/>
          </w:rPr>
          <w:fldChar w:fldCharType="end"/>
        </w:r>
      </w:hyperlink>
    </w:p>
    <w:p w14:paraId="04E64C6F" w14:textId="466BD468" w:rsidR="009F123B" w:rsidRDefault="009F123B" w:rsidP="009F123B">
      <w:pPr>
        <w:pStyle w:val="TableofFigures"/>
        <w:tabs>
          <w:tab w:val="right" w:pos="8494"/>
        </w:tabs>
        <w:spacing w:after="240"/>
        <w:rPr>
          <w:rFonts w:asciiTheme="minorHAnsi" w:hAnsiTheme="minorHAnsi"/>
          <w:noProof/>
          <w:lang w:val="en-MY"/>
        </w:rPr>
      </w:pPr>
      <w:hyperlink w:anchor="_Toc234099322" w:history="1">
        <w:r w:rsidRPr="00441608">
          <w:rPr>
            <w:rStyle w:val="Hyperlink"/>
            <w:b/>
            <w:bCs/>
            <w:noProof/>
          </w:rPr>
          <w:t xml:space="preserve">Table 2.3 </w:t>
        </w:r>
        <w:r w:rsidRPr="00441608">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_Toc234099322 \h </w:instrText>
        </w:r>
        <w:r>
          <w:rPr>
            <w:noProof/>
            <w:webHidden/>
          </w:rPr>
        </w:r>
        <w:r>
          <w:rPr>
            <w:noProof/>
            <w:webHidden/>
          </w:rPr>
          <w:fldChar w:fldCharType="separate"/>
        </w:r>
        <w:r>
          <w:rPr>
            <w:noProof/>
            <w:webHidden/>
          </w:rPr>
          <w:t>11</w:t>
        </w:r>
        <w:r>
          <w:rPr>
            <w:noProof/>
            <w:webHidden/>
          </w:rPr>
          <w:fldChar w:fldCharType="end"/>
        </w:r>
      </w:hyperlink>
    </w:p>
    <w:p w14:paraId="120EEDC2" w14:textId="3E9672A4" w:rsidR="009F123B" w:rsidRDefault="009F123B" w:rsidP="009F123B">
      <w:pPr>
        <w:pStyle w:val="TableofFigures"/>
        <w:tabs>
          <w:tab w:val="right" w:pos="8494"/>
        </w:tabs>
        <w:spacing w:after="240"/>
        <w:rPr>
          <w:rFonts w:asciiTheme="minorHAnsi" w:hAnsiTheme="minorHAnsi"/>
          <w:noProof/>
          <w:lang w:val="en-MY"/>
        </w:rPr>
      </w:pPr>
      <w:hyperlink w:anchor="_Toc234099323" w:history="1">
        <w:r w:rsidRPr="00441608">
          <w:rPr>
            <w:rStyle w:val="Hyperlink"/>
            <w:b/>
            <w:bCs/>
            <w:noProof/>
          </w:rPr>
          <w:t xml:space="preserve">Table 2.4 </w:t>
        </w:r>
        <w:r w:rsidRPr="00441608">
          <w:rPr>
            <w:rStyle w:val="Hyperlink"/>
            <w:noProof/>
          </w:rPr>
          <w:t>Comparison of Traditional and DL Models</w:t>
        </w:r>
        <w:r>
          <w:rPr>
            <w:noProof/>
            <w:webHidden/>
          </w:rPr>
          <w:tab/>
        </w:r>
        <w:r>
          <w:rPr>
            <w:noProof/>
            <w:webHidden/>
          </w:rPr>
          <w:fldChar w:fldCharType="begin"/>
        </w:r>
        <w:r>
          <w:rPr>
            <w:noProof/>
            <w:webHidden/>
          </w:rPr>
          <w:instrText xml:space="preserve"> PAGEREF _Toc234099323 \h </w:instrText>
        </w:r>
        <w:r>
          <w:rPr>
            <w:noProof/>
            <w:webHidden/>
          </w:rPr>
        </w:r>
        <w:r>
          <w:rPr>
            <w:noProof/>
            <w:webHidden/>
          </w:rPr>
          <w:fldChar w:fldCharType="separate"/>
        </w:r>
        <w:r>
          <w:rPr>
            <w:noProof/>
            <w:webHidden/>
          </w:rPr>
          <w:t>14</w:t>
        </w:r>
        <w:r>
          <w:rPr>
            <w:noProof/>
            <w:webHidden/>
          </w:rPr>
          <w:fldChar w:fldCharType="end"/>
        </w:r>
      </w:hyperlink>
    </w:p>
    <w:p w14:paraId="61C3DE20" w14:textId="4B01ABF9" w:rsidR="009F123B" w:rsidRDefault="009F123B" w:rsidP="009F123B">
      <w:pPr>
        <w:pStyle w:val="TableofFigures"/>
        <w:tabs>
          <w:tab w:val="right" w:pos="8494"/>
        </w:tabs>
        <w:spacing w:after="240"/>
        <w:rPr>
          <w:rFonts w:asciiTheme="minorHAnsi" w:hAnsiTheme="minorHAnsi"/>
          <w:noProof/>
          <w:lang w:val="en-MY"/>
        </w:rPr>
      </w:pPr>
      <w:hyperlink w:anchor="_Toc234099324" w:history="1">
        <w:r w:rsidRPr="00441608">
          <w:rPr>
            <w:rStyle w:val="Hyperlink"/>
            <w:b/>
            <w:bCs/>
            <w:noProof/>
          </w:rPr>
          <w:t xml:space="preserve">Table 2.5 </w:t>
        </w:r>
        <w:r w:rsidRPr="00441608">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_Toc234099324 \h </w:instrText>
        </w:r>
        <w:r>
          <w:rPr>
            <w:noProof/>
            <w:webHidden/>
          </w:rPr>
        </w:r>
        <w:r>
          <w:rPr>
            <w:noProof/>
            <w:webHidden/>
          </w:rPr>
          <w:fldChar w:fldCharType="separate"/>
        </w:r>
        <w:r>
          <w:rPr>
            <w:noProof/>
            <w:webHidden/>
          </w:rPr>
          <w:t>16</w:t>
        </w:r>
        <w:r>
          <w:rPr>
            <w:noProof/>
            <w:webHidden/>
          </w:rPr>
          <w:fldChar w:fldCharType="end"/>
        </w:r>
      </w:hyperlink>
    </w:p>
    <w:p w14:paraId="322D69BC" w14:textId="235537B2" w:rsidR="009F123B" w:rsidRDefault="009F123B" w:rsidP="009F123B">
      <w:pPr>
        <w:pStyle w:val="TableofFigures"/>
        <w:tabs>
          <w:tab w:val="right" w:pos="8494"/>
        </w:tabs>
        <w:spacing w:after="240"/>
        <w:rPr>
          <w:rFonts w:asciiTheme="minorHAnsi" w:hAnsiTheme="minorHAnsi"/>
          <w:noProof/>
          <w:lang w:val="en-MY"/>
        </w:rPr>
      </w:pPr>
      <w:hyperlink w:anchor="_Toc234099325" w:history="1">
        <w:r w:rsidRPr="00441608">
          <w:rPr>
            <w:rStyle w:val="Hyperlink"/>
            <w:b/>
            <w:bCs/>
            <w:noProof/>
          </w:rPr>
          <w:t xml:space="preserve">Table 2.6 </w:t>
        </w:r>
        <w:r w:rsidRPr="00441608">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_Toc234099325 \h </w:instrText>
        </w:r>
        <w:r>
          <w:rPr>
            <w:noProof/>
            <w:webHidden/>
          </w:rPr>
        </w:r>
        <w:r>
          <w:rPr>
            <w:noProof/>
            <w:webHidden/>
          </w:rPr>
          <w:fldChar w:fldCharType="separate"/>
        </w:r>
        <w:r>
          <w:rPr>
            <w:noProof/>
            <w:webHidden/>
          </w:rPr>
          <w:t>20</w:t>
        </w:r>
        <w:r>
          <w:rPr>
            <w:noProof/>
            <w:webHidden/>
          </w:rPr>
          <w:fldChar w:fldCharType="end"/>
        </w:r>
      </w:hyperlink>
    </w:p>
    <w:p w14:paraId="133E31A8" w14:textId="05F74E25" w:rsidR="009F123B" w:rsidRDefault="009F123B" w:rsidP="009F123B">
      <w:pPr>
        <w:pStyle w:val="TableofFigures"/>
        <w:tabs>
          <w:tab w:val="right" w:pos="8494"/>
        </w:tabs>
        <w:spacing w:after="240"/>
        <w:rPr>
          <w:rFonts w:asciiTheme="minorHAnsi" w:hAnsiTheme="minorHAnsi"/>
          <w:noProof/>
          <w:lang w:val="en-MY"/>
        </w:rPr>
      </w:pPr>
      <w:hyperlink w:anchor="_Toc234099326" w:history="1">
        <w:r w:rsidRPr="00441608">
          <w:rPr>
            <w:rStyle w:val="Hyperlink"/>
            <w:b/>
            <w:bCs/>
            <w:noProof/>
          </w:rPr>
          <w:t xml:space="preserve">Table 3.1 </w:t>
        </w:r>
        <w:r w:rsidRPr="00441608">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_Toc234099326 \h </w:instrText>
        </w:r>
        <w:r>
          <w:rPr>
            <w:noProof/>
            <w:webHidden/>
          </w:rPr>
        </w:r>
        <w:r>
          <w:rPr>
            <w:noProof/>
            <w:webHidden/>
          </w:rPr>
          <w:fldChar w:fldCharType="separate"/>
        </w:r>
        <w:r>
          <w:rPr>
            <w:noProof/>
            <w:webHidden/>
          </w:rPr>
          <w:t>25</w:t>
        </w:r>
        <w:r>
          <w:rPr>
            <w:noProof/>
            <w:webHidden/>
          </w:rPr>
          <w:fldChar w:fldCharType="end"/>
        </w:r>
      </w:hyperlink>
    </w:p>
    <w:p w14:paraId="5403C422" w14:textId="1A9BDA7F" w:rsidR="009F123B" w:rsidRDefault="009F123B" w:rsidP="009F123B">
      <w:pPr>
        <w:pStyle w:val="TableofFigures"/>
        <w:tabs>
          <w:tab w:val="right" w:pos="8494"/>
        </w:tabs>
        <w:spacing w:after="240"/>
        <w:rPr>
          <w:rFonts w:asciiTheme="minorHAnsi" w:hAnsiTheme="minorHAnsi"/>
          <w:noProof/>
          <w:lang w:val="en-MY"/>
        </w:rPr>
      </w:pPr>
      <w:hyperlink w:anchor="_Toc234099327" w:history="1">
        <w:r w:rsidRPr="00441608">
          <w:rPr>
            <w:rStyle w:val="Hyperlink"/>
            <w:b/>
            <w:bCs/>
            <w:noProof/>
          </w:rPr>
          <w:t xml:space="preserve">Table 3.2 </w:t>
        </w:r>
        <w:r w:rsidRPr="00441608">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_Toc234099327 \h </w:instrText>
        </w:r>
        <w:r>
          <w:rPr>
            <w:noProof/>
            <w:webHidden/>
          </w:rPr>
        </w:r>
        <w:r>
          <w:rPr>
            <w:noProof/>
            <w:webHidden/>
          </w:rPr>
          <w:fldChar w:fldCharType="separate"/>
        </w:r>
        <w:r>
          <w:rPr>
            <w:noProof/>
            <w:webHidden/>
          </w:rPr>
          <w:t>27</w:t>
        </w:r>
        <w:r>
          <w:rPr>
            <w:noProof/>
            <w:webHidden/>
          </w:rPr>
          <w:fldChar w:fldCharType="end"/>
        </w:r>
      </w:hyperlink>
    </w:p>
    <w:p w14:paraId="2F883ED8" w14:textId="46AEE6D8" w:rsidR="009F123B" w:rsidRDefault="009F123B" w:rsidP="009F123B">
      <w:pPr>
        <w:pStyle w:val="TableofFigures"/>
        <w:tabs>
          <w:tab w:val="right" w:pos="8494"/>
        </w:tabs>
        <w:spacing w:after="240"/>
        <w:rPr>
          <w:rFonts w:asciiTheme="minorHAnsi" w:hAnsiTheme="minorHAnsi"/>
          <w:noProof/>
          <w:lang w:val="en-MY"/>
        </w:rPr>
      </w:pPr>
      <w:hyperlink w:anchor="_Toc234099328" w:history="1">
        <w:r w:rsidRPr="00441608">
          <w:rPr>
            <w:rStyle w:val="Hyperlink"/>
            <w:b/>
            <w:bCs/>
            <w:noProof/>
          </w:rPr>
          <w:t xml:space="preserve">Table 3.3 </w:t>
        </w:r>
        <w:r w:rsidRPr="00441608">
          <w:rPr>
            <w:rStyle w:val="Hyperlink"/>
            <w:noProof/>
          </w:rPr>
          <w:t>Merge Strategy and Null Handling</w:t>
        </w:r>
        <w:r>
          <w:rPr>
            <w:noProof/>
            <w:webHidden/>
          </w:rPr>
          <w:tab/>
        </w:r>
        <w:r>
          <w:rPr>
            <w:noProof/>
            <w:webHidden/>
          </w:rPr>
          <w:fldChar w:fldCharType="begin"/>
        </w:r>
        <w:r>
          <w:rPr>
            <w:noProof/>
            <w:webHidden/>
          </w:rPr>
          <w:instrText xml:space="preserve"> PAGEREF _Toc234099328 \h </w:instrText>
        </w:r>
        <w:r>
          <w:rPr>
            <w:noProof/>
            <w:webHidden/>
          </w:rPr>
        </w:r>
        <w:r>
          <w:rPr>
            <w:noProof/>
            <w:webHidden/>
          </w:rPr>
          <w:fldChar w:fldCharType="separate"/>
        </w:r>
        <w:r>
          <w:rPr>
            <w:noProof/>
            <w:webHidden/>
          </w:rPr>
          <w:t>28</w:t>
        </w:r>
        <w:r>
          <w:rPr>
            <w:noProof/>
            <w:webHidden/>
          </w:rPr>
          <w:fldChar w:fldCharType="end"/>
        </w:r>
      </w:hyperlink>
    </w:p>
    <w:p w14:paraId="18DFACED" w14:textId="69C2D8B2" w:rsidR="009F123B" w:rsidRDefault="009F123B" w:rsidP="009F123B">
      <w:pPr>
        <w:pStyle w:val="TableofFigures"/>
        <w:tabs>
          <w:tab w:val="right" w:pos="8494"/>
        </w:tabs>
        <w:spacing w:after="240"/>
        <w:rPr>
          <w:rFonts w:asciiTheme="minorHAnsi" w:hAnsiTheme="minorHAnsi"/>
          <w:noProof/>
          <w:lang w:val="en-MY"/>
        </w:rPr>
      </w:pPr>
      <w:hyperlink w:anchor="_Toc234099329" w:history="1">
        <w:r w:rsidRPr="00441608">
          <w:rPr>
            <w:rStyle w:val="Hyperlink"/>
            <w:b/>
            <w:bCs/>
            <w:noProof/>
          </w:rPr>
          <w:t xml:space="preserve">Table 3.4 </w:t>
        </w:r>
        <w:r w:rsidRPr="00441608">
          <w:rPr>
            <w:rStyle w:val="Hyperlink"/>
            <w:noProof/>
          </w:rPr>
          <w:t>79 Features Across 5 Semantic Groups</w:t>
        </w:r>
        <w:r>
          <w:rPr>
            <w:noProof/>
            <w:webHidden/>
          </w:rPr>
          <w:tab/>
        </w:r>
        <w:r>
          <w:rPr>
            <w:noProof/>
            <w:webHidden/>
          </w:rPr>
          <w:fldChar w:fldCharType="begin"/>
        </w:r>
        <w:r>
          <w:rPr>
            <w:noProof/>
            <w:webHidden/>
          </w:rPr>
          <w:instrText xml:space="preserve"> PAGEREF _Toc234099329 \h </w:instrText>
        </w:r>
        <w:r>
          <w:rPr>
            <w:noProof/>
            <w:webHidden/>
          </w:rPr>
        </w:r>
        <w:r>
          <w:rPr>
            <w:noProof/>
            <w:webHidden/>
          </w:rPr>
          <w:fldChar w:fldCharType="separate"/>
        </w:r>
        <w:r>
          <w:rPr>
            <w:noProof/>
            <w:webHidden/>
          </w:rPr>
          <w:t>29</w:t>
        </w:r>
        <w:r>
          <w:rPr>
            <w:noProof/>
            <w:webHidden/>
          </w:rPr>
          <w:fldChar w:fldCharType="end"/>
        </w:r>
      </w:hyperlink>
    </w:p>
    <w:p w14:paraId="57F9CC60" w14:textId="67202F7E" w:rsidR="009F123B" w:rsidRDefault="009F123B" w:rsidP="009F123B">
      <w:pPr>
        <w:pStyle w:val="TableofFigures"/>
        <w:tabs>
          <w:tab w:val="right" w:pos="8494"/>
        </w:tabs>
        <w:spacing w:after="240"/>
        <w:rPr>
          <w:rFonts w:asciiTheme="minorHAnsi" w:hAnsiTheme="minorHAnsi"/>
          <w:noProof/>
          <w:lang w:val="en-MY"/>
        </w:rPr>
      </w:pPr>
      <w:hyperlink w:anchor="_Toc234099330" w:history="1">
        <w:r w:rsidRPr="00441608">
          <w:rPr>
            <w:rStyle w:val="Hyperlink"/>
            <w:b/>
            <w:bCs/>
            <w:noProof/>
          </w:rPr>
          <w:t xml:space="preserve">Table 4.1 </w:t>
        </w:r>
        <w:r w:rsidRPr="00441608">
          <w:rPr>
            <w:rStyle w:val="Hyperlink"/>
            <w:noProof/>
          </w:rPr>
          <w:t>Default-configuration (base_nomco_lb14) Performance of All 16 Baseline Variants, Ranked by Combined%</w:t>
        </w:r>
        <w:r>
          <w:rPr>
            <w:noProof/>
            <w:webHidden/>
          </w:rPr>
          <w:tab/>
        </w:r>
        <w:r>
          <w:rPr>
            <w:noProof/>
            <w:webHidden/>
          </w:rPr>
          <w:fldChar w:fldCharType="begin"/>
        </w:r>
        <w:r>
          <w:rPr>
            <w:noProof/>
            <w:webHidden/>
          </w:rPr>
          <w:instrText xml:space="preserve"> PAGEREF _Toc234099330 \h </w:instrText>
        </w:r>
        <w:r>
          <w:rPr>
            <w:noProof/>
            <w:webHidden/>
          </w:rPr>
        </w:r>
        <w:r>
          <w:rPr>
            <w:noProof/>
            <w:webHidden/>
          </w:rPr>
          <w:fldChar w:fldCharType="separate"/>
        </w:r>
        <w:r>
          <w:rPr>
            <w:noProof/>
            <w:webHidden/>
          </w:rPr>
          <w:t>56</w:t>
        </w:r>
        <w:r>
          <w:rPr>
            <w:noProof/>
            <w:webHidden/>
          </w:rPr>
          <w:fldChar w:fldCharType="end"/>
        </w:r>
      </w:hyperlink>
    </w:p>
    <w:p w14:paraId="25225545" w14:textId="790E9B90" w:rsidR="009F123B" w:rsidRDefault="009F123B" w:rsidP="009F123B">
      <w:pPr>
        <w:pStyle w:val="TableofFigures"/>
        <w:tabs>
          <w:tab w:val="right" w:pos="8494"/>
        </w:tabs>
        <w:spacing w:after="240"/>
        <w:rPr>
          <w:rFonts w:asciiTheme="minorHAnsi" w:hAnsiTheme="minorHAnsi"/>
          <w:noProof/>
          <w:lang w:val="en-MY"/>
        </w:rPr>
      </w:pPr>
      <w:hyperlink w:anchor="_Toc234099331" w:history="1">
        <w:r w:rsidRPr="00441608">
          <w:rPr>
            <w:rStyle w:val="Hyperlink"/>
            <w:b/>
            <w:bCs/>
            <w:noProof/>
          </w:rPr>
          <w:t xml:space="preserve">Table 4.2 </w:t>
        </w:r>
        <w:r w:rsidRPr="00441608">
          <w:rPr>
            <w:rStyle w:val="Hyperlink"/>
            <w:noProof/>
          </w:rPr>
          <w:t>Tuning Effect at tuned_nomco_lb14 Versus base_nomco_lb14</w:t>
        </w:r>
        <w:r>
          <w:rPr>
            <w:noProof/>
            <w:webHidden/>
          </w:rPr>
          <w:tab/>
        </w:r>
        <w:r>
          <w:rPr>
            <w:noProof/>
            <w:webHidden/>
          </w:rPr>
          <w:fldChar w:fldCharType="begin"/>
        </w:r>
        <w:r>
          <w:rPr>
            <w:noProof/>
            <w:webHidden/>
          </w:rPr>
          <w:instrText xml:space="preserve"> PAGEREF _Toc234099331 \h </w:instrText>
        </w:r>
        <w:r>
          <w:rPr>
            <w:noProof/>
            <w:webHidden/>
          </w:rPr>
        </w:r>
        <w:r>
          <w:rPr>
            <w:noProof/>
            <w:webHidden/>
          </w:rPr>
          <w:fldChar w:fldCharType="separate"/>
        </w:r>
        <w:r>
          <w:rPr>
            <w:noProof/>
            <w:webHidden/>
          </w:rPr>
          <w:t>61</w:t>
        </w:r>
        <w:r>
          <w:rPr>
            <w:noProof/>
            <w:webHidden/>
          </w:rPr>
          <w:fldChar w:fldCharType="end"/>
        </w:r>
      </w:hyperlink>
    </w:p>
    <w:p w14:paraId="312DFC1A" w14:textId="13134AC1" w:rsidR="009F123B" w:rsidRDefault="009F123B" w:rsidP="009F123B">
      <w:pPr>
        <w:pStyle w:val="TableofFigures"/>
        <w:tabs>
          <w:tab w:val="right" w:pos="8494"/>
        </w:tabs>
        <w:spacing w:after="240"/>
        <w:rPr>
          <w:rFonts w:asciiTheme="minorHAnsi" w:hAnsiTheme="minorHAnsi"/>
          <w:noProof/>
          <w:lang w:val="en-MY"/>
        </w:rPr>
      </w:pPr>
      <w:hyperlink w:anchor="_Toc234099332" w:history="1">
        <w:r w:rsidRPr="00441608">
          <w:rPr>
            <w:rStyle w:val="Hyperlink"/>
            <w:b/>
            <w:bCs/>
            <w:noProof/>
          </w:rPr>
          <w:t xml:space="preserve">Table 4.3 </w:t>
        </w:r>
        <w:r w:rsidRPr="00441608">
          <w:rPr>
            <w:rStyle w:val="Hyperlink"/>
            <w:noProof/>
          </w:rPr>
          <w:t>Look-back Sensitivity (Combined%) Across lb14, lb28, and lb56 for All Baseline Variants (base_nomco)</w:t>
        </w:r>
        <w:r>
          <w:rPr>
            <w:noProof/>
            <w:webHidden/>
          </w:rPr>
          <w:tab/>
        </w:r>
        <w:r>
          <w:rPr>
            <w:noProof/>
            <w:webHidden/>
          </w:rPr>
          <w:fldChar w:fldCharType="begin"/>
        </w:r>
        <w:r>
          <w:rPr>
            <w:noProof/>
            <w:webHidden/>
          </w:rPr>
          <w:instrText xml:space="preserve"> PAGEREF _Toc234099332 \h </w:instrText>
        </w:r>
        <w:r>
          <w:rPr>
            <w:noProof/>
            <w:webHidden/>
          </w:rPr>
        </w:r>
        <w:r>
          <w:rPr>
            <w:noProof/>
            <w:webHidden/>
          </w:rPr>
          <w:fldChar w:fldCharType="separate"/>
        </w:r>
        <w:r>
          <w:rPr>
            <w:noProof/>
            <w:webHidden/>
          </w:rPr>
          <w:t>63</w:t>
        </w:r>
        <w:r>
          <w:rPr>
            <w:noProof/>
            <w:webHidden/>
          </w:rPr>
          <w:fldChar w:fldCharType="end"/>
        </w:r>
      </w:hyperlink>
    </w:p>
    <w:p w14:paraId="4C2D4896" w14:textId="15F3A066" w:rsidR="009F123B" w:rsidRDefault="009F123B" w:rsidP="009F123B">
      <w:pPr>
        <w:pStyle w:val="TableofFigures"/>
        <w:tabs>
          <w:tab w:val="right" w:pos="8494"/>
        </w:tabs>
        <w:spacing w:after="240"/>
        <w:rPr>
          <w:rFonts w:asciiTheme="minorHAnsi" w:hAnsiTheme="minorHAnsi"/>
          <w:noProof/>
          <w:lang w:val="en-MY"/>
        </w:rPr>
      </w:pPr>
      <w:hyperlink w:anchor="_Toc234099333" w:history="1">
        <w:r w:rsidRPr="00441608">
          <w:rPr>
            <w:rStyle w:val="Hyperlink"/>
            <w:b/>
            <w:bCs/>
            <w:noProof/>
          </w:rPr>
          <w:t xml:space="preserve">Table 4.4 </w:t>
        </w:r>
        <w:r w:rsidRPr="00441608">
          <w:rPr>
            <w:rStyle w:val="Hyperlink"/>
            <w:noProof/>
          </w:rPr>
          <w:t>MCO Robustness at lb14 for All 16 Baseline Variants, Ranked by Combined% (Least to Most Degradation)</w:t>
        </w:r>
        <w:r>
          <w:rPr>
            <w:noProof/>
            <w:webHidden/>
          </w:rPr>
          <w:tab/>
        </w:r>
        <w:r>
          <w:rPr>
            <w:noProof/>
            <w:webHidden/>
          </w:rPr>
          <w:fldChar w:fldCharType="begin"/>
        </w:r>
        <w:r>
          <w:rPr>
            <w:noProof/>
            <w:webHidden/>
          </w:rPr>
          <w:instrText xml:space="preserve"> PAGEREF _Toc234099333 \h </w:instrText>
        </w:r>
        <w:r>
          <w:rPr>
            <w:noProof/>
            <w:webHidden/>
          </w:rPr>
        </w:r>
        <w:r>
          <w:rPr>
            <w:noProof/>
            <w:webHidden/>
          </w:rPr>
          <w:fldChar w:fldCharType="separate"/>
        </w:r>
        <w:r>
          <w:rPr>
            <w:noProof/>
            <w:webHidden/>
          </w:rPr>
          <w:t>64</w:t>
        </w:r>
        <w:r>
          <w:rPr>
            <w:noProof/>
            <w:webHidden/>
          </w:rPr>
          <w:fldChar w:fldCharType="end"/>
        </w:r>
      </w:hyperlink>
    </w:p>
    <w:p w14:paraId="43B3977E" w14:textId="004685DA" w:rsidR="000231CD" w:rsidRPr="00600448" w:rsidRDefault="009E20DB" w:rsidP="009F123B">
      <w:pPr>
        <w:spacing w:after="240" w:line="60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4099205"/>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4099206"/>
      <w:r w:rsidRPr="00600448">
        <w:rPr>
          <w:b/>
          <w:bCs/>
          <w:sz w:val="24"/>
          <w:szCs w:val="24"/>
        </w:rPr>
        <w:t>Research Background</w:t>
      </w:r>
      <w:bookmarkEnd w:id="8"/>
    </w:p>
    <w:p w14:paraId="564E5C95" w14:textId="6601FAEB"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 – weather conditions, socio-economic activities, and geopolitical events – 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3998CE75"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 – General Transit Feed Specification (GTFS) data, historical weather patterns, Points of Interest (POIs) –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4099207"/>
      <w:r w:rsidRPr="00600448">
        <w:rPr>
          <w:b/>
          <w:bCs/>
          <w:sz w:val="24"/>
          <w:szCs w:val="24"/>
        </w:rPr>
        <w:t>Problem Statement</w:t>
      </w:r>
      <w:bookmarkEnd w:id="9"/>
    </w:p>
    <w:p w14:paraId="58703E35" w14:textId="3439ED68" w:rsidR="00C67178" w:rsidRPr="00600448" w:rsidRDefault="00C67178" w:rsidP="007E7E02">
      <w:pPr>
        <w:spacing w:line="480" w:lineRule="auto"/>
      </w:pPr>
      <w:r w:rsidRPr="00600448">
        <w:t xml:space="preserve">One of the major issues with Malaysia’s transit management system is predicting daily ridership accurately due to the complex relationships existing between spatiotemporal factors affecting public transport services –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4099208"/>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4099209"/>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2537E283" w:rsidR="00A624CB" w:rsidRPr="00600448" w:rsidRDefault="00A624CB" w:rsidP="007E7E02">
      <w:pPr>
        <w:pStyle w:val="ListParagraph"/>
        <w:numPr>
          <w:ilvl w:val="0"/>
          <w:numId w:val="3"/>
        </w:numPr>
        <w:spacing w:line="480" w:lineRule="auto"/>
        <w:ind w:hanging="578"/>
      </w:pPr>
      <w:r w:rsidRPr="00600448">
        <w:t>To develop Hybrid Multi-scale Temporal Spatio Feature (HMT-TSF)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4099210"/>
      <w:r w:rsidRPr="00600448">
        <w:rPr>
          <w:b/>
          <w:bCs/>
          <w:sz w:val="24"/>
          <w:szCs w:val="24"/>
        </w:rPr>
        <w:t>Research Scope</w:t>
      </w:r>
      <w:bookmarkEnd w:id="12"/>
    </w:p>
    <w:p w14:paraId="2622F2C0" w14:textId="17FCB1E3" w:rsidR="002702A7" w:rsidRPr="00600448" w:rsidRDefault="002702A7" w:rsidP="007E7E02">
      <w:pPr>
        <w:pStyle w:val="Caption"/>
        <w:spacing w:line="480" w:lineRule="auto"/>
        <w:jc w:val="left"/>
        <w:rPr>
          <w:b/>
          <w:bCs/>
          <w:color w:val="auto"/>
          <w:sz w:val="36"/>
          <w:szCs w:val="36"/>
        </w:rPr>
      </w:pPr>
      <w:bookmarkStart w:id="13" w:name="_Toc234099319"/>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Autoformer,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4099211"/>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4099212"/>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4099213"/>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4099214"/>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4099215"/>
      <w:r w:rsidRPr="00600448">
        <w:rPr>
          <w:b/>
          <w:bCs/>
          <w:sz w:val="24"/>
          <w:szCs w:val="24"/>
        </w:rPr>
        <w:t>Defining Reliability: Metrics and User Perception</w:t>
      </w:r>
      <w:bookmarkEnd w:id="18"/>
    </w:p>
    <w:p w14:paraId="09F71158" w14:textId="4C1B42A7"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 –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03A1F1FC" w:rsidR="00013F1E" w:rsidRPr="00600448" w:rsidRDefault="00E232F8" w:rsidP="000654D3">
      <w:pPr>
        <w:pStyle w:val="Caption"/>
        <w:spacing w:line="480" w:lineRule="auto"/>
        <w:jc w:val="left"/>
        <w:rPr>
          <w:noProof/>
          <w:color w:val="auto"/>
          <w:sz w:val="24"/>
          <w:szCs w:val="24"/>
        </w:rPr>
      </w:pPr>
      <w:bookmarkStart w:id="19" w:name="_Toc234099320"/>
      <w:r w:rsidRPr="00600448">
        <w:rPr>
          <w:b/>
          <w:bCs/>
          <w:i w:val="0"/>
          <w:iCs w:val="0"/>
          <w:sz w:val="24"/>
          <w:szCs w:val="24"/>
        </w:rPr>
        <w:lastRenderedPageBreak/>
        <w:t xml:space="preserve">Table </w:t>
      </w:r>
      <w:r w:rsidR="00716C11">
        <w:rPr>
          <w:b/>
          <w:bCs/>
          <w:i w:val="0"/>
          <w:iCs w:val="0"/>
          <w:sz w:val="24"/>
          <w:szCs w:val="24"/>
        </w:rPr>
        <w:fldChar w:fldCharType="begin"/>
      </w:r>
      <w:r w:rsidR="00716C11">
        <w:rPr>
          <w:b/>
          <w:bCs/>
          <w:i w:val="0"/>
          <w:iCs w:val="0"/>
          <w:sz w:val="24"/>
          <w:szCs w:val="24"/>
        </w:rPr>
        <w:instrText xml:space="preserve"> STYLEREF 1 \s </w:instrText>
      </w:r>
      <w:r w:rsidR="00716C11">
        <w:rPr>
          <w:b/>
          <w:bCs/>
          <w:i w:val="0"/>
          <w:iCs w:val="0"/>
          <w:sz w:val="24"/>
          <w:szCs w:val="24"/>
        </w:rPr>
        <w:fldChar w:fldCharType="separate"/>
      </w:r>
      <w:r w:rsidR="00716C11">
        <w:rPr>
          <w:b/>
          <w:bCs/>
          <w:i w:val="0"/>
          <w:iCs w:val="0"/>
          <w:noProof/>
          <w:sz w:val="24"/>
          <w:szCs w:val="24"/>
        </w:rPr>
        <w:t>2</w:t>
      </w:r>
      <w:r w:rsidR="00716C11">
        <w:rPr>
          <w:b/>
          <w:bCs/>
          <w:i w:val="0"/>
          <w:iCs w:val="0"/>
          <w:sz w:val="24"/>
          <w:szCs w:val="24"/>
        </w:rPr>
        <w:fldChar w:fldCharType="end"/>
      </w:r>
      <w:r w:rsidR="00716C11">
        <w:rPr>
          <w:b/>
          <w:bCs/>
          <w:i w:val="0"/>
          <w:iCs w:val="0"/>
          <w:sz w:val="24"/>
          <w:szCs w:val="24"/>
        </w:rPr>
        <w:t>.</w:t>
      </w:r>
      <w:r w:rsidR="00716C11">
        <w:rPr>
          <w:b/>
          <w:bCs/>
          <w:i w:val="0"/>
          <w:iCs w:val="0"/>
          <w:sz w:val="24"/>
          <w:szCs w:val="24"/>
        </w:rPr>
        <w:fldChar w:fldCharType="begin"/>
      </w:r>
      <w:r w:rsidR="00716C11">
        <w:rPr>
          <w:b/>
          <w:bCs/>
          <w:i w:val="0"/>
          <w:iCs w:val="0"/>
          <w:sz w:val="24"/>
          <w:szCs w:val="24"/>
        </w:rPr>
        <w:instrText xml:space="preserve"> SEQ Table \* ARABIC \s 1 </w:instrText>
      </w:r>
      <w:r w:rsidR="00716C11">
        <w:rPr>
          <w:b/>
          <w:bCs/>
          <w:i w:val="0"/>
          <w:iCs w:val="0"/>
          <w:sz w:val="24"/>
          <w:szCs w:val="24"/>
        </w:rPr>
        <w:fldChar w:fldCharType="separate"/>
      </w:r>
      <w:r w:rsidR="00716C11">
        <w:rPr>
          <w:b/>
          <w:bCs/>
          <w:i w:val="0"/>
          <w:iCs w:val="0"/>
          <w:noProof/>
          <w:sz w:val="24"/>
          <w:szCs w:val="24"/>
        </w:rPr>
        <w:t>1</w:t>
      </w:r>
      <w:r w:rsidR="00716C11">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Technical</w:t>
            </w:r>
            <w:r w:rsidRPr="00600448">
              <w:rPr>
                <w:b w:val="0"/>
                <w:bCs w:val="0"/>
                <w:vertAlign w:val="superscript"/>
              </w:rPr>
              <w:t>a</w:t>
            </w:r>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Subjective</w:t>
            </w:r>
            <w:r w:rsidRPr="00600448">
              <w:rPr>
                <w:b w:val="0"/>
                <w:bCs w:val="0"/>
                <w:vertAlign w:val="superscript"/>
              </w:rPr>
              <w:t>b</w:t>
            </w:r>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4ECC245A" w14:textId="5AC09B58" w:rsidR="00065749" w:rsidRPr="00600448" w:rsidRDefault="0028577D" w:rsidP="000654D3">
      <w:pPr>
        <w:spacing w:line="480" w:lineRule="auto"/>
        <w:jc w:val="left"/>
      </w:pPr>
      <w:r w:rsidRPr="00600448">
        <w:t>Note. a. Operational Indicator.</w:t>
      </w:r>
    </w:p>
    <w:p w14:paraId="11024AA3" w14:textId="2A146985" w:rsidR="0028577D" w:rsidRPr="00600448" w:rsidRDefault="0028577D" w:rsidP="000654D3">
      <w:pPr>
        <w:spacing w:line="480" w:lineRule="auto"/>
        <w:ind w:left="567"/>
        <w:jc w:val="left"/>
      </w:pP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4099216"/>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w:t>
      </w:r>
      <w:r w:rsidRPr="00600448">
        <w:lastRenderedPageBreak/>
        <w:t xml:space="preserve">costs or high private vehicle ownership penalties, as observed in decentralized urban sectors such as Kota Samarahan.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4099299"/>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4099217"/>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w:t>
      </w:r>
      <w:r w:rsidRPr="00600448">
        <w:lastRenderedPageBreak/>
        <w:t xml:space="preserve">falling significantly short of the 40% target established by the National Transport Policy (NTP)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r w:rsidR="003A6397" w:rsidRPr="00600448">
        <w:t>M</w:t>
      </w:r>
      <w:r w:rsidRPr="00600448">
        <w:t>yBas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4099218"/>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4099219"/>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EF1083C" w:rsidR="00D90CAD" w:rsidRPr="00600448" w:rsidRDefault="00D90CAD" w:rsidP="000654D3">
      <w:pPr>
        <w:spacing w:line="480" w:lineRule="auto"/>
      </w:pPr>
      <w:r w:rsidRPr="00600448">
        <w:lastRenderedPageBreak/>
        <w:t>Synthesizing these multi-source streams into an integrated matrix –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Pr="00600448">
        <w:t xml:space="preserve"> – is a vital prerequisite for advanced predictive modeling.</w:t>
      </w:r>
    </w:p>
    <w:p w14:paraId="6BDEEE94" w14:textId="0DC8C365" w:rsidR="00D90CAD" w:rsidRPr="00600448" w:rsidRDefault="00D14C2D" w:rsidP="000654D3">
      <w:pPr>
        <w:pStyle w:val="Caption"/>
        <w:spacing w:line="480" w:lineRule="auto"/>
        <w:jc w:val="left"/>
        <w:rPr>
          <w:color w:val="auto"/>
          <w:sz w:val="24"/>
          <w:szCs w:val="24"/>
        </w:rPr>
      </w:pPr>
      <w:bookmarkStart w:id="25" w:name="_Toc234099321"/>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51A7D26" w:rsidR="00535266" w:rsidRPr="00600448" w:rsidRDefault="00E232F8" w:rsidP="000654D3">
      <w:pPr>
        <w:pStyle w:val="Caption"/>
        <w:spacing w:line="480" w:lineRule="auto"/>
        <w:jc w:val="left"/>
        <w:rPr>
          <w:color w:val="auto"/>
          <w:sz w:val="24"/>
          <w:szCs w:val="24"/>
        </w:rPr>
      </w:pPr>
      <w:bookmarkStart w:id="26" w:name="_Toc234099322"/>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394"/>
        <w:gridCol w:w="2832"/>
      </w:tblGrid>
      <w:tr w:rsidR="0064143A" w:rsidRPr="00600448" w14:paraId="149BDD6B" w14:textId="77777777" w:rsidTr="00641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394"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832"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394"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832"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394"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832"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641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394" w:type="dxa"/>
          </w:tcPr>
          <w:p w14:paraId="5AA5C6B2" w14:textId="1117D8CC"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modeling, urban planning</w:t>
            </w:r>
          </w:p>
        </w:tc>
        <w:tc>
          <w:tcPr>
            <w:tcW w:w="2832"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64143A">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394"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832"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4099220"/>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4099221"/>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4099222"/>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4099223"/>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r w:rsidRPr="00600448">
        <w:lastRenderedPageBreak/>
        <w:t xml:space="preserve">AutoRegressive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22FA2366" w:rsidR="00F934FB" w:rsidRPr="00600448" w:rsidRDefault="003C7A53" w:rsidP="000654D3">
      <w:pPr>
        <w:pStyle w:val="Caption"/>
        <w:spacing w:line="480" w:lineRule="auto"/>
        <w:jc w:val="left"/>
        <w:rPr>
          <w:color w:val="auto"/>
          <w:sz w:val="24"/>
          <w:szCs w:val="24"/>
        </w:rPr>
      </w:pPr>
      <w:bookmarkStart w:id="31" w:name="_Toc234099323"/>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4099224"/>
      <w:r w:rsidRPr="00600448">
        <w:rPr>
          <w:b/>
          <w:bCs/>
          <w:sz w:val="24"/>
          <w:szCs w:val="24"/>
        </w:rPr>
        <w:t>Deep Learning Approaches in Spatiotemporal Transit Data</w:t>
      </w:r>
      <w:bookmarkEnd w:id="32"/>
    </w:p>
    <w:p w14:paraId="5E0967BF" w14:textId="28CF31A9" w:rsidR="00256DDC" w:rsidRPr="00600448" w:rsidRDefault="00256DDC" w:rsidP="000654D3">
      <w:pPr>
        <w:spacing w:line="480" w:lineRule="auto"/>
      </w:pPr>
      <w:r w:rsidRPr="00600448">
        <w:t xml:space="preserve">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 –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GeoSpatial-Temporal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4099225"/>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50188264" w:rsidR="00E9327C" w:rsidRPr="00600448" w:rsidRDefault="0037086F" w:rsidP="000654D3">
      <w:pPr>
        <w:pStyle w:val="Caption"/>
        <w:spacing w:line="480" w:lineRule="auto"/>
        <w:jc w:val="left"/>
        <w:rPr>
          <w:color w:val="auto"/>
          <w:sz w:val="24"/>
          <w:szCs w:val="24"/>
        </w:rPr>
      </w:pPr>
      <w:bookmarkStart w:id="34" w:name="_Toc234099324"/>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4099226"/>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4099227"/>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4099228"/>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4099300"/>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4099229"/>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4099230"/>
      <w:r w:rsidRPr="00600448">
        <w:rPr>
          <w:b/>
          <w:bCs/>
          <w:sz w:val="24"/>
          <w:szCs w:val="24"/>
        </w:rPr>
        <w:t>Research Gap</w:t>
      </w:r>
      <w:bookmarkEnd w:id="40"/>
    </w:p>
    <w:p w14:paraId="37882175" w14:textId="782D16C6"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 — and without a unified benchmark across sequential, graph, and attention paradigms under both MCO conditions, operators lack evidence for selecting robust forecasters. Table 2.6 consolidates these limitations across prior work. This study addresses them through the Hybrid Multi-scale Temporal Spatio-Feature (HMT-TSF) Forecaster,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40E512B" w:rsidR="008F4901" w:rsidRPr="00600448" w:rsidRDefault="008F4901" w:rsidP="000654D3">
      <w:pPr>
        <w:pStyle w:val="Caption"/>
        <w:spacing w:line="480" w:lineRule="auto"/>
        <w:jc w:val="left"/>
        <w:rPr>
          <w:color w:val="auto"/>
          <w:sz w:val="24"/>
          <w:szCs w:val="24"/>
        </w:rPr>
      </w:pPr>
      <w:bookmarkStart w:id="41" w:name="_Toc234099325"/>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GeoSpatial-Temporal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4099231"/>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4099232"/>
      <w:r w:rsidRPr="00600448">
        <w:rPr>
          <w:b/>
          <w:bCs/>
          <w:sz w:val="24"/>
          <w:szCs w:val="24"/>
        </w:rPr>
        <w:t>Data Collection and Understanding</w:t>
      </w:r>
      <w:bookmarkEnd w:id="43"/>
    </w:p>
    <w:p w14:paraId="44684C9D" w14:textId="66DC06BC" w:rsidR="00B00702" w:rsidRPr="00600448" w:rsidRDefault="00B00702" w:rsidP="006E00EB">
      <w:pPr>
        <w:spacing w:line="480" w:lineRule="auto"/>
      </w:pPr>
      <w:r w:rsidRPr="00600448">
        <w:t>This study integrates eight heterogeneous data sources — daily ridership, GTFS network supply, GADM administrative boundaries, retail fuel prices, public and school holidays, state-level rainfall, gridded population density, and OSM point-of-interest counts — into a single spatio-temporal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4099233"/>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RapidBus)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4099234"/>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4099235"/>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4099236"/>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4099237"/>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51182577" w:rsidR="00B67207" w:rsidRPr="00600448" w:rsidRDefault="00AA612E" w:rsidP="006E00EB">
      <w:pPr>
        <w:pStyle w:val="Caption"/>
        <w:spacing w:line="480" w:lineRule="auto"/>
        <w:jc w:val="left"/>
        <w:rPr>
          <w:color w:val="auto"/>
          <w:sz w:val="24"/>
          <w:szCs w:val="24"/>
        </w:rPr>
      </w:pPr>
      <w:bookmarkStart w:id="49" w:name="_Toc234099326"/>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GTFS files for Rapid Rail KL, RapidBus KL, RapidBus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GeoJSON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4099238"/>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4099239"/>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m:oMathPara>
        <m:oMathParaPr>
          <m:jc m:val="center"/>
        </m:oMathParaPr>
        <m:oMath>
          <m:r>
            <m:rPr>
              <m:nor/>
            </m:rPr>
            <w:rPr>
              <w:rFonts w:ascii="Cambria Math" w:hAnsi="Cambria Math"/>
            </w:rPr>
            <m:t>dow_sin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m:oMathPara>
        <m:oMath>
          <m:r>
            <m:rPr>
              <m:nor/>
            </m:rPr>
            <w:rPr>
              <w:rFonts w:ascii="Cambria Math" w:hAnsi="Cambria Math"/>
            </w:rPr>
            <m:t>month_sin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65DF9B1D" w:rsidR="00033BDB" w:rsidRPr="00600448" w:rsidRDefault="009F576E" w:rsidP="006E00EB">
      <w:pPr>
        <w:pStyle w:val="Caption"/>
        <w:spacing w:line="480" w:lineRule="auto"/>
        <w:jc w:val="left"/>
        <w:rPr>
          <w:color w:val="auto"/>
          <w:sz w:val="24"/>
          <w:szCs w:val="24"/>
        </w:rPr>
      </w:pPr>
      <w:bookmarkStart w:id="52" w:name="_Toc234099327"/>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Date parsing, MCO binary flag, pre-/post-launch null handling, total_ridership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Version filter (final only), wide pivot (date * state), 7-day linear interpolation, bfill/ffill</w:t>
            </w:r>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4099240"/>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041F6EBD" w:rsidR="004A1B3A" w:rsidRPr="00600448" w:rsidRDefault="004A1B3A" w:rsidP="006E00EB">
      <w:pPr>
        <w:pStyle w:val="Caption"/>
        <w:spacing w:line="480" w:lineRule="auto"/>
        <w:jc w:val="left"/>
        <w:rPr>
          <w:color w:val="auto"/>
          <w:sz w:val="24"/>
          <w:szCs w:val="24"/>
        </w:rPr>
      </w:pPr>
      <w:bookmarkStart w:id="54" w:name="_Toc234099328"/>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ffill</w:t>
            </w:r>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 + fillna(0)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interpolate(limit=7) + bfill/ffill</w:t>
            </w:r>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44937DA1" w:rsidR="00686463" w:rsidRPr="00600448" w:rsidRDefault="008F3D8F" w:rsidP="006E00EB">
      <w:pPr>
        <w:pStyle w:val="Caption"/>
        <w:spacing w:line="480" w:lineRule="auto"/>
        <w:jc w:val="left"/>
        <w:rPr>
          <w:color w:val="auto"/>
          <w:sz w:val="24"/>
          <w:szCs w:val="24"/>
        </w:rPr>
      </w:pPr>
      <w:bookmarkStart w:id="55" w:name="_Toc234099329"/>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12 service-line ridership counts + total_ridership</w:t>
            </w:r>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Holiday flags, lead/lag proximity days, cyclic DOW/month, year, day_of_year, is_weekend</w:t>
            </w:r>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4099241"/>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MinMax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4099242"/>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4099243"/>
      <w:r w:rsidRPr="00600448">
        <w:rPr>
          <w:b/>
          <w:bCs/>
          <w:sz w:val="24"/>
          <w:szCs w:val="24"/>
        </w:rPr>
        <w:t>MCO Collapse and Unequal Recovery</w:t>
      </w:r>
      <w:bookmarkEnd w:id="58"/>
    </w:p>
    <w:p w14:paraId="231ADF0C" w14:textId="287104C4" w:rsidR="007B135C" w:rsidRPr="00600448" w:rsidRDefault="00F7362C" w:rsidP="006E00EB">
      <w:pPr>
        <w:spacing w:line="480" w:lineRule="auto"/>
      </w:pPr>
      <w:r w:rsidRPr="00600448">
        <w:t>The COVID-19 MCO caused an abrupt 85–90% ridership drop (affecting ~25% of the 2019–2025 series), with change-point detection identifying four distinct phases (Figures 3.1–3.2). Rail-heavy services recovered more slowly than bus services, reflecting rigid network topology versus route-level flexibility</w:t>
      </w:r>
      <w:r w:rsidR="007B135C" w:rsidRPr="00600448">
        <w:t>.</w:t>
      </w:r>
    </w:p>
    <w:p w14:paraId="01E0E71E" w14:textId="6879FCC7" w:rsidR="007B135C" w:rsidRPr="00600448" w:rsidRDefault="004E5128" w:rsidP="006E00EB">
      <w:pPr>
        <w:spacing w:line="480" w:lineRule="auto"/>
      </w:pPr>
      <w:r w:rsidRPr="00600448">
        <w:rPr>
          <w:noProof/>
        </w:rPr>
        <w:lastRenderedPageBreak/>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Pr="00B00CDF" w:rsidRDefault="00FF34DF" w:rsidP="00B00CDF">
      <w:pPr>
        <w:pStyle w:val="Caption"/>
        <w:spacing w:line="480" w:lineRule="auto"/>
        <w:jc w:val="center"/>
        <w:rPr>
          <w:i w:val="0"/>
          <w:iCs w:val="0"/>
          <w:color w:val="auto"/>
          <w:sz w:val="22"/>
          <w:szCs w:val="22"/>
        </w:rPr>
      </w:pPr>
      <w:bookmarkStart w:id="59" w:name="_Toc234099301"/>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409930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7087686D" w14:textId="77777777" w:rsidR="00A5107E" w:rsidRDefault="00A5107E" w:rsidP="006E00EB">
      <w:pPr>
        <w:spacing w:line="480" w:lineRule="auto"/>
      </w:pPr>
    </w:p>
    <w:p w14:paraId="7D242D89" w14:textId="77777777" w:rsidR="00A5107E" w:rsidRDefault="00A5107E" w:rsidP="006E00EB">
      <w:pPr>
        <w:spacing w:line="480" w:lineRule="auto"/>
      </w:pP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4099244"/>
      <w:r w:rsidRPr="00600448">
        <w:rPr>
          <w:b/>
          <w:bCs/>
          <w:sz w:val="24"/>
          <w:szCs w:val="24"/>
        </w:rPr>
        <w:lastRenderedPageBreak/>
        <w:t>Northeast Monsoon Rainfall Pattern</w:t>
      </w:r>
      <w:bookmarkEnd w:id="61"/>
    </w:p>
    <w:p w14:paraId="0F4E63E8" w14:textId="610AE5F8" w:rsidR="004E268A" w:rsidRPr="00600448" w:rsidRDefault="00337D78" w:rsidP="006E00EB">
      <w:pPr>
        <w:spacing w:line="480" w:lineRule="auto"/>
      </w:pPr>
      <w:r w:rsidRPr="00600448">
        <w:t>Extreme rainfall (&gt;50 mm/day) and wet-day ratios peak November–January, with east-coast states exceedingly west-coast frequencies (Figures 3.3–3.5). National rainfall aggregation masks regional variation that drives mode-specific choices</w:t>
      </w:r>
      <w:r w:rsidR="00904AD5" w:rsidRPr="00600448">
        <w:t xml:space="preserve"> </w:t>
      </w:r>
      <w:sdt>
        <w:sdtPr>
          <w:id w:val="1502004460"/>
          <w:citation/>
        </w:sdtPr>
        <w:sdtContent>
          <w:r w:rsidR="00904AD5" w:rsidRPr="00600448">
            <w:fldChar w:fldCharType="begin"/>
          </w:r>
          <w:r w:rsidR="00904AD5" w:rsidRPr="00600448">
            <w:instrText xml:space="preserve"> CITATION Nic24 \l 17417 </w:instrText>
          </w:r>
          <w:r w:rsidR="00904AD5" w:rsidRPr="00600448">
            <w:fldChar w:fldCharType="separate"/>
          </w:r>
          <w:r w:rsidR="00904AD5" w:rsidRPr="00600448">
            <w:rPr>
              <w:noProof/>
            </w:rPr>
            <w:t>(Ngo &amp; Bashar, 2024)</w:t>
          </w:r>
          <w:r w:rsidR="00904AD5" w:rsidRPr="00600448">
            <w:fldChar w:fldCharType="end"/>
          </w:r>
        </w:sdtContent>
      </w:sdt>
      <w:r w:rsidR="004E268A" w:rsidRPr="00600448">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409930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Pr="006E00EB" w:rsidRDefault="006E00EB" w:rsidP="006E00EB">
      <w:pPr>
        <w:spacing w:line="480" w:lineRule="auto"/>
      </w:pPr>
    </w:p>
    <w:p w14:paraId="14F68D55" w14:textId="34A484AA" w:rsidR="008F6377" w:rsidRPr="00600448" w:rsidRDefault="008F6377" w:rsidP="006E00EB">
      <w:pPr>
        <w:spacing w:line="480" w:lineRule="auto"/>
      </w:pPr>
      <w:r w:rsidRPr="00600448">
        <w:rPr>
          <w:noProof/>
        </w:rPr>
        <w:lastRenderedPageBreak/>
        <w:drawing>
          <wp:inline distT="0" distB="0" distL="0" distR="0" wp14:anchorId="759815E8" wp14:editId="6C162BE0">
            <wp:extent cx="5386070" cy="3848735"/>
            <wp:effectExtent l="19050" t="19050" r="24130" b="18415"/>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4957CABF" w14:textId="0EA4724E" w:rsidR="007A08EA" w:rsidRPr="00B00CDF" w:rsidRDefault="007A08EA" w:rsidP="00B00CDF">
      <w:pPr>
        <w:pStyle w:val="Caption"/>
        <w:spacing w:line="480" w:lineRule="auto"/>
        <w:jc w:val="center"/>
        <w:rPr>
          <w:i w:val="0"/>
          <w:iCs w:val="0"/>
          <w:color w:val="auto"/>
          <w:sz w:val="22"/>
          <w:szCs w:val="22"/>
        </w:rPr>
      </w:pPr>
      <w:bookmarkStart w:id="63" w:name="_Toc234099304"/>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Dashboard Visualizing the Trend and Breakdown of Extreme Rainfall Events over Time, Including Month/Annual Frequency Percentages, Annual Wet Day Counts by Category, and Extreme Event Frequency Aggregated by Month</w:t>
      </w:r>
      <w:bookmarkEnd w:id="63"/>
    </w:p>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381D3EA0" w:rsidR="007A08EA" w:rsidRPr="00B00CDF" w:rsidRDefault="007A08EA" w:rsidP="00B00CDF">
      <w:pPr>
        <w:pStyle w:val="Caption"/>
        <w:spacing w:line="480" w:lineRule="auto"/>
        <w:jc w:val="center"/>
        <w:rPr>
          <w:i w:val="0"/>
          <w:iCs w:val="0"/>
          <w:color w:val="auto"/>
          <w:sz w:val="22"/>
          <w:szCs w:val="22"/>
        </w:rPr>
      </w:pPr>
      <w:bookmarkStart w:id="64" w:name="_Toc234099305"/>
      <w:r w:rsidRPr="00B00CDF">
        <w:rPr>
          <w:i w:val="0"/>
          <w:iCs w:val="0"/>
          <w:color w:val="auto"/>
          <w:sz w:val="22"/>
          <w:szCs w:val="22"/>
        </w:rPr>
        <w:lastRenderedPageBreak/>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Pr="00B00CDF">
        <w:rPr>
          <w:i w:val="0"/>
          <w:iCs w:val="0"/>
          <w:color w:val="auto"/>
          <w:sz w:val="22"/>
          <w:szCs w:val="22"/>
        </w:rPr>
        <w:t>Dashboard Outlining General Rainfall Trends, Including Average Daily Rainfall by Month, Monthly Rainfall Anomalies, a 7-day Rolling Average Timeline, and Total Annual Rainfall from 2019 to 2026</w:t>
      </w:r>
      <w:bookmarkEnd w:id="64"/>
    </w:p>
    <w:p w14:paraId="459BE8C3" w14:textId="77777777" w:rsidR="00D155B9" w:rsidRPr="00600448" w:rsidRDefault="00D155B9"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4099245"/>
      <w:r w:rsidRPr="00600448">
        <w:rPr>
          <w:b/>
          <w:bCs/>
          <w:sz w:val="24"/>
          <w:szCs w:val="24"/>
        </w:rPr>
        <w:t>Weather-Induced Ridership Surge under Heavy Rainfall</w:t>
      </w:r>
      <w:bookmarkEnd w:id="65"/>
    </w:p>
    <w:p w14:paraId="78B91000" w14:textId="714A2229" w:rsidR="001E370E" w:rsidRPr="00600448" w:rsidRDefault="001A74BB" w:rsidP="006E00EB">
      <w:pPr>
        <w:spacing w:line="480" w:lineRule="auto"/>
      </w:pPr>
      <w:r w:rsidRPr="00600448">
        <w:t xml:space="preserve">Intensity-bin analysis (Figures 3.6–3.8) shows light rain slightly suppresses travel, while heavy rain above the 75th percentile associates with increased transit ridership — consistent with modal substitution during hazardous driving conditions </w:t>
      </w:r>
      <w:sdt>
        <w:sdtPr>
          <w:id w:val="-396905642"/>
          <w:citation/>
        </w:sdtPr>
        <w:sdtContent>
          <w:r w:rsidRPr="00600448">
            <w:fldChar w:fldCharType="begin"/>
          </w:r>
          <w:r w:rsidRPr="00600448">
            <w:instrText xml:space="preserve"> CITATION She22 \l 17417  \m Shi23 \m Beh25</w:instrText>
          </w:r>
          <w:r w:rsidRPr="00600448">
            <w:fldChar w:fldCharType="separate"/>
          </w:r>
          <w:r w:rsidRPr="00600448">
            <w:rPr>
              <w:noProof/>
            </w:rPr>
            <w:t>(Huang et al., 2022; Jiang &amp; Cai, 2023; Rahmani et al., 2025)</w:t>
          </w:r>
          <w:r w:rsidRPr="00600448">
            <w:fldChar w:fldCharType="end"/>
          </w:r>
        </w:sdtContent>
      </w:sdt>
      <w:r w:rsidR="001E370E" w:rsidRPr="00600448">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2F763F8B" w:rsidR="00452888" w:rsidRPr="00E54916" w:rsidRDefault="00452888" w:rsidP="00E54916">
      <w:pPr>
        <w:spacing w:line="480" w:lineRule="auto"/>
        <w:jc w:val="center"/>
        <w:rPr>
          <w:noProof/>
          <w:sz w:val="22"/>
          <w:szCs w:val="22"/>
        </w:rPr>
      </w:pPr>
      <w:bookmarkStart w:id="66" w:name="_Toc234099306"/>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Pr="00E54916">
        <w:rPr>
          <w:noProof/>
          <w:sz w:val="22"/>
          <w:szCs w:val="22"/>
        </w:rPr>
        <w:t>Advanced Behavourial Analysis Focusing on Weather-driven Modal Shifts, Constrasting Heavy Rain Days against Normal Conditions through a Correlation Matrix, Monthly Trend Comparisons, and a Daily Percentage Change Surge Analysis</w:t>
      </w:r>
      <w:bookmarkEnd w:id="66"/>
    </w:p>
    <w:p w14:paraId="3F7B6535" w14:textId="77777777" w:rsidR="006E00EB" w:rsidRPr="00600448" w:rsidRDefault="006E00EB" w:rsidP="006E00EB">
      <w:pPr>
        <w:spacing w:line="480" w:lineRule="auto"/>
        <w:jc w:val="left"/>
        <w:rPr>
          <w:i/>
          <w:iCs/>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Pr="00E54916" w:rsidRDefault="00452888" w:rsidP="00E54916">
      <w:pPr>
        <w:spacing w:line="480" w:lineRule="auto"/>
        <w:jc w:val="center"/>
        <w:rPr>
          <w:sz w:val="22"/>
          <w:szCs w:val="22"/>
        </w:rPr>
      </w:pPr>
      <w:bookmarkStart w:id="67" w:name="_Toc234099307"/>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1677C409" w:rsidR="00452888" w:rsidRPr="00E54916" w:rsidRDefault="00452888" w:rsidP="00E54916">
      <w:pPr>
        <w:spacing w:line="480" w:lineRule="auto"/>
        <w:jc w:val="center"/>
        <w:rPr>
          <w:sz w:val="22"/>
          <w:szCs w:val="22"/>
        </w:rPr>
      </w:pPr>
      <w:bookmarkStart w:id="68" w:name="_Toc234099308"/>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Pr="00E54916">
        <w:rPr>
          <w:sz w:val="22"/>
          <w:szCs w:val="22"/>
        </w:rPr>
        <w:t>Dashboard Analysis on Direct Impact of Wet Weather with Rainfall-vs-Ridership Scatterplot (r = 0.1444), Average Daily Ridership Comparison Bars, Total Rainy Day Sample Count (n = 197), and Historical Rainfall Time Series from 2019 to 2026</w:t>
      </w:r>
      <w:bookmarkEnd w:id="68"/>
    </w:p>
    <w:p w14:paraId="41C3C382" w14:textId="77777777" w:rsidR="00CD6B1A" w:rsidRPr="00600448" w:rsidRDefault="00CD6B1A"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4099246"/>
      <w:r w:rsidRPr="00600448">
        <w:rPr>
          <w:b/>
          <w:bCs/>
          <w:sz w:val="24"/>
          <w:szCs w:val="24"/>
        </w:rPr>
        <w:lastRenderedPageBreak/>
        <w:t>Fuel Price Elasticity and Modal Substitution</w:t>
      </w:r>
      <w:bookmarkEnd w:id="69"/>
    </w:p>
    <w:p w14:paraId="5C862E6B" w14:textId="77777777" w:rsidR="00A5107E" w:rsidRDefault="00452888" w:rsidP="006E00EB">
      <w:pPr>
        <w:spacing w:line="480" w:lineRule="auto"/>
      </w:pPr>
      <w:r w:rsidRPr="00600448">
        <w:t>Post-MCO Pearson correlation between weekly RON95 and total ridership is ~+0.35, with non-linear increases above RM 2.20/litre and peak lagged responses at 1–3 days (Figures 3.9–3.11)</w:t>
      </w:r>
      <w:r w:rsidR="00CD6B1A" w:rsidRPr="00600448">
        <w:t xml:space="preserve">. </w:t>
      </w:r>
      <w:r w:rsidR="00BA32F1" w:rsidRPr="00600448">
        <w:t>Two studies</w:t>
      </w:r>
      <w:r w:rsidR="00CD6B1A" w:rsidRPr="00600448">
        <w:t xml:space="preserve"> show that separating level series from price adjustments prevents models from confusing multi-year trends with sudden policy shocks</w:t>
      </w:r>
      <w:r w:rsidR="00E8676B" w:rsidRPr="00600448">
        <w:t xml:space="preserve"> </w:t>
      </w:r>
      <w:sdt>
        <w:sdtPr>
          <w:id w:val="-1747174182"/>
          <w:citation/>
        </w:sdtPr>
        <w:sdtContent>
          <w:r w:rsidR="00E8676B" w:rsidRPr="00600448">
            <w:fldChar w:fldCharType="begin"/>
          </w:r>
          <w:r w:rsidR="00E8676B" w:rsidRPr="00600448">
            <w:instrText xml:space="preserve"> CITATION Gui24 \l 17417  \m Mas26</w:instrText>
          </w:r>
          <w:r w:rsidR="00E8676B" w:rsidRPr="00600448">
            <w:fldChar w:fldCharType="separate"/>
          </w:r>
          <w:r w:rsidR="00E8676B" w:rsidRPr="00600448">
            <w:rPr>
              <w:noProof/>
            </w:rPr>
            <w:t>(Chevance et al., 2024; Pour et al., 2026)</w:t>
          </w:r>
          <w:r w:rsidR="00E8676B" w:rsidRPr="00600448">
            <w:fldChar w:fldCharType="end"/>
          </w:r>
        </w:sdtContent>
      </w:sdt>
      <w:r w:rsidR="00CD6B1A" w:rsidRPr="00600448">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409930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383A4D9" w:rsidR="006E00EB" w:rsidRPr="00E54916" w:rsidRDefault="00F27FD6" w:rsidP="00E54916">
      <w:pPr>
        <w:spacing w:line="480" w:lineRule="auto"/>
        <w:jc w:val="center"/>
        <w:rPr>
          <w:sz w:val="22"/>
          <w:szCs w:val="22"/>
        </w:rPr>
      </w:pPr>
      <w:bookmarkStart w:id="71" w:name="_Toc234099310"/>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Pr="00E54916">
        <w:rPr>
          <w:sz w:val="22"/>
          <w:szCs w:val="22"/>
        </w:rPr>
        <w:t>Dashboard Analysis on Direct Relationship between Fuel Prices and Public Transit Ridership with Scatterplot with Trend Lines and Weekly Percentage Changes, and Bar Chart of Average Daily Ridership by Price Level</w:t>
      </w:r>
      <w:bookmarkEnd w:id="71"/>
    </w:p>
    <w:p w14:paraId="6EDE45C9" w14:textId="77777777" w:rsidR="006E00EB" w:rsidRDefault="006E00EB" w:rsidP="006E00EB">
      <w:pPr>
        <w:spacing w:line="480" w:lineRule="auto"/>
        <w:jc w:val="left"/>
        <w:rPr>
          <w:i/>
          <w:iCs/>
        </w:rPr>
      </w:pPr>
    </w:p>
    <w:p w14:paraId="7A0037A0" w14:textId="77777777" w:rsidR="00E54916" w:rsidRDefault="00E54916" w:rsidP="006E00EB">
      <w:pPr>
        <w:spacing w:line="480" w:lineRule="auto"/>
        <w:jc w:val="left"/>
        <w:rPr>
          <w:i/>
          <w:iCs/>
        </w:rPr>
      </w:pPr>
    </w:p>
    <w:p w14:paraId="6F3F76B6" w14:textId="77777777" w:rsidR="00E54916" w:rsidRDefault="00E54916" w:rsidP="006E00EB">
      <w:pPr>
        <w:spacing w:line="480" w:lineRule="auto"/>
        <w:jc w:val="left"/>
        <w:rPr>
          <w:i/>
          <w:iCs/>
        </w:rPr>
      </w:pPr>
    </w:p>
    <w:p w14:paraId="7B2EC5B0" w14:textId="60283278" w:rsidR="00C56A58" w:rsidRPr="006E00EB" w:rsidRDefault="002F69DE" w:rsidP="006E00EB">
      <w:pPr>
        <w:spacing w:line="480" w:lineRule="auto"/>
        <w:jc w:val="left"/>
        <w:rPr>
          <w:i/>
          <w:iCs/>
        </w:rPr>
      </w:pPr>
      <w:r w:rsidRPr="00600448">
        <w:rPr>
          <w:noProof/>
        </w:rPr>
        <w:lastRenderedPageBreak/>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4099311"/>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Pr="00600448" w:rsidRDefault="00C56A58" w:rsidP="006E00EB">
      <w:pPr>
        <w:spacing w:line="480" w:lineRule="auto"/>
        <w:jc w:val="left"/>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4099247"/>
      <w:r w:rsidRPr="00600448">
        <w:rPr>
          <w:b/>
          <w:bCs/>
          <w:sz w:val="24"/>
          <w:szCs w:val="24"/>
        </w:rPr>
        <w:t>Holiday Anticipation and Return-Surge Effect</w:t>
      </w:r>
      <w:bookmarkEnd w:id="73"/>
    </w:p>
    <w:p w14:paraId="5694CDBA" w14:textId="4CC280DE" w:rsidR="006E00EB" w:rsidRDefault="00174F2A" w:rsidP="006E00EB">
      <w:pPr>
        <w:spacing w:line="480" w:lineRule="auto"/>
      </w:pPr>
      <w:r w:rsidRPr="00600448">
        <w:t xml:space="preserve">Cross-correlation reveals an ~18% ridership </w:t>
      </w:r>
      <w:r w:rsidR="00AF52FE" w:rsidRPr="00600448">
        <w:t>drops</w:t>
      </w:r>
      <w:r w:rsidRPr="00600448">
        <w:t xml:space="preserve"> 1–2 days before public holidays and a sharp spike on the first post-holiday working day (Figures 3.12–3.15). </w:t>
      </w:r>
      <w:r w:rsidR="003743B1" w:rsidRPr="00600448">
        <w:t>P</w:t>
      </w:r>
      <w:r w:rsidR="003D1FB6" w:rsidRPr="00600448">
        <w:t>roximity features expressing the distance to and from holidays to allow models to learn these demand gradients directly</w:t>
      </w:r>
      <w:r w:rsidR="003743B1" w:rsidRPr="00600448">
        <w:t xml:space="preserve"> </w:t>
      </w:r>
      <w:sdt>
        <w:sdtPr>
          <w:id w:val="144015725"/>
          <w:citation/>
        </w:sdtPr>
        <w:sdtContent>
          <w:r w:rsidR="003743B1" w:rsidRPr="00600448">
            <w:fldChar w:fldCharType="begin"/>
          </w:r>
          <w:r w:rsidR="003743B1" w:rsidRPr="00600448">
            <w:instrText xml:space="preserve"> CITATION Jhe23 \l 17417 </w:instrText>
          </w:r>
          <w:r w:rsidR="003743B1" w:rsidRPr="00600448">
            <w:fldChar w:fldCharType="separate"/>
          </w:r>
          <w:r w:rsidR="003743B1" w:rsidRPr="00600448">
            <w:rPr>
              <w:noProof/>
            </w:rPr>
            <w:t>(Wu et al., 2023)</w:t>
          </w:r>
          <w:r w:rsidR="003743B1" w:rsidRPr="00600448">
            <w:fldChar w:fldCharType="end"/>
          </w:r>
        </w:sdtContent>
      </w:sdt>
      <w:r w:rsidR="003D1FB6" w:rsidRPr="00600448">
        <w:t>.</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4968E376" w:rsidR="007256F7" w:rsidRPr="00193895" w:rsidRDefault="00174F2A" w:rsidP="00193895">
      <w:pPr>
        <w:spacing w:line="480" w:lineRule="auto"/>
        <w:jc w:val="center"/>
        <w:rPr>
          <w:sz w:val="22"/>
          <w:szCs w:val="22"/>
        </w:rPr>
      </w:pPr>
      <w:bookmarkStart w:id="74" w:name="_Toc234099312"/>
      <w:r w:rsidRPr="00193895">
        <w:rPr>
          <w:sz w:val="22"/>
          <w:szCs w:val="22"/>
        </w:rPr>
        <w:lastRenderedPageBreak/>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Pr="00193895">
        <w:rPr>
          <w:sz w:val="22"/>
          <w:szCs w:val="22"/>
        </w:rPr>
        <w:t>Broad Seasonal and Weekly Overview Displaying Average Daily Ridership Across Day Types, Monthly Distribution of Public Holidays (peaking in May), Daily Breakdown by Day of the Week, General Ridership Fluctuations Across the Months of the Year</w:t>
      </w:r>
      <w:bookmarkEnd w:id="74"/>
    </w:p>
    <w:p w14:paraId="40802D03" w14:textId="27A483BC" w:rsidR="00D00F0F" w:rsidRPr="00600448" w:rsidRDefault="00691258" w:rsidP="006E00EB">
      <w:pPr>
        <w:spacing w:line="480" w:lineRule="auto"/>
        <w:jc w:val="left"/>
      </w:pPr>
      <w:r w:rsidRPr="00600448">
        <w:rPr>
          <w:noProof/>
        </w:rPr>
        <w:drawing>
          <wp:inline distT="0" distB="0" distL="0" distR="0" wp14:anchorId="2190E783" wp14:editId="5FE7AE98">
            <wp:extent cx="5386070" cy="3848735"/>
            <wp:effectExtent l="19050" t="19050" r="24130" b="18415"/>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11923A9D" w14:textId="17925ED8" w:rsidR="006E00EB" w:rsidRPr="00193895" w:rsidRDefault="00D6719C" w:rsidP="00193895">
      <w:pPr>
        <w:spacing w:line="480" w:lineRule="auto"/>
        <w:jc w:val="center"/>
        <w:rPr>
          <w:sz w:val="22"/>
          <w:szCs w:val="22"/>
        </w:rPr>
      </w:pPr>
      <w:bookmarkStart w:id="75" w:name="_Toc234099313"/>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13</w:t>
      </w:r>
      <w:r w:rsidRPr="00193895">
        <w:rPr>
          <w:sz w:val="22"/>
          <w:szCs w:val="22"/>
        </w:rPr>
        <w:fldChar w:fldCharType="end"/>
      </w:r>
      <w:r w:rsidR="00193895" w:rsidRPr="00193895">
        <w:rPr>
          <w:sz w:val="22"/>
          <w:szCs w:val="22"/>
        </w:rPr>
        <w:t xml:space="preserve"> - </w:t>
      </w:r>
      <w:r w:rsidRPr="00193895">
        <w:rPr>
          <w:sz w:val="22"/>
          <w:szCs w:val="22"/>
        </w:rPr>
        <w:t>Assessing How the Length of Holiday Influences Travel Patterns Showing that Short Holidays (less than 3 days) Experience the Most Severe Percentage Dip in Ridership from Normal Levels with Frequency Distribution and Day-of-Week Profile Broken Down by Holiday Duration</w:t>
      </w:r>
      <w:bookmarkEnd w:id="75"/>
      <w:r w:rsidR="006E00EB" w:rsidRPr="00193895">
        <w:rPr>
          <w:sz w:val="22"/>
          <w:szCs w:val="22"/>
        </w:rPr>
        <w:br/>
      </w:r>
    </w:p>
    <w:p w14:paraId="618C4C79" w14:textId="77777777" w:rsidR="006E00EB" w:rsidRDefault="006E00EB" w:rsidP="006E00EB">
      <w:pPr>
        <w:spacing w:line="480" w:lineRule="auto"/>
        <w:jc w:val="left"/>
        <w:rPr>
          <w:i/>
          <w:iCs/>
        </w:rPr>
      </w:pPr>
    </w:p>
    <w:p w14:paraId="37C84853" w14:textId="5E5E9B51" w:rsidR="00D6719C" w:rsidRPr="006E00EB" w:rsidRDefault="00691258" w:rsidP="006E00EB">
      <w:pPr>
        <w:spacing w:line="480" w:lineRule="auto"/>
        <w:jc w:val="left"/>
        <w:rPr>
          <w:i/>
          <w:iCs/>
        </w:rPr>
      </w:pPr>
      <w:r w:rsidRPr="00600448">
        <w:rPr>
          <w:noProof/>
        </w:rPr>
        <w:lastRenderedPageBreak/>
        <w:drawing>
          <wp:inline distT="0" distB="0" distL="0" distR="0" wp14:anchorId="62C1A4D8" wp14:editId="6E424B1A">
            <wp:extent cx="5386070" cy="3848735"/>
            <wp:effectExtent l="19050" t="19050" r="24130" b="1841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86070" cy="3848735"/>
                    </a:xfrm>
                    <a:prstGeom prst="rect">
                      <a:avLst/>
                    </a:prstGeom>
                    <a:noFill/>
                    <a:ln>
                      <a:solidFill>
                        <a:schemeClr val="tx1"/>
                      </a:solidFill>
                    </a:ln>
                  </pic:spPr>
                </pic:pic>
              </a:graphicData>
            </a:graphic>
          </wp:inline>
        </w:drawing>
      </w:r>
    </w:p>
    <w:p w14:paraId="28B4C501" w14:textId="23B473EE" w:rsidR="007256F7" w:rsidRPr="00600448" w:rsidRDefault="00D6719C" w:rsidP="00563B79">
      <w:pPr>
        <w:spacing w:line="480" w:lineRule="auto"/>
        <w:jc w:val="center"/>
      </w:pPr>
      <w:bookmarkStart w:id="76" w:name="_Toc234099314"/>
      <w:r w:rsidRPr="009E6D07">
        <w:rPr>
          <w:sz w:val="22"/>
          <w:szCs w:val="22"/>
        </w:rPr>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55A3C152" w:rsidR="00691258" w:rsidRPr="00563B79" w:rsidRDefault="00D6719C" w:rsidP="00563B79">
      <w:pPr>
        <w:spacing w:line="480" w:lineRule="auto"/>
        <w:jc w:val="center"/>
        <w:rPr>
          <w:sz w:val="22"/>
          <w:szCs w:val="22"/>
        </w:rPr>
      </w:pPr>
      <w:bookmarkStart w:id="77" w:name="_Toc234099315"/>
      <w:r w:rsidRPr="00563B79">
        <w:rPr>
          <w:sz w:val="22"/>
          <w:szCs w:val="22"/>
        </w:rPr>
        <w:lastRenderedPageBreak/>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Pr="00563B79">
        <w:rPr>
          <w:sz w:val="22"/>
          <w:szCs w:val="22"/>
        </w:rPr>
        <w:t>Dashboard Tracking Transit Demand around Holiday Periods, Showing Overall Mean Total Ridership Drops on Holidays, Day-of-Week Demand Dips (Most Pronounced on Tuesdays and Wednesdays), Distinct Weekday vs Weekend Response Gaps, and Percentage of Daily Ridership Change by Holiday Regime</w:t>
      </w:r>
      <w:bookmarkEnd w:id="77"/>
      <w:r w:rsidR="00691258" w:rsidRPr="00563B79">
        <w:rPr>
          <w:sz w:val="22"/>
          <w:szCs w:val="22"/>
        </w:rPr>
        <w:br/>
      </w: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4099248"/>
      <w:r w:rsidRPr="00600448">
        <w:rPr>
          <w:b/>
          <w:bCs/>
          <w:sz w:val="24"/>
          <w:szCs w:val="24"/>
        </w:rPr>
        <w:t>Lag Dominance and Static Near-Zero Signal</w:t>
      </w:r>
      <w:bookmarkEnd w:id="78"/>
    </w:p>
    <w:p w14:paraId="04801C25" w14:textId="05FECC03" w:rsidR="00691258" w:rsidRPr="00600448" w:rsidRDefault="00D6719C" w:rsidP="006E00EB">
      <w:pPr>
        <w:spacing w:line="480" w:lineRule="auto"/>
      </w:pPr>
      <w:r w:rsidRPr="00600448">
        <w:t xml:space="preserve">PCA of the Pearson correlation matrix shows the first principal component accounts for ~72% of variance and is dominated by ridership lags at 7, 14, and 28 days (Figures 3.16–3.17). Static network and demographic features show near-zero linear correlation, indicating they require non-linear modelling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6E00EB">
      <w:pPr>
        <w:spacing w:line="480" w:lineRule="auto"/>
      </w:pPr>
      <w:r w:rsidRPr="00600448">
        <w:rPr>
          <w:noProof/>
        </w:rPr>
        <w:drawing>
          <wp:inline distT="0" distB="0" distL="0" distR="0" wp14:anchorId="1F5BF21E" wp14:editId="411C4B47">
            <wp:extent cx="5396230" cy="1999615"/>
            <wp:effectExtent l="19050" t="19050" r="13970" b="19685"/>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230" cy="1999615"/>
                    </a:xfrm>
                    <a:prstGeom prst="rect">
                      <a:avLst/>
                    </a:prstGeom>
                    <a:noFill/>
                    <a:ln>
                      <a:solidFill>
                        <a:schemeClr val="tx1"/>
                      </a:solidFill>
                    </a:ln>
                  </pic:spPr>
                </pic:pic>
              </a:graphicData>
            </a:graphic>
          </wp:inline>
        </w:drawing>
      </w:r>
    </w:p>
    <w:p w14:paraId="6E7DCFE4" w14:textId="474D33C0" w:rsidR="006E00EB" w:rsidRPr="00563B79" w:rsidRDefault="00D6719C" w:rsidP="00563B79">
      <w:pPr>
        <w:spacing w:line="480" w:lineRule="auto"/>
        <w:jc w:val="center"/>
        <w:rPr>
          <w:sz w:val="22"/>
          <w:szCs w:val="22"/>
        </w:rPr>
      </w:pPr>
      <w:bookmarkStart w:id="79" w:name="_Toc234099316"/>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9C40BF5" w14:textId="78DFD5FA" w:rsidR="00D00F0F" w:rsidRPr="006E00EB" w:rsidRDefault="00DB1F75" w:rsidP="006E00EB">
      <w:pPr>
        <w:spacing w:line="480" w:lineRule="auto"/>
        <w:jc w:val="left"/>
        <w:rPr>
          <w:i/>
          <w:iCs/>
        </w:rPr>
      </w:pPr>
      <w:r w:rsidRPr="00600448">
        <w:rPr>
          <w:noProof/>
        </w:rPr>
        <w:lastRenderedPageBreak/>
        <w:drawing>
          <wp:inline distT="0" distB="0" distL="0" distR="0" wp14:anchorId="14C46C75" wp14:editId="6880911F">
            <wp:extent cx="5396230" cy="5165090"/>
            <wp:effectExtent l="19050" t="19050" r="13970" b="16510"/>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230" cy="5165090"/>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4099317"/>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3F1CDAD2" w14:textId="77777777" w:rsidR="00D6719C" w:rsidRPr="00600448" w:rsidRDefault="00D6719C"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4099249"/>
      <w:r w:rsidRPr="00600448">
        <w:rPr>
          <w:b/>
          <w:bCs/>
          <w:sz w:val="24"/>
          <w:szCs w:val="24"/>
        </w:rPr>
        <w:t>Baseline &amp; Comparative Models</w:t>
      </w:r>
      <w:bookmarkEnd w:id="81"/>
    </w:p>
    <w:p w14:paraId="34B1F56D" w14:textId="287A890A" w:rsidR="00616631" w:rsidRDefault="0032179C" w:rsidP="006E00EB">
      <w:pPr>
        <w:spacing w:line="480" w:lineRule="auto"/>
      </w:pPr>
      <w:r w:rsidRPr="00600448">
        <w:t>14 baseline deep-learning models form a progressive comparison chain that isolates each architectural contribution —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4099250"/>
      <w:r w:rsidRPr="00600448">
        <w:rPr>
          <w:b/>
          <w:bCs/>
          <w:sz w:val="24"/>
          <w:szCs w:val="24"/>
        </w:rPr>
        <w:lastRenderedPageBreak/>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4099251"/>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lastRenderedPageBreak/>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4099252"/>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r w:rsidRPr="00600448">
        <w:rPr>
          <w:b/>
          <w:bCs/>
        </w:rPr>
        <w:t>Autoformer</w:t>
      </w:r>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 ProbSparse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ProbSparse degenerates to near-full attention, ensuring fair comparison with Autoformer.</w:t>
      </w:r>
    </w:p>
    <w:p w14:paraId="52407622" w14:textId="77777777" w:rsidR="007159D2" w:rsidRPr="00600448" w:rsidRDefault="007159D2" w:rsidP="006E00EB">
      <w:pPr>
        <w:spacing w:line="480" w:lineRule="auto"/>
      </w:pPr>
    </w:p>
    <w:p w14:paraId="5177379E" w14:textId="594B2B96" w:rsidR="00A12A20" w:rsidRPr="00600448" w:rsidRDefault="00A12A20" w:rsidP="006E00EB">
      <w:pPr>
        <w:pStyle w:val="Heading2"/>
        <w:numPr>
          <w:ilvl w:val="1"/>
          <w:numId w:val="5"/>
        </w:numPr>
        <w:spacing w:line="480" w:lineRule="auto"/>
        <w:rPr>
          <w:b/>
          <w:bCs/>
          <w:sz w:val="24"/>
          <w:szCs w:val="24"/>
        </w:rPr>
      </w:pPr>
      <w:bookmarkStart w:id="85" w:name="_Toc234099253"/>
      <w:r w:rsidRPr="00600448">
        <w:rPr>
          <w:b/>
          <w:bCs/>
          <w:sz w:val="24"/>
          <w:szCs w:val="24"/>
        </w:rPr>
        <w:lastRenderedPageBreak/>
        <w:t>Hybrid Multi-scale Temporal Spatio Feature (HMT-TSF)</w:t>
      </w:r>
      <w:bookmarkEnd w:id="85"/>
    </w:p>
    <w:p w14:paraId="2C81CC91" w14:textId="3DD152EC" w:rsidR="0020392E" w:rsidRPr="00600448" w:rsidRDefault="0020392E" w:rsidP="006E00EB">
      <w:pPr>
        <w:spacing w:line="480" w:lineRule="auto"/>
        <w:ind w:firstLine="720"/>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77777777" w:rsidR="0020392E" w:rsidRPr="00600448" w:rsidRDefault="0020392E"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4099254"/>
      <w:r w:rsidRPr="00600448">
        <w:rPr>
          <w:b/>
          <w:bCs/>
          <w:sz w:val="24"/>
          <w:szCs w:val="24"/>
        </w:rPr>
        <w:t>Feature Selection</w:t>
      </w:r>
      <w:bookmarkEnd w:id="86"/>
    </w:p>
    <w:p w14:paraId="2F65B1B2" w14:textId="79FD3EF6" w:rsidR="0020392E" w:rsidRPr="00600448" w:rsidRDefault="007D2761" w:rsidP="006E00EB">
      <w:pPr>
        <w:spacing w:line="480" w:lineRule="auto"/>
      </w:pPr>
      <w:r w:rsidRPr="00600448">
        <w:t>All 79 inputs are organised into five semantic groups per Table 3.4 (targets, temporal, external, lag, static). Non-contiguous groups are defined as index segments. Each group is independently embedded, fused via a learned softmax gate, and projected to d_model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w:lastRenderedPageBreak/>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softmax weights: </w:t>
      </w:r>
      <w:r w:rsidRPr="00600448">
        <w:t>All group embeddings are concatenated and passed through a learned softmax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The softmax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LayerNorm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4099255"/>
      <w:r w:rsidRPr="00600448">
        <w:rPr>
          <w:b/>
          <w:bCs/>
          <w:sz w:val="24"/>
          <w:szCs w:val="24"/>
        </w:rPr>
        <w:lastRenderedPageBreak/>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4099256"/>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(RevIN)</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4099257"/>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r w:rsidRPr="00600448">
        <w:t>CausalConv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r w:rsidRPr="00600448">
        <w:t>CausalConv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r w:rsidRPr="00600448">
        <w:t>CausalConv on the first quarter; capture long-range structural baselines.</w:t>
      </w:r>
    </w:p>
    <w:p w14:paraId="08DFAEA7" w14:textId="5B800A01" w:rsidR="00C35CF4" w:rsidRDefault="00C35CF4" w:rsidP="006E00EB">
      <w:pPr>
        <w:spacing w:line="480" w:lineRule="auto"/>
      </w:pPr>
      <w:r w:rsidRPr="00600448">
        <w:t>WaveNet-style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w:t>
      </w:r>
      <w:r w:rsidRPr="00600448">
        <w:lastRenderedPageBreak/>
        <w:t xml:space="preserve">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4099258"/>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3483CF27" w:rsidR="00C35CF4" w:rsidRDefault="00C35CF4" w:rsidP="006E00EB">
      <w:pPr>
        <w:spacing w:line="480" w:lineRule="auto"/>
      </w:pPr>
      <w:r w:rsidRPr="00600448">
        <w:t xml:space="preserve">A 2-layer GCN then propagates signals across the Pearson-correlation adjacency (|corr| </w:t>
      </w:r>
      <m:oMath>
        <m:r>
          <w:rPr>
            <w:rFonts w:ascii="Cambria Math" w:hAnsi="Cambria Math"/>
          </w:rPr>
          <m:t>≥</m:t>
        </m:r>
      </m:oMath>
      <w:r w:rsidRPr="00600448">
        <w:t xml:space="preserve"> 0.1, same construction as STGCN/ASTGCN), with global mean pooling over all F feature 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rsidRPr="00600448">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representation.</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4099259"/>
      <w:r w:rsidRPr="00600448">
        <w:rPr>
          <w:rFonts w:ascii="Times New Roman" w:hAnsi="Times New Roman" w:cs="Times New Roman"/>
          <w:b/>
          <w:bCs/>
          <w:i w:val="0"/>
          <w:iCs w:val="0"/>
          <w:color w:val="auto"/>
        </w:rPr>
        <w:t>Regime Gating Embedding</w:t>
      </w:r>
      <w:bookmarkEnd w:id="91"/>
    </w:p>
    <w:p w14:paraId="70A8D913" w14:textId="77777777" w:rsidR="00C35CF4" w:rsidRPr="00600448" w:rsidRDefault="00C35CF4" w:rsidP="006E00EB">
      <w:pPr>
        <w:spacing w:line="480" w:lineRule="auto"/>
      </w:pPr>
      <w:r w:rsidRPr="00600448">
        <w:t xml:space="preserve">The MCO period represents a structural break in Malaysia transit ridership – not merely a large shock, but a change in which features predict ridership at all. During lockdown, fuel prices and population density features become irrelevant to transit demand (which </w:t>
      </w:r>
      <w:r w:rsidRPr="00600448">
        <w:lastRenderedPageBreak/>
        <w:t>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At each forward pass, the mean-pooled input is projected to K=3 soft logits via a linear layer and softmax,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777777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4099260"/>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77777777" w:rsidR="00C35CF4" w:rsidRPr="00600448" w:rsidRDefault="00C35CF4" w:rsidP="006E00EB">
      <w:pPr>
        <w:spacing w:line="480" w:lineRule="auto"/>
      </w:pPr>
      <w:r w:rsidRPr="00600448">
        <w:t>The SE bottleneck avoid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4099261"/>
      <w:r w:rsidRPr="00600448">
        <w:rPr>
          <w:rFonts w:ascii="Times New Roman" w:hAnsi="Times New Roman" w:cs="Times New Roman"/>
          <w:b/>
          <w:bCs/>
          <w:i w:val="0"/>
          <w:iCs w:val="0"/>
          <w:color w:val="auto"/>
        </w:rPr>
        <w:lastRenderedPageBreak/>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sigmoid(-2.0)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r w:rsidRPr="00600448">
        <w:t xml:space="preserve">TemporalSmoothness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4099262"/>
      <w:r w:rsidRPr="00600448">
        <w:rPr>
          <w:rFonts w:ascii="Times New Roman" w:hAnsi="Times New Roman" w:cs="Times New Roman"/>
          <w:b/>
          <w:bCs/>
          <w:i w:val="0"/>
          <w:iCs w:val="0"/>
          <w:color w:val="auto"/>
        </w:rPr>
        <w:t>Future Temporal Projection – Known-Future Calendar Conditioning</w:t>
      </w:r>
      <w:bookmarkEnd w:id="94"/>
    </w:p>
    <w:p w14:paraId="58F3C243" w14:textId="77777777"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 –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4099263"/>
      <w:r w:rsidRPr="00600448">
        <w:rPr>
          <w:b/>
          <w:bCs/>
          <w:sz w:val="24"/>
          <w:szCs w:val="24"/>
        </w:rPr>
        <w:lastRenderedPageBreak/>
        <w:t>Architecture Diagram</w:t>
      </w:r>
      <w:bookmarkEnd w:id="95"/>
    </w:p>
    <w:p w14:paraId="26B9AF6E" w14:textId="5C76CE32" w:rsidR="00AC17D2" w:rsidRPr="00600448" w:rsidRDefault="008639E9" w:rsidP="006E00EB">
      <w:pPr>
        <w:spacing w:line="480" w:lineRule="auto"/>
        <w:jc w:val="center"/>
      </w:pPr>
      <w:r w:rsidRPr="00600448">
        <w:rPr>
          <w:noProof/>
        </w:rPr>
        <w:drawing>
          <wp:inline distT="0" distB="0" distL="0" distR="0" wp14:anchorId="77DFA3AD" wp14:editId="5B01739C">
            <wp:extent cx="3384985" cy="8329083"/>
            <wp:effectExtent l="19050" t="19050" r="25400" b="15240"/>
            <wp:docPr id="181847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6092" cy="8381018"/>
                    </a:xfrm>
                    <a:prstGeom prst="rect">
                      <a:avLst/>
                    </a:prstGeom>
                    <a:noFill/>
                    <a:ln>
                      <a:solidFill>
                        <a:schemeClr val="tx1"/>
                      </a:solidFill>
                    </a:ln>
                  </pic:spPr>
                </pic:pic>
              </a:graphicData>
            </a:graphic>
          </wp:inline>
        </w:drawing>
      </w:r>
    </w:p>
    <w:p w14:paraId="13EABF36" w14:textId="621AF6A5" w:rsidR="001C1B8E" w:rsidRPr="00413F82" w:rsidRDefault="001C1B8E" w:rsidP="00413F82">
      <w:pPr>
        <w:pStyle w:val="Caption"/>
        <w:spacing w:line="480" w:lineRule="auto"/>
        <w:jc w:val="center"/>
        <w:rPr>
          <w:i w:val="0"/>
          <w:iCs w:val="0"/>
          <w:color w:val="auto"/>
          <w:sz w:val="22"/>
          <w:szCs w:val="22"/>
        </w:rPr>
      </w:pPr>
      <w:bookmarkStart w:id="96" w:name="_Toc234099318"/>
      <w:r w:rsidRPr="00413F82">
        <w:rPr>
          <w:i w:val="0"/>
          <w:iCs w:val="0"/>
          <w:color w:val="auto"/>
          <w:sz w:val="22"/>
          <w:szCs w:val="22"/>
        </w:rPr>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HMT-TSF Architectural Flow Diagram</w:t>
      </w:r>
      <w:bookmarkEnd w:id="96"/>
    </w:p>
    <w:p w14:paraId="18747B21" w14:textId="6995F33F" w:rsidR="00AC17D2" w:rsidRPr="00600448" w:rsidRDefault="00AC17D2" w:rsidP="006E00EB">
      <w:pPr>
        <w:spacing w:line="480" w:lineRule="auto"/>
        <w:ind w:left="624" w:hanging="624"/>
      </w:pPr>
      <w:r w:rsidRPr="00600448">
        <w:lastRenderedPageBreak/>
        <w:t>Note. It illustrates a multi-path technical processing pipeline. Begins with sequential initial steps on the far left, splits into 3 distinct parallel processing blocks in the centre (green and blue blocks) and converges back into a single sequence of analytical and output steps on the right.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4099264"/>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 xml:space="preserve">HMT-TSF jointly addresses temporal dynamics (multi-scale TCN), inter-feature correlations (GCN on Pearson adjacency), and MCO regime shift (RevIN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RevIN and regime gating; </w:t>
      </w:r>
      <w:r w:rsidRPr="00600448">
        <w:rPr>
          <w:b/>
          <w:bCs/>
        </w:rPr>
        <w:t>(3)</w:t>
      </w:r>
      <w:r w:rsidRPr="00600448">
        <w:t xml:space="preserve"> manually specified K = 3 regime boundaries tied to Malaysian MCO chronology; </w:t>
      </w:r>
      <w:r w:rsidRPr="00600448">
        <w:rPr>
          <w:b/>
          <w:bCs/>
        </w:rPr>
        <w:t>(4)</w:t>
      </w:r>
      <w:r w:rsidRPr="00600448">
        <w:t xml:space="preserve"> optional post-hoc CatBoost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4099265"/>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4099266"/>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lastRenderedPageBreak/>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4099267"/>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w:lastRenderedPageBreak/>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4099268"/>
      <w:r w:rsidRPr="00600448">
        <w:rPr>
          <w:b/>
          <w:bCs/>
          <w:sz w:val="24"/>
          <w:szCs w:val="24"/>
        </w:rPr>
        <w:t>Conclusion</w:t>
      </w:r>
      <w:bookmarkEnd w:id="101"/>
    </w:p>
    <w:p w14:paraId="380B6F32" w14:textId="07B5B874" w:rsidR="00C92EB3" w:rsidRPr="00600448" w:rsidRDefault="00C92EB3" w:rsidP="006E00EB">
      <w:pPr>
        <w:spacing w:line="480" w:lineRule="auto"/>
      </w:pPr>
      <w:r w:rsidRPr="00600448">
        <w:t>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MinMax scaling, preserving temporal integrity and preventing information leakage.</w:t>
      </w:r>
    </w:p>
    <w:p w14:paraId="396B372A" w14:textId="6171EB5E" w:rsidR="00C92EB3" w:rsidRPr="00600448" w:rsidRDefault="00C92EB3" w:rsidP="006E00EB">
      <w:pPr>
        <w:spacing w:line="480" w:lineRule="auto"/>
      </w:pPr>
      <w:r w:rsidRPr="00600448">
        <w:t xml:space="preserve">Explanatory analysis confirmed that Malaysian ridership is shaped by distinct and sometimes non-linear forces: an 85–90% MCO collapse with mode-unequal recovery, </w:t>
      </w:r>
      <w:r w:rsidRPr="00600448">
        <w:lastRenderedPageBreak/>
        <w:t>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10D8A1A0" w:rsidR="00C92EB3" w:rsidRPr="00600448" w:rsidRDefault="00C92EB3" w:rsidP="006E00EB">
      <w:pPr>
        <w:spacing w:line="480" w:lineRule="auto"/>
      </w:pPr>
      <w:r w:rsidRPr="00600448">
        <w:t>14 baseline models were selected in a progressive comparison chain spanning spatiotemporal, graph-based, and attention-based architectures, each isolating a specific architectural contribution from sequential encoding through graph propagation to series decomposition. The proposed Hybrid Multi-scale Temporal Spatio Feature forecaster (HMT-TSF) addresses three gaps left by the baselines: simultaneous multi-scale temporal, graph-relational, and regime-aware encoding; explicit handling of the MCO distributional shift via RevIN and soft regime gating; and semantic feature-group fusion over the eight data sources. Model performance is evaluated using a composite Combined Accuracy index alongside MAPE%, MAE%, 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lastRenderedPageBreak/>
        <w:br/>
      </w:r>
      <w:bookmarkStart w:id="102" w:name="_Toc234099269"/>
      <w:r>
        <w:rPr>
          <w:b/>
          <w:bCs/>
          <w:sz w:val="24"/>
          <w:szCs w:val="24"/>
        </w:rPr>
        <w:t>FINDINGS &amp; RESULTS</w:t>
      </w:r>
      <w:bookmarkEnd w:id="102"/>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bookmarkStart w:id="103" w:name="_Toc234099270"/>
      <w:r>
        <w:rPr>
          <w:b/>
          <w:bCs/>
          <w:sz w:val="24"/>
          <w:szCs w:val="24"/>
        </w:rPr>
        <w:t>Experimental Evaluation</w:t>
      </w:r>
      <w:bookmarkEnd w:id="103"/>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6429B0DA" w14:textId="77777777" w:rsidR="004D1B44" w:rsidRDefault="00BB2C6B" w:rsidP="006E00EB">
      <w:pPr>
        <w:spacing w:line="480" w:lineRule="auto"/>
        <w:sectPr w:rsidR="004D1B44" w:rsidSect="00637A7F">
          <w:pgSz w:w="11906" w:h="16838" w:code="9"/>
          <w:pgMar w:top="1134" w:right="1134" w:bottom="1134" w:left="2268" w:header="709" w:footer="709" w:gutter="0"/>
          <w:cols w:space="708"/>
          <w:docGrid w:linePitch="360"/>
        </w:sectPr>
      </w:pPr>
      <w:r>
        <w:t xml:space="preserve">All models use AdamW optimisation with decoupled weight decay, HuberLoss objective, a five-epoch linear learning-rate warm-up followed by ReduceLROnPlateau scheduling, and a 70/15/15 chronological train/validation/test split. Performance is ranked by </w:t>
      </w:r>
      <m:oMath>
        <m:r>
          <m:rPr>
            <m:nor/>
          </m:rPr>
          <w:rPr>
            <w:rFonts w:ascii="Cambria Math" w:hAnsi="Cambria Math"/>
          </w:rPr>
          <m:t>Combined%</m:t>
        </m:r>
        <m:r>
          <w:rPr>
            <w:rFonts w:ascii="Cambria Math" w:hAnsi="Cambria Math"/>
          </w:rPr>
          <m:t>=</m:t>
        </m:r>
        <m:r>
          <m:rPr>
            <m:nor/>
          </m:rPr>
          <w:rPr>
            <w:rFonts w:ascii="Cambria Math" w:hAnsi="Cambria Math"/>
          </w:rPr>
          <m:t>max</m:t>
        </m:r>
        <m:d>
          <m:dPr>
            <m:ctrlPr>
              <w:rPr>
                <w:rFonts w:ascii="Cambria Math" w:hAnsi="Cambria Math"/>
              </w:rPr>
            </m:ctrlPr>
          </m:dPr>
          <m:e>
            <m:r>
              <w:rPr>
                <w:rFonts w:ascii="Cambria Math" w:hAnsi="Cambria Math"/>
              </w:rPr>
              <m:t>0,</m:t>
            </m:r>
            <m:r>
              <w:rPr>
                <w:rFonts w:ascii="Cambria Math" w:hAnsi="Cambria Math"/>
                <w:i/>
              </w:rPr>
              <m:t> </m:t>
            </m:r>
            <m:r>
              <w:rPr>
                <w:rFonts w:ascii="Cambria Math" w:hAnsi="Cambria Math"/>
              </w:rPr>
              <m:t>100-</m:t>
            </m:r>
            <m:r>
              <m:rPr>
                <m:nor/>
              </m:rPr>
              <w:rPr>
                <w:rFonts w:ascii="Cambria Math" w:hAnsi="Cambria Math"/>
              </w:rPr>
              <m:t>MAPE%</m:t>
            </m:r>
            <m:r>
              <w:rPr>
                <w:rFonts w:ascii="Cambria Math" w:hAnsi="Cambria Math"/>
              </w:rPr>
              <m:t>-</m:t>
            </m:r>
            <m:r>
              <m:rPr>
                <m:nor/>
              </m:rPr>
              <w:rPr>
                <w:rFonts w:ascii="Cambria Math" w:hAnsi="Cambria Math"/>
              </w:rPr>
              <m:t>MAE%</m:t>
            </m:r>
            <m:r>
              <w:rPr>
                <w:rFonts w:ascii="Cambria Math" w:hAnsi="Cambria Math"/>
              </w:rPr>
              <m:t>-</m:t>
            </m:r>
            <m:r>
              <m:rPr>
                <m:nor/>
              </m:rPr>
              <w:rPr>
                <w:rFonts w:ascii="Cambria Math" w:hAnsi="Cambria Math"/>
              </w:rPr>
              <m:t>RMSE%</m:t>
            </m:r>
          </m:e>
        </m:d>
      </m:oMath>
      <w:r>
        <w:t>, where percentage terms are normalised by mean ridership demand. Supplementary metrics (R</w:t>
      </w:r>
      <w:r>
        <w:rPr>
          <w:vertAlign w:val="superscript"/>
        </w:rPr>
        <w:t>2</w:t>
      </w:r>
      <w:r>
        <w:t>, absolute MAE, RMSE) complete the profile.</w:t>
      </w:r>
      <w:r w:rsidR="004D1B44">
        <w:t xml:space="preserve"> Headline configuration is base_nomco_lb14 (base architecture, MCO-excluded dataset, 14-day look-back). Fit diagnostics derive from validation drift above the best checkpoint (threshold 25%), gap ratio between best validation loss and minimum training loss (threshold 3x), and train/validation divergence in the final training epochs.</w:t>
      </w:r>
    </w:p>
    <w:p w14:paraId="40E1BC94" w14:textId="344AEB76" w:rsidR="009106FC" w:rsidRDefault="009106FC" w:rsidP="004D1B44">
      <w:pPr>
        <w:pStyle w:val="Heading2"/>
        <w:numPr>
          <w:ilvl w:val="1"/>
          <w:numId w:val="5"/>
        </w:numPr>
        <w:spacing w:line="480" w:lineRule="auto"/>
        <w:rPr>
          <w:b/>
          <w:bCs/>
          <w:sz w:val="24"/>
          <w:szCs w:val="24"/>
        </w:rPr>
      </w:pPr>
      <w:bookmarkStart w:id="104" w:name="_Toc234099271"/>
      <w:r>
        <w:rPr>
          <w:b/>
          <w:bCs/>
          <w:sz w:val="24"/>
          <w:szCs w:val="24"/>
        </w:rPr>
        <w:lastRenderedPageBreak/>
        <w:t>Baseline Model Performance</w:t>
      </w:r>
      <w:r w:rsidR="004D1B44">
        <w:rPr>
          <w:b/>
          <w:bCs/>
          <w:sz w:val="24"/>
          <w:szCs w:val="24"/>
        </w:rPr>
        <w:t xml:space="preserve"> – Default Configuration (base_nomco_lb14)</w:t>
      </w:r>
      <w:bookmarkEnd w:id="104"/>
    </w:p>
    <w:p w14:paraId="2EA474BE" w14:textId="31D25BA0" w:rsidR="004D1B44" w:rsidRDefault="004D1B44" w:rsidP="00B00F0D">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5861757B" w14:textId="3C1C7871" w:rsidR="00B00F0D" w:rsidRPr="00B00F0D" w:rsidRDefault="00B00F0D" w:rsidP="00B00F0D">
      <w:pPr>
        <w:pStyle w:val="Caption"/>
        <w:spacing w:line="480" w:lineRule="auto"/>
        <w:jc w:val="left"/>
        <w:rPr>
          <w:color w:val="auto"/>
          <w:sz w:val="24"/>
          <w:szCs w:val="24"/>
        </w:rPr>
      </w:pPr>
      <w:bookmarkStart w:id="105" w:name="_Toc234099330"/>
      <w:r w:rsidRPr="00B00F0D">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bookmarkEnd w:id="105"/>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lastRenderedPageBreak/>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353BA">
              <w:t>Autoformer</w:t>
            </w:r>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7A21B9">
      <w:pPr>
        <w:pStyle w:val="Heading2"/>
        <w:numPr>
          <w:ilvl w:val="2"/>
          <w:numId w:val="5"/>
        </w:numPr>
        <w:spacing w:line="480" w:lineRule="auto"/>
        <w:rPr>
          <w:b/>
          <w:bCs/>
          <w:sz w:val="24"/>
          <w:szCs w:val="24"/>
        </w:rPr>
      </w:pPr>
      <w:bookmarkStart w:id="106" w:name="_Toc234099272"/>
      <w:r>
        <w:rPr>
          <w:b/>
          <w:bCs/>
          <w:sz w:val="24"/>
          <w:szCs w:val="24"/>
        </w:rPr>
        <w:lastRenderedPageBreak/>
        <w:t>LSTM Models</w:t>
      </w:r>
      <w:bookmarkEnd w:id="106"/>
    </w:p>
    <w:p w14:paraId="02C41884" w14:textId="44496123" w:rsidR="007A21B9" w:rsidRDefault="00F5304D" w:rsidP="007A21B9">
      <w:pPr>
        <w:spacing w:line="480" w:lineRule="auto"/>
      </w:pPr>
      <w:r>
        <w:t>Recurrent architectures are the strongest single-paradigm family for Malaysian ridership under normal conditions. The main idea is that gated sequential memory aligns with the daily and weekly periodicity that Chapter 3.3’s EDA identified as dominant demand drivers. The evidence is structural: LSTM-family models occupy five of top eight positions, with BiLSTM (79.04%, R</w:t>
      </w:r>
      <w:r>
        <w:rPr>
          <w:vertAlign w:val="superscript"/>
        </w:rPr>
        <w:t>2</w:t>
      </w:r>
      <w:r>
        <w:t xml:space="preserve"> = 0.776), and TPA-LSTM (78.67%, R</w:t>
      </w:r>
      <w:r>
        <w:rPr>
          <w:vertAlign w:val="superscript"/>
        </w:rPr>
        <w:t>2</w:t>
      </w:r>
      <w:r>
        <w:t xml:space="preserve"> = 0.776) leading the series and the base LSTM (78.13%, R</w:t>
      </w:r>
      <w:r>
        <w:rPr>
          <w:vertAlign w:val="superscript"/>
        </w:rPr>
        <w:t>2</w:t>
      </w:r>
      <w:r>
        <w:t xml:space="preserve"> = 0.760) ranking fifth.</w:t>
      </w:r>
      <w:r w:rsidR="00722533">
        <w:t xml:space="preserve"> LSTM achieves consistently competitive accuracy across diverse time series benchmarks as a general-purpose sequential baseline; the present ranking corroborates that claim and establishes a strong performance floor for the comparison chain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753DE3AD" w:rsidR="005B6AC7" w:rsidRDefault="005B6AC7" w:rsidP="002D7DD4">
      <w:pPr>
        <w:spacing w:line="480" w:lineRule="auto"/>
      </w:pPr>
      <w:r>
        <w:t xml:space="preserve">Bidirectional encoding provides a measurable advantage over unidirectional recurrence. BiLSTM’s 0.91 Combined% gain over LSTM is consistent with a study who show that bidirectional windows improve traffic congestion prediction by contextualising mid-sequence events against subsequent observations </w:t>
      </w:r>
      <w:sdt>
        <w:sdtPr>
          <w:id w:val="-197479650"/>
          <w:citation/>
        </w:sdtPr>
        <w:sdtContent>
          <w:r>
            <w:fldChar w:fldCharType="begin"/>
          </w:r>
          <w:r>
            <w:rPr>
              <w:lang w:val="en-MY"/>
            </w:rPr>
            <w:instrText xml:space="preserve"> CITATION Lal25 \l 17417 </w:instrText>
          </w:r>
          <w:r>
            <w:fldChar w:fldCharType="separate"/>
          </w:r>
          <w:r w:rsidRPr="005B6AC7">
            <w:rPr>
              <w:noProof/>
              <w:lang w:val="en-MY"/>
            </w:rPr>
            <w:t>(Krishnasamy et al., 2025)</w:t>
          </w:r>
          <w:r>
            <w:fldChar w:fldCharType="end"/>
          </w:r>
        </w:sdtContent>
      </w:sdt>
      <w:r>
        <w:t>.</w:t>
      </w:r>
      <w:r w:rsidR="002D38A9">
        <w:t xml:space="preserve"> TPA-LSTM’s near-equal R</w:t>
      </w:r>
      <w:r w:rsidR="002D38A9">
        <w:rPr>
          <w:vertAlign w:val="superscript"/>
        </w:rPr>
        <w:t>2</w:t>
      </w:r>
      <w:r w:rsidR="002D38A9">
        <w:t xml:space="preserve"> to BiLSTM (0.776) validates temporal pattern attention: A demonstration of one-dimensional CNN pattern attention over LSTM hidden states extracts multi-scale periodic signals more effectively than positional bidirectionality alone for subway passenger flow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confirm that hierarchical local-then-global encoding can approach bidirectional performance; a finding that CNN-BiLSTM coupling reduces traffic prediction error beyond either component in isolation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9F0F6C">
        <w:t>.</w:t>
      </w:r>
      <w:r w:rsidR="00FF4C47">
        <w:t xml:space="preserve"> ST-LSTM (78.01%, R</w:t>
      </w:r>
      <w:r w:rsidR="00FF4C47">
        <w:rPr>
          <w:vertAlign w:val="superscript"/>
        </w:rPr>
        <w:t>2</w:t>
      </w:r>
      <w:r w:rsidR="00FF4C47">
        <w:t xml:space="preserve"> = 0.770) adds a parallel spatial MLP stream and ranks sixth</w:t>
      </w:r>
      <w:r w:rsidR="007570B0">
        <w:t xml:space="preserve">, supporting another finding that decoupled spatial encoding improves urban rail passenger-flow prediction when multi-source inputs are present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2D7DD4">
      <w:pPr>
        <w:pStyle w:val="Heading2"/>
        <w:numPr>
          <w:ilvl w:val="2"/>
          <w:numId w:val="5"/>
        </w:numPr>
        <w:spacing w:line="480" w:lineRule="auto"/>
        <w:rPr>
          <w:b/>
          <w:bCs/>
          <w:sz w:val="24"/>
          <w:szCs w:val="24"/>
        </w:rPr>
      </w:pPr>
      <w:bookmarkStart w:id="107" w:name="_Toc234099273"/>
      <w:r>
        <w:rPr>
          <w:b/>
          <w:bCs/>
          <w:sz w:val="24"/>
          <w:szCs w:val="24"/>
        </w:rPr>
        <w:lastRenderedPageBreak/>
        <w:t>Graph Models</w:t>
      </w:r>
      <w:bookmarkEnd w:id="107"/>
    </w:p>
    <w:p w14:paraId="220312D4" w14:textId="12C50B59"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MTGNN’s placement is consistent with that finding, because asymmetric learned edges can represent directed relationships – for example, fuel-price signals influencing ridership without the reverse – that symmetric Pearson graphs cannot.</w:t>
      </w:r>
    </w:p>
    <w:p w14:paraId="1CFB01AF" w14:textId="7148B624" w:rsidR="00DD4F2E" w:rsidRDefault="00DD4F2E" w:rsidP="002D7DD4">
      <w:pPr>
        <w:spacing w:line="480" w:lineRule="auto"/>
      </w:pPr>
      <w:r>
        <w:t>STGCN benefits from Pearson-correlation feature-graph construction over the 79-feature input and performs better than earlier literature comparisons suggested.</w:t>
      </w:r>
      <w:r w:rsidR="00114651">
        <w:t xml:space="preserve"> Chebyshev graph convolution interleaved with temporal gated convolution captures relational dependencies missed by purely recurrent models</w:t>
      </w:r>
      <w:r w:rsidR="00D858C9">
        <w:t xml:space="preserve"> </w:t>
      </w:r>
      <w:sdt>
        <w:sdtPr>
          <w:id w:val="1906723728"/>
          <w:citation/>
        </w:sdtPr>
        <w:sdtContent>
          <w:r w:rsidR="00D858C9">
            <w:fldChar w:fldCharType="begin"/>
          </w:r>
          <w:r w:rsidR="00D858C9">
            <w:rPr>
              <w:lang w:val="en-MY"/>
            </w:rPr>
            <w:instrText xml:space="preserve"> CITATION Han25 \l 17417 </w:instrText>
          </w:r>
          <w:r w:rsidR="00D858C9">
            <w:fldChar w:fldCharType="separate"/>
          </w:r>
          <w:r w:rsidR="00D858C9" w:rsidRPr="00D858C9">
            <w:rPr>
              <w:noProof/>
              <w:lang w:val="en-MY"/>
            </w:rPr>
            <w:t>(Deng, 2025)</w:t>
          </w:r>
          <w:r w:rsidR="00D858C9">
            <w:fldChar w:fldCharType="end"/>
          </w:r>
        </w:sdtContent>
      </w:sdt>
      <w:r w:rsidR="00D858C9">
        <w:t xml:space="preserve">. Nevertheless, STGCN trails the LSTM baseline by 1.32 Combined% (76.81 versus 78.13), indicating that explicit message passing over feature correlations does not overcome recurrent inductive bias at base capacity. STSGCN (76.97%), with its synchronous 3N x 3N spatial-temporal adjacency, slightly exceeds STGCN, supporting an argument that simultaneous spatiotemporal graph operations better capture coordinated multi-feature regime shifts during public holidays </w:t>
      </w:r>
      <w:sdt>
        <w:sdtPr>
          <w:id w:val="569233909"/>
          <w:citation/>
        </w:sdtPr>
        <w:sdtContent>
          <w:r w:rsidR="00D858C9">
            <w:fldChar w:fldCharType="begin"/>
          </w:r>
          <w:r w:rsidR="00D858C9">
            <w:rPr>
              <w:lang w:val="en-MY"/>
            </w:rPr>
            <w:instrText xml:space="preserve"> CITATION Lib23 \l 17417 </w:instrText>
          </w:r>
          <w:r w:rsidR="00D858C9">
            <w:fldChar w:fldCharType="separate"/>
          </w:r>
          <w:r w:rsidR="00D858C9" w:rsidRPr="00D858C9">
            <w:rPr>
              <w:noProof/>
              <w:lang w:val="en-MY"/>
            </w:rPr>
            <w:t>(Chen et al., 2023)</w:t>
          </w:r>
          <w:r w:rsidR="00D858C9">
            <w:fldChar w:fldCharType="end"/>
          </w:r>
        </w:sdtContent>
      </w:sdt>
      <w:r w:rsidR="00D858C9">
        <w:t>.</w:t>
      </w:r>
      <w:r w:rsidR="004A1FC7">
        <w:t xml:space="preserve"> At the lower end, PDR-STGCN (73.91%, R</w:t>
      </w:r>
      <w:r w:rsidR="004A1FC7">
        <w:rPr>
          <w:vertAlign w:val="superscript"/>
        </w:rPr>
        <w:t xml:space="preserve">2 </w:t>
      </w:r>
      <w:r w:rsidR="004A1FC7">
        <w:t>= 0.688) and STFGNN (73.94%, R</w:t>
      </w:r>
      <w:r w:rsidR="004A1FC7">
        <w:rPr>
          <w:vertAlign w:val="superscript"/>
        </w:rPr>
        <w:t>2</w:t>
      </w:r>
      <w:r w:rsidR="004A1FC7">
        <w:t xml:space="preserve"> = 0.688) underperform despite </w:t>
      </w:r>
      <w:r w:rsidR="004A1FC7" w:rsidRPr="004A1FC7">
        <w:t>theoretically</w:t>
      </w:r>
      <w:r w:rsidR="004A1FC7">
        <w:t xml:space="preserve"> richer designs: PDR-STGCN’s dynamic relational graph and periodicity-aware encoding</w:t>
      </w:r>
      <w:r w:rsidR="004B5E6B">
        <w:t>, yet limited base capacity relative to dual-graph complexity constrains its default-configuration score.</w:t>
      </w:r>
      <w:r w:rsidR="00E701AB">
        <w:t xml:space="preserve"> STFGNN’s primary liabilities emerge in the look-back window sensitivity analys</w:t>
      </w:r>
      <w:r w:rsidR="00EC6819">
        <w:t>e</w:t>
      </w:r>
      <w:r w:rsidR="00E701AB">
        <w:t>s</w:t>
      </w:r>
      <w:r w:rsidR="00776EA0">
        <w:t xml:space="preserve"> of Chapter 4.4 and 4.5</w:t>
      </w:r>
      <w:r w:rsidR="00E701AB">
        <w:t xml:space="preserve"> rather than lb14 alone.</w:t>
      </w:r>
    </w:p>
    <w:p w14:paraId="1F9FE192" w14:textId="77777777" w:rsidR="00A912C3" w:rsidRPr="004A1FC7" w:rsidRDefault="00A912C3" w:rsidP="002D7DD4">
      <w:pPr>
        <w:spacing w:line="480" w:lineRule="auto"/>
      </w:pPr>
    </w:p>
    <w:p w14:paraId="6AF605B6" w14:textId="77777777" w:rsidR="007A21B9" w:rsidRPr="00600448" w:rsidRDefault="007A21B9" w:rsidP="00A912C3">
      <w:pPr>
        <w:pStyle w:val="Heading2"/>
        <w:numPr>
          <w:ilvl w:val="2"/>
          <w:numId w:val="5"/>
        </w:numPr>
        <w:spacing w:line="480" w:lineRule="auto"/>
        <w:rPr>
          <w:b/>
          <w:bCs/>
          <w:sz w:val="24"/>
          <w:szCs w:val="24"/>
        </w:rPr>
      </w:pPr>
      <w:bookmarkStart w:id="108" w:name="_Toc234099274"/>
      <w:r>
        <w:rPr>
          <w:b/>
          <w:bCs/>
          <w:sz w:val="24"/>
          <w:szCs w:val="24"/>
        </w:rPr>
        <w:lastRenderedPageBreak/>
        <w:t>Attention Models</w:t>
      </w:r>
      <w:bookmarkEnd w:id="108"/>
    </w:p>
    <w:p w14:paraId="0F39A71A" w14:textId="34DF4453" w:rsidR="007A21B9" w:rsidRDefault="00A912C3" w:rsidP="00A912C3">
      <w:pPr>
        <w:spacing w:line="480" w:lineRule="auto"/>
      </w:pPr>
      <w:r>
        <w:t>Informer (79.13%, R</w:t>
      </w:r>
      <w:r>
        <w:rPr>
          <w:vertAlign w:val="superscript"/>
        </w:rPr>
        <w:t>2</w:t>
      </w:r>
      <w:r>
        <w:t xml:space="preserve"> = 0.772) is the single strongest baseline, narrowly ahead of BiLSTM (79.04%) by 0.09 Combined%. The main idea is that sparse attention with generative decoder can match recurrent accuracy while regularising against noise.</w:t>
      </w:r>
      <w:r w:rsidR="00D50A1A">
        <w:t xml:space="preserve"> </w:t>
      </w:r>
      <w:r w:rsidR="00423DED">
        <w:t>A research applies</w:t>
      </w:r>
      <w:r w:rsidR="00D50A1A">
        <w:t xml:space="preserve"> a graph-augmented Informer to long-term traffic flow prediction </w:t>
      </w:r>
      <w:r w:rsidR="00423DED">
        <w:t>and show that ProbSparse attention achieves competitive accuracy with reduced computational overhead; at T</w:t>
      </w:r>
      <w:r w:rsidR="00423DED">
        <w:rPr>
          <w:vertAlign w:val="subscript"/>
        </w:rPr>
        <w:t>in</w:t>
      </w:r>
      <w:r w:rsidR="00423DED">
        <w:t xml:space="preserve"> = 14, ProbSparse degenerates to near-full attention (approximately 13 of 14 queries active), so that approximation introduces no meaningful accuracy loss while the decoder architecture avoids autoregressive error accumulation. Informer’s head-of-field placement, combined with superior MCO robustness</w:t>
      </w:r>
      <w:r w:rsidR="000F7B33">
        <w:t xml:space="preserve"> (Chapter 4.5)</w:t>
      </w:r>
      <w:r w:rsidR="00423DED">
        <w:t xml:space="preserve"> and perfect base-configuration fit record</w:t>
      </w:r>
      <w:r w:rsidR="00F00679">
        <w:t xml:space="preserve"> (Chapter 4.6)</w:t>
      </w:r>
      <w:r w:rsidR="00423DED">
        <w:t>, makes it the most well-rounded baseline.</w:t>
      </w:r>
    </w:p>
    <w:p w14:paraId="5D9D3D29" w14:textId="0CDFC159" w:rsidR="00A27F54" w:rsidRDefault="00A27F54" w:rsidP="00A912C3">
      <w:pPr>
        <w:spacing w:line="480" w:lineRule="auto"/>
      </w:pPr>
      <w:r>
        <w:t>Autoformer (74.73%, R</w:t>
      </w:r>
      <w:r>
        <w:rPr>
          <w:vertAlign w:val="superscript"/>
        </w:rPr>
        <w:t>2</w:t>
      </w:r>
      <w:r>
        <w:t xml:space="preserve"> = 0.708) rank 13</w:t>
      </w:r>
      <w:r w:rsidRPr="00A27F54">
        <w:rPr>
          <w:vertAlign w:val="superscript"/>
        </w:rPr>
        <w:t>th</w:t>
      </w:r>
      <w:r>
        <w:t xml:space="preserve">, trailing leaders by a substantial margin. A report where stable Autoformer performance on strongly periodic signals under appropriate sequence lengths </w:t>
      </w:r>
      <w:sdt>
        <w:sdtPr>
          <w:id w:val="-1181431945"/>
          <w:citation/>
        </w:sdtPr>
        <w:sdtContent>
          <w:r>
            <w:fldChar w:fldCharType="begin"/>
          </w:r>
          <w:r>
            <w:rPr>
              <w:lang w:val="en-MY"/>
            </w:rPr>
            <w:instrText xml:space="preserve"> CITATION Xia25 \l 17417 </w:instrText>
          </w:r>
          <w:r>
            <w:fldChar w:fldCharType="separate"/>
          </w:r>
          <w:r w:rsidRPr="00A27F54">
            <w:rPr>
              <w:noProof/>
              <w:lang w:val="en-MY"/>
            </w:rPr>
            <w:t>(Ma &amp; Zhang, 2025)</w:t>
          </w:r>
          <w:r>
            <w:fldChar w:fldCharType="end"/>
          </w:r>
        </w:sdtContent>
      </w:sdt>
      <w:r>
        <w:t>; here, spectral decomposition across 79 heterogeneous feature channels under a moderate look-back appears to limit gains relative to simpler recurrent baselines, and MCO fragility</w:t>
      </w:r>
      <w:r w:rsidR="00AA1503">
        <w:t xml:space="preserve"> (Chapter 4.5)</w:t>
      </w:r>
      <w:r>
        <w:t xml:space="preserve"> further reduces practical utility. ASTGCN (75.69%, R</w:t>
      </w:r>
      <w:r>
        <w:rPr>
          <w:vertAlign w:val="superscript"/>
        </w:rPr>
        <w:t xml:space="preserve">2 </w:t>
      </w:r>
      <w:r>
        <w:t>0.703) performs moderately. Dual spatial-temporal attention improves non-stationary sensitivity over static graph message passing, yet ASTGCN’s largest gains arrive only after tuning (+3.13 Combined%</w:t>
      </w:r>
      <w:r w:rsidR="000533C7">
        <w:t>, Chapter 4.3</w:t>
      </w:r>
      <w:r>
        <w:t xml:space="preserve">) </w:t>
      </w:r>
      <w:sdt>
        <w:sdtPr>
          <w:id w:val="-1900510807"/>
          <w:citation/>
        </w:sdtPr>
        <w:sdtContent>
          <w:r>
            <w:fldChar w:fldCharType="begin"/>
          </w:r>
          <w:r>
            <w:rPr>
              <w:lang w:val="en-MY"/>
            </w:rPr>
            <w:instrText xml:space="preserve"> CITATION Hon25 \l 17417 </w:instrText>
          </w:r>
          <w:r>
            <w:fldChar w:fldCharType="separate"/>
          </w:r>
          <w:r w:rsidRPr="00A27F54">
            <w:rPr>
              <w:noProof/>
              <w:lang w:val="en-MY"/>
            </w:rPr>
            <w:t>(Cui et al., 2025)</w:t>
          </w:r>
          <w:r>
            <w:fldChar w:fldCharType="end"/>
          </w:r>
        </w:sdtContent>
      </w:sdt>
      <w:r>
        <w:t>.</w:t>
      </w:r>
    </w:p>
    <w:p w14:paraId="2130C066" w14:textId="77777777" w:rsidR="00A27F54" w:rsidRPr="00A27F54" w:rsidRDefault="00A27F54" w:rsidP="00A912C3">
      <w:pPr>
        <w:spacing w:line="480" w:lineRule="auto"/>
      </w:pPr>
    </w:p>
    <w:p w14:paraId="1D4EFE1B" w14:textId="67003D39" w:rsidR="009106FC" w:rsidRPr="00600448" w:rsidRDefault="009106FC" w:rsidP="00A912C3">
      <w:pPr>
        <w:pStyle w:val="Heading2"/>
        <w:numPr>
          <w:ilvl w:val="1"/>
          <w:numId w:val="5"/>
        </w:numPr>
        <w:spacing w:line="480" w:lineRule="auto"/>
        <w:rPr>
          <w:b/>
          <w:bCs/>
          <w:sz w:val="24"/>
          <w:szCs w:val="24"/>
        </w:rPr>
      </w:pPr>
      <w:bookmarkStart w:id="109" w:name="_Toc234099275"/>
      <w:r>
        <w:rPr>
          <w:b/>
          <w:bCs/>
          <w:sz w:val="24"/>
          <w:szCs w:val="24"/>
        </w:rPr>
        <w:lastRenderedPageBreak/>
        <w:t>Effect of Hyperparameter Tuning</w:t>
      </w:r>
      <w:bookmarkEnd w:id="109"/>
    </w:p>
    <w:p w14:paraId="5FA37867" w14:textId="2E7498F8" w:rsidR="009106FC" w:rsidRDefault="00C66D05" w:rsidP="000C7368">
      <w:pPr>
        <w:spacing w:line="480" w:lineRule="auto"/>
      </w:pPr>
      <w:r>
        <w:t>Hyperparameter tuning does not uniformly improve baseline performance. Instead, it produces model-specific accuracy shifts at a consistent generalisation cost</w:t>
      </w:r>
      <w:r w:rsidR="00271760">
        <w:t xml:space="preserve"> documented in Chapter 4.6</w:t>
      </w:r>
      <w:r>
        <w:t xml:space="preserve">. Table </w:t>
      </w:r>
      <w:r w:rsidR="000C7368">
        <w:t>4.2 summarises tuned versus base results at nomco_lb14.</w:t>
      </w:r>
    </w:p>
    <w:p w14:paraId="1B24AA99" w14:textId="1AD64656" w:rsidR="000C7368" w:rsidRPr="000C7368" w:rsidRDefault="000C7368" w:rsidP="000C7368">
      <w:pPr>
        <w:pStyle w:val="Caption"/>
        <w:spacing w:line="480" w:lineRule="auto"/>
        <w:jc w:val="left"/>
        <w:rPr>
          <w:color w:val="auto"/>
          <w:sz w:val="24"/>
          <w:szCs w:val="24"/>
        </w:rPr>
      </w:pPr>
      <w:bookmarkStart w:id="110" w:name="_Toc234099331"/>
      <w:r w:rsidRPr="000C736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bookmarkEnd w:id="110"/>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rPr>
                <w:rFonts w:cs="Times New Roman"/>
              </w:rPr>
              <w:t>ΔCombined</w:t>
            </w:r>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r w:rsidRPr="000C7368">
              <w:rPr>
                <w:b w:val="0"/>
                <w:bCs w:val="0"/>
              </w:rPr>
              <w:t>Autoformer</w:t>
            </w:r>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63F99B03" w:rsidR="0058065B" w:rsidRDefault="0058065B" w:rsidP="000C7368">
      <w:pPr>
        <w:spacing w:line="480" w:lineRule="auto"/>
      </w:pPr>
      <w:r>
        <w:lastRenderedPageBreak/>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For ASTGCN, widening from d</w:t>
      </w:r>
      <w:r w:rsidR="009A5EC4">
        <w:rPr>
          <w:vertAlign w:val="subscript"/>
        </w:rPr>
        <w:t>model</w:t>
      </w:r>
      <w:r w:rsidR="009A5EC4">
        <w:t xml:space="preserve"> = 64 to 128, expanding attention heads from 4 to 8, and deepening blocks from 2 to 3 increases expressiveness of the dual attention mechanism – like the study which reports deeper attention configurations improve sensitivity to non-stationary patterns </w:t>
      </w:r>
      <w:sdt>
        <w:sdtPr>
          <w:id w:val="-1683273916"/>
          <w:citation/>
        </w:sdtPr>
        <w:sdtContent>
          <w:r w:rsidR="009A5EC4">
            <w:fldChar w:fldCharType="begin"/>
          </w:r>
          <w:r w:rsidR="009A5EC4">
            <w:rPr>
              <w:lang w:val="en-MY"/>
            </w:rPr>
            <w:instrText xml:space="preserve"> CITATION Hon25 \l 17417 </w:instrText>
          </w:r>
          <w:r w:rsidR="009A5EC4">
            <w:fldChar w:fldCharType="separate"/>
          </w:r>
          <w:r w:rsidR="009A5EC4" w:rsidRPr="009A5EC4">
            <w:rPr>
              <w:noProof/>
              <w:lang w:val="en-MY"/>
            </w:rPr>
            <w:t>(Cui et al., 2025)</w:t>
          </w:r>
          <w:r w:rsidR="009A5EC4">
            <w:fldChar w:fldCharType="end"/>
          </w:r>
        </w:sdtContent>
      </w:sdt>
      <w:r w:rsidR="009A5EC4">
        <w:t xml:space="preserve">. STGCN’s gains from doubling hidden dimensions to 256 while strengthening regularisation aligns with another study that shows wider spatiotemporal graph networks extract richer relational representations when dropout and weight decay are co-tuned </w:t>
      </w:r>
      <w:sdt>
        <w:sdtPr>
          <w:id w:val="-1641573068"/>
          <w:citation/>
        </w:sdtPr>
        <w:sdtContent>
          <w:r w:rsidR="009A5EC4">
            <w:fldChar w:fldCharType="begin"/>
          </w:r>
          <w:r w:rsidR="009A5EC4">
            <w:rPr>
              <w:lang w:val="en-MY"/>
            </w:rPr>
            <w:instrText xml:space="preserve"> CITATION Han25 \l 17417 </w:instrText>
          </w:r>
          <w:r w:rsidR="009A5EC4">
            <w:fldChar w:fldCharType="separate"/>
          </w:r>
          <w:r w:rsidR="009A5EC4" w:rsidRPr="009A5EC4">
            <w:rPr>
              <w:noProof/>
              <w:lang w:val="en-MY"/>
            </w:rPr>
            <w:t>(Deng, 2025)</w:t>
          </w:r>
          <w:r w:rsidR="009A5EC4">
            <w:fldChar w:fldCharType="end"/>
          </w:r>
        </w:sdtContent>
      </w:sdt>
      <w:r w:rsidR="009A5EC4">
        <w:t>.</w:t>
      </w:r>
    </w:p>
    <w:p w14:paraId="450E5E19" w14:textId="0E70216D" w:rsidR="002D57EE" w:rsidRPr="009A5EC4" w:rsidRDefault="002D57EE" w:rsidP="005E27FC">
      <w:pPr>
        <w:spacing w:line="480" w:lineRule="auto"/>
      </w:pPr>
      <w:r>
        <w:t>The most severe regressions are STFGNN (-8.47, to 65.47%), CNN-LSTM sequential (-4.28), and STSGCN (-3.33). STFGNN’s collapse is the study’s largest tuning failure: raising hidden dimensions, adding a fusion block, and increasing dropout to 0.35 causes near-total test-split breakdown, suggesting that dual-graph fusion at this training budget memorises training patterns that do not transfer.</w:t>
      </w:r>
      <w:r w:rsidR="0060746A">
        <w:t xml:space="preserve"> CNN-LSTM sequential degrades because widened CNN filters (32 to 64) amplify an existing single-stream bottleneck. MTGNN (-1.54) and CNN-BiLSTM (-2.06) also regress, confirming that additional capacity harms some architecture. The best tuned baseline remains Informer (79.99%), still 5.79% Combined% below HMT-TSF</w:t>
      </w:r>
      <w:r w:rsidR="006852FE">
        <w:t xml:space="preserve"> – a gap Chapter 4.7 examines in detail</w:t>
      </w:r>
      <w:r w:rsidR="0060746A">
        <w:t>.</w:t>
      </w:r>
    </w:p>
    <w:p w14:paraId="4FBAACD0" w14:textId="77777777" w:rsidR="0058065B" w:rsidRDefault="0058065B" w:rsidP="005E27FC">
      <w:pPr>
        <w:spacing w:line="480" w:lineRule="auto"/>
      </w:pPr>
    </w:p>
    <w:p w14:paraId="2CCFA1E0" w14:textId="2071FC5B" w:rsidR="009106FC" w:rsidRDefault="009106FC" w:rsidP="005E27FC">
      <w:pPr>
        <w:pStyle w:val="Heading2"/>
        <w:numPr>
          <w:ilvl w:val="1"/>
          <w:numId w:val="5"/>
        </w:numPr>
        <w:spacing w:line="480" w:lineRule="auto"/>
        <w:rPr>
          <w:b/>
          <w:bCs/>
          <w:sz w:val="24"/>
          <w:szCs w:val="24"/>
        </w:rPr>
      </w:pPr>
      <w:bookmarkStart w:id="111" w:name="_Toc234099276"/>
      <w:r>
        <w:rPr>
          <w:b/>
          <w:bCs/>
          <w:sz w:val="24"/>
          <w:szCs w:val="24"/>
        </w:rPr>
        <w:t>Lookback Window Sensitivity</w:t>
      </w:r>
      <w:bookmarkEnd w:id="111"/>
    </w:p>
    <w:p w14:paraId="3B6C87E1" w14:textId="6C9D45DF" w:rsidR="009106FC" w:rsidRDefault="00F16E2B" w:rsidP="005E27FC">
      <w:pPr>
        <w:spacing w:line="480" w:lineRule="auto"/>
      </w:pPr>
      <w:r>
        <w:t>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base_nomco.</w:t>
      </w:r>
    </w:p>
    <w:p w14:paraId="38AE304A" w14:textId="73320515" w:rsidR="00F16E2B" w:rsidRPr="005E27FC" w:rsidRDefault="005E27FC" w:rsidP="005E27FC">
      <w:pPr>
        <w:pStyle w:val="Caption"/>
        <w:spacing w:line="480" w:lineRule="auto"/>
        <w:jc w:val="left"/>
        <w:rPr>
          <w:color w:val="auto"/>
          <w:sz w:val="24"/>
          <w:szCs w:val="24"/>
        </w:rPr>
      </w:pPr>
      <w:bookmarkStart w:id="112" w:name="_Toc234099332"/>
      <w:r w:rsidRPr="005E27FC">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(base_nomco)</w:t>
      </w:r>
      <w:bookmarkEnd w:id="112"/>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r w:rsidRPr="004257C8">
              <w:rPr>
                <w:b w:val="0"/>
                <w:bCs w:val="0"/>
              </w:rPr>
              <w:t>Autoformer</w:t>
            </w:r>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23E75EFB" w14:textId="0F5CA600" w:rsidR="00282E04" w:rsidRDefault="00F90717" w:rsidP="00263D49">
      <w:pPr>
        <w:spacing w:line="480" w:lineRule="auto"/>
      </w:pPr>
      <w:r>
        <w:t xml:space="preserve">14 days span exactly two weekly commuting cycles – the periodicity Chapter 3.3’s EDA and Chapter 4.8’s SHAP analysis identify as the dominant short-horizon structure – while slower seasonal variation is supplied explicitly through calendar features rather than recovered from extended history. A similar study shows that decomposition-based </w:t>
      </w:r>
      <w:r>
        <w:lastRenderedPageBreak/>
        <w:t>forecasters require sequence lengths matched to dominant periodicity; here, additional days contribute redundancy and, for fragile architectures, noise.</w:t>
      </w:r>
    </w:p>
    <w:p w14:paraId="17DB2C63" w14:textId="17C8F736" w:rsidR="005F0E51" w:rsidRPr="002A4A07" w:rsidRDefault="005F0E51" w:rsidP="00263D49">
      <w:pPr>
        <w:spacing w:line="480" w:lineRule="auto"/>
      </w:pPr>
      <w:r>
        <w:t xml:space="preserve">MTGNN is the most window-stable model (77.93 / 78.11 / 77.76), consistent with existing research where multi-scale dilated inception preventing any single temporal scale from dominating </w:t>
      </w:r>
      <w:sdt>
        <w:sdtPr>
          <w:id w:val="875353755"/>
          <w:citation/>
        </w:sdtPr>
        <w:sdtContent>
          <w:r>
            <w:fldChar w:fldCharType="begin"/>
          </w:r>
          <w:r>
            <w:rPr>
              <w:lang w:val="en-MY"/>
            </w:rPr>
            <w:instrText xml:space="preserve"> CITATION Zuo25 \l 17417 </w:instrText>
          </w:r>
          <w:r>
            <w:fldChar w:fldCharType="separate"/>
          </w:r>
          <w:r w:rsidRPr="005F0E51">
            <w:rPr>
              <w:noProof/>
              <w:lang w:val="en-MY"/>
            </w:rPr>
            <w:t>(Wu et al., 2025)</w:t>
          </w:r>
          <w:r>
            <w:fldChar w:fldCharType="end"/>
          </w:r>
        </w:sdtContent>
      </w:sdt>
      <w:r>
        <w:t>.</w:t>
      </w:r>
      <w:r w:rsidR="002A4A07">
        <w:t xml:space="preserve"> STFGNN exhibits the most severe collapse: Combined% falls from 73.94% at lb14 to 43.25% at lb56, with R</w:t>
      </w:r>
      <w:r w:rsidR="002A4A07">
        <w:rPr>
          <w:vertAlign w:val="superscript"/>
        </w:rPr>
        <w:t>2</w:t>
      </w:r>
      <w:r w:rsidR="002A4A07">
        <w:t xml:space="preserve"> of -0.112 – worse than naïve mean prediction – because the temporal adjacency matrix constructured from 56-timestep profiles supplies misleading structural priors </w:t>
      </w:r>
      <w:sdt>
        <w:sdtPr>
          <w:id w:val="-1923860029"/>
          <w:citation/>
        </w:sdtPr>
        <w:sdtContent>
          <w:r w:rsidR="002A4A07">
            <w:fldChar w:fldCharType="begin"/>
          </w:r>
          <w:r w:rsidR="002A4A07">
            <w:rPr>
              <w:lang w:val="en-MY"/>
            </w:rPr>
            <w:instrText xml:space="preserve"> CITATION Jia251 \l 17417 </w:instrText>
          </w:r>
          <w:r w:rsidR="002A4A07">
            <w:fldChar w:fldCharType="separate"/>
          </w:r>
          <w:r w:rsidR="002A4A07" w:rsidRPr="002A4A07">
            <w:rPr>
              <w:noProof/>
              <w:lang w:val="en-MY"/>
            </w:rPr>
            <w:t>(Chang et al., 2025)</w:t>
          </w:r>
          <w:r w:rsidR="002A4A07">
            <w:fldChar w:fldCharType="end"/>
          </w:r>
        </w:sdtContent>
      </w:sdt>
      <w:r w:rsidR="002A4A07">
        <w:t>. CNN-LSTM sequential degrades sharply at lb28 (73.90% versus 77.64% at lb14) as the two-block CNN at base filter width compresses long-range patterns too aggressively; parallel and augmented modes, which preserve direct raw-feature access or skip connections, avoid this failure mode. HMT-TSF’s own profile</w:t>
      </w:r>
      <w:r w:rsidR="007225F7">
        <w:t xml:space="preserve"> (Chapter 4.7)</w:t>
      </w:r>
      <w:r w:rsidR="002A4A07">
        <w:t xml:space="preserve"> peaks at lb14 under both MCO conditions once future-calendar conditioning is corrected, reinforcing the 14-day recommendation for seven-day horizons.</w:t>
      </w:r>
    </w:p>
    <w:p w14:paraId="6D153B76" w14:textId="77777777" w:rsidR="00F37566" w:rsidRDefault="00F37566" w:rsidP="00263D49">
      <w:pPr>
        <w:spacing w:line="480" w:lineRule="auto"/>
      </w:pPr>
    </w:p>
    <w:p w14:paraId="51E0A9D3" w14:textId="20E625EB" w:rsidR="009106FC" w:rsidRDefault="009106FC" w:rsidP="00263D49">
      <w:pPr>
        <w:pStyle w:val="Heading2"/>
        <w:numPr>
          <w:ilvl w:val="1"/>
          <w:numId w:val="5"/>
        </w:numPr>
        <w:spacing w:line="480" w:lineRule="auto"/>
        <w:rPr>
          <w:b/>
          <w:bCs/>
          <w:sz w:val="24"/>
          <w:szCs w:val="24"/>
        </w:rPr>
      </w:pPr>
      <w:bookmarkStart w:id="113" w:name="_Toc234099277"/>
      <w:r>
        <w:rPr>
          <w:b/>
          <w:bCs/>
          <w:sz w:val="24"/>
          <w:szCs w:val="24"/>
        </w:rPr>
        <w:t>MCO Structural Break Robustness</w:t>
      </w:r>
      <w:bookmarkEnd w:id="113"/>
    </w:p>
    <w:p w14:paraId="7A6DDD18" w14:textId="60B70637" w:rsidR="00901BDC" w:rsidRPr="002163EA" w:rsidRDefault="00C7271F" w:rsidP="002163EA">
      <w:pPr>
        <w:spacing w:line="480" w:lineRule="auto"/>
        <w:rPr>
          <w:rFonts w:cs="Times New Roman"/>
          <w:color w:val="000000" w:themeColor="text1"/>
        </w:rPr>
      </w:pPr>
      <w:r>
        <w:t>The</w:t>
      </w:r>
      <w:r w:rsidR="00263D49">
        <w:t xml:space="preserve"> MCO period represents a severe distributional discontinuity in which daily boardings feel from 800,000 – 1,200,000 to 50,000 – 200,000 under mobility restrictions. </w:t>
      </w:r>
      <w:r w:rsidR="00F37566">
        <w:t xml:space="preserve">Including this window (mco configuration) tests whether models trained on pre-break, break, and post-break data can forecast through the transition. The degradation metric </w:t>
      </w:r>
      <w:r w:rsidR="00F37566">
        <w:rPr>
          <w:rFonts w:cs="Times New Roman"/>
        </w:rPr>
        <w:t xml:space="preserve">ΔCombined% (nomco → mco) serves as the primary robustness indicator; Table 4.4 ranks baselines at </w:t>
      </w:r>
      <w:r w:rsidR="00F37566" w:rsidRPr="002163EA">
        <w:rPr>
          <w:rFonts w:cs="Times New Roman"/>
          <w:color w:val="000000" w:themeColor="text1"/>
        </w:rPr>
        <w:t>lb14.</w:t>
      </w:r>
    </w:p>
    <w:p w14:paraId="2DB734F1" w14:textId="313E0EE8" w:rsidR="002163EA" w:rsidRPr="002163EA" w:rsidRDefault="002163EA" w:rsidP="002163EA">
      <w:pPr>
        <w:pStyle w:val="Caption"/>
        <w:spacing w:line="480" w:lineRule="auto"/>
        <w:jc w:val="left"/>
        <w:rPr>
          <w:color w:val="000000" w:themeColor="text1"/>
          <w:sz w:val="24"/>
          <w:szCs w:val="24"/>
        </w:rPr>
      </w:pPr>
      <w:bookmarkStart w:id="114" w:name="_Toc234099333"/>
      <w:r w:rsidRPr="002163EA">
        <w:rPr>
          <w:b/>
          <w:bCs/>
          <w:i w:val="0"/>
          <w:iCs w:val="0"/>
          <w:color w:val="000000" w:themeColor="text1"/>
          <w:sz w:val="24"/>
          <w:szCs w:val="24"/>
        </w:rPr>
        <w:t xml:space="preserve">Table </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STYLEREF 1 \s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00716C11">
        <w:rPr>
          <w:b/>
          <w:bCs/>
          <w:i w:val="0"/>
          <w:iCs w:val="0"/>
          <w:color w:val="000000" w:themeColor="text1"/>
          <w:sz w:val="24"/>
          <w:szCs w:val="24"/>
        </w:rPr>
        <w:t>.</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SEQ Table \* ARABIC \s 1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Pr="002163EA">
        <w:rPr>
          <w:b/>
          <w:bCs/>
          <w:i w:val="0"/>
          <w:iCs w:val="0"/>
          <w:color w:val="000000" w:themeColor="text1"/>
          <w:sz w:val="24"/>
          <w:szCs w:val="24"/>
        </w:rPr>
        <w:br/>
      </w:r>
      <w:r w:rsidRPr="002163EA">
        <w:rPr>
          <w:color w:val="000000" w:themeColor="text1"/>
          <w:sz w:val="24"/>
          <w:szCs w:val="24"/>
        </w:rPr>
        <w:t>MCO Robustness at lb14 for All 16 Baseline Variants, Ranked by Combined% (Least to Most Degradation)</w:t>
      </w:r>
      <w:bookmarkEnd w:id="114"/>
    </w:p>
    <w:tbl>
      <w:tblPr>
        <w:tblStyle w:val="PlainTable2"/>
        <w:tblW w:w="0" w:type="auto"/>
        <w:tblLook w:val="04A0" w:firstRow="1" w:lastRow="0" w:firstColumn="1" w:lastColumn="0" w:noHBand="0" w:noVBand="1"/>
      </w:tblPr>
      <w:tblGrid>
        <w:gridCol w:w="2835"/>
        <w:gridCol w:w="1418"/>
        <w:gridCol w:w="1134"/>
        <w:gridCol w:w="1984"/>
        <w:gridCol w:w="1123"/>
      </w:tblGrid>
      <w:tr w:rsidR="00515412" w14:paraId="605D62C7" w14:textId="77777777" w:rsidTr="00515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6C3BF7" w14:textId="712685D3" w:rsidR="00515412" w:rsidRPr="00515412" w:rsidRDefault="00515412" w:rsidP="002163EA">
            <w:pPr>
              <w:spacing w:line="480" w:lineRule="auto"/>
              <w:jc w:val="center"/>
            </w:pPr>
            <w:r w:rsidRPr="00515412">
              <w:lastRenderedPageBreak/>
              <w:t>Model</w:t>
            </w:r>
          </w:p>
        </w:tc>
        <w:tc>
          <w:tcPr>
            <w:tcW w:w="1418" w:type="dxa"/>
          </w:tcPr>
          <w:p w14:paraId="094544A1" w14:textId="559A213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nomco</w:t>
            </w:r>
          </w:p>
        </w:tc>
        <w:tc>
          <w:tcPr>
            <w:tcW w:w="1134" w:type="dxa"/>
          </w:tcPr>
          <w:p w14:paraId="41669C6B" w14:textId="58FB668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w:t>
            </w:r>
          </w:p>
        </w:tc>
        <w:tc>
          <w:tcPr>
            <w:tcW w:w="1984" w:type="dxa"/>
          </w:tcPr>
          <w:p w14:paraId="188B9D19" w14:textId="186BE86F"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rPr>
                <w:rFonts w:cs="Times New Roman"/>
              </w:rPr>
              <w:t>Δ</w:t>
            </w:r>
            <w:r w:rsidRPr="00515412">
              <w:t>Combined%</w:t>
            </w:r>
          </w:p>
        </w:tc>
        <w:tc>
          <w:tcPr>
            <w:tcW w:w="1123" w:type="dxa"/>
          </w:tcPr>
          <w:p w14:paraId="3F1694F5" w14:textId="221A861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 R</w:t>
            </w:r>
            <w:r w:rsidRPr="00515412">
              <w:rPr>
                <w:vertAlign w:val="superscript"/>
              </w:rPr>
              <w:t>2</w:t>
            </w:r>
          </w:p>
        </w:tc>
      </w:tr>
      <w:tr w:rsidR="00515412" w14:paraId="33756445"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418A9F" w14:textId="5FB09804" w:rsidR="00515412" w:rsidRPr="00515412" w:rsidRDefault="00515412" w:rsidP="002163EA">
            <w:pPr>
              <w:spacing w:line="480" w:lineRule="auto"/>
              <w:rPr>
                <w:b w:val="0"/>
                <w:bCs w:val="0"/>
              </w:rPr>
            </w:pPr>
            <w:r w:rsidRPr="00515412">
              <w:rPr>
                <w:b w:val="0"/>
                <w:bCs w:val="0"/>
              </w:rPr>
              <w:t>Informer</w:t>
            </w:r>
          </w:p>
        </w:tc>
        <w:tc>
          <w:tcPr>
            <w:tcW w:w="1418" w:type="dxa"/>
          </w:tcPr>
          <w:p w14:paraId="446FD406" w14:textId="14C4A80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79.13</w:t>
            </w:r>
          </w:p>
        </w:tc>
        <w:tc>
          <w:tcPr>
            <w:tcW w:w="1134" w:type="dxa"/>
          </w:tcPr>
          <w:p w14:paraId="1125B0FD" w14:textId="576DB39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73.25</w:t>
            </w:r>
          </w:p>
        </w:tc>
        <w:tc>
          <w:tcPr>
            <w:tcW w:w="1984" w:type="dxa"/>
          </w:tcPr>
          <w:p w14:paraId="6E03A656" w14:textId="2690369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−5.88</w:t>
            </w:r>
          </w:p>
        </w:tc>
        <w:tc>
          <w:tcPr>
            <w:tcW w:w="1123" w:type="dxa"/>
          </w:tcPr>
          <w:p w14:paraId="1D111593" w14:textId="058A6326"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0.705</w:t>
            </w:r>
          </w:p>
        </w:tc>
      </w:tr>
      <w:tr w:rsidR="00515412" w14:paraId="5937E8F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FFB2B8D" w14:textId="290A4FB2" w:rsidR="00515412" w:rsidRPr="00515412" w:rsidRDefault="00515412" w:rsidP="002163EA">
            <w:pPr>
              <w:spacing w:line="480" w:lineRule="auto"/>
              <w:rPr>
                <w:b w:val="0"/>
                <w:bCs w:val="0"/>
              </w:rPr>
            </w:pPr>
            <w:r w:rsidRPr="00515412">
              <w:rPr>
                <w:b w:val="0"/>
                <w:bCs w:val="0"/>
              </w:rPr>
              <w:t>BiLSTM</w:t>
            </w:r>
          </w:p>
        </w:tc>
        <w:tc>
          <w:tcPr>
            <w:tcW w:w="1418" w:type="dxa"/>
          </w:tcPr>
          <w:p w14:paraId="31C283BC" w14:textId="0BA01D8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79.04</w:t>
            </w:r>
          </w:p>
        </w:tc>
        <w:tc>
          <w:tcPr>
            <w:tcW w:w="1134" w:type="dxa"/>
          </w:tcPr>
          <w:p w14:paraId="0E449B87" w14:textId="189AABC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72.74</w:t>
            </w:r>
          </w:p>
        </w:tc>
        <w:tc>
          <w:tcPr>
            <w:tcW w:w="1984" w:type="dxa"/>
          </w:tcPr>
          <w:p w14:paraId="790F4C2A" w14:textId="00BCA6F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−6.29</w:t>
            </w:r>
          </w:p>
        </w:tc>
        <w:tc>
          <w:tcPr>
            <w:tcW w:w="1123" w:type="dxa"/>
          </w:tcPr>
          <w:p w14:paraId="5AE9DFB4" w14:textId="605D477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0.699</w:t>
            </w:r>
          </w:p>
        </w:tc>
      </w:tr>
      <w:tr w:rsidR="00515412" w14:paraId="6628B9B1"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A67C78" w14:textId="758C5B61" w:rsidR="00515412" w:rsidRPr="00515412" w:rsidRDefault="00515412" w:rsidP="002163EA">
            <w:pPr>
              <w:spacing w:line="480" w:lineRule="auto"/>
              <w:rPr>
                <w:b w:val="0"/>
                <w:bCs w:val="0"/>
              </w:rPr>
            </w:pPr>
            <w:r w:rsidRPr="00515412">
              <w:rPr>
                <w:b w:val="0"/>
                <w:bCs w:val="0"/>
              </w:rPr>
              <w:t>CNN-LSTM-Parallel</w:t>
            </w:r>
          </w:p>
        </w:tc>
        <w:tc>
          <w:tcPr>
            <w:tcW w:w="1418" w:type="dxa"/>
          </w:tcPr>
          <w:p w14:paraId="3701D54C" w14:textId="249A7CC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74.18</w:t>
            </w:r>
          </w:p>
        </w:tc>
        <w:tc>
          <w:tcPr>
            <w:tcW w:w="1134" w:type="dxa"/>
          </w:tcPr>
          <w:p w14:paraId="5C6085F2" w14:textId="55B2489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66.89</w:t>
            </w:r>
          </w:p>
        </w:tc>
        <w:tc>
          <w:tcPr>
            <w:tcW w:w="1984" w:type="dxa"/>
          </w:tcPr>
          <w:p w14:paraId="7DFF7DBC" w14:textId="3397C8A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−7.29</w:t>
            </w:r>
          </w:p>
        </w:tc>
        <w:tc>
          <w:tcPr>
            <w:tcW w:w="1123" w:type="dxa"/>
          </w:tcPr>
          <w:p w14:paraId="4D8799EB" w14:textId="60FAB6C4"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0.577</w:t>
            </w:r>
          </w:p>
        </w:tc>
      </w:tr>
      <w:tr w:rsidR="00515412" w14:paraId="198CB7F2"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A9C7765" w14:textId="0D426B34" w:rsidR="00515412" w:rsidRPr="00515412" w:rsidRDefault="00515412" w:rsidP="002163EA">
            <w:pPr>
              <w:spacing w:line="480" w:lineRule="auto"/>
              <w:rPr>
                <w:b w:val="0"/>
                <w:bCs w:val="0"/>
              </w:rPr>
            </w:pPr>
            <w:r w:rsidRPr="00515412">
              <w:rPr>
                <w:b w:val="0"/>
                <w:bCs w:val="0"/>
              </w:rPr>
              <w:t>TPA-LSTM</w:t>
            </w:r>
          </w:p>
        </w:tc>
        <w:tc>
          <w:tcPr>
            <w:tcW w:w="1418" w:type="dxa"/>
          </w:tcPr>
          <w:p w14:paraId="0F9D5A4D" w14:textId="48174F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78.67</w:t>
            </w:r>
          </w:p>
        </w:tc>
        <w:tc>
          <w:tcPr>
            <w:tcW w:w="1134" w:type="dxa"/>
          </w:tcPr>
          <w:p w14:paraId="229DF213" w14:textId="4160481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71.05</w:t>
            </w:r>
          </w:p>
        </w:tc>
        <w:tc>
          <w:tcPr>
            <w:tcW w:w="1984" w:type="dxa"/>
          </w:tcPr>
          <w:p w14:paraId="205C7BED" w14:textId="25BACD5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−7.61</w:t>
            </w:r>
          </w:p>
        </w:tc>
        <w:tc>
          <w:tcPr>
            <w:tcW w:w="1123" w:type="dxa"/>
          </w:tcPr>
          <w:p w14:paraId="170AEF58" w14:textId="0A6519F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0.669</w:t>
            </w:r>
          </w:p>
        </w:tc>
      </w:tr>
      <w:tr w:rsidR="00515412" w14:paraId="37D1258B"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F44F3" w14:textId="63A0EC05" w:rsidR="00515412" w:rsidRPr="00515412" w:rsidRDefault="00515412" w:rsidP="002163EA">
            <w:pPr>
              <w:spacing w:line="480" w:lineRule="auto"/>
              <w:rPr>
                <w:b w:val="0"/>
                <w:bCs w:val="0"/>
              </w:rPr>
            </w:pPr>
            <w:r w:rsidRPr="00515412">
              <w:rPr>
                <w:b w:val="0"/>
                <w:bCs w:val="0"/>
              </w:rPr>
              <w:t>STGCN</w:t>
            </w:r>
          </w:p>
        </w:tc>
        <w:tc>
          <w:tcPr>
            <w:tcW w:w="1418" w:type="dxa"/>
          </w:tcPr>
          <w:p w14:paraId="3CE4EF0D" w14:textId="2F8B61D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76.81</w:t>
            </w:r>
          </w:p>
        </w:tc>
        <w:tc>
          <w:tcPr>
            <w:tcW w:w="1134" w:type="dxa"/>
          </w:tcPr>
          <w:p w14:paraId="35B39838" w14:textId="11366AA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68.55</w:t>
            </w:r>
          </w:p>
        </w:tc>
        <w:tc>
          <w:tcPr>
            <w:tcW w:w="1984" w:type="dxa"/>
          </w:tcPr>
          <w:p w14:paraId="45E375A9" w14:textId="6FA541F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−8.27</w:t>
            </w:r>
          </w:p>
        </w:tc>
        <w:tc>
          <w:tcPr>
            <w:tcW w:w="1123" w:type="dxa"/>
          </w:tcPr>
          <w:p w14:paraId="42259BA7" w14:textId="31E038E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0.615</w:t>
            </w:r>
          </w:p>
        </w:tc>
      </w:tr>
      <w:tr w:rsidR="00515412" w14:paraId="539D2CA3"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36492047" w14:textId="01F4F614" w:rsidR="00515412" w:rsidRPr="00515412" w:rsidRDefault="00515412" w:rsidP="002163EA">
            <w:pPr>
              <w:spacing w:line="480" w:lineRule="auto"/>
              <w:rPr>
                <w:b w:val="0"/>
                <w:bCs w:val="0"/>
              </w:rPr>
            </w:pPr>
            <w:r w:rsidRPr="00515412">
              <w:rPr>
                <w:b w:val="0"/>
                <w:bCs w:val="0"/>
              </w:rPr>
              <w:t>MTGNN</w:t>
            </w:r>
          </w:p>
        </w:tc>
        <w:tc>
          <w:tcPr>
            <w:tcW w:w="1418" w:type="dxa"/>
          </w:tcPr>
          <w:p w14:paraId="2E681CCF" w14:textId="2D911B2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77.93</w:t>
            </w:r>
          </w:p>
        </w:tc>
        <w:tc>
          <w:tcPr>
            <w:tcW w:w="1134" w:type="dxa"/>
          </w:tcPr>
          <w:p w14:paraId="6B2602F2" w14:textId="32CBA8B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67.33</w:t>
            </w:r>
          </w:p>
        </w:tc>
        <w:tc>
          <w:tcPr>
            <w:tcW w:w="1984" w:type="dxa"/>
          </w:tcPr>
          <w:p w14:paraId="2C4BDE46" w14:textId="4A148DD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−10.60</w:t>
            </w:r>
          </w:p>
        </w:tc>
        <w:tc>
          <w:tcPr>
            <w:tcW w:w="1123" w:type="dxa"/>
          </w:tcPr>
          <w:p w14:paraId="759AEDAE" w14:textId="119303C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0.581</w:t>
            </w:r>
          </w:p>
        </w:tc>
      </w:tr>
      <w:tr w:rsidR="00515412" w14:paraId="515C01B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C68D54" w14:textId="5005588A" w:rsidR="00515412" w:rsidRPr="00515412" w:rsidRDefault="00515412" w:rsidP="002163EA">
            <w:pPr>
              <w:spacing w:line="480" w:lineRule="auto"/>
              <w:rPr>
                <w:b w:val="0"/>
                <w:bCs w:val="0"/>
              </w:rPr>
            </w:pPr>
            <w:r w:rsidRPr="00515412">
              <w:rPr>
                <w:b w:val="0"/>
                <w:bCs w:val="0"/>
              </w:rPr>
              <w:t>PDR-STGCN</w:t>
            </w:r>
          </w:p>
        </w:tc>
        <w:tc>
          <w:tcPr>
            <w:tcW w:w="1418" w:type="dxa"/>
          </w:tcPr>
          <w:p w14:paraId="43289CB1" w14:textId="78227F2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73.91</w:t>
            </w:r>
          </w:p>
        </w:tc>
        <w:tc>
          <w:tcPr>
            <w:tcW w:w="1134" w:type="dxa"/>
          </w:tcPr>
          <w:p w14:paraId="08100F97" w14:textId="5E74A68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63.10</w:t>
            </w:r>
          </w:p>
        </w:tc>
        <w:tc>
          <w:tcPr>
            <w:tcW w:w="1984" w:type="dxa"/>
          </w:tcPr>
          <w:p w14:paraId="6B32CCCC" w14:textId="3C264FA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−10.81</w:t>
            </w:r>
          </w:p>
        </w:tc>
        <w:tc>
          <w:tcPr>
            <w:tcW w:w="1123" w:type="dxa"/>
          </w:tcPr>
          <w:p w14:paraId="16E7B01D" w14:textId="24CAB11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0.494</w:t>
            </w:r>
          </w:p>
        </w:tc>
      </w:tr>
      <w:tr w:rsidR="00515412" w14:paraId="3C398D89"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5EAB0F0" w14:textId="0EF920D1" w:rsidR="00515412" w:rsidRPr="00515412" w:rsidRDefault="00515412" w:rsidP="002163EA">
            <w:pPr>
              <w:spacing w:line="480" w:lineRule="auto"/>
              <w:rPr>
                <w:b w:val="0"/>
                <w:bCs w:val="0"/>
              </w:rPr>
            </w:pPr>
            <w:r w:rsidRPr="00515412">
              <w:rPr>
                <w:b w:val="0"/>
                <w:bCs w:val="0"/>
              </w:rPr>
              <w:t>CNN-LSTM-Augmented</w:t>
            </w:r>
          </w:p>
        </w:tc>
        <w:tc>
          <w:tcPr>
            <w:tcW w:w="1418" w:type="dxa"/>
          </w:tcPr>
          <w:p w14:paraId="3792BC62" w14:textId="066CBAC3"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75.36</w:t>
            </w:r>
          </w:p>
        </w:tc>
        <w:tc>
          <w:tcPr>
            <w:tcW w:w="1134" w:type="dxa"/>
          </w:tcPr>
          <w:p w14:paraId="1351C33C" w14:textId="14456D3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64.50</w:t>
            </w:r>
          </w:p>
        </w:tc>
        <w:tc>
          <w:tcPr>
            <w:tcW w:w="1984" w:type="dxa"/>
          </w:tcPr>
          <w:p w14:paraId="42BBA126" w14:textId="467C589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−10.86</w:t>
            </w:r>
          </w:p>
        </w:tc>
        <w:tc>
          <w:tcPr>
            <w:tcW w:w="1123" w:type="dxa"/>
          </w:tcPr>
          <w:p w14:paraId="33220C2B" w14:textId="2B5F386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339C14D0"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CFD810" w14:textId="7F038CF3" w:rsidR="00515412" w:rsidRPr="00515412" w:rsidRDefault="00515412" w:rsidP="002163EA">
            <w:pPr>
              <w:spacing w:line="480" w:lineRule="auto"/>
              <w:rPr>
                <w:b w:val="0"/>
                <w:bCs w:val="0"/>
              </w:rPr>
            </w:pPr>
            <w:r w:rsidRPr="00515412">
              <w:rPr>
                <w:b w:val="0"/>
                <w:bCs w:val="0"/>
              </w:rPr>
              <w:t>ST-LSTM</w:t>
            </w:r>
          </w:p>
        </w:tc>
        <w:tc>
          <w:tcPr>
            <w:tcW w:w="1418" w:type="dxa"/>
          </w:tcPr>
          <w:p w14:paraId="03A0A7C5" w14:textId="464335B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78.01</w:t>
            </w:r>
          </w:p>
        </w:tc>
        <w:tc>
          <w:tcPr>
            <w:tcW w:w="1134" w:type="dxa"/>
          </w:tcPr>
          <w:p w14:paraId="4550EEC2" w14:textId="1B6FCB6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66.75</w:t>
            </w:r>
          </w:p>
        </w:tc>
        <w:tc>
          <w:tcPr>
            <w:tcW w:w="1984" w:type="dxa"/>
          </w:tcPr>
          <w:p w14:paraId="4CE4592D" w14:textId="2ADAEAD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−11.26</w:t>
            </w:r>
          </w:p>
        </w:tc>
        <w:tc>
          <w:tcPr>
            <w:tcW w:w="1123" w:type="dxa"/>
          </w:tcPr>
          <w:p w14:paraId="6F3DDEDF" w14:textId="2B6EF07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0.584</w:t>
            </w:r>
          </w:p>
        </w:tc>
      </w:tr>
      <w:tr w:rsidR="00515412" w14:paraId="30C263E0"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B00C4D4" w14:textId="5A0C33AA" w:rsidR="00515412" w:rsidRPr="00515412" w:rsidRDefault="00515412" w:rsidP="002163EA">
            <w:pPr>
              <w:spacing w:line="480" w:lineRule="auto"/>
              <w:rPr>
                <w:b w:val="0"/>
                <w:bCs w:val="0"/>
              </w:rPr>
            </w:pPr>
            <w:r w:rsidRPr="00515412">
              <w:rPr>
                <w:b w:val="0"/>
                <w:bCs w:val="0"/>
              </w:rPr>
              <w:t>STSGCN</w:t>
            </w:r>
          </w:p>
        </w:tc>
        <w:tc>
          <w:tcPr>
            <w:tcW w:w="1418" w:type="dxa"/>
          </w:tcPr>
          <w:p w14:paraId="578BD45A" w14:textId="2126D53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76.97</w:t>
            </w:r>
          </w:p>
        </w:tc>
        <w:tc>
          <w:tcPr>
            <w:tcW w:w="1134" w:type="dxa"/>
          </w:tcPr>
          <w:p w14:paraId="2A5E6AA5" w14:textId="69CDFA90"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64.20</w:t>
            </w:r>
          </w:p>
        </w:tc>
        <w:tc>
          <w:tcPr>
            <w:tcW w:w="1984" w:type="dxa"/>
          </w:tcPr>
          <w:p w14:paraId="032E0FA4" w14:textId="1E125B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−12.77</w:t>
            </w:r>
          </w:p>
        </w:tc>
        <w:tc>
          <w:tcPr>
            <w:tcW w:w="1123" w:type="dxa"/>
          </w:tcPr>
          <w:p w14:paraId="191AB5EF" w14:textId="415B79F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0E77BE59"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35C15" w14:textId="6D63C20A" w:rsidR="00515412" w:rsidRPr="00515412" w:rsidRDefault="00515412" w:rsidP="002163EA">
            <w:pPr>
              <w:spacing w:line="480" w:lineRule="auto"/>
              <w:rPr>
                <w:b w:val="0"/>
                <w:bCs w:val="0"/>
              </w:rPr>
            </w:pPr>
            <w:r w:rsidRPr="00515412">
              <w:rPr>
                <w:b w:val="0"/>
                <w:bCs w:val="0"/>
              </w:rPr>
              <w:t>ASTGCN</w:t>
            </w:r>
          </w:p>
        </w:tc>
        <w:tc>
          <w:tcPr>
            <w:tcW w:w="1418" w:type="dxa"/>
          </w:tcPr>
          <w:p w14:paraId="0B109222" w14:textId="2717DF6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75.69</w:t>
            </w:r>
          </w:p>
        </w:tc>
        <w:tc>
          <w:tcPr>
            <w:tcW w:w="1134" w:type="dxa"/>
          </w:tcPr>
          <w:p w14:paraId="15C2E99C" w14:textId="59E1A63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61.69</w:t>
            </w:r>
          </w:p>
        </w:tc>
        <w:tc>
          <w:tcPr>
            <w:tcW w:w="1984" w:type="dxa"/>
          </w:tcPr>
          <w:p w14:paraId="7188D58B" w14:textId="40B2703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−14.00</w:t>
            </w:r>
          </w:p>
        </w:tc>
        <w:tc>
          <w:tcPr>
            <w:tcW w:w="1123" w:type="dxa"/>
          </w:tcPr>
          <w:p w14:paraId="29752777" w14:textId="188888F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0.471</w:t>
            </w:r>
          </w:p>
        </w:tc>
      </w:tr>
      <w:tr w:rsidR="00515412" w14:paraId="36123ADB"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2CE2610" w14:textId="48FC078F" w:rsidR="00515412" w:rsidRPr="00515412" w:rsidRDefault="00515412" w:rsidP="002163EA">
            <w:pPr>
              <w:spacing w:line="480" w:lineRule="auto"/>
              <w:rPr>
                <w:b w:val="0"/>
                <w:bCs w:val="0"/>
              </w:rPr>
            </w:pPr>
            <w:r w:rsidRPr="00515412">
              <w:rPr>
                <w:b w:val="0"/>
                <w:bCs w:val="0"/>
              </w:rPr>
              <w:t>CNN-BiLSTM</w:t>
            </w:r>
          </w:p>
        </w:tc>
        <w:tc>
          <w:tcPr>
            <w:tcW w:w="1418" w:type="dxa"/>
          </w:tcPr>
          <w:p w14:paraId="59970376" w14:textId="07BAD4E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78.18</w:t>
            </w:r>
          </w:p>
        </w:tc>
        <w:tc>
          <w:tcPr>
            <w:tcW w:w="1134" w:type="dxa"/>
          </w:tcPr>
          <w:p w14:paraId="116CA2EE" w14:textId="2585DD6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60.59</w:t>
            </w:r>
          </w:p>
        </w:tc>
        <w:tc>
          <w:tcPr>
            <w:tcW w:w="1984" w:type="dxa"/>
          </w:tcPr>
          <w:p w14:paraId="0FB34EDE" w14:textId="1B8CC46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−17.59</w:t>
            </w:r>
          </w:p>
        </w:tc>
        <w:tc>
          <w:tcPr>
            <w:tcW w:w="1123" w:type="dxa"/>
          </w:tcPr>
          <w:p w14:paraId="6CE55C49" w14:textId="0257EF3A"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0.427</w:t>
            </w:r>
          </w:p>
        </w:tc>
      </w:tr>
      <w:tr w:rsidR="00515412" w14:paraId="63B64D92"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468B168" w14:textId="028139F3" w:rsidR="00515412" w:rsidRPr="00515412" w:rsidRDefault="00515412" w:rsidP="002163EA">
            <w:pPr>
              <w:spacing w:line="480" w:lineRule="auto"/>
              <w:rPr>
                <w:b w:val="0"/>
                <w:bCs w:val="0"/>
              </w:rPr>
            </w:pPr>
            <w:r w:rsidRPr="00515412">
              <w:rPr>
                <w:b w:val="0"/>
                <w:bCs w:val="0"/>
              </w:rPr>
              <w:t>LSTM</w:t>
            </w:r>
          </w:p>
        </w:tc>
        <w:tc>
          <w:tcPr>
            <w:tcW w:w="1418" w:type="dxa"/>
          </w:tcPr>
          <w:p w14:paraId="6F6AD86B" w14:textId="3298C36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78.13</w:t>
            </w:r>
          </w:p>
        </w:tc>
        <w:tc>
          <w:tcPr>
            <w:tcW w:w="1134" w:type="dxa"/>
          </w:tcPr>
          <w:p w14:paraId="70FD619A" w14:textId="298CD94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58.92</w:t>
            </w:r>
          </w:p>
        </w:tc>
        <w:tc>
          <w:tcPr>
            <w:tcW w:w="1984" w:type="dxa"/>
          </w:tcPr>
          <w:p w14:paraId="43963DF7" w14:textId="1B79021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−19.21</w:t>
            </w:r>
          </w:p>
        </w:tc>
        <w:tc>
          <w:tcPr>
            <w:tcW w:w="1123" w:type="dxa"/>
          </w:tcPr>
          <w:p w14:paraId="75D411A8" w14:textId="0C52F3A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0.390</w:t>
            </w:r>
          </w:p>
        </w:tc>
      </w:tr>
      <w:tr w:rsidR="00515412" w14:paraId="017EADB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3CAB779" w14:textId="6559C400" w:rsidR="00515412" w:rsidRPr="00515412" w:rsidRDefault="00515412" w:rsidP="002163EA">
            <w:pPr>
              <w:spacing w:line="480" w:lineRule="auto"/>
              <w:rPr>
                <w:b w:val="0"/>
                <w:bCs w:val="0"/>
              </w:rPr>
            </w:pPr>
            <w:r w:rsidRPr="00515412">
              <w:rPr>
                <w:b w:val="0"/>
                <w:bCs w:val="0"/>
              </w:rPr>
              <w:t>Autoformer</w:t>
            </w:r>
          </w:p>
        </w:tc>
        <w:tc>
          <w:tcPr>
            <w:tcW w:w="1418" w:type="dxa"/>
          </w:tcPr>
          <w:p w14:paraId="72ED8A33" w14:textId="3FC123A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74.73</w:t>
            </w:r>
          </w:p>
        </w:tc>
        <w:tc>
          <w:tcPr>
            <w:tcW w:w="1134" w:type="dxa"/>
          </w:tcPr>
          <w:p w14:paraId="1DDBC04A" w14:textId="6F813D2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51.26</w:t>
            </w:r>
          </w:p>
        </w:tc>
        <w:tc>
          <w:tcPr>
            <w:tcW w:w="1984" w:type="dxa"/>
          </w:tcPr>
          <w:p w14:paraId="126C90CE" w14:textId="4C1383D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−23.47</w:t>
            </w:r>
          </w:p>
        </w:tc>
        <w:tc>
          <w:tcPr>
            <w:tcW w:w="1123" w:type="dxa"/>
          </w:tcPr>
          <w:p w14:paraId="69FBF1F8" w14:textId="23B6A3CE"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0.121</w:t>
            </w:r>
          </w:p>
        </w:tc>
      </w:tr>
      <w:tr w:rsidR="00515412" w14:paraId="49D534CC"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B5C769" w14:textId="30B6EC9B" w:rsidR="00515412" w:rsidRPr="00515412" w:rsidRDefault="00515412" w:rsidP="002163EA">
            <w:pPr>
              <w:spacing w:line="480" w:lineRule="auto"/>
              <w:rPr>
                <w:b w:val="0"/>
                <w:bCs w:val="0"/>
              </w:rPr>
            </w:pPr>
            <w:r w:rsidRPr="00515412">
              <w:rPr>
                <w:b w:val="0"/>
                <w:bCs w:val="0"/>
              </w:rPr>
              <w:t>CNN-LSTM</w:t>
            </w:r>
          </w:p>
        </w:tc>
        <w:tc>
          <w:tcPr>
            <w:tcW w:w="1418" w:type="dxa"/>
          </w:tcPr>
          <w:p w14:paraId="2EAFF55E" w14:textId="749FB6D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77.64</w:t>
            </w:r>
          </w:p>
        </w:tc>
        <w:tc>
          <w:tcPr>
            <w:tcW w:w="1134" w:type="dxa"/>
          </w:tcPr>
          <w:p w14:paraId="2F64D20B" w14:textId="2E357F31"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45.58</w:t>
            </w:r>
          </w:p>
        </w:tc>
        <w:tc>
          <w:tcPr>
            <w:tcW w:w="1984" w:type="dxa"/>
          </w:tcPr>
          <w:p w14:paraId="49DAC0FE" w14:textId="555D39A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−32.06</w:t>
            </w:r>
          </w:p>
        </w:tc>
        <w:tc>
          <w:tcPr>
            <w:tcW w:w="1123" w:type="dxa"/>
          </w:tcPr>
          <w:p w14:paraId="682AB7AC" w14:textId="747A17C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−0.050</w:t>
            </w:r>
          </w:p>
        </w:tc>
      </w:tr>
      <w:tr w:rsidR="00515412" w14:paraId="616B719F"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46D2DFA" w14:textId="0AF02D01" w:rsidR="00515412" w:rsidRPr="00515412" w:rsidRDefault="00515412" w:rsidP="002163EA">
            <w:pPr>
              <w:spacing w:line="480" w:lineRule="auto"/>
              <w:rPr>
                <w:b w:val="0"/>
                <w:bCs w:val="0"/>
              </w:rPr>
            </w:pPr>
            <w:r w:rsidRPr="00515412">
              <w:rPr>
                <w:b w:val="0"/>
                <w:bCs w:val="0"/>
              </w:rPr>
              <w:t>STFGNN</w:t>
            </w:r>
          </w:p>
        </w:tc>
        <w:tc>
          <w:tcPr>
            <w:tcW w:w="1418" w:type="dxa"/>
          </w:tcPr>
          <w:p w14:paraId="6B898218" w14:textId="3AFB39E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73.94</w:t>
            </w:r>
          </w:p>
        </w:tc>
        <w:tc>
          <w:tcPr>
            <w:tcW w:w="1134" w:type="dxa"/>
          </w:tcPr>
          <w:p w14:paraId="1550CE5A" w14:textId="52E8679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41.00</w:t>
            </w:r>
          </w:p>
        </w:tc>
        <w:tc>
          <w:tcPr>
            <w:tcW w:w="1984" w:type="dxa"/>
          </w:tcPr>
          <w:p w14:paraId="58092172" w14:textId="38DC146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−32.94</w:t>
            </w:r>
          </w:p>
        </w:tc>
        <w:tc>
          <w:tcPr>
            <w:tcW w:w="1123" w:type="dxa"/>
          </w:tcPr>
          <w:p w14:paraId="7154E894" w14:textId="6E07A4D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−0.306</w:t>
            </w:r>
          </w:p>
        </w:tc>
      </w:tr>
      <w:tr w:rsidR="00515412" w:rsidRPr="002163EA" w14:paraId="05712A5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DAC0D5" w14:textId="364C65E9" w:rsidR="00515412" w:rsidRPr="002163EA" w:rsidRDefault="00515412" w:rsidP="002163EA">
            <w:pPr>
              <w:spacing w:line="480" w:lineRule="auto"/>
            </w:pPr>
            <w:r w:rsidRPr="002163EA">
              <w:t>HMT-TSF</w:t>
            </w:r>
          </w:p>
        </w:tc>
        <w:tc>
          <w:tcPr>
            <w:tcW w:w="1418" w:type="dxa"/>
          </w:tcPr>
          <w:p w14:paraId="2A24A18B" w14:textId="2BEE7B54"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85.78</w:t>
            </w:r>
          </w:p>
        </w:tc>
        <w:tc>
          <w:tcPr>
            <w:tcW w:w="1134" w:type="dxa"/>
          </w:tcPr>
          <w:p w14:paraId="5A5621BE" w14:textId="76FE1DA1"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81.99</w:t>
            </w:r>
          </w:p>
        </w:tc>
        <w:tc>
          <w:tcPr>
            <w:tcW w:w="1984" w:type="dxa"/>
          </w:tcPr>
          <w:p w14:paraId="35596478" w14:textId="0DC39AB5"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−3.79</w:t>
            </w:r>
          </w:p>
        </w:tc>
        <w:tc>
          <w:tcPr>
            <w:tcW w:w="1123" w:type="dxa"/>
          </w:tcPr>
          <w:p w14:paraId="41701F65" w14:textId="2412D6EA"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0.859</w:t>
            </w:r>
          </w:p>
        </w:tc>
      </w:tr>
    </w:tbl>
    <w:p w14:paraId="0D24CA83" w14:textId="2A9CCC71" w:rsidR="00652C55" w:rsidRDefault="002163EA" w:rsidP="002163EA">
      <w:pPr>
        <w:spacing w:line="480" w:lineRule="auto"/>
      </w:pPr>
      <w:r>
        <w:t>Note. HMT-TSF included for reference.</w:t>
      </w:r>
    </w:p>
    <w:p w14:paraId="06D282B5" w14:textId="77777777" w:rsidR="00F37566" w:rsidRDefault="00F37566" w:rsidP="002163EA">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 Two models fail in a technically meaningful sense: CNN-LSTM sequential (R</w:t>
      </w:r>
      <w:r>
        <w:rPr>
          <w:vertAlign w:val="superscript"/>
        </w:rPr>
        <w:t>2</w:t>
      </w:r>
      <w:r>
        <w:t xml:space="preserve"> = -0.050) and STFGNN (R</w:t>
      </w:r>
      <w:r>
        <w:rPr>
          <w:vertAlign w:val="superscript"/>
        </w:rPr>
        <w:t>2</w:t>
      </w:r>
      <w:r>
        <w:t xml:space="preserve"> = -0.306) produce forecasts less accurate than predicting the training-set mean – despite CNN-LSTM ranking eighth under normal conditions. Sequential CNN-LSTM can </w:t>
      </w:r>
      <w:r>
        <w:lastRenderedPageBreak/>
        <w:t xml:space="preserve">memorise local temporal patterns at the expense of adaptability, consistent with the -32.06 Combined% degradation observed here </w:t>
      </w:r>
      <w:sdt>
        <w:sdtPr>
          <w:id w:val="910663562"/>
          <w:citation/>
        </w:sdtPr>
        <w:sdtContent>
          <w:r>
            <w:fldChar w:fldCharType="begin"/>
          </w:r>
          <w:r>
            <w:rPr>
              <w:lang w:val="en-MY"/>
            </w:rPr>
            <w:instrText xml:space="preserve"> CITATION Iva25 \l 17417 </w:instrText>
          </w:r>
          <w:r>
            <w:fldChar w:fldCharType="separate"/>
          </w:r>
          <w:r w:rsidRPr="009A4DEA">
            <w:rPr>
              <w:noProof/>
              <w:lang w:val="en-MY"/>
            </w:rPr>
            <w:t>(Topilin et al., 2025)</w:t>
          </w:r>
          <w:r>
            <w:fldChar w:fldCharType="end"/>
          </w:r>
        </w:sdtContent>
      </w:sdt>
      <w:r>
        <w:t>.</w:t>
      </w:r>
    </w:p>
    <w:p w14:paraId="54ED13AC" w14:textId="258A757C" w:rsidR="00F37566" w:rsidRPr="001F42E5" w:rsidRDefault="00F37566" w:rsidP="00F37566">
      <w:pPr>
        <w:spacing w:line="480" w:lineRule="auto"/>
      </w:pPr>
      <w:r>
        <w:t>STGCN demonstrates unexpectedly strong MCO robustness (</w:t>
      </w:r>
      <w:r>
        <w:rPr>
          <w:rFonts w:cs="Times New Roman"/>
        </w:rPr>
        <w:t>Δ</w:t>
      </w:r>
      <w:r>
        <w:t>-8.27, mco R</w:t>
      </w:r>
      <w:r>
        <w:rPr>
          <w:vertAlign w:val="superscript"/>
        </w:rPr>
        <w:t xml:space="preserve">2 </w:t>
      </w:r>
      <w:r>
        <w:t>= 0.615), outperforming more expressive models including MTGNN (</w:t>
      </w:r>
      <w:r>
        <w:rPr>
          <w:rFonts w:cs="Times New Roman"/>
        </w:rPr>
        <w:t>Δ-10.66). STGCN’s fixed Chebyshev graph constrains prediction drift when input distributions shift – a rigidity that limits peak accuracy but caps catastrophic failure. The analysis reveals a recurring expressiveness-stability trade-off: flexible learn representations (STFGNN’s dual graphs, CNN-LSTM’s CNN-stage encoding) memories pre-break regularities that become liabilities after the break, while constrained or regime-aware designs transfer more reliably</w:t>
      </w:r>
      <w:r w:rsidR="00192E35">
        <w:rPr>
          <w:rFonts w:cs="Times New Roman"/>
        </w:rPr>
        <w:t xml:space="preserve"> – a theme HMT-TSF addresses through RevIN and regime gating in Chapter 4.7</w:t>
      </w:r>
      <w:r>
        <w:rPr>
          <w:rFonts w:cs="Times New Roman"/>
        </w:rPr>
        <w:t>.</w:t>
      </w:r>
    </w:p>
    <w:p w14:paraId="7DF6F99A" w14:textId="77777777" w:rsidR="00F37566" w:rsidRDefault="00F37566" w:rsidP="00263D49">
      <w:pPr>
        <w:spacing w:line="480" w:lineRule="auto"/>
      </w:pPr>
    </w:p>
    <w:p w14:paraId="2B4A97ED" w14:textId="0AC9440C" w:rsidR="00901BDC" w:rsidRDefault="00901BDC" w:rsidP="00263D49">
      <w:pPr>
        <w:pStyle w:val="Heading2"/>
        <w:numPr>
          <w:ilvl w:val="1"/>
          <w:numId w:val="5"/>
        </w:numPr>
        <w:spacing w:line="480" w:lineRule="auto"/>
        <w:rPr>
          <w:b/>
          <w:bCs/>
          <w:sz w:val="24"/>
          <w:szCs w:val="24"/>
        </w:rPr>
      </w:pPr>
      <w:bookmarkStart w:id="115" w:name="_Toc234099278"/>
      <w:r>
        <w:rPr>
          <w:b/>
          <w:bCs/>
          <w:sz w:val="24"/>
          <w:szCs w:val="24"/>
        </w:rPr>
        <w:t>Generalisation and Overfitting Analysis</w:t>
      </w:r>
      <w:bookmarkEnd w:id="115"/>
    </w:p>
    <w:p w14:paraId="02675833" w14:textId="0515FCC5" w:rsidR="00901BDC" w:rsidRDefault="00A7273D" w:rsidP="00263D49">
      <w:pPr>
        <w:spacing w:line="480" w:lineRule="auto"/>
      </w:pPr>
      <w:r>
        <w:t>Test-set Combined% alone is an unreliable deployment criterion because several high-ranking baselines achieve accuracy partly through memorisation</w:t>
      </w:r>
      <w:r w:rsidR="00B517FF">
        <w:t xml:space="preserve">. Fit diagnostics across all 12 configurations per model (base and tuned </w:t>
      </w:r>
      <w:r w:rsidR="00B517FF">
        <w:rPr>
          <w:rFonts w:cs="Times New Roman"/>
        </w:rPr>
        <w:t>×</w:t>
      </w:r>
      <w:r w:rsidR="00B517FF">
        <w:t xml:space="preserve"> nomco and mco </w:t>
      </w:r>
      <w:r w:rsidR="00B517FF">
        <w:rPr>
          <w:rFonts w:cs="Times New Roman"/>
        </w:rPr>
        <w:t>×</w:t>
      </w:r>
      <w:r w:rsidR="00B517FF">
        <w:t xml:space="preserve"> three lookbacks) show that all 6 LSTM models and both simple-convolution graph models (STGCN, PDR-STGCN) record zero good-fit verdicts – 0/12 each – despite strong headline scores for BiLSTM, TPA-LSTM, and CNN-BiLSTM.</w:t>
      </w:r>
    </w:p>
    <w:p w14:paraId="3354B82D" w14:textId="13C69C5D" w:rsidR="00B517FF" w:rsidRDefault="00B517FF" w:rsidP="00263D49">
      <w:pPr>
        <w:spacing w:line="480" w:lineRule="auto"/>
      </w:pPr>
      <w:r>
        <w:t>The gap-ratio – best validation loss divided by minimum training loss</w:t>
      </w:r>
      <w:r w:rsidR="00CC02DB">
        <w:t xml:space="preserve"> – is the clearest signal. LSTM gap ratios span 3.3x to 13.6x, with CNN-BiLSTM-base under MCO at lb56 reaching 13.51x. PDR-STGCN is the most extreme memoriser, posting 38.61x at tuned_nomco_lb56, indicating training loss near zero while validation loss remains elevated. By contrast, Informer achieves a perfect 6/6 good-fit rate at base configuration – the only baseline with a clean record – with gap ratios of 2.16x – 2.98x consistently below the 3x threshold.</w:t>
      </w:r>
      <w:r w:rsidR="002619E8">
        <w:t xml:space="preserve"> This partly attributed to ProbSparse attention’s implicit </w:t>
      </w:r>
      <w:r w:rsidR="002619E8">
        <w:lastRenderedPageBreak/>
        <w:t xml:space="preserve">regularisation: restricting active queries to a </w:t>
      </w:r>
      <w:r w:rsidR="00C26FD5">
        <w:t>logarithmic</w:t>
      </w:r>
      <w:r w:rsidR="002619E8">
        <w:t xml:space="preserve"> subset suppresses fitting of high-frequency training noise.</w:t>
      </w:r>
    </w:p>
    <w:p w14:paraId="034B9E11" w14:textId="6D826BC8" w:rsidR="004D4FA9" w:rsidRPr="00901BDC" w:rsidRDefault="004D4FA9" w:rsidP="00263D49">
      <w:pPr>
        <w:spacing w:line="480" w:lineRule="auto"/>
      </w:pPr>
      <w:r>
        <w:t xml:space="preserve">Among graph models, MTGNN (3/6 good-fit at base, 4/6 at tuned) and STSGCN (4/6 base) are cleanest after Informer, with MTGNN posting study-tightest gaps of 1.40x – 1.50x in tuned configurations – supporting an observation that end-to-end learned adjacency with mix-hop convolution provides intrinsic structural regularisation </w:t>
      </w:r>
      <w:sdt>
        <w:sdtPr>
          <w:id w:val="1462076173"/>
          <w:citation/>
        </w:sdtPr>
        <w:sdtContent>
          <w:r>
            <w:fldChar w:fldCharType="begin"/>
          </w:r>
          <w:r>
            <w:rPr>
              <w:lang w:val="en-MY"/>
            </w:rPr>
            <w:instrText xml:space="preserve"> CITATION Zuo25 \l 17417 </w:instrText>
          </w:r>
          <w:r>
            <w:fldChar w:fldCharType="separate"/>
          </w:r>
          <w:r w:rsidRPr="004D4FA9">
            <w:rPr>
              <w:noProof/>
              <w:lang w:val="en-MY"/>
            </w:rPr>
            <w:t>(Wu et al., 2025)</w:t>
          </w:r>
          <w:r>
            <w:fldChar w:fldCharType="end"/>
          </w:r>
        </w:sdtContent>
      </w:sdt>
      <w:r>
        <w:t>.</w:t>
      </w:r>
      <w:r w:rsidR="005C6C69">
        <w:t xml:space="preserve"> HMT-TSF leads the full study at 19/20 good-fit verdicts across both full and feature-reduced variants (Chapter 4.</w:t>
      </w:r>
      <w:r w:rsidR="002E7433">
        <w:t>7</w:t>
      </w:r>
      <w:r w:rsidR="005C6C69">
        <w:t>). Tuning uniformly harms diagnostics: the good-fit rate falls from 26% (base) to 14% (tuned) across all 14 baselines, confirming that expanded capacity raises gap ratios without equivalent accuracy gains. Deployment decisions must therefore pair accuracy with fit quality – a practice Chapter 5 develops into practical recommendations.</w:t>
      </w:r>
    </w:p>
    <w:p w14:paraId="0F5ABF07" w14:textId="77777777" w:rsidR="00BF13D7" w:rsidRDefault="00BF13D7" w:rsidP="00263D49">
      <w:pPr>
        <w:spacing w:line="480" w:lineRule="auto"/>
        <w:sectPr w:rsidR="00BF13D7" w:rsidSect="00637A7F">
          <w:pgSz w:w="11906" w:h="16838" w:code="9"/>
          <w:pgMar w:top="1134" w:right="1134" w:bottom="1134" w:left="2268" w:header="709" w:footer="709" w:gutter="0"/>
          <w:cols w:space="708"/>
          <w:docGrid w:linePitch="360"/>
        </w:sectPr>
      </w:pPr>
    </w:p>
    <w:p w14:paraId="38495B66" w14:textId="09B08A63" w:rsidR="009106FC" w:rsidRDefault="009106FC" w:rsidP="00BF13D7">
      <w:pPr>
        <w:pStyle w:val="Heading2"/>
        <w:numPr>
          <w:ilvl w:val="1"/>
          <w:numId w:val="5"/>
        </w:numPr>
        <w:spacing w:line="480" w:lineRule="auto"/>
        <w:rPr>
          <w:b/>
          <w:bCs/>
          <w:sz w:val="24"/>
          <w:szCs w:val="24"/>
        </w:rPr>
      </w:pPr>
      <w:bookmarkStart w:id="116" w:name="_Toc234099279"/>
      <w:r>
        <w:rPr>
          <w:b/>
          <w:bCs/>
          <w:sz w:val="24"/>
          <w:szCs w:val="24"/>
        </w:rPr>
        <w:lastRenderedPageBreak/>
        <w:t>HMT-TSF Model Performance</w:t>
      </w:r>
      <w:bookmarkEnd w:id="116"/>
    </w:p>
    <w:p w14:paraId="614A9661" w14:textId="041CC040" w:rsidR="00BF13D7" w:rsidRDefault="00BF13D7" w:rsidP="007E164A">
      <w:pPr>
        <w:spacing w:line="480" w:lineRule="auto"/>
      </w:pPr>
      <w:r>
        <w:t xml:space="preserve">HMT-TSF was evaluated across ten configurations (two MCO conditions </w:t>
      </w:r>
      <w:r>
        <w:rPr>
          <w:rFonts w:cs="Times New Roman"/>
        </w:rPr>
        <w:t>×</w:t>
      </w:r>
      <w:r>
        <w:t xml:space="preserve"> five lookbacks: 7, 14, 28, 56, 84 days). Table 4.5 presents the full results.</w:t>
      </w:r>
    </w:p>
    <w:p w14:paraId="1B818B5D" w14:textId="5D8416D8" w:rsidR="007E164A" w:rsidRPr="007E164A" w:rsidRDefault="007E164A" w:rsidP="007E164A">
      <w:pPr>
        <w:pStyle w:val="Caption"/>
        <w:spacing w:line="480" w:lineRule="auto"/>
        <w:jc w:val="left"/>
        <w:rPr>
          <w:color w:val="auto"/>
          <w:sz w:val="24"/>
          <w:szCs w:val="24"/>
        </w:rPr>
      </w:pPr>
      <w:r w:rsidRPr="007E164A">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Pr>
          <w:b/>
          <w:bCs/>
          <w:i w:val="0"/>
          <w:iCs w:val="0"/>
          <w:color w:val="auto"/>
          <w:sz w:val="24"/>
          <w:szCs w:val="24"/>
        </w:rPr>
        <w:br/>
      </w:r>
      <w:r>
        <w:rPr>
          <w:color w:val="auto"/>
          <w:sz w:val="24"/>
          <w:szCs w:val="24"/>
        </w:rPr>
        <w:t>HMT-TSF (full, feature = 79) Results Across All Ten Configurations.</w:t>
      </w:r>
    </w:p>
    <w:tbl>
      <w:tblPr>
        <w:tblStyle w:val="PlainTable2"/>
        <w:tblW w:w="0" w:type="auto"/>
        <w:tblLook w:val="04A0" w:firstRow="1" w:lastRow="0" w:firstColumn="1" w:lastColumn="0" w:noHBand="0" w:noVBand="1"/>
      </w:tblPr>
      <w:tblGrid>
        <w:gridCol w:w="2127"/>
        <w:gridCol w:w="1842"/>
        <w:gridCol w:w="1843"/>
        <w:gridCol w:w="1843"/>
        <w:gridCol w:w="1984"/>
        <w:gridCol w:w="1560"/>
        <w:gridCol w:w="1842"/>
        <w:gridCol w:w="1519"/>
      </w:tblGrid>
      <w:tr w:rsidR="00E02DA6" w14:paraId="4FCF1394" w14:textId="77777777" w:rsidTr="00E02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7BC21A" w14:textId="5798D00E" w:rsidR="00E02DA6" w:rsidRDefault="00E02DA6" w:rsidP="00450E9A">
            <w:pPr>
              <w:spacing w:line="480" w:lineRule="auto"/>
              <w:jc w:val="center"/>
            </w:pPr>
            <w:r w:rsidRPr="00CF07EA">
              <w:t>Configuration</w:t>
            </w:r>
          </w:p>
        </w:tc>
        <w:tc>
          <w:tcPr>
            <w:tcW w:w="1842" w:type="dxa"/>
          </w:tcPr>
          <w:p w14:paraId="20791E98" w14:textId="1C72812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Combined%</w:t>
            </w:r>
          </w:p>
        </w:tc>
        <w:tc>
          <w:tcPr>
            <w:tcW w:w="1843" w:type="dxa"/>
          </w:tcPr>
          <w:p w14:paraId="26D1FF37" w14:textId="6FD092DF"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MAPE%</w:t>
            </w:r>
          </w:p>
        </w:tc>
        <w:tc>
          <w:tcPr>
            <w:tcW w:w="1843" w:type="dxa"/>
          </w:tcPr>
          <w:p w14:paraId="6138BB6B" w14:textId="2F9F6495"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984" w:type="dxa"/>
          </w:tcPr>
          <w:p w14:paraId="587AE66D" w14:textId="10E26D7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c>
          <w:tcPr>
            <w:tcW w:w="1560" w:type="dxa"/>
          </w:tcPr>
          <w:p w14:paraId="7DE6D0FD" w14:textId="598D3C33"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R²</w:t>
            </w:r>
          </w:p>
        </w:tc>
        <w:tc>
          <w:tcPr>
            <w:tcW w:w="1842" w:type="dxa"/>
          </w:tcPr>
          <w:p w14:paraId="1AEC819C" w14:textId="1A4B5A8E"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519" w:type="dxa"/>
          </w:tcPr>
          <w:p w14:paraId="7E34EF59" w14:textId="57DDADE2"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r>
      <w:tr w:rsidR="00E02DA6" w14:paraId="4227BDEF"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BD2F617" w14:textId="6E64AF0F" w:rsidR="00E02DA6" w:rsidRPr="00E02DA6" w:rsidRDefault="00E02DA6" w:rsidP="00450E9A">
            <w:pPr>
              <w:spacing w:line="480" w:lineRule="auto"/>
              <w:rPr>
                <w:b w:val="0"/>
                <w:bCs w:val="0"/>
              </w:rPr>
            </w:pPr>
            <w:r w:rsidRPr="00E02DA6">
              <w:rPr>
                <w:b w:val="0"/>
                <w:bCs w:val="0"/>
              </w:rPr>
              <w:t>nomco_lb7</w:t>
            </w:r>
          </w:p>
        </w:tc>
        <w:tc>
          <w:tcPr>
            <w:tcW w:w="1842" w:type="dxa"/>
          </w:tcPr>
          <w:p w14:paraId="083CF4A4" w14:textId="279CCB3C"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84.88</w:t>
            </w:r>
          </w:p>
        </w:tc>
        <w:tc>
          <w:tcPr>
            <w:tcW w:w="1843" w:type="dxa"/>
          </w:tcPr>
          <w:p w14:paraId="1737C360" w14:textId="452D8F2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4.74</w:t>
            </w:r>
          </w:p>
        </w:tc>
        <w:tc>
          <w:tcPr>
            <w:tcW w:w="1843" w:type="dxa"/>
          </w:tcPr>
          <w:p w14:paraId="514EE675" w14:textId="7FD949D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4.25</w:t>
            </w:r>
          </w:p>
        </w:tc>
        <w:tc>
          <w:tcPr>
            <w:tcW w:w="1984" w:type="dxa"/>
          </w:tcPr>
          <w:p w14:paraId="5AEBF344" w14:textId="4DF1CCC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6.13</w:t>
            </w:r>
          </w:p>
        </w:tc>
        <w:tc>
          <w:tcPr>
            <w:tcW w:w="1560" w:type="dxa"/>
          </w:tcPr>
          <w:p w14:paraId="28E04C99" w14:textId="504A309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0.888</w:t>
            </w:r>
          </w:p>
        </w:tc>
        <w:tc>
          <w:tcPr>
            <w:tcW w:w="1842" w:type="dxa"/>
          </w:tcPr>
          <w:p w14:paraId="3FE75BB4" w14:textId="49369DB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53,325</w:t>
            </w:r>
          </w:p>
        </w:tc>
        <w:tc>
          <w:tcPr>
            <w:tcW w:w="1519" w:type="dxa"/>
          </w:tcPr>
          <w:p w14:paraId="29B5E53A" w14:textId="4F4E652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76,951</w:t>
            </w:r>
          </w:p>
        </w:tc>
      </w:tr>
      <w:tr w:rsidR="00E02DA6" w:rsidRPr="002B4C72" w14:paraId="76A01BDC"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44C54CB2" w14:textId="0D8B6EED" w:rsidR="00E02DA6" w:rsidRPr="002B4C72" w:rsidRDefault="00E02DA6" w:rsidP="00450E9A">
            <w:pPr>
              <w:spacing w:line="480" w:lineRule="auto"/>
            </w:pPr>
            <w:r w:rsidRPr="002B4C72">
              <w:t>nomco_lb14</w:t>
            </w:r>
          </w:p>
        </w:tc>
        <w:tc>
          <w:tcPr>
            <w:tcW w:w="1842" w:type="dxa"/>
          </w:tcPr>
          <w:p w14:paraId="03BEAE4A" w14:textId="392B20D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85.78</w:t>
            </w:r>
          </w:p>
        </w:tc>
        <w:tc>
          <w:tcPr>
            <w:tcW w:w="1843" w:type="dxa"/>
          </w:tcPr>
          <w:p w14:paraId="601C158A" w14:textId="4697880F"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4.39</w:t>
            </w:r>
          </w:p>
        </w:tc>
        <w:tc>
          <w:tcPr>
            <w:tcW w:w="1843" w:type="dxa"/>
          </w:tcPr>
          <w:p w14:paraId="307336E9" w14:textId="3E4B8AE1"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3.97</w:t>
            </w:r>
          </w:p>
        </w:tc>
        <w:tc>
          <w:tcPr>
            <w:tcW w:w="1984" w:type="dxa"/>
          </w:tcPr>
          <w:p w14:paraId="4F0E5213" w14:textId="731BB500"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5.87</w:t>
            </w:r>
          </w:p>
        </w:tc>
        <w:tc>
          <w:tcPr>
            <w:tcW w:w="1560" w:type="dxa"/>
          </w:tcPr>
          <w:p w14:paraId="736F7D0A" w14:textId="08FBA3FC"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0.897</w:t>
            </w:r>
          </w:p>
        </w:tc>
        <w:tc>
          <w:tcPr>
            <w:tcW w:w="1842" w:type="dxa"/>
          </w:tcPr>
          <w:p w14:paraId="171CD62E" w14:textId="38CEAC13"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49,897</w:t>
            </w:r>
          </w:p>
        </w:tc>
        <w:tc>
          <w:tcPr>
            <w:tcW w:w="1519" w:type="dxa"/>
          </w:tcPr>
          <w:p w14:paraId="48516BC4" w14:textId="6BAC313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73,757</w:t>
            </w:r>
          </w:p>
        </w:tc>
      </w:tr>
      <w:tr w:rsidR="00E02DA6" w14:paraId="2AEE3F2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D61784D" w14:textId="47E8DC6D" w:rsidR="00E02DA6" w:rsidRPr="00E02DA6" w:rsidRDefault="00E02DA6" w:rsidP="00450E9A">
            <w:pPr>
              <w:spacing w:line="480" w:lineRule="auto"/>
              <w:rPr>
                <w:b w:val="0"/>
                <w:bCs w:val="0"/>
              </w:rPr>
            </w:pPr>
            <w:r w:rsidRPr="00E02DA6">
              <w:rPr>
                <w:b w:val="0"/>
                <w:bCs w:val="0"/>
              </w:rPr>
              <w:t>nomco_lb28</w:t>
            </w:r>
          </w:p>
        </w:tc>
        <w:tc>
          <w:tcPr>
            <w:tcW w:w="1842" w:type="dxa"/>
          </w:tcPr>
          <w:p w14:paraId="0274CBC8" w14:textId="4B5D2C8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84.23</w:t>
            </w:r>
          </w:p>
        </w:tc>
        <w:tc>
          <w:tcPr>
            <w:tcW w:w="1843" w:type="dxa"/>
          </w:tcPr>
          <w:p w14:paraId="2F51058E" w14:textId="5081CBD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4.94</w:t>
            </w:r>
          </w:p>
        </w:tc>
        <w:tc>
          <w:tcPr>
            <w:tcW w:w="1843" w:type="dxa"/>
          </w:tcPr>
          <w:p w14:paraId="524EDB6C" w14:textId="1E7716E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4.55</w:t>
            </w:r>
          </w:p>
        </w:tc>
        <w:tc>
          <w:tcPr>
            <w:tcW w:w="1984" w:type="dxa"/>
          </w:tcPr>
          <w:p w14:paraId="364498F9" w14:textId="59B5B304"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6.28</w:t>
            </w:r>
          </w:p>
        </w:tc>
        <w:tc>
          <w:tcPr>
            <w:tcW w:w="1560" w:type="dxa"/>
          </w:tcPr>
          <w:p w14:paraId="00AD6107" w14:textId="2AA1954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0.883</w:t>
            </w:r>
          </w:p>
        </w:tc>
        <w:tc>
          <w:tcPr>
            <w:tcW w:w="1842" w:type="dxa"/>
          </w:tcPr>
          <w:p w14:paraId="166FF17C" w14:textId="13E8325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57,268</w:t>
            </w:r>
          </w:p>
        </w:tc>
        <w:tc>
          <w:tcPr>
            <w:tcW w:w="1519" w:type="dxa"/>
          </w:tcPr>
          <w:p w14:paraId="5F8FCE67" w14:textId="4DE0D966"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78,910</w:t>
            </w:r>
          </w:p>
        </w:tc>
      </w:tr>
      <w:tr w:rsidR="00E02DA6" w14:paraId="6DA3502F"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7F14E679" w14:textId="46010010" w:rsidR="00E02DA6" w:rsidRPr="00E02DA6" w:rsidRDefault="00E02DA6" w:rsidP="00450E9A">
            <w:pPr>
              <w:spacing w:line="480" w:lineRule="auto"/>
              <w:rPr>
                <w:b w:val="0"/>
                <w:bCs w:val="0"/>
              </w:rPr>
            </w:pPr>
            <w:r w:rsidRPr="00E02DA6">
              <w:rPr>
                <w:b w:val="0"/>
                <w:bCs w:val="0"/>
              </w:rPr>
              <w:t>nomco_lb56</w:t>
            </w:r>
          </w:p>
        </w:tc>
        <w:tc>
          <w:tcPr>
            <w:tcW w:w="1842" w:type="dxa"/>
          </w:tcPr>
          <w:p w14:paraId="6AC9B33D" w14:textId="2F6C2FC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82.53</w:t>
            </w:r>
          </w:p>
        </w:tc>
        <w:tc>
          <w:tcPr>
            <w:tcW w:w="1843" w:type="dxa"/>
          </w:tcPr>
          <w:p w14:paraId="5FDAB208" w14:textId="647156C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5.52</w:t>
            </w:r>
          </w:p>
        </w:tc>
        <w:tc>
          <w:tcPr>
            <w:tcW w:w="1843" w:type="dxa"/>
          </w:tcPr>
          <w:p w14:paraId="63ECC355" w14:textId="6B1A212C"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5.11</w:t>
            </w:r>
          </w:p>
        </w:tc>
        <w:tc>
          <w:tcPr>
            <w:tcW w:w="1984" w:type="dxa"/>
          </w:tcPr>
          <w:p w14:paraId="0D0E7956" w14:textId="647786E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6.84</w:t>
            </w:r>
          </w:p>
        </w:tc>
        <w:tc>
          <w:tcPr>
            <w:tcW w:w="1560" w:type="dxa"/>
          </w:tcPr>
          <w:p w14:paraId="7F518977" w14:textId="587E1CC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0.859</w:t>
            </w:r>
          </w:p>
        </w:tc>
        <w:tc>
          <w:tcPr>
            <w:tcW w:w="1842" w:type="dxa"/>
          </w:tcPr>
          <w:p w14:paraId="7613A764" w14:textId="79241E7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64,198</w:t>
            </w:r>
          </w:p>
        </w:tc>
        <w:tc>
          <w:tcPr>
            <w:tcW w:w="1519" w:type="dxa"/>
          </w:tcPr>
          <w:p w14:paraId="6B09AF9F" w14:textId="79B0CEC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85,874</w:t>
            </w:r>
          </w:p>
        </w:tc>
      </w:tr>
      <w:tr w:rsidR="00E02DA6" w14:paraId="70F646ED"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77A71" w14:textId="0EFABB7C" w:rsidR="00E02DA6" w:rsidRPr="00E02DA6" w:rsidRDefault="00E02DA6" w:rsidP="00450E9A">
            <w:pPr>
              <w:spacing w:line="480" w:lineRule="auto"/>
              <w:rPr>
                <w:b w:val="0"/>
                <w:bCs w:val="0"/>
              </w:rPr>
            </w:pPr>
            <w:r w:rsidRPr="00E02DA6">
              <w:rPr>
                <w:b w:val="0"/>
                <w:bCs w:val="0"/>
              </w:rPr>
              <w:t>nomco_lb84</w:t>
            </w:r>
          </w:p>
        </w:tc>
        <w:tc>
          <w:tcPr>
            <w:tcW w:w="1842" w:type="dxa"/>
          </w:tcPr>
          <w:p w14:paraId="0A6F9B9F" w14:textId="43F7474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77.68</w:t>
            </w:r>
          </w:p>
        </w:tc>
        <w:tc>
          <w:tcPr>
            <w:tcW w:w="1843" w:type="dxa"/>
          </w:tcPr>
          <w:p w14:paraId="7CD132DD" w14:textId="0075863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6.99</w:t>
            </w:r>
          </w:p>
        </w:tc>
        <w:tc>
          <w:tcPr>
            <w:tcW w:w="1843" w:type="dxa"/>
          </w:tcPr>
          <w:p w14:paraId="0099451F" w14:textId="37A9F02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6.59</w:t>
            </w:r>
          </w:p>
        </w:tc>
        <w:tc>
          <w:tcPr>
            <w:tcW w:w="1984" w:type="dxa"/>
          </w:tcPr>
          <w:p w14:paraId="12FD5B0E" w14:textId="0D6DCBC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8.73</w:t>
            </w:r>
          </w:p>
        </w:tc>
        <w:tc>
          <w:tcPr>
            <w:tcW w:w="1560" w:type="dxa"/>
          </w:tcPr>
          <w:p w14:paraId="1C9AE2AF" w14:textId="4830440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0.773</w:t>
            </w:r>
          </w:p>
        </w:tc>
        <w:tc>
          <w:tcPr>
            <w:tcW w:w="1842" w:type="dxa"/>
          </w:tcPr>
          <w:p w14:paraId="7CF71432" w14:textId="7EAF729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82,174</w:t>
            </w:r>
          </w:p>
        </w:tc>
        <w:tc>
          <w:tcPr>
            <w:tcW w:w="1519" w:type="dxa"/>
          </w:tcPr>
          <w:p w14:paraId="2DCEC8B3" w14:textId="2BCD3E0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108,800</w:t>
            </w:r>
          </w:p>
        </w:tc>
      </w:tr>
      <w:tr w:rsidR="00E02DA6" w14:paraId="4448DA19"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1776F1E3" w14:textId="7BD1DE45" w:rsidR="00E02DA6" w:rsidRPr="00E02DA6" w:rsidRDefault="00E02DA6" w:rsidP="00450E9A">
            <w:pPr>
              <w:spacing w:line="480" w:lineRule="auto"/>
              <w:rPr>
                <w:b w:val="0"/>
                <w:bCs w:val="0"/>
              </w:rPr>
            </w:pPr>
            <w:r w:rsidRPr="00E02DA6">
              <w:rPr>
                <w:b w:val="0"/>
                <w:bCs w:val="0"/>
              </w:rPr>
              <w:t>mco_lb7</w:t>
            </w:r>
          </w:p>
        </w:tc>
        <w:tc>
          <w:tcPr>
            <w:tcW w:w="1842" w:type="dxa"/>
          </w:tcPr>
          <w:p w14:paraId="1FF60E04" w14:textId="3D48F8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78.61</w:t>
            </w:r>
          </w:p>
        </w:tc>
        <w:tc>
          <w:tcPr>
            <w:tcW w:w="1843" w:type="dxa"/>
          </w:tcPr>
          <w:p w14:paraId="492A4025" w14:textId="3379B9C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6.89</w:t>
            </w:r>
          </w:p>
        </w:tc>
        <w:tc>
          <w:tcPr>
            <w:tcW w:w="1843" w:type="dxa"/>
          </w:tcPr>
          <w:p w14:paraId="74EBAB7F" w14:textId="5FD8DD7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6.12</w:t>
            </w:r>
          </w:p>
        </w:tc>
        <w:tc>
          <w:tcPr>
            <w:tcW w:w="1984" w:type="dxa"/>
          </w:tcPr>
          <w:p w14:paraId="101F2219" w14:textId="1DB4CD5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8.38</w:t>
            </w:r>
          </w:p>
        </w:tc>
        <w:tc>
          <w:tcPr>
            <w:tcW w:w="1560" w:type="dxa"/>
          </w:tcPr>
          <w:p w14:paraId="156BCF68" w14:textId="3C3725E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0.807</w:t>
            </w:r>
          </w:p>
        </w:tc>
        <w:tc>
          <w:tcPr>
            <w:tcW w:w="1842" w:type="dxa"/>
          </w:tcPr>
          <w:p w14:paraId="640096B4" w14:textId="2AB6D75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75,401</w:t>
            </w:r>
          </w:p>
        </w:tc>
        <w:tc>
          <w:tcPr>
            <w:tcW w:w="1519" w:type="dxa"/>
          </w:tcPr>
          <w:p w14:paraId="05A27400" w14:textId="436F906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103,170</w:t>
            </w:r>
          </w:p>
        </w:tc>
      </w:tr>
      <w:tr w:rsidR="00E02DA6" w:rsidRPr="002B4C72" w14:paraId="74B283E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430CF4C" w14:textId="2A028B11" w:rsidR="00E02DA6" w:rsidRPr="002B4C72" w:rsidRDefault="00E02DA6" w:rsidP="00450E9A">
            <w:pPr>
              <w:spacing w:line="480" w:lineRule="auto"/>
            </w:pPr>
            <w:r w:rsidRPr="002B4C72">
              <w:t>mco_lb14</w:t>
            </w:r>
          </w:p>
        </w:tc>
        <w:tc>
          <w:tcPr>
            <w:tcW w:w="1842" w:type="dxa"/>
          </w:tcPr>
          <w:p w14:paraId="1BBA0BCA" w14:textId="3E9DDCF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81.99</w:t>
            </w:r>
          </w:p>
        </w:tc>
        <w:tc>
          <w:tcPr>
            <w:tcW w:w="1843" w:type="dxa"/>
          </w:tcPr>
          <w:p w14:paraId="0F8D94A4" w14:textId="493409F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5.68</w:t>
            </w:r>
          </w:p>
        </w:tc>
        <w:tc>
          <w:tcPr>
            <w:tcW w:w="1843" w:type="dxa"/>
          </w:tcPr>
          <w:p w14:paraId="458C1F22" w14:textId="6C6F0EB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5.18</w:t>
            </w:r>
          </w:p>
        </w:tc>
        <w:tc>
          <w:tcPr>
            <w:tcW w:w="1984" w:type="dxa"/>
          </w:tcPr>
          <w:p w14:paraId="2B93471A" w14:textId="7B944EFB"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7.15</w:t>
            </w:r>
          </w:p>
        </w:tc>
        <w:tc>
          <w:tcPr>
            <w:tcW w:w="1560" w:type="dxa"/>
          </w:tcPr>
          <w:p w14:paraId="4C1B6B90" w14:textId="03A6DE8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0.859</w:t>
            </w:r>
          </w:p>
        </w:tc>
        <w:tc>
          <w:tcPr>
            <w:tcW w:w="1842" w:type="dxa"/>
          </w:tcPr>
          <w:p w14:paraId="52FA5937" w14:textId="33B4D2AA"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63,853</w:t>
            </w:r>
          </w:p>
        </w:tc>
        <w:tc>
          <w:tcPr>
            <w:tcW w:w="1519" w:type="dxa"/>
          </w:tcPr>
          <w:p w14:paraId="693D6E04" w14:textId="3B029ED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88,228</w:t>
            </w:r>
          </w:p>
        </w:tc>
      </w:tr>
      <w:tr w:rsidR="00E02DA6" w14:paraId="477F7700"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07BB27DC" w14:textId="6E95A60E" w:rsidR="00E02DA6" w:rsidRPr="00E02DA6" w:rsidRDefault="00E02DA6" w:rsidP="00450E9A">
            <w:pPr>
              <w:spacing w:line="480" w:lineRule="auto"/>
              <w:rPr>
                <w:b w:val="0"/>
                <w:bCs w:val="0"/>
              </w:rPr>
            </w:pPr>
            <w:r w:rsidRPr="00E02DA6">
              <w:rPr>
                <w:b w:val="0"/>
                <w:bCs w:val="0"/>
              </w:rPr>
              <w:t>mco_lb28</w:t>
            </w:r>
          </w:p>
        </w:tc>
        <w:tc>
          <w:tcPr>
            <w:tcW w:w="1842" w:type="dxa"/>
          </w:tcPr>
          <w:p w14:paraId="31102A79" w14:textId="7E10472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79.89</w:t>
            </w:r>
          </w:p>
        </w:tc>
        <w:tc>
          <w:tcPr>
            <w:tcW w:w="1843" w:type="dxa"/>
          </w:tcPr>
          <w:p w14:paraId="31F4C64A" w14:textId="51862B2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6.26</w:t>
            </w:r>
          </w:p>
        </w:tc>
        <w:tc>
          <w:tcPr>
            <w:tcW w:w="1843" w:type="dxa"/>
          </w:tcPr>
          <w:p w14:paraId="1667D489" w14:textId="233394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5.83</w:t>
            </w:r>
          </w:p>
        </w:tc>
        <w:tc>
          <w:tcPr>
            <w:tcW w:w="1984" w:type="dxa"/>
          </w:tcPr>
          <w:p w14:paraId="28514278" w14:textId="0CDC5CB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8.02</w:t>
            </w:r>
          </w:p>
        </w:tc>
        <w:tc>
          <w:tcPr>
            <w:tcW w:w="1560" w:type="dxa"/>
          </w:tcPr>
          <w:p w14:paraId="506FBFFF" w14:textId="7CDD891B"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0.822</w:t>
            </w:r>
          </w:p>
        </w:tc>
        <w:tc>
          <w:tcPr>
            <w:tcW w:w="1842" w:type="dxa"/>
          </w:tcPr>
          <w:p w14:paraId="6A2581A3" w14:textId="59E1CC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72,032</w:t>
            </w:r>
          </w:p>
        </w:tc>
        <w:tc>
          <w:tcPr>
            <w:tcW w:w="1519" w:type="dxa"/>
          </w:tcPr>
          <w:p w14:paraId="3BEB288D" w14:textId="4672996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99,059</w:t>
            </w:r>
          </w:p>
        </w:tc>
      </w:tr>
      <w:tr w:rsidR="00E02DA6" w14:paraId="06755048"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9BA265" w14:textId="357377AE" w:rsidR="00E02DA6" w:rsidRPr="00E02DA6" w:rsidRDefault="00E02DA6" w:rsidP="00450E9A">
            <w:pPr>
              <w:spacing w:line="480" w:lineRule="auto"/>
              <w:rPr>
                <w:b w:val="0"/>
                <w:bCs w:val="0"/>
              </w:rPr>
            </w:pPr>
            <w:r w:rsidRPr="00E02DA6">
              <w:rPr>
                <w:b w:val="0"/>
                <w:bCs w:val="0"/>
              </w:rPr>
              <w:t>mco_lb56</w:t>
            </w:r>
          </w:p>
        </w:tc>
        <w:tc>
          <w:tcPr>
            <w:tcW w:w="1842" w:type="dxa"/>
          </w:tcPr>
          <w:p w14:paraId="554B3BDB" w14:textId="29C32CB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79.47</w:t>
            </w:r>
          </w:p>
        </w:tc>
        <w:tc>
          <w:tcPr>
            <w:tcW w:w="1843" w:type="dxa"/>
          </w:tcPr>
          <w:p w14:paraId="5DB1C18D" w14:textId="3F96846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6.68</w:t>
            </w:r>
          </w:p>
        </w:tc>
        <w:tc>
          <w:tcPr>
            <w:tcW w:w="1843" w:type="dxa"/>
          </w:tcPr>
          <w:p w14:paraId="075B154B" w14:textId="0C613D4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5.91</w:t>
            </w:r>
          </w:p>
        </w:tc>
        <w:tc>
          <w:tcPr>
            <w:tcW w:w="1984" w:type="dxa"/>
          </w:tcPr>
          <w:p w14:paraId="4C4C9445" w14:textId="0979986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7.95</w:t>
            </w:r>
          </w:p>
        </w:tc>
        <w:tc>
          <w:tcPr>
            <w:tcW w:w="1560" w:type="dxa"/>
          </w:tcPr>
          <w:p w14:paraId="30E0F37C" w14:textId="18D9653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0.825</w:t>
            </w:r>
          </w:p>
        </w:tc>
        <w:tc>
          <w:tcPr>
            <w:tcW w:w="1842" w:type="dxa"/>
          </w:tcPr>
          <w:p w14:paraId="40E99C69" w14:textId="670BC93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73,334</w:t>
            </w:r>
          </w:p>
        </w:tc>
        <w:tc>
          <w:tcPr>
            <w:tcW w:w="1519" w:type="dxa"/>
          </w:tcPr>
          <w:p w14:paraId="5D22431B" w14:textId="4A340B1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98,598</w:t>
            </w:r>
          </w:p>
        </w:tc>
      </w:tr>
      <w:tr w:rsidR="00E02DA6" w14:paraId="25CCD2AB"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562F047C" w14:textId="499A5AB4" w:rsidR="00E02DA6" w:rsidRPr="00E02DA6" w:rsidRDefault="00E02DA6" w:rsidP="00450E9A">
            <w:pPr>
              <w:spacing w:line="480" w:lineRule="auto"/>
              <w:rPr>
                <w:b w:val="0"/>
                <w:bCs w:val="0"/>
              </w:rPr>
            </w:pPr>
            <w:r w:rsidRPr="00E02DA6">
              <w:rPr>
                <w:b w:val="0"/>
                <w:bCs w:val="0"/>
              </w:rPr>
              <w:lastRenderedPageBreak/>
              <w:t>mco_lb84</w:t>
            </w:r>
          </w:p>
        </w:tc>
        <w:tc>
          <w:tcPr>
            <w:tcW w:w="1842" w:type="dxa"/>
          </w:tcPr>
          <w:p w14:paraId="4A39C6C7" w14:textId="4196941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78.45</w:t>
            </w:r>
          </w:p>
        </w:tc>
        <w:tc>
          <w:tcPr>
            <w:tcW w:w="1843" w:type="dxa"/>
          </w:tcPr>
          <w:p w14:paraId="64CBDC37" w14:textId="48BB208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6.73</w:t>
            </w:r>
          </w:p>
        </w:tc>
        <w:tc>
          <w:tcPr>
            <w:tcW w:w="1843" w:type="dxa"/>
          </w:tcPr>
          <w:p w14:paraId="7BCC1BA5" w14:textId="4DDA9D8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6.17</w:t>
            </w:r>
          </w:p>
        </w:tc>
        <w:tc>
          <w:tcPr>
            <w:tcW w:w="1984" w:type="dxa"/>
          </w:tcPr>
          <w:p w14:paraId="604D77D5" w14:textId="56DAF5E6"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8.64</w:t>
            </w:r>
          </w:p>
        </w:tc>
        <w:tc>
          <w:tcPr>
            <w:tcW w:w="1560" w:type="dxa"/>
          </w:tcPr>
          <w:p w14:paraId="16FB1FFE" w14:textId="291863E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0.791</w:t>
            </w:r>
          </w:p>
        </w:tc>
        <w:tc>
          <w:tcPr>
            <w:tcW w:w="1842" w:type="dxa"/>
          </w:tcPr>
          <w:p w14:paraId="3B06FF2F" w14:textId="27BE601A"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76,593</w:t>
            </w:r>
          </w:p>
        </w:tc>
        <w:tc>
          <w:tcPr>
            <w:tcW w:w="1519" w:type="dxa"/>
          </w:tcPr>
          <w:p w14:paraId="1678727D" w14:textId="4D7999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107,293</w:t>
            </w:r>
          </w:p>
        </w:tc>
      </w:tr>
    </w:tbl>
    <w:p w14:paraId="734E8D3C" w14:textId="7645F747" w:rsidR="00BF13D7" w:rsidRDefault="007E164A" w:rsidP="007E164A">
      <w:pPr>
        <w:spacing w:line="480" w:lineRule="auto"/>
        <w:ind w:left="624" w:hanging="624"/>
        <w:jc w:val="left"/>
      </w:pPr>
      <w:r>
        <w:t xml:space="preserve">Note.  Bold rows denote best nomco and mco configurations. </w:t>
      </w:r>
      <w:r>
        <w:br/>
        <w:t xml:space="preserve">The feature-reduced variant exceeds these values at every nomco lookback </w:t>
      </w:r>
      <w:r>
        <w:rPr>
          <w:rFonts w:cs="Times New Roman"/>
        </w:rPr>
        <w:t>≥</w:t>
      </w:r>
      <w:r>
        <w:t xml:space="preserve"> 14 (Chapter 4.9).</w:t>
      </w:r>
    </w:p>
    <w:p w14:paraId="6597B031" w14:textId="738A8D6E" w:rsidR="00BF13D7" w:rsidRDefault="00FD3181" w:rsidP="00BF13D7">
      <w:pPr>
        <w:spacing w:line="480" w:lineRule="auto"/>
      </w:pPr>
      <w:r>
        <w:t xml:space="preserve">Performance peaks at lb14 under both MCO conditions (nomco 85.78%, mco 81.99%), declining at longer windows once X_future supplies explicit future calendar structure. At nomco_lb14, </w:t>
      </w:r>
      <w:r w:rsidR="00D21514">
        <w:t>the full deployable system (with X</w:t>
      </w:r>
      <w:r w:rsidR="00D21514">
        <w:rPr>
          <w:vertAlign w:val="subscript"/>
        </w:rPr>
        <w:t>future</w:t>
      </w:r>
      <w:r w:rsidR="00D21514">
        <w:t>) l</w:t>
      </w:r>
      <w:r>
        <w:t>eads every baseline on every headline metric - + 6.65 Combined% over Informer (79.13%) and 28.2% lower MAE (49,897 versus 69,476); the best tuned baseline (Informer, 79.99%) remains 5.79 points below HMT-TSF and 6.60 below HMT-TSF-FR (86.59%, Chapter 4.9). HMT-TSF alone receives the known-future calendar tensor (X_future)</w:t>
      </w:r>
      <w:r w:rsidR="00D21514">
        <w:t>; Chapter 4.7.1 quantifies how much of this margin is conditioning versus hybrid architecture. The gain with X</w:t>
      </w:r>
      <w:r w:rsidR="00D21514">
        <w:rPr>
          <w:vertAlign w:val="subscript"/>
        </w:rPr>
        <w:t>future</w:t>
      </w:r>
      <w:r w:rsidR="00D21514">
        <w:t xml:space="preserve"> enabled reflects parallel multi-scale TCN, Pearson GCN message passing. RevIN, K=3 regime gating, feature-group fusion, and future-calendar projection – a combination no single-paradigm baseline implements</w:t>
      </w:r>
      <w:r>
        <w:t>.</w:t>
      </w:r>
    </w:p>
    <w:p w14:paraId="7A61C0FB" w14:textId="59D90D5F" w:rsidR="004140AC" w:rsidRPr="007F0604" w:rsidRDefault="004140AC" w:rsidP="00BF13D7">
      <w:pPr>
        <w:spacing w:line="480" w:lineRule="auto"/>
      </w:pPr>
      <w:r>
        <w:t>HMT-TSF</w:t>
      </w:r>
      <w:r w:rsidR="007F0604">
        <w:t xml:space="preserve"> with X</w:t>
      </w:r>
      <w:r w:rsidR="007F0604">
        <w:rPr>
          <w:vertAlign w:val="subscript"/>
        </w:rPr>
        <w:t>future</w:t>
      </w:r>
      <w:r w:rsidR="007F0604">
        <w:t xml:space="preserve"> </w:t>
      </w:r>
      <w:r>
        <w:t>is also the most MCO-robust model at lb14 (</w:t>
      </w:r>
      <w:r>
        <w:rPr>
          <w:rFonts w:cs="Times New Roman"/>
        </w:rPr>
        <w:t>Δ</w:t>
      </w:r>
      <w:r>
        <w:t xml:space="preserve"> -3.79 versus Informer -5.88), retaining the highest absolute MCO accuracy (81.99%) despite weaker FR robustness under structural break (Chapter 4.9). It posts 19/20 good_fit verdicts</w:t>
      </w:r>
      <w:r w:rsidR="007F0604">
        <w:t xml:space="preserve"> with X</w:t>
      </w:r>
      <w:r w:rsidR="007F0604">
        <w:rPr>
          <w:vertAlign w:val="subscript"/>
        </w:rPr>
        <w:t>future</w:t>
      </w:r>
      <w:r w:rsidR="007F0604">
        <w:t xml:space="preserve"> enabled</w:t>
      </w:r>
      <w:r>
        <w:t xml:space="preserve"> (gap ratios 1.57x – 2.64x); only nomco_lb84 is overfit (+36.9% validation drift).</w:t>
      </w:r>
      <w:r w:rsidR="007F0604">
        <w:t xml:space="preserve"> Without X</w:t>
      </w:r>
      <w:r w:rsidR="007F0604">
        <w:rPr>
          <w:vertAlign w:val="subscript"/>
        </w:rPr>
        <w:t>future</w:t>
      </w:r>
      <w:r w:rsidR="007F0604">
        <w:t>, each variant records 9/10 good-fit verdicts, with nomco_lb56 overfit for both full and FR models (Chapter 4.7.1).</w:t>
      </w:r>
    </w:p>
    <w:p w14:paraId="5913B48A" w14:textId="6E3264B1" w:rsidR="00BF13D7" w:rsidRDefault="004140AC" w:rsidP="00BF13D7">
      <w:pPr>
        <w:spacing w:line="480" w:lineRule="auto"/>
      </w:pPr>
      <w:r>
        <w:lastRenderedPageBreak/>
        <w:t>Three sequential non-overlapping out-of-sample blocks test whether headline performance depends on a single favourable temporal partition. The main idea is that a model fit to one chronological split may exploit idiosyncratic seasonal segments; walk-forward evaluation exposes such dependence before deployment. The evidence shows that no block falls below 71.99 Combined% or 0.707 R</w:t>
      </w:r>
      <w:r>
        <w:rPr>
          <w:vertAlign w:val="superscript"/>
        </w:rPr>
        <w:t>2</w:t>
      </w:r>
      <w:r>
        <w:t xml:space="preserve"> across all ten </w:t>
      </w:r>
      <w:r w:rsidR="007F0604">
        <w:t>with-X</w:t>
      </w:r>
      <w:r w:rsidR="007F0604">
        <w:rPr>
          <w:vertAlign w:val="subscript"/>
        </w:rPr>
        <w:t>future</w:t>
      </w:r>
      <w:r w:rsidR="007F0604">
        <w:t xml:space="preserve"> </w:t>
      </w:r>
      <w:r>
        <w:t>configurations; at nomco_lb14, block Combined% is 90.62, 82.14, and 85.12, with Block 2 weakest under nomco and Block 1 (lockdown-adjacent) weakest under mco. The analysis further shows that mco_lb84 is the most temporarily stable configuration (block spread 3.7 Combined%) while nomco_lb14 spreads 8.5 points, linking peak-accuracy deployment to nomco_lb14 or HMT-TSF-FR and cross-period consistency to longer MCO-trained windows at the accuracy cost in Table 4.5.</w:t>
      </w:r>
    </w:p>
    <w:p w14:paraId="73774422" w14:textId="77777777" w:rsidR="00ED78B1" w:rsidRDefault="00ED78B1" w:rsidP="00BF13D7">
      <w:pPr>
        <w:spacing w:line="480" w:lineRule="auto"/>
      </w:pPr>
    </w:p>
    <w:p w14:paraId="0D280345" w14:textId="77777777" w:rsidR="00ED78B1" w:rsidRDefault="00ED78B1" w:rsidP="00ED78B1">
      <w:pPr>
        <w:pStyle w:val="Heading2"/>
        <w:numPr>
          <w:ilvl w:val="2"/>
          <w:numId w:val="5"/>
        </w:numPr>
        <w:spacing w:line="480" w:lineRule="auto"/>
        <w:rPr>
          <w:b/>
          <w:bCs/>
          <w:sz w:val="24"/>
          <w:szCs w:val="24"/>
        </w:rPr>
      </w:pPr>
      <w:r>
        <w:rPr>
          <w:b/>
          <w:bCs/>
          <w:sz w:val="24"/>
          <w:szCs w:val="24"/>
        </w:rPr>
        <w:t>Known-Future Calendar Ablation (--no-x-future)</w:t>
      </w:r>
    </w:p>
    <w:p w14:paraId="0ADF5BE6" w14:textId="3AE48053" w:rsidR="0006611D" w:rsidRDefault="00ED78B1" w:rsidP="00ED78B1">
      <w:pPr>
        <w:spacing w:line="480" w:lineRule="auto"/>
      </w:pPr>
      <w:r>
        <w:t>To isolate the contribution of known-future calendar conditioning, all 10 HMT-TSF configurations were retrained with –no-x-future. Baselines were not given equivalent X</w:t>
      </w:r>
      <w:r>
        <w:rPr>
          <w:vertAlign w:val="subscript"/>
        </w:rPr>
        <w:t>future</w:t>
      </w:r>
      <w:r>
        <w:t xml:space="preserve"> inputs, so this ablation measures HMT-TSF with and without its future-calendar projection module under an otherwise identical protocol.</w:t>
      </w:r>
    </w:p>
    <w:p w14:paraId="308B53A5" w14:textId="77777777" w:rsidR="00ED78B1" w:rsidRDefault="00ED78B1" w:rsidP="00ED78B1">
      <w:pPr>
        <w:spacing w:line="480" w:lineRule="auto"/>
      </w:pPr>
    </w:p>
    <w:p w14:paraId="35EE6217" w14:textId="5B9AA9E9" w:rsidR="00ED78B1" w:rsidRPr="00A55FD7" w:rsidRDefault="00ED78B1" w:rsidP="00ED78B1">
      <w:pPr>
        <w:pStyle w:val="Caption"/>
        <w:spacing w:line="480" w:lineRule="auto"/>
        <w:jc w:val="left"/>
        <w:rPr>
          <w:color w:val="auto"/>
          <w:sz w:val="24"/>
          <w:szCs w:val="24"/>
        </w:rPr>
      </w:pPr>
      <w:r w:rsidRPr="00A55FD7">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A55FD7">
        <w:rPr>
          <w:b/>
          <w:bCs/>
          <w:i w:val="0"/>
          <w:iCs w:val="0"/>
          <w:color w:val="auto"/>
          <w:sz w:val="24"/>
          <w:szCs w:val="24"/>
        </w:rPr>
        <w:br/>
      </w:r>
      <w:r w:rsidRPr="00A55FD7">
        <w:rPr>
          <w:color w:val="auto"/>
          <w:sz w:val="24"/>
          <w:szCs w:val="24"/>
        </w:rPr>
        <w:t>X</w:t>
      </w:r>
      <w:r w:rsidRPr="00A55FD7">
        <w:rPr>
          <w:color w:val="auto"/>
          <w:sz w:val="24"/>
          <w:szCs w:val="24"/>
          <w:vertAlign w:val="subscript"/>
        </w:rPr>
        <w:t>future</w:t>
      </w:r>
      <w:r w:rsidRPr="00A55FD7">
        <w:rPr>
          <w:color w:val="auto"/>
          <w:sz w:val="24"/>
          <w:szCs w:val="24"/>
        </w:rPr>
        <w:t xml:space="preserve"> Ablation at lb14. MCO </w:t>
      </w:r>
      <w:r w:rsidRPr="00A55FD7">
        <w:rPr>
          <w:rFonts w:cs="Times New Roman"/>
          <w:color w:val="auto"/>
          <w:sz w:val="24"/>
          <w:szCs w:val="24"/>
        </w:rPr>
        <w:t>Δ</w:t>
      </w:r>
      <w:r w:rsidRPr="00A55FD7">
        <w:rPr>
          <w:color w:val="auto"/>
          <w:sz w:val="24"/>
          <w:szCs w:val="24"/>
        </w:rPr>
        <w:t xml:space="preserve"> = Combined% Change from nomco_lb14 to mco_lb14 for The Same Variant and X</w:t>
      </w:r>
      <w:r w:rsidRPr="00A55FD7">
        <w:rPr>
          <w:color w:val="auto"/>
          <w:sz w:val="24"/>
          <w:szCs w:val="24"/>
          <w:vertAlign w:val="subscript"/>
        </w:rPr>
        <w:t>future</w:t>
      </w:r>
      <w:r w:rsidRPr="00A55FD7">
        <w:rPr>
          <w:color w:val="auto"/>
          <w:sz w:val="24"/>
          <w:szCs w:val="24"/>
        </w:rPr>
        <w:t xml:space="preserve"> Setting</w:t>
      </w:r>
    </w:p>
    <w:tbl>
      <w:tblPr>
        <w:tblStyle w:val="PlainTable2"/>
        <w:tblW w:w="0" w:type="auto"/>
        <w:tblLook w:val="04A0" w:firstRow="1" w:lastRow="0" w:firstColumn="1" w:lastColumn="0" w:noHBand="0" w:noVBand="1"/>
      </w:tblPr>
      <w:tblGrid>
        <w:gridCol w:w="2066"/>
        <w:gridCol w:w="1145"/>
        <w:gridCol w:w="2087"/>
        <w:gridCol w:w="1951"/>
        <w:gridCol w:w="1976"/>
        <w:gridCol w:w="1778"/>
        <w:gridCol w:w="1801"/>
        <w:gridCol w:w="1766"/>
      </w:tblGrid>
      <w:tr w:rsidR="00ED78B1" w14:paraId="5B0481D8" w14:textId="77777777" w:rsidTr="00ED78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CE6C634" w14:textId="24E67861" w:rsidR="00ED78B1" w:rsidRPr="00ED78B1" w:rsidRDefault="00ED78B1" w:rsidP="00ED78B1">
            <w:pPr>
              <w:spacing w:line="276" w:lineRule="auto"/>
              <w:jc w:val="center"/>
              <w:rPr>
                <w:lang w:val="en-MY"/>
              </w:rPr>
            </w:pPr>
            <w:r w:rsidRPr="00ED78B1">
              <w:rPr>
                <w:rFonts w:hint="eastAsia"/>
              </w:rPr>
              <w:lastRenderedPageBreak/>
              <w:t>Variant</w:t>
            </w:r>
          </w:p>
        </w:tc>
        <w:tc>
          <w:tcPr>
            <w:tcW w:w="850" w:type="dxa"/>
          </w:tcPr>
          <w:p w14:paraId="1C4EACBB" w14:textId="38A4F1A3"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X_future</w:t>
            </w:r>
          </w:p>
        </w:tc>
        <w:tc>
          <w:tcPr>
            <w:tcW w:w="2126" w:type="dxa"/>
          </w:tcPr>
          <w:p w14:paraId="1792F481" w14:textId="2AD6D03C"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Combined%</w:t>
            </w:r>
          </w:p>
        </w:tc>
        <w:tc>
          <w:tcPr>
            <w:tcW w:w="1985" w:type="dxa"/>
          </w:tcPr>
          <w:p w14:paraId="114554BC" w14:textId="0DFF555B"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R</w:t>
            </w:r>
            <w:r w:rsidRPr="00ED78B1">
              <w:rPr>
                <w:rFonts w:hint="eastAsia"/>
              </w:rPr>
              <w:t>²</w:t>
            </w:r>
          </w:p>
        </w:tc>
        <w:tc>
          <w:tcPr>
            <w:tcW w:w="2012" w:type="dxa"/>
          </w:tcPr>
          <w:p w14:paraId="2BD058C2" w14:textId="177A4972"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MAE</w:t>
            </w:r>
          </w:p>
        </w:tc>
        <w:tc>
          <w:tcPr>
            <w:tcW w:w="1820" w:type="dxa"/>
          </w:tcPr>
          <w:p w14:paraId="72E9E79C" w14:textId="49605588"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Δ</w:t>
            </w:r>
            <w:r w:rsidRPr="00ED78B1">
              <w:rPr>
                <w:rFonts w:hint="eastAsia"/>
              </w:rPr>
              <w:t xml:space="preserve"> vs Informer (79.13%)</w:t>
            </w:r>
          </w:p>
        </w:tc>
        <w:tc>
          <w:tcPr>
            <w:tcW w:w="1820" w:type="dxa"/>
          </w:tcPr>
          <w:p w14:paraId="12674369" w14:textId="0FBE2850"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mco_lb14 Combined%</w:t>
            </w:r>
          </w:p>
        </w:tc>
        <w:tc>
          <w:tcPr>
            <w:tcW w:w="1820" w:type="dxa"/>
          </w:tcPr>
          <w:p w14:paraId="1E91D0D0" w14:textId="0D1D39BE"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 xml:space="preserve">MCO </w:t>
            </w:r>
            <w:r w:rsidRPr="00ED78B1">
              <w:rPr>
                <w:rFonts w:hint="eastAsia"/>
              </w:rPr>
              <w:t>Δ</w:t>
            </w:r>
            <w:r w:rsidRPr="00ED78B1">
              <w:rPr>
                <w:rFonts w:hint="eastAsia"/>
              </w:rPr>
              <w:t xml:space="preserve"> (nomco</w:t>
            </w:r>
            <w:r w:rsidRPr="00ED78B1">
              <w:rPr>
                <w:rFonts w:hint="eastAsia"/>
              </w:rPr>
              <w:t>→</w:t>
            </w:r>
            <w:r w:rsidRPr="00ED78B1">
              <w:rPr>
                <w:rFonts w:hint="eastAsia"/>
              </w:rPr>
              <w:t>mco)</w:t>
            </w:r>
          </w:p>
        </w:tc>
      </w:tr>
      <w:tr w:rsidR="00ED78B1" w14:paraId="1D14590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6F623D8" w14:textId="353CD5BD"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3BC9F048" w14:textId="79E07179"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47E783EF" w14:textId="326E298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85.78</w:t>
            </w:r>
          </w:p>
        </w:tc>
        <w:tc>
          <w:tcPr>
            <w:tcW w:w="1985" w:type="dxa"/>
          </w:tcPr>
          <w:p w14:paraId="4D13D9B0" w14:textId="473C7344"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0.897</w:t>
            </w:r>
          </w:p>
        </w:tc>
        <w:tc>
          <w:tcPr>
            <w:tcW w:w="2012" w:type="dxa"/>
          </w:tcPr>
          <w:p w14:paraId="0D93257C" w14:textId="751ED34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49,897</w:t>
            </w:r>
          </w:p>
        </w:tc>
        <w:tc>
          <w:tcPr>
            <w:tcW w:w="1820" w:type="dxa"/>
          </w:tcPr>
          <w:p w14:paraId="6111B2C7" w14:textId="3A9BB032"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+6.65</w:t>
            </w:r>
          </w:p>
        </w:tc>
        <w:tc>
          <w:tcPr>
            <w:tcW w:w="1820" w:type="dxa"/>
          </w:tcPr>
          <w:p w14:paraId="7F0466FD" w14:textId="01C3359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81.99</w:t>
            </w:r>
          </w:p>
        </w:tc>
        <w:tc>
          <w:tcPr>
            <w:tcW w:w="1820" w:type="dxa"/>
          </w:tcPr>
          <w:p w14:paraId="66EFEAEC" w14:textId="38EAFFD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−3.79</w:t>
            </w:r>
          </w:p>
        </w:tc>
      </w:tr>
      <w:tr w:rsidR="00ED78B1" w14:paraId="1527553E"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30A8D7C2" w14:textId="2A66118F"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586A025F" w14:textId="28BC70BE"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5486D1AB" w14:textId="603E0209"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80.89</w:t>
            </w:r>
          </w:p>
        </w:tc>
        <w:tc>
          <w:tcPr>
            <w:tcW w:w="1985" w:type="dxa"/>
          </w:tcPr>
          <w:p w14:paraId="75E9C8A1" w14:textId="45E10B6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0.790</w:t>
            </w:r>
          </w:p>
        </w:tc>
        <w:tc>
          <w:tcPr>
            <w:tcW w:w="2012" w:type="dxa"/>
          </w:tcPr>
          <w:p w14:paraId="24C2CBB1" w14:textId="657E6898"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62,836</w:t>
            </w:r>
          </w:p>
        </w:tc>
        <w:tc>
          <w:tcPr>
            <w:tcW w:w="1820" w:type="dxa"/>
          </w:tcPr>
          <w:p w14:paraId="600CFADF" w14:textId="3D7F7FB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+1.76</w:t>
            </w:r>
          </w:p>
        </w:tc>
        <w:tc>
          <w:tcPr>
            <w:tcW w:w="1820" w:type="dxa"/>
          </w:tcPr>
          <w:p w14:paraId="6D013857" w14:textId="5F524F1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75.49</w:t>
            </w:r>
          </w:p>
        </w:tc>
        <w:tc>
          <w:tcPr>
            <w:tcW w:w="1820" w:type="dxa"/>
          </w:tcPr>
          <w:p w14:paraId="62DB610F" w14:textId="73B007A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−5.40</w:t>
            </w:r>
          </w:p>
        </w:tc>
      </w:tr>
      <w:tr w:rsidR="00ED78B1" w14:paraId="0D3BE7C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0FDE85E" w14:textId="43219E21" w:rsidR="00ED78B1" w:rsidRPr="00ED78B1" w:rsidRDefault="00ED78B1" w:rsidP="002C363E">
            <w:pPr>
              <w:spacing w:line="480" w:lineRule="auto"/>
              <w:rPr>
                <w:b w:val="0"/>
                <w:bCs w:val="0"/>
                <w:lang w:val="en-MY"/>
              </w:rPr>
            </w:pPr>
            <w:r w:rsidRPr="00ED78B1">
              <w:rPr>
                <w:b w:val="0"/>
                <w:bCs w:val="0"/>
              </w:rPr>
              <w:t>HMT-TSF-FR</w:t>
            </w:r>
          </w:p>
        </w:tc>
        <w:tc>
          <w:tcPr>
            <w:tcW w:w="850" w:type="dxa"/>
          </w:tcPr>
          <w:p w14:paraId="47C82482" w14:textId="7BBC2E8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03C1779D" w14:textId="7D51E96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86.59</w:t>
            </w:r>
          </w:p>
        </w:tc>
        <w:tc>
          <w:tcPr>
            <w:tcW w:w="1985" w:type="dxa"/>
          </w:tcPr>
          <w:p w14:paraId="642D5834" w14:textId="4A72FD4A"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0.906</w:t>
            </w:r>
          </w:p>
        </w:tc>
        <w:tc>
          <w:tcPr>
            <w:tcW w:w="2012" w:type="dxa"/>
          </w:tcPr>
          <w:p w14:paraId="3A9DBFF2" w14:textId="386BCBA3"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46,323</w:t>
            </w:r>
          </w:p>
        </w:tc>
        <w:tc>
          <w:tcPr>
            <w:tcW w:w="1820" w:type="dxa"/>
          </w:tcPr>
          <w:p w14:paraId="50D986D2" w14:textId="1A6FF832"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+7.46</w:t>
            </w:r>
          </w:p>
        </w:tc>
        <w:tc>
          <w:tcPr>
            <w:tcW w:w="1820" w:type="dxa"/>
          </w:tcPr>
          <w:p w14:paraId="4416134F" w14:textId="549150AF"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78.74</w:t>
            </w:r>
          </w:p>
        </w:tc>
        <w:tc>
          <w:tcPr>
            <w:tcW w:w="1820" w:type="dxa"/>
          </w:tcPr>
          <w:p w14:paraId="1DEFA28E" w14:textId="65D11E1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−7.85</w:t>
            </w:r>
          </w:p>
        </w:tc>
      </w:tr>
      <w:tr w:rsidR="00ED78B1" w14:paraId="0D05FD26"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4E383827" w14:textId="227C545D" w:rsidR="00ED78B1" w:rsidRPr="00ED78B1" w:rsidRDefault="00ED78B1" w:rsidP="002C363E">
            <w:pPr>
              <w:spacing w:line="480" w:lineRule="auto"/>
              <w:rPr>
                <w:b w:val="0"/>
                <w:bCs w:val="0"/>
                <w:lang w:val="en-MY"/>
              </w:rPr>
            </w:pPr>
            <w:r w:rsidRPr="00ED78B1">
              <w:rPr>
                <w:b w:val="0"/>
                <w:bCs w:val="0"/>
              </w:rPr>
              <w:t>HMT-TSF-FR</w:t>
            </w:r>
          </w:p>
        </w:tc>
        <w:tc>
          <w:tcPr>
            <w:tcW w:w="850" w:type="dxa"/>
          </w:tcPr>
          <w:p w14:paraId="5DCF0F1A" w14:textId="16BD3EDE"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65A496EB" w14:textId="75217E45"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81.23</w:t>
            </w:r>
          </w:p>
        </w:tc>
        <w:tc>
          <w:tcPr>
            <w:tcW w:w="1985" w:type="dxa"/>
          </w:tcPr>
          <w:p w14:paraId="6B83379A" w14:textId="20F6230A"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0.802</w:t>
            </w:r>
          </w:p>
        </w:tc>
        <w:tc>
          <w:tcPr>
            <w:tcW w:w="2012" w:type="dxa"/>
          </w:tcPr>
          <w:p w14:paraId="23F90303" w14:textId="1DAB07C8"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62,547</w:t>
            </w:r>
          </w:p>
        </w:tc>
        <w:tc>
          <w:tcPr>
            <w:tcW w:w="1820" w:type="dxa"/>
          </w:tcPr>
          <w:p w14:paraId="22F54B81" w14:textId="455652A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+2.10</w:t>
            </w:r>
          </w:p>
        </w:tc>
        <w:tc>
          <w:tcPr>
            <w:tcW w:w="1820" w:type="dxa"/>
          </w:tcPr>
          <w:p w14:paraId="375E5D4B" w14:textId="1BACD590"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74.01</w:t>
            </w:r>
          </w:p>
        </w:tc>
        <w:tc>
          <w:tcPr>
            <w:tcW w:w="1820" w:type="dxa"/>
          </w:tcPr>
          <w:p w14:paraId="3A2DE063" w14:textId="5089BE7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−7.22</w:t>
            </w:r>
          </w:p>
        </w:tc>
      </w:tr>
      <w:tr w:rsidR="00ED78B1" w14:paraId="68B97995"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9CD63B6" w14:textId="4F5BD9AE" w:rsidR="00ED78B1" w:rsidRPr="00ED78B1" w:rsidRDefault="00ED78B1" w:rsidP="002C363E">
            <w:pPr>
              <w:spacing w:line="480" w:lineRule="auto"/>
              <w:rPr>
                <w:b w:val="0"/>
                <w:bCs w:val="0"/>
                <w:lang w:val="en-MY"/>
              </w:rPr>
            </w:pPr>
            <w:r w:rsidRPr="00ED78B1">
              <w:rPr>
                <w:b w:val="0"/>
                <w:bCs w:val="0"/>
              </w:rPr>
              <w:t>Informer (baseline)</w:t>
            </w:r>
          </w:p>
        </w:tc>
        <w:tc>
          <w:tcPr>
            <w:tcW w:w="850" w:type="dxa"/>
          </w:tcPr>
          <w:p w14:paraId="17770CD8" w14:textId="11BABFE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2126" w:type="dxa"/>
          </w:tcPr>
          <w:p w14:paraId="5D80E8D1" w14:textId="445FE225"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79.13</w:t>
            </w:r>
          </w:p>
        </w:tc>
        <w:tc>
          <w:tcPr>
            <w:tcW w:w="1985" w:type="dxa"/>
          </w:tcPr>
          <w:p w14:paraId="4D347822" w14:textId="2D73834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0.772</w:t>
            </w:r>
          </w:p>
        </w:tc>
        <w:tc>
          <w:tcPr>
            <w:tcW w:w="2012" w:type="dxa"/>
          </w:tcPr>
          <w:p w14:paraId="70F19CFF" w14:textId="437F17F9"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69,476</w:t>
            </w:r>
          </w:p>
        </w:tc>
        <w:tc>
          <w:tcPr>
            <w:tcW w:w="1820" w:type="dxa"/>
          </w:tcPr>
          <w:p w14:paraId="0020CB04" w14:textId="7DC7909B"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1820" w:type="dxa"/>
          </w:tcPr>
          <w:p w14:paraId="05190CFB" w14:textId="6C0392C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73.25</w:t>
            </w:r>
          </w:p>
        </w:tc>
        <w:tc>
          <w:tcPr>
            <w:tcW w:w="1820" w:type="dxa"/>
          </w:tcPr>
          <w:p w14:paraId="2D13B953" w14:textId="6021C71C"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−5.88</w:t>
            </w:r>
          </w:p>
        </w:tc>
      </w:tr>
    </w:tbl>
    <w:p w14:paraId="2E4E597A" w14:textId="14F9DBFC" w:rsidR="0006611D" w:rsidRDefault="0006611D" w:rsidP="002C363E">
      <w:pPr>
        <w:spacing w:line="480" w:lineRule="auto"/>
        <w:rPr>
          <w:lang w:val="en-MY"/>
        </w:rPr>
      </w:pPr>
    </w:p>
    <w:p w14:paraId="4DD1E6E3" w14:textId="3964DF80" w:rsidR="00A55FD7" w:rsidRDefault="00716C11" w:rsidP="002C363E">
      <w:pPr>
        <w:spacing w:line="480" w:lineRule="auto"/>
        <w:rPr>
          <w:lang w:val="en-MY"/>
        </w:rPr>
      </w:pPr>
      <w:r>
        <w:rPr>
          <w:lang w:val="en-MY"/>
        </w:rPr>
        <w:t>First, without X</w:t>
      </w:r>
      <w:r>
        <w:rPr>
          <w:vertAlign w:val="subscript"/>
          <w:lang w:val="en-MY"/>
        </w:rPr>
        <w:t>future</w:t>
      </w:r>
      <w:r>
        <w:rPr>
          <w:lang w:val="en-MY"/>
        </w:rPr>
        <w:t>, HMT-TSF still leads Informer at nomco_lb14 (+1.76 Combined% full, +2.10 FR) and cuts MAE by approximately 10% (versus 28-33% with X</w:t>
      </w:r>
      <w:r>
        <w:rPr>
          <w:vertAlign w:val="subscript"/>
          <w:lang w:val="en-MY"/>
        </w:rPr>
        <w:t>future</w:t>
      </w:r>
      <w:r>
        <w:rPr>
          <w:lang w:val="en-MY"/>
        </w:rPr>
        <w:t>) – a modest but positive architecture-only margin within the 1.5 Combined% baseline saturation band (Chapter 4.2). Second, X</w:t>
      </w:r>
      <w:r>
        <w:rPr>
          <w:vertAlign w:val="subscript"/>
          <w:lang w:val="en-MY"/>
        </w:rPr>
        <w:t>future</w:t>
      </w:r>
      <w:r>
        <w:rPr>
          <w:lang w:val="en-MY"/>
        </w:rPr>
        <w:t xml:space="preserve"> is not merely a deployment convenience: disabling it worses MCO lb14 degradation for the full model (-5.40 versus -3.79 with X</w:t>
      </w:r>
      <w:r>
        <w:rPr>
          <w:vertAlign w:val="subscript"/>
          <w:lang w:val="en-MY"/>
        </w:rPr>
        <w:t>future</w:t>
      </w:r>
      <w:r>
        <w:rPr>
          <w:lang w:val="en-MY"/>
        </w:rPr>
        <w:t>), indicating that future-known holiday and weekend structure also aids structural-break transfer. Third, lb14 remains the optimum under both conditions, but nomco_lb56 becomes overfit for both full and FR ablation runs (replacing nomco_lb84 as the sole overfit case for the full model when X</w:t>
      </w:r>
      <w:r>
        <w:rPr>
          <w:vertAlign w:val="subscript"/>
          <w:lang w:val="en-MY"/>
        </w:rPr>
        <w:t>future</w:t>
      </w:r>
      <w:r>
        <w:rPr>
          <w:lang w:val="en-MY"/>
        </w:rPr>
        <w:t xml:space="preserve"> is on), linking calendar conditioning to generalisation at intermediate lookbacks.</w:t>
      </w:r>
    </w:p>
    <w:p w14:paraId="458566FF" w14:textId="456995D8" w:rsidR="00716C11" w:rsidRPr="00716C11" w:rsidRDefault="00716C11" w:rsidP="002C363E">
      <w:pPr>
        <w:pStyle w:val="Caption"/>
        <w:spacing w:line="480" w:lineRule="auto"/>
        <w:jc w:val="left"/>
        <w:rPr>
          <w:color w:val="auto"/>
          <w:sz w:val="24"/>
          <w:szCs w:val="24"/>
          <w:lang w:val="en-MY"/>
        </w:rPr>
      </w:pPr>
      <w:r w:rsidRPr="00716C11">
        <w:rPr>
          <w:b/>
          <w:bCs/>
          <w:i w:val="0"/>
          <w:iCs w:val="0"/>
          <w:color w:val="auto"/>
          <w:sz w:val="24"/>
          <w:szCs w:val="24"/>
        </w:rPr>
        <w:lastRenderedPageBreak/>
        <w:t xml:space="preserve">Table </w:t>
      </w:r>
      <w:r w:rsidRPr="00716C11">
        <w:rPr>
          <w:b/>
          <w:bCs/>
          <w:i w:val="0"/>
          <w:iCs w:val="0"/>
          <w:color w:val="auto"/>
          <w:sz w:val="24"/>
          <w:szCs w:val="24"/>
        </w:rPr>
        <w:fldChar w:fldCharType="begin"/>
      </w:r>
      <w:r w:rsidRPr="00716C11">
        <w:rPr>
          <w:b/>
          <w:bCs/>
          <w:i w:val="0"/>
          <w:iCs w:val="0"/>
          <w:color w:val="auto"/>
          <w:sz w:val="24"/>
          <w:szCs w:val="24"/>
        </w:rPr>
        <w:instrText xml:space="preserve"> STYLEREF 1 \s </w:instrText>
      </w:r>
      <w:r w:rsidRPr="00716C11">
        <w:rPr>
          <w:b/>
          <w:bCs/>
          <w:i w:val="0"/>
          <w:iCs w:val="0"/>
          <w:color w:val="auto"/>
          <w:sz w:val="24"/>
          <w:szCs w:val="24"/>
        </w:rPr>
        <w:fldChar w:fldCharType="separate"/>
      </w:r>
      <w:r w:rsidRPr="00716C11">
        <w:rPr>
          <w:b/>
          <w:bCs/>
          <w:i w:val="0"/>
          <w:iCs w:val="0"/>
          <w:noProof/>
          <w:color w:val="auto"/>
          <w:sz w:val="24"/>
          <w:szCs w:val="24"/>
        </w:rPr>
        <w:t>4</w:t>
      </w:r>
      <w:r w:rsidRPr="00716C11">
        <w:rPr>
          <w:b/>
          <w:bCs/>
          <w:i w:val="0"/>
          <w:iCs w:val="0"/>
          <w:color w:val="auto"/>
          <w:sz w:val="24"/>
          <w:szCs w:val="24"/>
        </w:rPr>
        <w:fldChar w:fldCharType="end"/>
      </w:r>
      <w:r w:rsidRPr="00716C11">
        <w:rPr>
          <w:b/>
          <w:bCs/>
          <w:i w:val="0"/>
          <w:iCs w:val="0"/>
          <w:color w:val="auto"/>
          <w:sz w:val="24"/>
          <w:szCs w:val="24"/>
        </w:rPr>
        <w:t>.</w:t>
      </w:r>
      <w:r w:rsidRPr="00716C11">
        <w:rPr>
          <w:b/>
          <w:bCs/>
          <w:i w:val="0"/>
          <w:iCs w:val="0"/>
          <w:color w:val="auto"/>
          <w:sz w:val="24"/>
          <w:szCs w:val="24"/>
        </w:rPr>
        <w:fldChar w:fldCharType="begin"/>
      </w:r>
      <w:r w:rsidRPr="00716C11">
        <w:rPr>
          <w:b/>
          <w:bCs/>
          <w:i w:val="0"/>
          <w:iCs w:val="0"/>
          <w:color w:val="auto"/>
          <w:sz w:val="24"/>
          <w:szCs w:val="24"/>
        </w:rPr>
        <w:instrText xml:space="preserve"> SEQ Table \* ARABIC \s 1 </w:instrText>
      </w:r>
      <w:r w:rsidRPr="00716C11">
        <w:rPr>
          <w:b/>
          <w:bCs/>
          <w:i w:val="0"/>
          <w:iCs w:val="0"/>
          <w:color w:val="auto"/>
          <w:sz w:val="24"/>
          <w:szCs w:val="24"/>
        </w:rPr>
        <w:fldChar w:fldCharType="separate"/>
      </w:r>
      <w:r w:rsidRPr="00716C11">
        <w:rPr>
          <w:b/>
          <w:bCs/>
          <w:i w:val="0"/>
          <w:iCs w:val="0"/>
          <w:noProof/>
          <w:color w:val="auto"/>
          <w:sz w:val="24"/>
          <w:szCs w:val="24"/>
        </w:rPr>
        <w:t>7</w:t>
      </w:r>
      <w:r w:rsidRPr="00716C11">
        <w:rPr>
          <w:b/>
          <w:bCs/>
          <w:i w:val="0"/>
          <w:iCs w:val="0"/>
          <w:color w:val="auto"/>
          <w:sz w:val="24"/>
          <w:szCs w:val="24"/>
        </w:rPr>
        <w:fldChar w:fldCharType="end"/>
      </w:r>
      <w:r>
        <w:rPr>
          <w:b/>
          <w:bCs/>
          <w:i w:val="0"/>
          <w:iCs w:val="0"/>
          <w:color w:val="auto"/>
          <w:sz w:val="24"/>
          <w:szCs w:val="24"/>
        </w:rPr>
        <w:br/>
      </w:r>
      <w:r>
        <w:rPr>
          <w:color w:val="auto"/>
          <w:sz w:val="24"/>
          <w:szCs w:val="24"/>
        </w:rPr>
        <w:t>HMT-TSF (full, F=79) Without X</w:t>
      </w:r>
      <w:r>
        <w:rPr>
          <w:color w:val="auto"/>
          <w:sz w:val="24"/>
          <w:szCs w:val="24"/>
          <w:vertAlign w:val="subscript"/>
        </w:rPr>
        <w:t>future</w:t>
      </w:r>
      <w:r>
        <w:rPr>
          <w:color w:val="auto"/>
          <w:sz w:val="24"/>
          <w:szCs w:val="24"/>
        </w:rPr>
        <w:t xml:space="preserve"> Across All 10 Configurations</w:t>
      </w:r>
    </w:p>
    <w:tbl>
      <w:tblPr>
        <w:tblStyle w:val="PlainTable2"/>
        <w:tblW w:w="0" w:type="auto"/>
        <w:tblLook w:val="04A0" w:firstRow="1" w:lastRow="0" w:firstColumn="1" w:lastColumn="0" w:noHBand="0" w:noVBand="1"/>
      </w:tblPr>
      <w:tblGrid>
        <w:gridCol w:w="1820"/>
        <w:gridCol w:w="1820"/>
        <w:gridCol w:w="1820"/>
        <w:gridCol w:w="1820"/>
        <w:gridCol w:w="1820"/>
        <w:gridCol w:w="1820"/>
        <w:gridCol w:w="1820"/>
        <w:gridCol w:w="1820"/>
      </w:tblGrid>
      <w:tr w:rsidR="00716C11" w14:paraId="4D1C5FC6" w14:textId="77777777" w:rsidTr="00716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0AB62FD" w14:textId="2FFA5471" w:rsidR="00716C11" w:rsidRDefault="00716C11" w:rsidP="00716C11">
            <w:pPr>
              <w:spacing w:line="480" w:lineRule="auto"/>
              <w:jc w:val="center"/>
              <w:rPr>
                <w:lang w:val="en-MY"/>
              </w:rPr>
            </w:pPr>
            <w:r w:rsidRPr="006E7179">
              <w:t>Configuration</w:t>
            </w:r>
          </w:p>
        </w:tc>
        <w:tc>
          <w:tcPr>
            <w:tcW w:w="1820" w:type="dxa"/>
          </w:tcPr>
          <w:p w14:paraId="37676B38" w14:textId="318642A0"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Combined%</w:t>
            </w:r>
          </w:p>
        </w:tc>
        <w:tc>
          <w:tcPr>
            <w:tcW w:w="1820" w:type="dxa"/>
          </w:tcPr>
          <w:p w14:paraId="5A01750D" w14:textId="06B6CA39"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MAPE%</w:t>
            </w:r>
          </w:p>
        </w:tc>
        <w:tc>
          <w:tcPr>
            <w:tcW w:w="1820" w:type="dxa"/>
          </w:tcPr>
          <w:p w14:paraId="04F45835" w14:textId="2D7894DF"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2CE88C9F" w14:textId="05F3F04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RMSE%</w:t>
            </w:r>
          </w:p>
        </w:tc>
        <w:tc>
          <w:tcPr>
            <w:tcW w:w="1820" w:type="dxa"/>
          </w:tcPr>
          <w:p w14:paraId="70677F68" w14:textId="7A558F48"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R²</w:t>
            </w:r>
          </w:p>
        </w:tc>
        <w:tc>
          <w:tcPr>
            <w:tcW w:w="1820" w:type="dxa"/>
          </w:tcPr>
          <w:p w14:paraId="4D8FBC34" w14:textId="3F66C5E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1E3407CF" w14:textId="64C2F56C"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Fit verdict</w:t>
            </w:r>
          </w:p>
        </w:tc>
      </w:tr>
      <w:tr w:rsidR="00716C11" w14:paraId="7024EA7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4930505" w14:textId="264E2D84" w:rsidR="00716C11" w:rsidRPr="00716C11" w:rsidRDefault="00716C11" w:rsidP="00716C11">
            <w:pPr>
              <w:spacing w:line="480" w:lineRule="auto"/>
              <w:rPr>
                <w:b w:val="0"/>
                <w:bCs w:val="0"/>
                <w:lang w:val="en-MY"/>
              </w:rPr>
            </w:pPr>
            <w:r w:rsidRPr="00716C11">
              <w:rPr>
                <w:b w:val="0"/>
                <w:bCs w:val="0"/>
              </w:rPr>
              <w:t>nomco_lb7</w:t>
            </w:r>
          </w:p>
        </w:tc>
        <w:tc>
          <w:tcPr>
            <w:tcW w:w="1820" w:type="dxa"/>
          </w:tcPr>
          <w:p w14:paraId="471A924A" w14:textId="2034EF6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78.47</w:t>
            </w:r>
          </w:p>
        </w:tc>
        <w:tc>
          <w:tcPr>
            <w:tcW w:w="1820" w:type="dxa"/>
          </w:tcPr>
          <w:p w14:paraId="273485B5" w14:textId="29D1231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6.03</w:t>
            </w:r>
          </w:p>
        </w:tc>
        <w:tc>
          <w:tcPr>
            <w:tcW w:w="1820" w:type="dxa"/>
          </w:tcPr>
          <w:p w14:paraId="24FA3205" w14:textId="573B75E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5.52</w:t>
            </w:r>
          </w:p>
        </w:tc>
        <w:tc>
          <w:tcPr>
            <w:tcW w:w="1820" w:type="dxa"/>
          </w:tcPr>
          <w:p w14:paraId="2D5DA550" w14:textId="1F261ABF"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7.98</w:t>
            </w:r>
          </w:p>
        </w:tc>
        <w:tc>
          <w:tcPr>
            <w:tcW w:w="1820" w:type="dxa"/>
          </w:tcPr>
          <w:p w14:paraId="7C9BAA14" w14:textId="13DCDB5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0.759</w:t>
            </w:r>
          </w:p>
        </w:tc>
        <w:tc>
          <w:tcPr>
            <w:tcW w:w="1820" w:type="dxa"/>
          </w:tcPr>
          <w:p w14:paraId="7AD8AE0F" w14:textId="1AD77D2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73,940</w:t>
            </w:r>
          </w:p>
        </w:tc>
        <w:tc>
          <w:tcPr>
            <w:tcW w:w="1820" w:type="dxa"/>
          </w:tcPr>
          <w:p w14:paraId="659A6BC2" w14:textId="57E95E9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rsidRPr="00716C11" w14:paraId="4557C934"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FF8D2D2" w14:textId="2EDEB8BF" w:rsidR="00716C11" w:rsidRPr="00716C11" w:rsidRDefault="00716C11" w:rsidP="00716C11">
            <w:pPr>
              <w:spacing w:line="480" w:lineRule="auto"/>
              <w:rPr>
                <w:lang w:val="en-MY"/>
              </w:rPr>
            </w:pPr>
            <w:r w:rsidRPr="00716C11">
              <w:t>nomco_lb14</w:t>
            </w:r>
          </w:p>
        </w:tc>
        <w:tc>
          <w:tcPr>
            <w:tcW w:w="1820" w:type="dxa"/>
          </w:tcPr>
          <w:p w14:paraId="627A21D9" w14:textId="316254D3"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80.89</w:t>
            </w:r>
          </w:p>
        </w:tc>
        <w:tc>
          <w:tcPr>
            <w:tcW w:w="1820" w:type="dxa"/>
          </w:tcPr>
          <w:p w14:paraId="67BCB441" w14:textId="245CE98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5.72</w:t>
            </w:r>
          </w:p>
        </w:tc>
        <w:tc>
          <w:tcPr>
            <w:tcW w:w="1820" w:type="dxa"/>
          </w:tcPr>
          <w:p w14:paraId="4D5C0604" w14:textId="1B78002B"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5.00</w:t>
            </w:r>
          </w:p>
        </w:tc>
        <w:tc>
          <w:tcPr>
            <w:tcW w:w="1820" w:type="dxa"/>
          </w:tcPr>
          <w:p w14:paraId="5E5FB093" w14:textId="65AB2B77"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8.39</w:t>
            </w:r>
          </w:p>
        </w:tc>
        <w:tc>
          <w:tcPr>
            <w:tcW w:w="1820" w:type="dxa"/>
          </w:tcPr>
          <w:p w14:paraId="1805F18A" w14:textId="72AF56C2"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0.790</w:t>
            </w:r>
          </w:p>
        </w:tc>
        <w:tc>
          <w:tcPr>
            <w:tcW w:w="1820" w:type="dxa"/>
          </w:tcPr>
          <w:p w14:paraId="370FF175" w14:textId="4BA04B35"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62,836</w:t>
            </w:r>
          </w:p>
        </w:tc>
        <w:tc>
          <w:tcPr>
            <w:tcW w:w="1820" w:type="dxa"/>
          </w:tcPr>
          <w:p w14:paraId="79AEE36D" w14:textId="5F721E7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good_fit</w:t>
            </w:r>
          </w:p>
        </w:tc>
      </w:tr>
      <w:tr w:rsidR="00716C11" w14:paraId="6D60498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021DE78" w14:textId="3807E937" w:rsidR="00716C11" w:rsidRPr="00716C11" w:rsidRDefault="00716C11" w:rsidP="00716C11">
            <w:pPr>
              <w:spacing w:line="480" w:lineRule="auto"/>
              <w:rPr>
                <w:b w:val="0"/>
                <w:bCs w:val="0"/>
                <w:lang w:val="en-MY"/>
              </w:rPr>
            </w:pPr>
            <w:r w:rsidRPr="00716C11">
              <w:rPr>
                <w:b w:val="0"/>
                <w:bCs w:val="0"/>
              </w:rPr>
              <w:t>nomco_lb28</w:t>
            </w:r>
          </w:p>
        </w:tc>
        <w:tc>
          <w:tcPr>
            <w:tcW w:w="1820" w:type="dxa"/>
          </w:tcPr>
          <w:p w14:paraId="54ED2397" w14:textId="228AB3F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80.87</w:t>
            </w:r>
          </w:p>
        </w:tc>
        <w:tc>
          <w:tcPr>
            <w:tcW w:w="1820" w:type="dxa"/>
          </w:tcPr>
          <w:p w14:paraId="6E6071C4" w14:textId="3E27653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5.73</w:t>
            </w:r>
          </w:p>
        </w:tc>
        <w:tc>
          <w:tcPr>
            <w:tcW w:w="1820" w:type="dxa"/>
          </w:tcPr>
          <w:p w14:paraId="04F953AF" w14:textId="086308A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5.03</w:t>
            </w:r>
          </w:p>
        </w:tc>
        <w:tc>
          <w:tcPr>
            <w:tcW w:w="1820" w:type="dxa"/>
          </w:tcPr>
          <w:p w14:paraId="6C0C0E34" w14:textId="5A5003C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8.37</w:t>
            </w:r>
          </w:p>
        </w:tc>
        <w:tc>
          <w:tcPr>
            <w:tcW w:w="1820" w:type="dxa"/>
          </w:tcPr>
          <w:p w14:paraId="2589D27C" w14:textId="4AADAE9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0.794</w:t>
            </w:r>
          </w:p>
        </w:tc>
        <w:tc>
          <w:tcPr>
            <w:tcW w:w="1820" w:type="dxa"/>
          </w:tcPr>
          <w:p w14:paraId="335CA09C" w14:textId="0410247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63,216</w:t>
            </w:r>
          </w:p>
        </w:tc>
        <w:tc>
          <w:tcPr>
            <w:tcW w:w="1820" w:type="dxa"/>
          </w:tcPr>
          <w:p w14:paraId="038A580B" w14:textId="7A53868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FE3E4AE"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2EF491B0" w14:textId="715CC3B4" w:rsidR="00716C11" w:rsidRPr="00716C11" w:rsidRDefault="00716C11" w:rsidP="00716C11">
            <w:pPr>
              <w:spacing w:line="480" w:lineRule="auto"/>
              <w:rPr>
                <w:b w:val="0"/>
                <w:bCs w:val="0"/>
                <w:lang w:val="en-MY"/>
              </w:rPr>
            </w:pPr>
            <w:r w:rsidRPr="00716C11">
              <w:rPr>
                <w:b w:val="0"/>
                <w:bCs w:val="0"/>
              </w:rPr>
              <w:t>nomco_lb56</w:t>
            </w:r>
          </w:p>
        </w:tc>
        <w:tc>
          <w:tcPr>
            <w:tcW w:w="1820" w:type="dxa"/>
          </w:tcPr>
          <w:p w14:paraId="1BC0A4BA" w14:textId="0ECCC8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79.46</w:t>
            </w:r>
          </w:p>
        </w:tc>
        <w:tc>
          <w:tcPr>
            <w:tcW w:w="1820" w:type="dxa"/>
          </w:tcPr>
          <w:p w14:paraId="7785E114" w14:textId="6134B6E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6.12</w:t>
            </w:r>
          </w:p>
        </w:tc>
        <w:tc>
          <w:tcPr>
            <w:tcW w:w="1820" w:type="dxa"/>
          </w:tcPr>
          <w:p w14:paraId="6618BBCB" w14:textId="3E5ABFE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5.62</w:t>
            </w:r>
          </w:p>
        </w:tc>
        <w:tc>
          <w:tcPr>
            <w:tcW w:w="1820" w:type="dxa"/>
          </w:tcPr>
          <w:p w14:paraId="5DE93A94" w14:textId="3A80A29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8.80</w:t>
            </w:r>
          </w:p>
        </w:tc>
        <w:tc>
          <w:tcPr>
            <w:tcW w:w="1820" w:type="dxa"/>
          </w:tcPr>
          <w:p w14:paraId="577925D1" w14:textId="73E93724"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0.781</w:t>
            </w:r>
          </w:p>
        </w:tc>
        <w:tc>
          <w:tcPr>
            <w:tcW w:w="1820" w:type="dxa"/>
          </w:tcPr>
          <w:p w14:paraId="5DACABE6" w14:textId="54F54F3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70,395</w:t>
            </w:r>
          </w:p>
        </w:tc>
        <w:tc>
          <w:tcPr>
            <w:tcW w:w="1820" w:type="dxa"/>
          </w:tcPr>
          <w:p w14:paraId="444B82C0" w14:textId="61EC196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overfit</w:t>
            </w:r>
          </w:p>
        </w:tc>
      </w:tr>
      <w:tr w:rsidR="00716C11" w14:paraId="0FC8920E"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CBE3F7D" w14:textId="3996DE35" w:rsidR="00716C11" w:rsidRPr="00716C11" w:rsidRDefault="00716C11" w:rsidP="00716C11">
            <w:pPr>
              <w:spacing w:line="480" w:lineRule="auto"/>
              <w:rPr>
                <w:b w:val="0"/>
                <w:bCs w:val="0"/>
                <w:lang w:val="en-MY"/>
              </w:rPr>
            </w:pPr>
            <w:r w:rsidRPr="00716C11">
              <w:rPr>
                <w:b w:val="0"/>
                <w:bCs w:val="0"/>
              </w:rPr>
              <w:t>nomco_lb84</w:t>
            </w:r>
          </w:p>
        </w:tc>
        <w:tc>
          <w:tcPr>
            <w:tcW w:w="1820" w:type="dxa"/>
          </w:tcPr>
          <w:p w14:paraId="5ED2FEF1" w14:textId="6BD758A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76.32</w:t>
            </w:r>
          </w:p>
        </w:tc>
        <w:tc>
          <w:tcPr>
            <w:tcW w:w="1820" w:type="dxa"/>
          </w:tcPr>
          <w:p w14:paraId="39966E5C" w14:textId="3F71618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6.99</w:t>
            </w:r>
          </w:p>
        </w:tc>
        <w:tc>
          <w:tcPr>
            <w:tcW w:w="1820" w:type="dxa"/>
          </w:tcPr>
          <w:p w14:paraId="5B1491FE" w14:textId="7BB8385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3F319D8F" w14:textId="65570EF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9.29</w:t>
            </w:r>
          </w:p>
        </w:tc>
        <w:tc>
          <w:tcPr>
            <w:tcW w:w="1820" w:type="dxa"/>
          </w:tcPr>
          <w:p w14:paraId="6D763A15" w14:textId="57E6092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0.715</w:t>
            </w:r>
          </w:p>
        </w:tc>
        <w:tc>
          <w:tcPr>
            <w:tcW w:w="1820" w:type="dxa"/>
          </w:tcPr>
          <w:p w14:paraId="6B9F2E3D" w14:textId="2EF9D47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79,639</w:t>
            </w:r>
          </w:p>
        </w:tc>
        <w:tc>
          <w:tcPr>
            <w:tcW w:w="1820" w:type="dxa"/>
          </w:tcPr>
          <w:p w14:paraId="54BDC8AE" w14:textId="4158B505"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4B98582"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5EA92D0" w14:textId="032547DA" w:rsidR="00716C11" w:rsidRPr="00716C11" w:rsidRDefault="00716C11" w:rsidP="00716C11">
            <w:pPr>
              <w:spacing w:line="480" w:lineRule="auto"/>
              <w:rPr>
                <w:b w:val="0"/>
                <w:bCs w:val="0"/>
                <w:lang w:val="en-MY"/>
              </w:rPr>
            </w:pPr>
            <w:r w:rsidRPr="00716C11">
              <w:rPr>
                <w:b w:val="0"/>
                <w:bCs w:val="0"/>
              </w:rPr>
              <w:t>mco_lb7</w:t>
            </w:r>
          </w:p>
        </w:tc>
        <w:tc>
          <w:tcPr>
            <w:tcW w:w="1820" w:type="dxa"/>
          </w:tcPr>
          <w:p w14:paraId="7F3FCEA6" w14:textId="4842312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74.60</w:t>
            </w:r>
          </w:p>
        </w:tc>
        <w:tc>
          <w:tcPr>
            <w:tcW w:w="1820" w:type="dxa"/>
          </w:tcPr>
          <w:p w14:paraId="530F1552" w14:textId="2E64F03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7.41</w:t>
            </w:r>
          </w:p>
        </w:tc>
        <w:tc>
          <w:tcPr>
            <w:tcW w:w="1820" w:type="dxa"/>
          </w:tcPr>
          <w:p w14:paraId="04B1C9E1" w14:textId="7160B4FD"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6.79</w:t>
            </w:r>
          </w:p>
        </w:tc>
        <w:tc>
          <w:tcPr>
            <w:tcW w:w="1820" w:type="dxa"/>
          </w:tcPr>
          <w:p w14:paraId="339A5D1C" w14:textId="260C388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9.20</w:t>
            </w:r>
          </w:p>
        </w:tc>
        <w:tc>
          <w:tcPr>
            <w:tcW w:w="1820" w:type="dxa"/>
          </w:tcPr>
          <w:p w14:paraId="43F2C0A1" w14:textId="3DE1A58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0.697</w:t>
            </w:r>
          </w:p>
        </w:tc>
        <w:tc>
          <w:tcPr>
            <w:tcW w:w="1820" w:type="dxa"/>
          </w:tcPr>
          <w:p w14:paraId="52D4C8F0" w14:textId="14980A0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86,066</w:t>
            </w:r>
          </w:p>
        </w:tc>
        <w:tc>
          <w:tcPr>
            <w:tcW w:w="1820" w:type="dxa"/>
          </w:tcPr>
          <w:p w14:paraId="482D80F8" w14:textId="27C499A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14:paraId="74182FD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3447E4C" w14:textId="3C47C54E" w:rsidR="00716C11" w:rsidRPr="00716C11" w:rsidRDefault="00716C11" w:rsidP="00716C11">
            <w:pPr>
              <w:spacing w:line="480" w:lineRule="auto"/>
              <w:rPr>
                <w:b w:val="0"/>
                <w:bCs w:val="0"/>
                <w:lang w:val="en-MY"/>
              </w:rPr>
            </w:pPr>
            <w:r w:rsidRPr="00716C11">
              <w:rPr>
                <w:b w:val="0"/>
                <w:bCs w:val="0"/>
              </w:rPr>
              <w:t>mco_lb14</w:t>
            </w:r>
          </w:p>
        </w:tc>
        <w:tc>
          <w:tcPr>
            <w:tcW w:w="1820" w:type="dxa"/>
          </w:tcPr>
          <w:p w14:paraId="4A494DE4" w14:textId="2869242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75.49</w:t>
            </w:r>
          </w:p>
        </w:tc>
        <w:tc>
          <w:tcPr>
            <w:tcW w:w="1820" w:type="dxa"/>
          </w:tcPr>
          <w:p w14:paraId="05AE0F24" w14:textId="649D4F8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7.18</w:t>
            </w:r>
          </w:p>
        </w:tc>
        <w:tc>
          <w:tcPr>
            <w:tcW w:w="1820" w:type="dxa"/>
          </w:tcPr>
          <w:p w14:paraId="01879047" w14:textId="01FFBF1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48B6B01C" w14:textId="4B5283D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9.73</w:t>
            </w:r>
          </w:p>
        </w:tc>
        <w:tc>
          <w:tcPr>
            <w:tcW w:w="1820" w:type="dxa"/>
          </w:tcPr>
          <w:p w14:paraId="238F047B" w14:textId="37978DB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0.716</w:t>
            </w:r>
          </w:p>
        </w:tc>
        <w:tc>
          <w:tcPr>
            <w:tcW w:w="1820" w:type="dxa"/>
          </w:tcPr>
          <w:p w14:paraId="40ABAD9D" w14:textId="4C249D7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83,592</w:t>
            </w:r>
          </w:p>
        </w:tc>
        <w:tc>
          <w:tcPr>
            <w:tcW w:w="1820" w:type="dxa"/>
          </w:tcPr>
          <w:p w14:paraId="15302C17" w14:textId="33B8CA7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247A9BD8"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EF041DE" w14:textId="533C564D" w:rsidR="00716C11" w:rsidRPr="00716C11" w:rsidRDefault="00716C11" w:rsidP="00716C11">
            <w:pPr>
              <w:spacing w:line="480" w:lineRule="auto"/>
              <w:rPr>
                <w:b w:val="0"/>
                <w:bCs w:val="0"/>
                <w:lang w:val="en-MY"/>
              </w:rPr>
            </w:pPr>
            <w:r w:rsidRPr="00716C11">
              <w:rPr>
                <w:b w:val="0"/>
                <w:bCs w:val="0"/>
              </w:rPr>
              <w:t>mco_lb28</w:t>
            </w:r>
          </w:p>
        </w:tc>
        <w:tc>
          <w:tcPr>
            <w:tcW w:w="1820" w:type="dxa"/>
          </w:tcPr>
          <w:p w14:paraId="5B392F48" w14:textId="4CC7B9B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74.84</w:t>
            </w:r>
          </w:p>
        </w:tc>
        <w:tc>
          <w:tcPr>
            <w:tcW w:w="1820" w:type="dxa"/>
          </w:tcPr>
          <w:p w14:paraId="421BB7BE" w14:textId="252C70FB"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7.32</w:t>
            </w:r>
          </w:p>
        </w:tc>
        <w:tc>
          <w:tcPr>
            <w:tcW w:w="1820" w:type="dxa"/>
          </w:tcPr>
          <w:p w14:paraId="3C64C28D" w14:textId="34F71C4F"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6.74</w:t>
            </w:r>
          </w:p>
        </w:tc>
        <w:tc>
          <w:tcPr>
            <w:tcW w:w="1820" w:type="dxa"/>
          </w:tcPr>
          <w:p w14:paraId="00885C7D" w14:textId="0705D55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9.10</w:t>
            </w:r>
          </w:p>
        </w:tc>
        <w:tc>
          <w:tcPr>
            <w:tcW w:w="1820" w:type="dxa"/>
          </w:tcPr>
          <w:p w14:paraId="0A50E2E8" w14:textId="05D6783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0.704</w:t>
            </w:r>
          </w:p>
        </w:tc>
        <w:tc>
          <w:tcPr>
            <w:tcW w:w="1820" w:type="dxa"/>
          </w:tcPr>
          <w:p w14:paraId="5C1D9A4C" w14:textId="0FCEE1B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86,528</w:t>
            </w:r>
          </w:p>
        </w:tc>
        <w:tc>
          <w:tcPr>
            <w:tcW w:w="1820" w:type="dxa"/>
          </w:tcPr>
          <w:p w14:paraId="76B54DE7" w14:textId="0EB646D5"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14:paraId="1D1EFEA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0EB969F0" w14:textId="01C81DF1" w:rsidR="00716C11" w:rsidRPr="00716C11" w:rsidRDefault="00716C11" w:rsidP="00716C11">
            <w:pPr>
              <w:spacing w:line="480" w:lineRule="auto"/>
              <w:rPr>
                <w:b w:val="0"/>
                <w:bCs w:val="0"/>
                <w:lang w:val="en-MY"/>
              </w:rPr>
            </w:pPr>
            <w:r w:rsidRPr="00716C11">
              <w:rPr>
                <w:b w:val="0"/>
                <w:bCs w:val="0"/>
              </w:rPr>
              <w:t>mco_lb56</w:t>
            </w:r>
          </w:p>
        </w:tc>
        <w:tc>
          <w:tcPr>
            <w:tcW w:w="1820" w:type="dxa"/>
          </w:tcPr>
          <w:p w14:paraId="600C89DB" w14:textId="753161BE"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76.02</w:t>
            </w:r>
          </w:p>
        </w:tc>
        <w:tc>
          <w:tcPr>
            <w:tcW w:w="1820" w:type="dxa"/>
          </w:tcPr>
          <w:p w14:paraId="7A21E610" w14:textId="027FA2E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7.01</w:t>
            </w:r>
          </w:p>
        </w:tc>
        <w:tc>
          <w:tcPr>
            <w:tcW w:w="1820" w:type="dxa"/>
          </w:tcPr>
          <w:p w14:paraId="0183F7C4" w14:textId="7599191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6.44</w:t>
            </w:r>
          </w:p>
        </w:tc>
        <w:tc>
          <w:tcPr>
            <w:tcW w:w="1820" w:type="dxa"/>
          </w:tcPr>
          <w:p w14:paraId="3EC4C8BC" w14:textId="0D6532E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9.53</w:t>
            </w:r>
          </w:p>
        </w:tc>
        <w:tc>
          <w:tcPr>
            <w:tcW w:w="1820" w:type="dxa"/>
          </w:tcPr>
          <w:p w14:paraId="1E55A66C" w14:textId="7E5F59E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0.723</w:t>
            </w:r>
          </w:p>
        </w:tc>
        <w:tc>
          <w:tcPr>
            <w:tcW w:w="1820" w:type="dxa"/>
          </w:tcPr>
          <w:p w14:paraId="56DE3F2C" w14:textId="2B09E34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80,440</w:t>
            </w:r>
          </w:p>
        </w:tc>
        <w:tc>
          <w:tcPr>
            <w:tcW w:w="1820" w:type="dxa"/>
          </w:tcPr>
          <w:p w14:paraId="272A4ED5" w14:textId="35607F72"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0068F90B"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91CD64A" w14:textId="520606CA" w:rsidR="00716C11" w:rsidRPr="00716C11" w:rsidRDefault="00716C11" w:rsidP="00716C11">
            <w:pPr>
              <w:spacing w:line="480" w:lineRule="auto"/>
              <w:rPr>
                <w:b w:val="0"/>
                <w:bCs w:val="0"/>
                <w:lang w:val="en-MY"/>
              </w:rPr>
            </w:pPr>
            <w:r w:rsidRPr="00716C11">
              <w:rPr>
                <w:b w:val="0"/>
                <w:bCs w:val="0"/>
              </w:rPr>
              <w:t>mco_lb84</w:t>
            </w:r>
          </w:p>
        </w:tc>
        <w:tc>
          <w:tcPr>
            <w:tcW w:w="1820" w:type="dxa"/>
          </w:tcPr>
          <w:p w14:paraId="261CF331" w14:textId="4C3F4D1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74.82</w:t>
            </w:r>
          </w:p>
        </w:tc>
        <w:tc>
          <w:tcPr>
            <w:tcW w:w="1820" w:type="dxa"/>
          </w:tcPr>
          <w:p w14:paraId="7255AB7F" w14:textId="337C95A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7.12</w:t>
            </w:r>
          </w:p>
        </w:tc>
        <w:tc>
          <w:tcPr>
            <w:tcW w:w="1820" w:type="dxa"/>
          </w:tcPr>
          <w:p w14:paraId="5BA12670" w14:textId="4D856FD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6.58</w:t>
            </w:r>
          </w:p>
        </w:tc>
        <w:tc>
          <w:tcPr>
            <w:tcW w:w="1820" w:type="dxa"/>
          </w:tcPr>
          <w:p w14:paraId="504C87E7" w14:textId="1320A55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9.50</w:t>
            </w:r>
          </w:p>
        </w:tc>
        <w:tc>
          <w:tcPr>
            <w:tcW w:w="1820" w:type="dxa"/>
          </w:tcPr>
          <w:p w14:paraId="2306945E" w14:textId="66729A7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0.705</w:t>
            </w:r>
          </w:p>
        </w:tc>
        <w:tc>
          <w:tcPr>
            <w:tcW w:w="1820" w:type="dxa"/>
          </w:tcPr>
          <w:p w14:paraId="4E769FC2" w14:textId="559DC8F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85,938</w:t>
            </w:r>
          </w:p>
        </w:tc>
        <w:tc>
          <w:tcPr>
            <w:tcW w:w="1820" w:type="dxa"/>
          </w:tcPr>
          <w:p w14:paraId="37DBA580" w14:textId="213362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bl>
    <w:p w14:paraId="2413CEEA" w14:textId="77777777" w:rsidR="00716C11" w:rsidRPr="00716C11" w:rsidRDefault="00716C11" w:rsidP="00BF13D7">
      <w:pPr>
        <w:spacing w:line="480" w:lineRule="auto"/>
        <w:rPr>
          <w:lang w:val="en-MY"/>
        </w:rPr>
      </w:pPr>
    </w:p>
    <w:p w14:paraId="662F6148" w14:textId="77777777" w:rsidR="0006611D" w:rsidRDefault="0006611D" w:rsidP="00BF13D7">
      <w:pPr>
        <w:spacing w:line="480" w:lineRule="auto"/>
        <w:rPr>
          <w:lang w:val="en-MY"/>
        </w:rPr>
      </w:pPr>
    </w:p>
    <w:p w14:paraId="275F28CA" w14:textId="533B8DC8" w:rsidR="0006611D" w:rsidRPr="0006611D" w:rsidRDefault="0006611D" w:rsidP="00BF13D7">
      <w:pPr>
        <w:spacing w:line="480" w:lineRule="auto"/>
        <w:rPr>
          <w:lang w:val="en-MY"/>
        </w:rPr>
        <w:sectPr w:rsidR="0006611D" w:rsidRPr="0006611D" w:rsidSect="00BF13D7">
          <w:pgSz w:w="16838" w:h="11906" w:orient="landscape" w:code="9"/>
          <w:pgMar w:top="2268" w:right="1134" w:bottom="1134" w:left="1134" w:header="709" w:footer="709" w:gutter="0"/>
          <w:cols w:space="708"/>
          <w:docGrid w:linePitch="360"/>
        </w:sectPr>
      </w:pPr>
    </w:p>
    <w:p w14:paraId="294ED4A4" w14:textId="0256654E" w:rsidR="009106FC" w:rsidRDefault="009106FC" w:rsidP="002E13A0">
      <w:pPr>
        <w:pStyle w:val="Heading2"/>
        <w:numPr>
          <w:ilvl w:val="1"/>
          <w:numId w:val="5"/>
        </w:numPr>
        <w:spacing w:line="480" w:lineRule="auto"/>
        <w:rPr>
          <w:b/>
          <w:bCs/>
          <w:sz w:val="24"/>
          <w:szCs w:val="24"/>
        </w:rPr>
      </w:pPr>
      <w:bookmarkStart w:id="117" w:name="_Toc234099280"/>
      <w:r>
        <w:rPr>
          <w:b/>
          <w:bCs/>
          <w:sz w:val="24"/>
          <w:szCs w:val="24"/>
        </w:rPr>
        <w:lastRenderedPageBreak/>
        <w:t>SHAP Feature Importance Analysis</w:t>
      </w:r>
      <w:bookmarkEnd w:id="117"/>
    </w:p>
    <w:p w14:paraId="2E0C3782" w14:textId="2E45562C" w:rsidR="009106FC" w:rsidRDefault="00E807AF" w:rsidP="005041FD">
      <w:pPr>
        <w:spacing w:line="480" w:lineRule="auto"/>
      </w:pPr>
      <w:r>
        <w:t>SHAP values were computed for the trained nomco_lb14 model using shap.GradientExplainer with 100 test samples as background. Absolute SHAP values were averaged over samples, time steps, and forecast horizons to produce a 79-element importance vector resolved from feature_metadata.json.</w:t>
      </w:r>
    </w:p>
    <w:p w14:paraId="1B042E0D" w14:textId="7BD50A7E" w:rsidR="00B81247" w:rsidRDefault="00B81247" w:rsidP="005041FD">
      <w:pPr>
        <w:spacing w:line="480" w:lineRule="auto"/>
      </w:pPr>
      <w:r>
        <w:t>The highest-importance features align with established transit demand theory.</w:t>
      </w:r>
      <w:r w:rsidR="002C31C8">
        <w:t xml:space="preserve"> Annual-cycle encodings dominate attribution magnitude: month_cos, month_sin, and month carry the three largest mean |SHAP| values, anchoring seven-day forecasts on seasonal position – school terms, festive seasons, and the northeast monsoon. total_ridership is the strongest non-seasonal driver and the only feature in the top 15 of all ten configurations (100% consistency), confirming target autocorrelation as the dominant data-driven signal. Holiday structure forms the second calendar tier: days_to_next_public_hol ranks in the headline top 10 and appears in 80% of configurations, quantifying the pre-holiday dips and post-holiday surges identified in Chapter 3.3’s EDA.</w:t>
      </w:r>
      <w:r w:rsidR="00F8282A">
        <w:t xml:space="preserve"> Among external covariates, unfrozen fuel grades (fp_lv_diesel, fp_lv_ron97) and monsoon-corridor rainfall (Perlis, Terengganu, Penang) complete the headline top 10 – consistent with a prove where multi-source fuel and weather signals as secondary urban rail demand drivers </w:t>
      </w:r>
      <w:sdt>
        <w:sdtPr>
          <w:id w:val="1812290972"/>
          <w:citation/>
        </w:sdtPr>
        <w:sdtContent>
          <w:r w:rsidR="00F8282A">
            <w:fldChar w:fldCharType="begin"/>
          </w:r>
          <w:r w:rsidR="00F8282A">
            <w:rPr>
              <w:lang w:val="en-MY"/>
            </w:rPr>
            <w:instrText xml:space="preserve"> CITATION Hon25 \l 17417 </w:instrText>
          </w:r>
          <w:r w:rsidR="00F8282A">
            <w:fldChar w:fldCharType="separate"/>
          </w:r>
          <w:r w:rsidR="00F8282A" w:rsidRPr="00F8282A">
            <w:rPr>
              <w:noProof/>
              <w:lang w:val="en-MY"/>
            </w:rPr>
            <w:t>(Cui et al., 2025)</w:t>
          </w:r>
          <w:r w:rsidR="00F8282A">
            <w:fldChar w:fldCharType="end"/>
          </w:r>
        </w:sdtContent>
      </w:sdt>
      <w:r w:rsidR="00F8282A">
        <w:t>.</w:t>
      </w:r>
    </w:p>
    <w:p w14:paraId="6EA36315" w14:textId="2DE7C0FA" w:rsidR="00C947E2" w:rsidRDefault="00C947E2" w:rsidP="00AF3525">
      <w:pPr>
        <w:spacing w:line="480" w:lineRule="auto"/>
      </w:pPr>
      <w:r>
        <w:t xml:space="preserve">Cross-configuration aggregation reveals 23 features with zero importance in all 10 runs (the entire 17-feature static group plus six administered or East Malaysia fuel-price columns) and three near-zero features (RON95 level and change variants, frozen at RM2.05 post-MCO). These 26 features define the removal set for HMT-TSF-FR (Chapter 4.9). Their persistent inactivity independently validates the EDA conclusion in Chapter 3.3 that administered RON95 series and time-invariant spatial descriptors carry no day-to-day discriminative variance in the post-MCO training window. A lookback-dependent shift is observed: at lb7 – lb28, calendar features dominate because short context provides limited autocorrelation depth; at lb56 – lb84, total_ridership and major Klang Valley rail </w:t>
      </w:r>
      <w:r>
        <w:lastRenderedPageBreak/>
        <w:t>lines (rail_lrt_kj, rail_mrt_kajang) take top ranks as extended windows let the model anchor on recent ridership trajectory. This shift has a direct modelling implication: feature-importance profiles are not fixed properties of the dataset but co-vary with architectural context length – a point that cautions against interpreting a single SHAP run as the definitive driver hierarchy without cross-configuration corroboration.</w:t>
      </w:r>
    </w:p>
    <w:p w14:paraId="2B6DFD0E" w14:textId="241EB7A3" w:rsidR="00652C55" w:rsidRDefault="00652C55" w:rsidP="00AF3525">
      <w:pPr>
        <w:spacing w:line="480" w:lineRule="auto"/>
      </w:pPr>
    </w:p>
    <w:p w14:paraId="48DBC3A6" w14:textId="154759FF" w:rsidR="009106FC" w:rsidRDefault="009106FC" w:rsidP="00AF3525">
      <w:pPr>
        <w:pStyle w:val="Heading2"/>
        <w:numPr>
          <w:ilvl w:val="1"/>
          <w:numId w:val="5"/>
        </w:numPr>
        <w:spacing w:line="480" w:lineRule="auto"/>
        <w:rPr>
          <w:b/>
          <w:bCs/>
          <w:sz w:val="24"/>
          <w:szCs w:val="24"/>
        </w:rPr>
      </w:pPr>
      <w:bookmarkStart w:id="118" w:name="_Toc234099281"/>
      <w:r>
        <w:rPr>
          <w:b/>
          <w:bCs/>
          <w:sz w:val="24"/>
          <w:szCs w:val="24"/>
        </w:rPr>
        <w:t>Feature-Reduced Variant: HMT-TSF-FR</w:t>
      </w:r>
      <w:bookmarkEnd w:id="118"/>
    </w:p>
    <w:p w14:paraId="54288BA7" w14:textId="009FDD49" w:rsidR="009106FC" w:rsidRDefault="0095617F" w:rsidP="00AF3525">
      <w:pPr>
        <w:spacing w:line="480" w:lineRule="auto"/>
      </w:pPr>
      <w:r>
        <w:t>Removing 26 zero- or near-zero-SHAP features – the entire static group plus 9 near-constant administered fuel columns – produces HMT-TSF-FR on a 53-feature input. Static descriptors are redundant because time-invariant structural capacity is implicitly encoded in historical ridership given sufficient look-back; administered fuel columns carry near-zero day-to-day variance across the post-MCO training window.</w:t>
      </w:r>
    </w:p>
    <w:p w14:paraId="5A1096AC" w14:textId="13FC2AD8" w:rsidR="0095617F" w:rsidRDefault="0095617F" w:rsidP="00AF3525">
      <w:pPr>
        <w:spacing w:line="480" w:lineRule="auto"/>
      </w:pPr>
      <w:r>
        <w:t>HMT-TSF-FR achieves Combined% of 86.59 at nomco_lb14 (R</w:t>
      </w:r>
      <w:r>
        <w:rPr>
          <w:vertAlign w:val="superscript"/>
        </w:rPr>
        <w:t>2</w:t>
      </w:r>
      <w:r>
        <w:t xml:space="preserve"> = 0.906, MAE = 46,323), exceeding the full model (85.78) by +0.81 and setting the study-wide headline. The graph adjacency shrinks from 79 x 79 to 53 x 53 and explainability memory decreases by approximately 33%. The FR advantage grows with look-back (+0.81 at lb14, +1.84 at lb28, +1.52 at lb56, +4.26 at lb84), repairing nomco_lb84’s overfit verdict under feature reduction.</w:t>
      </w:r>
    </w:p>
    <w:p w14:paraId="5857E20C" w14:textId="7281124A" w:rsidR="001B3C00" w:rsidRPr="0095617F" w:rsidRDefault="001B3C00" w:rsidP="00AF3525">
      <w:pPr>
        <w:spacing w:line="480" w:lineRule="auto"/>
      </w:pPr>
      <w:r>
        <w:t>The trade-off emerges under structural break: HMT-TSF-FR loses to the full model in every mco configuration (</w:t>
      </w:r>
      <w:r>
        <w:rPr>
          <w:rFonts w:cs="Times New Roman"/>
        </w:rPr>
        <w:t>Δ</w:t>
      </w:r>
      <w:r>
        <w:t xml:space="preserve"> -0.85 at lb7 to -5.22 at lb84). Near-constant fuel-price columns evidently stabilise predictions under lockdown-spanning distributional shift; the full model should be retained for shock-prone conditions while FR is recommended for normal operations. All HMT-TSF-FR configurations remain good_fit with gap ratios within 1.66x – 2.72x, confirming that feature reduction does not introduce overfitting and that the 53-feature variant is the preferred default for production deployment under the </w:t>
      </w:r>
      <w:r>
        <w:lastRenderedPageBreak/>
        <w:t>nomco-regime – a deployment rule that Chapter 5 formalises alongside the complementary shock-regime recommendation for the full 79-feature model.</w:t>
      </w:r>
    </w:p>
    <w:p w14:paraId="352DE19C" w14:textId="77777777" w:rsidR="00652C55" w:rsidRDefault="00652C55" w:rsidP="00AF3525">
      <w:pPr>
        <w:spacing w:line="480" w:lineRule="auto"/>
      </w:pPr>
    </w:p>
    <w:p w14:paraId="1DB76C96" w14:textId="2C2FB1DF" w:rsidR="009106FC" w:rsidRPr="00600448" w:rsidRDefault="009106FC" w:rsidP="00AF3525">
      <w:pPr>
        <w:pStyle w:val="Heading2"/>
        <w:numPr>
          <w:ilvl w:val="1"/>
          <w:numId w:val="5"/>
        </w:numPr>
        <w:spacing w:line="480" w:lineRule="auto"/>
        <w:rPr>
          <w:b/>
          <w:bCs/>
          <w:sz w:val="24"/>
          <w:szCs w:val="24"/>
        </w:rPr>
      </w:pPr>
      <w:bookmarkStart w:id="119" w:name="_Toc234099282"/>
      <w:r>
        <w:rPr>
          <w:b/>
          <w:bCs/>
          <w:sz w:val="24"/>
          <w:szCs w:val="24"/>
        </w:rPr>
        <w:t>Summary</w:t>
      </w:r>
      <w:bookmarkEnd w:id="119"/>
    </w:p>
    <w:p w14:paraId="21D2BDFF" w14:textId="00A001B5" w:rsidR="009106FC" w:rsidRDefault="007511DB" w:rsidP="00AF3525">
      <w:pPr>
        <w:spacing w:line="480" w:lineRule="auto"/>
      </w:pPr>
      <w:r w:rsidRPr="007511DB">
        <w:rPr>
          <w:b/>
          <w:bCs/>
        </w:rPr>
        <w:t xml:space="preserve">First, </w:t>
      </w:r>
      <w:r w:rsidR="00245BD6">
        <w:rPr>
          <w:b/>
          <w:bCs/>
        </w:rPr>
        <w:t>the full HMT-TSF (with X</w:t>
      </w:r>
      <w:r w:rsidR="00245BD6">
        <w:rPr>
          <w:b/>
          <w:bCs/>
          <w:vertAlign w:val="subscript"/>
        </w:rPr>
        <w:t>future</w:t>
      </w:r>
      <w:r w:rsidR="00245BD6">
        <w:rPr>
          <w:b/>
          <w:bCs/>
        </w:rPr>
        <w:t>) outperforms all 16 baselines; without X</w:t>
      </w:r>
      <w:r w:rsidR="00245BD6">
        <w:rPr>
          <w:b/>
          <w:bCs/>
          <w:vertAlign w:val="subscript"/>
        </w:rPr>
        <w:t>future</w:t>
      </w:r>
      <w:r w:rsidR="00245BD6">
        <w:rPr>
          <w:b/>
          <w:bCs/>
        </w:rPr>
        <w:t xml:space="preserve">, the architecture-only margin is modest. </w:t>
      </w:r>
      <w:r w:rsidR="00245BD6">
        <w:t>At nomco_lb14 with X</w:t>
      </w:r>
      <w:r w:rsidR="00245BD6">
        <w:rPr>
          <w:vertAlign w:val="subscript"/>
        </w:rPr>
        <w:t>future</w:t>
      </w:r>
      <w:r w:rsidR="00245BD6">
        <w:t>, Combined% reaches 85.78 (86.59 for FR), leading Informer (79.13%) by 6.65 points and reducing MAE by 28.2% (33.3% for FR). Ablating X</w:t>
      </w:r>
      <w:r w:rsidR="00245BD6">
        <w:rPr>
          <w:vertAlign w:val="subscript"/>
        </w:rPr>
        <w:t>future</w:t>
      </w:r>
      <w:r w:rsidR="00245BD6">
        <w:t xml:space="preserve"> (Chapter 4.7.1) lowers Combined% to 80.89 (81.23 for FR) – still +1.76/+2.10 above Informer but within the saturated baseline band – while X</w:t>
      </w:r>
      <w:r w:rsidR="00245BD6">
        <w:rPr>
          <w:vertAlign w:val="subscript"/>
        </w:rPr>
        <w:t>future</w:t>
      </w:r>
      <w:r w:rsidR="00245BD6">
        <w:t xml:space="preserve"> accounts for mean +4.17/+3.68 Combined% across ten configurations. The deployable advantage combines hybrid architecture with legitimate future-calendar conditioning available at inference</w:t>
      </w:r>
      <w:r>
        <w:t>.</w:t>
      </w:r>
    </w:p>
    <w:p w14:paraId="5973D96A" w14:textId="772C92C9" w:rsidR="007511DB" w:rsidRDefault="007511DB" w:rsidP="00AF3525">
      <w:pPr>
        <w:spacing w:line="480" w:lineRule="auto"/>
      </w:pPr>
      <w:r w:rsidRPr="005C0463">
        <w:rPr>
          <w:b/>
          <w:bCs/>
        </w:rPr>
        <w:t>Second</w:t>
      </w:r>
      <w:r w:rsidR="00AF3525" w:rsidRPr="005C0463">
        <w:rPr>
          <w:b/>
          <w:bCs/>
        </w:rPr>
        <w:t>, HMT-TSF</w:t>
      </w:r>
      <w:r w:rsidR="000E11F8">
        <w:rPr>
          <w:b/>
          <w:bCs/>
        </w:rPr>
        <w:t xml:space="preserve"> with X</w:t>
      </w:r>
      <w:r w:rsidR="000E11F8">
        <w:rPr>
          <w:b/>
          <w:bCs/>
          <w:vertAlign w:val="subscript"/>
        </w:rPr>
        <w:t>future</w:t>
      </w:r>
      <w:r w:rsidR="00AF3525" w:rsidRPr="005C0463">
        <w:rPr>
          <w:b/>
          <w:bCs/>
        </w:rPr>
        <w:t xml:space="preserve"> is the most MCO-robust and most generalisable </w:t>
      </w:r>
      <w:r w:rsidR="000E11F8">
        <w:rPr>
          <w:b/>
          <w:bCs/>
        </w:rPr>
        <w:t>configuration</w:t>
      </w:r>
      <w:r w:rsidR="00AF3525" w:rsidRPr="005C0463">
        <w:rPr>
          <w:b/>
          <w:bCs/>
        </w:rPr>
        <w:t>.</w:t>
      </w:r>
      <w:r w:rsidR="00AF3525">
        <w:t xml:space="preserve"> MCO degradation at lb14 is </w:t>
      </w:r>
      <w:r w:rsidR="00AF3525">
        <w:rPr>
          <w:rFonts w:cs="Times New Roman"/>
        </w:rPr>
        <w:t>Δ</w:t>
      </w:r>
      <w:r w:rsidR="00AF3525">
        <w:t xml:space="preserve"> -3.79</w:t>
      </w:r>
      <w:r w:rsidR="000E11F8">
        <w:t xml:space="preserve"> (versus -5.40 without X</w:t>
      </w:r>
      <w:r w:rsidR="000E11F8">
        <w:rPr>
          <w:vertAlign w:val="subscript"/>
        </w:rPr>
        <w:t>future</w:t>
      </w:r>
      <w:r w:rsidR="000E11F8">
        <w:t xml:space="preserve"> for the full model)</w:t>
      </w:r>
      <w:r w:rsidR="00AF3525">
        <w:t>; retained MCO accuracy (81.99%) leads the field</w:t>
      </w:r>
      <w:r w:rsidR="000E11F8">
        <w:t>; and the 19/20 good-fit record with X</w:t>
      </w:r>
      <w:r w:rsidR="000E11F8">
        <w:rPr>
          <w:vertAlign w:val="subscript"/>
        </w:rPr>
        <w:t>future</w:t>
      </w:r>
      <w:r w:rsidR="000E11F8">
        <w:t xml:space="preserve"> (9/10 per variant without) is unmatched among compared models</w:t>
      </w:r>
      <w:r w:rsidR="00AF3525">
        <w:t>.</w:t>
      </w:r>
    </w:p>
    <w:p w14:paraId="7392C3F7" w14:textId="49A300D1" w:rsidR="000A3693" w:rsidRDefault="000A3693" w:rsidP="00AF3525">
      <w:pPr>
        <w:spacing w:line="480" w:lineRule="auto"/>
      </w:pPr>
      <w:r w:rsidRPr="005C0463">
        <w:rPr>
          <w:b/>
          <w:bCs/>
        </w:rPr>
        <w:t>Third, LSTM models dominate the top eight yet overfit systematically.</w:t>
      </w:r>
      <w:r>
        <w:t xml:space="preserve"> BiLSTM and TPA-LSTM achieve the highest baseline R</w:t>
      </w:r>
      <w:r>
        <w:rPr>
          <w:vertAlign w:val="superscript"/>
        </w:rPr>
        <w:t>2</w:t>
      </w:r>
      <w:r>
        <w:t xml:space="preserve"> (0.776) but zero good-fit verdicts across all 12 configurations. Informer is the sole baseline with a clean base fit record and the most deployable alternative.</w:t>
      </w:r>
    </w:p>
    <w:p w14:paraId="30F51369" w14:textId="571765B2" w:rsidR="00505187" w:rsidRDefault="00505187" w:rsidP="00AF3525">
      <w:pPr>
        <w:spacing w:line="480" w:lineRule="auto"/>
      </w:pPr>
      <w:r w:rsidRPr="005C0463">
        <w:rPr>
          <w:b/>
          <w:bCs/>
        </w:rPr>
        <w:t>Fourth, lb14 is the decisively optimal for a 7-day horizon.</w:t>
      </w:r>
      <w:r>
        <w:t xml:space="preserve"> Longer windows trigger severe collapses (STFGNN at lb56, CNN-LSTM at lb28) and HMT-TSF’s only overfit verdict (nomco_lb84).</w:t>
      </w:r>
    </w:p>
    <w:p w14:paraId="2B538CB0" w14:textId="753B4249" w:rsidR="00505187" w:rsidRPr="000A3693" w:rsidRDefault="00505187" w:rsidP="00AF3525">
      <w:pPr>
        <w:spacing w:line="480" w:lineRule="auto"/>
      </w:pPr>
      <w:r w:rsidRPr="005C0463">
        <w:rPr>
          <w:b/>
          <w:bCs/>
        </w:rPr>
        <w:lastRenderedPageBreak/>
        <w:t>Fifth, SHAP analysis confirms interpretable, domain-consistent feature hierarchies</w:t>
      </w:r>
      <w:r>
        <w:t xml:space="preserve"> and enables principled reduction to 53 features for normal-regime deployment, with the full 79-feature model retained for shock-prone regimes.</w:t>
      </w:r>
    </w:p>
    <w:p w14:paraId="56B4D203" w14:textId="77777777" w:rsidR="00652C55" w:rsidRDefault="00652C55" w:rsidP="006E00EB">
      <w:pPr>
        <w:spacing w:line="480" w:lineRule="auto"/>
      </w:pPr>
    </w:p>
    <w:p w14:paraId="314A8438" w14:textId="1E86D6E5" w:rsidR="00D50648" w:rsidRPr="00600448" w:rsidRDefault="00D50648" w:rsidP="007A21B9">
      <w:pPr>
        <w:pStyle w:val="Heading1"/>
        <w:numPr>
          <w:ilvl w:val="0"/>
          <w:numId w:val="5"/>
        </w:numPr>
        <w:spacing w:line="480" w:lineRule="auto"/>
        <w:jc w:val="center"/>
        <w:rPr>
          <w:b/>
          <w:bCs/>
          <w:sz w:val="24"/>
          <w:szCs w:val="24"/>
        </w:rPr>
      </w:pPr>
      <w:r w:rsidRPr="00600448">
        <w:rPr>
          <w:b/>
          <w:bCs/>
          <w:sz w:val="24"/>
          <w:szCs w:val="24"/>
        </w:rPr>
        <w:br/>
      </w:r>
      <w:bookmarkStart w:id="120" w:name="_Toc234099283"/>
      <w:r>
        <w:rPr>
          <w:b/>
          <w:bCs/>
          <w:sz w:val="24"/>
          <w:szCs w:val="24"/>
        </w:rPr>
        <w:t>DISCUSSION &amp; CONCLUSION</w:t>
      </w:r>
      <w:bookmarkEnd w:id="120"/>
    </w:p>
    <w:p w14:paraId="783651AF" w14:textId="1DCAACB7" w:rsidR="005F1B93" w:rsidRPr="00600448" w:rsidRDefault="005F1B93" w:rsidP="00415E0B">
      <w:pPr>
        <w:pStyle w:val="Heading2"/>
        <w:numPr>
          <w:ilvl w:val="1"/>
          <w:numId w:val="5"/>
        </w:numPr>
        <w:spacing w:line="480" w:lineRule="auto"/>
        <w:rPr>
          <w:b/>
          <w:bCs/>
          <w:sz w:val="24"/>
          <w:szCs w:val="24"/>
        </w:rPr>
      </w:pPr>
      <w:bookmarkStart w:id="121" w:name="_Toc234099284"/>
      <w:r>
        <w:rPr>
          <w:b/>
          <w:bCs/>
          <w:sz w:val="24"/>
          <w:szCs w:val="24"/>
        </w:rPr>
        <w:t>Discussion of Key Findings</w:t>
      </w:r>
      <w:bookmarkEnd w:id="121"/>
    </w:p>
    <w:p w14:paraId="466F2173" w14:textId="5DA7CF9D" w:rsidR="00074F6F" w:rsidRDefault="00074F6F" w:rsidP="00415E0B">
      <w:pPr>
        <w:pStyle w:val="Heading3"/>
        <w:numPr>
          <w:ilvl w:val="2"/>
          <w:numId w:val="5"/>
        </w:numPr>
        <w:spacing w:line="480" w:lineRule="auto"/>
        <w:jc w:val="left"/>
        <w:rPr>
          <w:b/>
          <w:bCs/>
          <w:sz w:val="24"/>
          <w:szCs w:val="24"/>
        </w:rPr>
      </w:pPr>
      <w:r>
        <w:rPr>
          <w:b/>
          <w:bCs/>
          <w:sz w:val="24"/>
          <w:szCs w:val="24"/>
        </w:rPr>
        <w:t>Hybrid Multi-Modal Architectures Outperform Single-Paradigm Models</w:t>
      </w:r>
    </w:p>
    <w:p w14:paraId="79D10A1F" w14:textId="611BE985" w:rsidR="00415E0B" w:rsidRPr="00B1173D" w:rsidRDefault="00B1173D" w:rsidP="00415E0B">
      <w:pPr>
        <w:spacing w:line="480" w:lineRule="auto"/>
      </w:pPr>
      <w:r>
        <w:t>Principled fusion of complementary inductive biases outperforms any single architectural paradigm for 7-day Malaysian transit ridership forecasting when the full deployable system is evaluated. HMT-TSF achieved Combined% 85.78 and R</w:t>
      </w:r>
      <w:r>
        <w:rPr>
          <w:vertAlign w:val="superscript"/>
        </w:rPr>
        <w:t>2</w:t>
      </w:r>
      <w:r>
        <w:t xml:space="preserve"> 0.897 at nomco_lb14 (86.59 / 0.906 for FR), leading Informer (79.13%) by 6.65 Combined% and cutting daily MAE by 28.2% - with the best tuned baseline (Informer, 79.99%), still 5.79% Combined% behind. HMT-TSF alone receives known-future calendar conditioning (X</w:t>
      </w:r>
      <w:r>
        <w:rPr>
          <w:vertAlign w:val="subscript"/>
        </w:rPr>
        <w:t>future</w:t>
      </w:r>
      <w:r>
        <w:t>), legitimately available at deployment but absent from baseline inputs; Chapter 4.7.1 shows that disabling X</w:t>
      </w:r>
      <w:r>
        <w:rPr>
          <w:vertAlign w:val="subscript"/>
        </w:rPr>
        <w:t>future</w:t>
      </w:r>
      <w:r>
        <w:t xml:space="preserve"> reduces Combined% to 80.89 (81.23 FR) while retaining a modest +1.76 / </w:t>
      </w:r>
      <w:r w:rsidR="006417B8">
        <w:t>+2.10-point</w:t>
      </w:r>
      <w:r>
        <w:t xml:space="preserve"> lead over Informer and roughly 10% MAE reduction – within the 1.5 Combined% baseline saturation band (Chapter 4.2). Mean X</w:t>
      </w:r>
      <w:r>
        <w:rPr>
          <w:vertAlign w:val="subscript"/>
        </w:rPr>
        <w:t>future</w:t>
      </w:r>
      <w:r>
        <w:t xml:space="preserve"> contribution across 10 configurations is +4.17 / +3.68 Combined%, so roughly half to three-quarters of the headline margin over Informer reflects future-calendar conditioning rather than hybrid architecture alone. The top right baselines compressed within 1.5 Combined%, a saturated regime no single mechanism escaped; HMT-TSF broke saturation through parallel multi-scale TCN, GCN message passing, regime gating, and future-calendar projection fused via a learned softmax gate over five semantic feature groups – implying that marginal </w:t>
      </w:r>
      <w:r>
        <w:lastRenderedPageBreak/>
        <w:t>returns lie in multi-modal fusion plus task-appropriate input design rather than incremental paradigm refinement, a finding that directly motivates the generalisation and robustness analyses that follow.</w:t>
      </w:r>
    </w:p>
    <w:p w14:paraId="48BD2B19" w14:textId="77777777" w:rsidR="00322E60" w:rsidRPr="00415E0B" w:rsidRDefault="00322E60" w:rsidP="00415E0B">
      <w:pPr>
        <w:spacing w:line="480" w:lineRule="auto"/>
      </w:pPr>
    </w:p>
    <w:p w14:paraId="15CE214C" w14:textId="164346FF" w:rsidR="00074F6F" w:rsidRDefault="00074F6F" w:rsidP="00415E0B">
      <w:pPr>
        <w:pStyle w:val="Heading3"/>
        <w:numPr>
          <w:ilvl w:val="2"/>
          <w:numId w:val="5"/>
        </w:numPr>
        <w:spacing w:line="480" w:lineRule="auto"/>
        <w:jc w:val="left"/>
        <w:rPr>
          <w:b/>
          <w:bCs/>
          <w:sz w:val="24"/>
          <w:szCs w:val="24"/>
        </w:rPr>
      </w:pPr>
      <w:r>
        <w:rPr>
          <w:b/>
          <w:bCs/>
          <w:sz w:val="24"/>
          <w:szCs w:val="24"/>
        </w:rPr>
        <w:t>Test-set Accuracy Conceals Systematic Overfitting in Recurrent Baselines</w:t>
      </w:r>
    </w:p>
    <w:p w14:paraId="7B5DD672" w14:textId="5084B0A4" w:rsidR="00415E0B" w:rsidRPr="00DD0B8C" w:rsidRDefault="007242CD" w:rsidP="00415E0B">
      <w:pPr>
        <w:spacing w:line="480" w:lineRule="auto"/>
      </w:pPr>
      <w:r>
        <w:t>Nominal test-set accuracy is an unreliable indicator of deployment readiness because the strongest recurrent baselines achieve their rankings partly through memorisation</w:t>
      </w:r>
      <w:r w:rsidR="00DD0B8C">
        <w:t>: Chapter 4.6 records zero good-fit verdicts for all 6 LSTM models and both simple-convolution graph models across 12 configurations (train/validation gaps 3.3x – 13.6x; PDR-STGCN 38.61x) despite BiLSTM and TPA-LSTM ranking second and third (R</w:t>
      </w:r>
      <w:r w:rsidR="00DD0B8C">
        <w:rPr>
          <w:vertAlign w:val="superscript"/>
        </w:rPr>
        <w:t>2</w:t>
      </w:r>
      <w:r w:rsidR="00DD0B8C">
        <w:t xml:space="preserve"> 0.776). This dissociation on memorisation at the expense of adaptability </w:t>
      </w:r>
      <w:sdt>
        <w:sdtPr>
          <w:id w:val="-1108117153"/>
          <w:citation/>
        </w:sdtPr>
        <w:sdtContent>
          <w:r w:rsidR="00DD0B8C">
            <w:fldChar w:fldCharType="begin"/>
          </w:r>
          <w:r w:rsidR="00DD0B8C">
            <w:rPr>
              <w:lang w:val="en-MY"/>
            </w:rPr>
            <w:instrText xml:space="preserve"> CITATION Iva25 \l 17417 </w:instrText>
          </w:r>
          <w:r w:rsidR="00DD0B8C">
            <w:fldChar w:fldCharType="separate"/>
          </w:r>
          <w:r w:rsidR="00DD0B8C" w:rsidRPr="00DD0B8C">
            <w:rPr>
              <w:noProof/>
              <w:lang w:val="en-MY"/>
            </w:rPr>
            <w:t>(Topilin et al., 2025)</w:t>
          </w:r>
          <w:r w:rsidR="00DD0B8C">
            <w:fldChar w:fldCharType="end"/>
          </w:r>
        </w:sdtContent>
      </w:sdt>
      <w:r w:rsidR="00DD0B8C">
        <w:t xml:space="preserve"> and contrasts Informer’s unique 6/6 clean-fit record via ProbSparse regularisation </w:t>
      </w:r>
      <w:sdt>
        <w:sdtPr>
          <w:id w:val="740601282"/>
          <w:citation/>
        </w:sdtPr>
        <w:sdtContent>
          <w:r w:rsidR="00DD0B8C">
            <w:fldChar w:fldCharType="begin"/>
          </w:r>
          <w:r w:rsidR="00DD0B8C">
            <w:rPr>
              <w:lang w:val="en-MY"/>
            </w:rPr>
            <w:instrText xml:space="preserve"> CITATION Yao24 \l 17417 </w:instrText>
          </w:r>
          <w:r w:rsidR="00DD0B8C">
            <w:fldChar w:fldCharType="separate"/>
          </w:r>
          <w:r w:rsidR="00DD0B8C" w:rsidRPr="00DD0B8C">
            <w:rPr>
              <w:noProof/>
              <w:lang w:val="en-MY"/>
            </w:rPr>
            <w:t>(Song et al., 2024)</w:t>
          </w:r>
          <w:r w:rsidR="00DD0B8C">
            <w:fldChar w:fldCharType="end"/>
          </w:r>
        </w:sdtContent>
      </w:sdt>
      <w:r w:rsidR="00DD0B8C">
        <w:t xml:space="preserve"> – had only test Combined% been reported, BiLSTM would appear nearly equivalent to Informer, yet diagnostics place them at opposite ends of the generalisation spectrum – while hyperparameter tuning further eroded fit quality (good-fit rate 26% to 14%) for small, inconsistent test gains. For deployment, fit diagnostics must therefore be evaluated alongside accuracy.</w:t>
      </w:r>
    </w:p>
    <w:p w14:paraId="36C4A9A3" w14:textId="77777777" w:rsidR="00415E0B" w:rsidRPr="00415E0B" w:rsidRDefault="00415E0B" w:rsidP="00415E0B">
      <w:pPr>
        <w:spacing w:line="480" w:lineRule="auto"/>
      </w:pPr>
    </w:p>
    <w:p w14:paraId="5B45A282" w14:textId="5BF62C85" w:rsidR="00074F6F" w:rsidRDefault="00074F6F" w:rsidP="00415E0B">
      <w:pPr>
        <w:pStyle w:val="Heading3"/>
        <w:numPr>
          <w:ilvl w:val="2"/>
          <w:numId w:val="5"/>
        </w:numPr>
        <w:spacing w:line="480" w:lineRule="auto"/>
        <w:jc w:val="left"/>
        <w:rPr>
          <w:b/>
          <w:bCs/>
          <w:sz w:val="24"/>
          <w:szCs w:val="24"/>
        </w:rPr>
      </w:pPr>
      <w:r>
        <w:rPr>
          <w:b/>
          <w:bCs/>
          <w:sz w:val="24"/>
          <w:szCs w:val="24"/>
        </w:rPr>
        <w:t>14-Day Look-Back Window Is Decisively Optimal Under Normal Conditions</w:t>
      </w:r>
    </w:p>
    <w:p w14:paraId="459CA5ED" w14:textId="4D0F42FB" w:rsidR="00415E0B" w:rsidRPr="00BC11C8" w:rsidRDefault="00BC11C8" w:rsidP="00415E0B">
      <w:pPr>
        <w:spacing w:line="480" w:lineRule="auto"/>
        <w:rPr>
          <w:sz w:val="22"/>
          <w:szCs w:val="22"/>
        </w:rPr>
      </w:pPr>
      <w:r>
        <w:t>For a 7-day forecast horizon under normal operating conditions, a 14-day historical window is optimal and longer context actively harms most architectures: across Chapter 4.4, lb14 was best for 10 of 16 baseline variants (lb28 six, lb56 none), and HMT-TSF with X</w:t>
      </w:r>
      <w:r>
        <w:rPr>
          <w:vertAlign w:val="subscript"/>
        </w:rPr>
        <w:t>future</w:t>
      </w:r>
      <w:r>
        <w:t xml:space="preserve"> was single-peaked at lb14 (85.78%), declining to 77.68% at lb84 – its only overfit </w:t>
      </w:r>
      <w:r>
        <w:lastRenderedPageBreak/>
        <w:t>verdict with X</w:t>
      </w:r>
      <w:r>
        <w:rPr>
          <w:vertAlign w:val="subscript"/>
        </w:rPr>
        <w:t>future</w:t>
      </w:r>
      <w:r>
        <w:t xml:space="preserve"> enabled. Without X</w:t>
      </w:r>
      <w:r>
        <w:rPr>
          <w:vertAlign w:val="subscript"/>
        </w:rPr>
        <w:t>future</w:t>
      </w:r>
      <w:r>
        <w:rPr>
          <w:sz w:val="22"/>
          <w:szCs w:val="22"/>
        </w:rPr>
        <w:t>, lb14 remains optimal (80.89 / 81.23) but nomco_lb56 becomes overfit for both full and FR variants (Chapter 4.7.1), suggesting calendar conditioning stabilises intermediate lookbacks. STFGNN collapsed from 73.94% to 43.25% (R</w:t>
      </w:r>
      <w:r>
        <w:rPr>
          <w:sz w:val="22"/>
          <w:szCs w:val="22"/>
          <w:vertAlign w:val="superscript"/>
        </w:rPr>
        <w:t>2</w:t>
      </w:r>
      <w:r>
        <w:rPr>
          <w:sz w:val="22"/>
          <w:szCs w:val="22"/>
        </w:rPr>
        <w:t xml:space="preserve"> -0.112) as longer profiles misled temporal adjacency construction </w:t>
      </w:r>
      <w:sdt>
        <w:sdtPr>
          <w:rPr>
            <w:sz w:val="22"/>
            <w:szCs w:val="22"/>
          </w:rPr>
          <w:id w:val="904569940"/>
          <w:citation/>
        </w:sdtPr>
        <w:sdtContent>
          <w:r>
            <w:rPr>
              <w:sz w:val="22"/>
              <w:szCs w:val="22"/>
            </w:rPr>
            <w:fldChar w:fldCharType="begin"/>
          </w:r>
          <w:r>
            <w:rPr>
              <w:sz w:val="22"/>
              <w:szCs w:val="22"/>
              <w:lang w:val="en-MY"/>
            </w:rPr>
            <w:instrText xml:space="preserve"> CITATION Jia251 \l 17417 </w:instrText>
          </w:r>
          <w:r>
            <w:rPr>
              <w:sz w:val="22"/>
              <w:szCs w:val="22"/>
            </w:rPr>
            <w:fldChar w:fldCharType="separate"/>
          </w:r>
          <w:r w:rsidRPr="00BC11C8">
            <w:rPr>
              <w:noProof/>
              <w:sz w:val="22"/>
              <w:szCs w:val="22"/>
              <w:lang w:val="en-MY"/>
            </w:rPr>
            <w:t>(Chang et al., 2025)</w:t>
          </w:r>
          <w:r>
            <w:rPr>
              <w:sz w:val="22"/>
              <w:szCs w:val="22"/>
            </w:rPr>
            <w:fldChar w:fldCharType="end"/>
          </w:r>
        </w:sdtContent>
      </w:sdt>
      <w:r>
        <w:rPr>
          <w:sz w:val="22"/>
          <w:szCs w:val="22"/>
        </w:rPr>
        <w:t>, whereas MTGNN’s near-perfect stability (77.93 / 78.11 / 77.76) confirms multi-scale dilated inception</w:t>
      </w:r>
      <w:sdt>
        <w:sdtPr>
          <w:rPr>
            <w:sz w:val="22"/>
            <w:szCs w:val="22"/>
          </w:rPr>
          <w:id w:val="-1602181087"/>
          <w:citation/>
        </w:sdtPr>
        <w:sdtContent>
          <w:r>
            <w:rPr>
              <w:sz w:val="22"/>
              <w:szCs w:val="22"/>
            </w:rPr>
            <w:fldChar w:fldCharType="begin"/>
          </w:r>
          <w:r>
            <w:rPr>
              <w:sz w:val="22"/>
              <w:szCs w:val="22"/>
              <w:lang w:val="en-MY"/>
            </w:rPr>
            <w:instrText xml:space="preserve"> CITATION Zuo25 \l 17417 </w:instrText>
          </w:r>
          <w:r>
            <w:rPr>
              <w:sz w:val="22"/>
              <w:szCs w:val="22"/>
            </w:rPr>
            <w:fldChar w:fldCharType="separate"/>
          </w:r>
          <w:r>
            <w:rPr>
              <w:noProof/>
              <w:sz w:val="22"/>
              <w:szCs w:val="22"/>
              <w:lang w:val="en-MY"/>
            </w:rPr>
            <w:t xml:space="preserve"> </w:t>
          </w:r>
          <w:r w:rsidRPr="00BC11C8">
            <w:rPr>
              <w:noProof/>
              <w:sz w:val="22"/>
              <w:szCs w:val="22"/>
              <w:lang w:val="en-MY"/>
            </w:rPr>
            <w:t>(Wu et al., 2025)</w:t>
          </w:r>
          <w:r>
            <w:rPr>
              <w:sz w:val="22"/>
              <w:szCs w:val="22"/>
            </w:rPr>
            <w:fldChar w:fldCharType="end"/>
          </w:r>
        </w:sdtContent>
      </w:sdt>
      <w:r>
        <w:rPr>
          <w:sz w:val="22"/>
          <w:szCs w:val="22"/>
        </w:rPr>
        <w:t xml:space="preserve">. Ridership predictability concentrates in two weekly cycles, with slower seasonal structure – dominant in SHAP attribution (Chapter 4.8) – supplied through calendar features rather than extended history </w:t>
      </w:r>
      <w:sdt>
        <w:sdtPr>
          <w:rPr>
            <w:sz w:val="22"/>
            <w:szCs w:val="22"/>
          </w:rPr>
          <w:id w:val="-1584907477"/>
          <w:citation/>
        </w:sdtPr>
        <w:sdtContent>
          <w:r>
            <w:rPr>
              <w:sz w:val="22"/>
              <w:szCs w:val="22"/>
            </w:rPr>
            <w:fldChar w:fldCharType="begin"/>
          </w:r>
          <w:r>
            <w:rPr>
              <w:sz w:val="22"/>
              <w:szCs w:val="22"/>
              <w:lang w:val="en-MY"/>
            </w:rPr>
            <w:instrText xml:space="preserve"> CITATION Xia25 \l 17417 </w:instrText>
          </w:r>
          <w:r>
            <w:rPr>
              <w:sz w:val="22"/>
              <w:szCs w:val="22"/>
            </w:rPr>
            <w:fldChar w:fldCharType="separate"/>
          </w:r>
          <w:r w:rsidRPr="00BC11C8">
            <w:rPr>
              <w:noProof/>
              <w:sz w:val="22"/>
              <w:szCs w:val="22"/>
              <w:lang w:val="en-MY"/>
            </w:rPr>
            <w:t>(Ma &amp; Zhang, 2025)</w:t>
          </w:r>
          <w:r>
            <w:rPr>
              <w:sz w:val="22"/>
              <w:szCs w:val="22"/>
            </w:rPr>
            <w:fldChar w:fldCharType="end"/>
          </w:r>
        </w:sdtContent>
      </w:sdt>
      <w:r>
        <w:rPr>
          <w:sz w:val="22"/>
          <w:szCs w:val="22"/>
        </w:rPr>
        <w:t>. HMT-TSF retains its lb14 optimum in both MCO and nomco regimes under both X</w:t>
      </w:r>
      <w:r>
        <w:rPr>
          <w:sz w:val="22"/>
          <w:szCs w:val="22"/>
          <w:vertAlign w:val="subscript"/>
        </w:rPr>
        <w:t>future</w:t>
      </w:r>
      <w:r>
        <w:rPr>
          <w:sz w:val="22"/>
          <w:szCs w:val="22"/>
        </w:rPr>
        <w:t xml:space="preserve"> settings which transitions naturally to structural-break robustness.</w:t>
      </w:r>
    </w:p>
    <w:p w14:paraId="11AA0703" w14:textId="77777777" w:rsidR="00415E0B" w:rsidRPr="00415E0B" w:rsidRDefault="00415E0B" w:rsidP="00415E0B">
      <w:pPr>
        <w:spacing w:line="480" w:lineRule="auto"/>
      </w:pPr>
    </w:p>
    <w:p w14:paraId="1ACCF87E" w14:textId="07384A54" w:rsidR="00074F6F" w:rsidRDefault="00074F6F" w:rsidP="00415E0B">
      <w:pPr>
        <w:pStyle w:val="Heading3"/>
        <w:numPr>
          <w:ilvl w:val="2"/>
          <w:numId w:val="5"/>
        </w:numPr>
        <w:spacing w:line="480" w:lineRule="auto"/>
        <w:jc w:val="left"/>
        <w:rPr>
          <w:b/>
          <w:bCs/>
          <w:sz w:val="24"/>
          <w:szCs w:val="24"/>
        </w:rPr>
      </w:pPr>
      <w:r>
        <w:rPr>
          <w:b/>
          <w:bCs/>
          <w:sz w:val="24"/>
          <w:szCs w:val="24"/>
        </w:rPr>
        <w:t>Structural Inductive Biases Determine Robustness Under Distributional Shift</w:t>
      </w:r>
    </w:p>
    <w:p w14:paraId="7FD08983" w14:textId="4DCBF62F" w:rsidR="00415E0B" w:rsidRPr="005C7F49" w:rsidRDefault="007C058C" w:rsidP="00415E0B">
      <w:pPr>
        <w:spacing w:line="480" w:lineRule="auto"/>
      </w:pPr>
      <w:r>
        <w:t xml:space="preserve">Robustness to structural breaks is governed less by nominal accuracy than by the rigidity or adaptivity of a model’s structural assumptions. Chapter 4.5 documents </w:t>
      </w:r>
      <w:r>
        <w:rPr>
          <w:rFonts w:cs="Times New Roman"/>
        </w:rPr>
        <w:t>Δ</w:t>
      </w:r>
      <w:r>
        <w:t xml:space="preserve"> from HMT-TSF’s -3.79 (with X</w:t>
      </w:r>
      <w:r>
        <w:rPr>
          <w:vertAlign w:val="subscript"/>
        </w:rPr>
        <w:t>future</w:t>
      </w:r>
      <w:r>
        <w:t>) to STFGNN’s -32.94, with CNN-LSTM sequential and STFGNN failing below naïve mean-prediction (R</w:t>
      </w:r>
      <w:r>
        <w:rPr>
          <w:vertAlign w:val="superscript"/>
        </w:rPr>
        <w:t xml:space="preserve">2 </w:t>
      </w:r>
      <w:r>
        <w:t>-0.050 and -0.306) despite strong default-configuration rankings.</w:t>
      </w:r>
      <w:r w:rsidR="005C7F49">
        <w:t xml:space="preserve"> Disabling X</w:t>
      </w:r>
      <w:r w:rsidR="005C7F49">
        <w:rPr>
          <w:vertAlign w:val="subscript"/>
        </w:rPr>
        <w:t>future</w:t>
      </w:r>
      <w:r w:rsidR="005C7F49">
        <w:t xml:space="preserve"> worsens full-model MCO degradation at lb14 to </w:t>
      </w:r>
      <w:r w:rsidR="005C7F49">
        <w:rPr>
          <w:rFonts w:cs="Times New Roman"/>
        </w:rPr>
        <w:t>Δ</w:t>
      </w:r>
      <w:r w:rsidR="005C7F49">
        <w:t xml:space="preserve"> -5.40 (FR -7.22), indicating that future-known holiday and weekend structure contributes to structural-break transfer, not only to nominal nomco accuracy. Constrained designs proved disproportionately robust – STGCN’s fixed Chebyshev graph limited drift </w:t>
      </w:r>
      <w:sdt>
        <w:sdtPr>
          <w:id w:val="-271626761"/>
          <w:citation/>
        </w:sdtPr>
        <w:sdtContent>
          <w:r w:rsidR="005C7F49">
            <w:fldChar w:fldCharType="begin"/>
          </w:r>
          <w:r w:rsidR="005C7F49">
            <w:rPr>
              <w:lang w:val="en-MY"/>
            </w:rPr>
            <w:instrText xml:space="preserve"> CITATION Han25 \l 17417 </w:instrText>
          </w:r>
          <w:r w:rsidR="005C7F49">
            <w:fldChar w:fldCharType="separate"/>
          </w:r>
          <w:r w:rsidR="005C7F49" w:rsidRPr="005C7F49">
            <w:rPr>
              <w:noProof/>
              <w:lang w:val="en-MY"/>
            </w:rPr>
            <w:t>(Deng, 2025)</w:t>
          </w:r>
          <w:r w:rsidR="005C7F49">
            <w:fldChar w:fldCharType="end"/>
          </w:r>
        </w:sdtContent>
      </w:sdt>
      <w:r w:rsidR="005C7F49">
        <w:t xml:space="preserve">, Informer’s sparse attention engaged the most predictive query-key pairs across the regime boundary </w:t>
      </w:r>
      <w:sdt>
        <w:sdtPr>
          <w:id w:val="1345895152"/>
          <w:citation/>
        </w:sdtPr>
        <w:sdtContent>
          <w:r w:rsidR="005C7F49">
            <w:fldChar w:fldCharType="begin"/>
          </w:r>
          <w:r w:rsidR="005C7F49">
            <w:rPr>
              <w:lang w:val="en-MY"/>
            </w:rPr>
            <w:instrText xml:space="preserve"> CITATION Yao24 \l 17417 </w:instrText>
          </w:r>
          <w:r w:rsidR="005C7F49">
            <w:fldChar w:fldCharType="separate"/>
          </w:r>
          <w:r w:rsidR="005C7F49" w:rsidRPr="005C7F49">
            <w:rPr>
              <w:noProof/>
              <w:lang w:val="en-MY"/>
            </w:rPr>
            <w:t>(Song et al., 2024)</w:t>
          </w:r>
          <w:r w:rsidR="005C7F49">
            <w:fldChar w:fldCharType="end"/>
          </w:r>
        </w:sdtContent>
      </w:sdt>
      <w:r w:rsidR="005C7F49">
        <w:t xml:space="preserve"> – revealing an expressiveness – stability trade-off in which flexible learners memorised pre-break regularities while constrained or regime-aware designs transferred. HMT-TSF with X</w:t>
      </w:r>
      <w:r w:rsidR="005C7F49">
        <w:rPr>
          <w:vertAlign w:val="subscript"/>
        </w:rPr>
        <w:t>future</w:t>
      </w:r>
      <w:r w:rsidR="005C7F49">
        <w:t xml:space="preserve"> resolved this through RevIN and regime gating embedding (81.99% MCO accuracy, clean fit under break), with </w:t>
      </w:r>
      <w:r w:rsidR="005C7F49">
        <w:lastRenderedPageBreak/>
        <w:t>feature-reduced markedly less MCO-robust (-7.85 vs -3.79 at lb14 with X</w:t>
      </w:r>
      <w:r w:rsidR="005C7F49">
        <w:rPr>
          <w:vertAlign w:val="subscript"/>
        </w:rPr>
        <w:t>future</w:t>
      </w:r>
      <w:r w:rsidR="005C7F49">
        <w:t>), indicating that feature redundancy itself contributes to the robustness budget. For Malaysian transit – whose ridership history contains an 85-90% demand collapse – production forecasting systems must be evaluated against, and architecturally prepared for, regime discontinuity.</w:t>
      </w:r>
    </w:p>
    <w:p w14:paraId="5170D216" w14:textId="77777777" w:rsidR="00415E0B" w:rsidRPr="00415E0B" w:rsidRDefault="00415E0B" w:rsidP="00415E0B">
      <w:pPr>
        <w:spacing w:line="480" w:lineRule="auto"/>
      </w:pPr>
    </w:p>
    <w:p w14:paraId="32B62CD6" w14:textId="2B7BEA0E" w:rsidR="00074F6F" w:rsidRDefault="00074F6F" w:rsidP="00415E0B">
      <w:pPr>
        <w:pStyle w:val="Heading3"/>
        <w:numPr>
          <w:ilvl w:val="2"/>
          <w:numId w:val="5"/>
        </w:numPr>
        <w:spacing w:line="480" w:lineRule="auto"/>
        <w:jc w:val="left"/>
        <w:rPr>
          <w:b/>
          <w:bCs/>
          <w:sz w:val="24"/>
          <w:szCs w:val="24"/>
        </w:rPr>
      </w:pPr>
      <w:r>
        <w:rPr>
          <w:b/>
          <w:bCs/>
          <w:sz w:val="24"/>
          <w:szCs w:val="24"/>
        </w:rPr>
        <w:t>Learned Feature Hierarchy Is Domain-Consistent and Enables Principled Feature Reduction</w:t>
      </w:r>
    </w:p>
    <w:p w14:paraId="40C808CF" w14:textId="1A28F5BA" w:rsidR="00415E0B" w:rsidRDefault="00C36B3A" w:rsidP="00415E0B">
      <w:pPr>
        <w:spacing w:line="480" w:lineRule="auto"/>
      </w:pPr>
      <w:r>
        <w:t xml:space="preserve">The model’s learned feature importance is interpretable, theoretically coherent, and actionable: SHAP analysis (Chapter 4.8) ranks seasonal calendar position highest, aggregate ridership autocorrelation as the most consistent driver across 10 configurations, holiday anticipation as the leading discrete-event signal, and unfrozen fuel grades plus monsoon-corridor rainfall as leading external covariates – quantifying calendar-locked cycles, fuel-price mode substitution, and weather-induced accessibility effects </w:t>
      </w:r>
      <w:sdt>
        <w:sdtPr>
          <w:id w:val="-2052443759"/>
          <w:citation/>
        </w:sdtPr>
        <w:sdtContent>
          <w:r>
            <w:fldChar w:fldCharType="begin"/>
          </w:r>
          <w:r>
            <w:rPr>
              <w:lang w:val="en-MY"/>
            </w:rPr>
            <w:instrText xml:space="preserve"> CITATION Hon25 \l 17417 </w:instrText>
          </w:r>
          <w:r>
            <w:fldChar w:fldCharType="separate"/>
          </w:r>
          <w:r w:rsidRPr="00C36B3A">
            <w:rPr>
              <w:noProof/>
              <w:lang w:val="en-MY"/>
            </w:rPr>
            <w:t>(Cui et al., 2025)</w:t>
          </w:r>
          <w:r>
            <w:fldChar w:fldCharType="end"/>
          </w:r>
        </w:sdtContent>
      </w:sdt>
      <w:r>
        <w:t xml:space="preserve">. The practical consequence is HMT-TSF-FR, removing 26 zero- or near-zero-SHAP features improved accuracy at every nomco lookback </w:t>
      </w:r>
      <w:r>
        <w:rPr>
          <w:rFonts w:cs="Times New Roman"/>
        </w:rPr>
        <w:t>≥</w:t>
      </w:r>
      <w:r>
        <w:t>14 (86.59 Combined%, 53x53 graph), as static spatial descriptors are redundant given time-invariant capacity encoded in historical ridership – though FR’s consistent MCO losses (-0.85 to -5.22) reinforce that feature decisions validated under normal conditions must be re-validated under regime shift.</w:t>
      </w:r>
    </w:p>
    <w:p w14:paraId="50D90967" w14:textId="77777777" w:rsidR="00D50648" w:rsidRDefault="00D50648" w:rsidP="00415E0B">
      <w:pPr>
        <w:spacing w:line="480" w:lineRule="auto"/>
      </w:pPr>
    </w:p>
    <w:p w14:paraId="7313516A" w14:textId="02B649A0" w:rsidR="005F1B93" w:rsidRPr="00600448" w:rsidRDefault="005F1B93" w:rsidP="00415E0B">
      <w:pPr>
        <w:pStyle w:val="Heading2"/>
        <w:numPr>
          <w:ilvl w:val="1"/>
          <w:numId w:val="5"/>
        </w:numPr>
        <w:spacing w:line="480" w:lineRule="auto"/>
        <w:rPr>
          <w:b/>
          <w:bCs/>
          <w:sz w:val="24"/>
          <w:szCs w:val="24"/>
        </w:rPr>
      </w:pPr>
      <w:bookmarkStart w:id="122" w:name="_Toc234099285"/>
      <w:r>
        <w:rPr>
          <w:b/>
          <w:bCs/>
          <w:sz w:val="24"/>
          <w:szCs w:val="24"/>
        </w:rPr>
        <w:t>Implications of the Study</w:t>
      </w:r>
      <w:bookmarkEnd w:id="122"/>
    </w:p>
    <w:p w14:paraId="4D918AE3" w14:textId="3040B81A" w:rsidR="00074F6F" w:rsidRDefault="00415E0B" w:rsidP="00415E0B">
      <w:pPr>
        <w:pStyle w:val="Heading3"/>
        <w:numPr>
          <w:ilvl w:val="2"/>
          <w:numId w:val="5"/>
        </w:numPr>
        <w:spacing w:line="480" w:lineRule="auto"/>
        <w:rPr>
          <w:b/>
          <w:bCs/>
          <w:sz w:val="24"/>
          <w:szCs w:val="24"/>
        </w:rPr>
      </w:pPr>
      <w:r>
        <w:rPr>
          <w:b/>
          <w:bCs/>
          <w:sz w:val="24"/>
          <w:szCs w:val="24"/>
        </w:rPr>
        <w:t>Theoretical Implications</w:t>
      </w:r>
    </w:p>
    <w:p w14:paraId="28792C70" w14:textId="35849A39" w:rsidR="00415E0B" w:rsidRDefault="007D6553" w:rsidP="00415E0B">
      <w:pPr>
        <w:spacing w:line="480" w:lineRule="auto"/>
      </w:pPr>
      <w:r>
        <w:t xml:space="preserve">First, it provides systematic evidence – across 16 baseline variants, 3 lookback windows, 2 distributional regimes, and tuned/untuned conditions – that the features-as-nodes graph formulation transfers graph-based traffic methods </w:t>
      </w:r>
      <w:sdt>
        <w:sdtPr>
          <w:id w:val="-1332670925"/>
          <w:citation/>
        </w:sdtPr>
        <w:sdtContent>
          <w:r>
            <w:fldChar w:fldCharType="begin"/>
          </w:r>
          <w:r>
            <w:rPr>
              <w:lang w:val="en-MY"/>
            </w:rPr>
            <w:instrText xml:space="preserve"> CITATION Jia251 \l 17417  \m Han25 \m Zuo25</w:instrText>
          </w:r>
          <w:r>
            <w:fldChar w:fldCharType="separate"/>
          </w:r>
          <w:r w:rsidRPr="007D6553">
            <w:rPr>
              <w:noProof/>
              <w:lang w:val="en-MY"/>
            </w:rPr>
            <w:t xml:space="preserve">(Chang et al., 2025; Deng, 2025; Wu </w:t>
          </w:r>
          <w:r w:rsidRPr="007D6553">
            <w:rPr>
              <w:noProof/>
              <w:lang w:val="en-MY"/>
            </w:rPr>
            <w:lastRenderedPageBreak/>
            <w:t>et al., 2025)</w:t>
          </w:r>
          <w:r>
            <w:fldChar w:fldCharType="end"/>
          </w:r>
        </w:sdtContent>
      </w:sdt>
      <w:r>
        <w:t xml:space="preserve"> from sensor-network settings to multivariate national ridership data, while exposing where transfer breaks down (temporal-adjacency construction at long windows). Second, it demonstrates that fit diagnostics constitute a necessary complement to test-set accuracy, materially reordering practical model rankings relative to accuracy-only evaluation. Third, it establishes regime gating combined with RevIN as an effective mechanism for structural-break robustness, extending regime-shift observations from attention sparsity</w:t>
      </w:r>
      <w:r w:rsidR="005E2CEF" w:rsidRPr="005E2CEF">
        <w:t xml:space="preserve"> </w:t>
      </w:r>
      <w:sdt>
        <w:sdtPr>
          <w:id w:val="1532141725"/>
          <w:citation/>
        </w:sdtPr>
        <w:sdtContent>
          <w:r w:rsidR="005E2CEF">
            <w:fldChar w:fldCharType="begin"/>
          </w:r>
          <w:r w:rsidR="005E2CEF">
            <w:rPr>
              <w:lang w:val="en-MY"/>
            </w:rPr>
            <w:instrText xml:space="preserve"> CITATION Yao24 \l 17417 </w:instrText>
          </w:r>
          <w:r w:rsidR="005E2CEF">
            <w:fldChar w:fldCharType="separate"/>
          </w:r>
          <w:r w:rsidR="005E2CEF" w:rsidRPr="007D6553">
            <w:rPr>
              <w:noProof/>
              <w:lang w:val="en-MY"/>
            </w:rPr>
            <w:t>(Song et al., 2024)</w:t>
          </w:r>
          <w:r w:rsidR="005E2CEF">
            <w:fldChar w:fldCharType="end"/>
          </w:r>
        </w:sdtContent>
      </w:sdt>
      <w:r>
        <w:t xml:space="preserve"> into an explicit, learnable regime representation.</w:t>
      </w:r>
    </w:p>
    <w:p w14:paraId="6B14D846" w14:textId="77777777" w:rsidR="00415E0B" w:rsidRPr="00415E0B" w:rsidRDefault="00415E0B" w:rsidP="00415E0B">
      <w:pPr>
        <w:spacing w:line="480" w:lineRule="auto"/>
      </w:pPr>
    </w:p>
    <w:p w14:paraId="0BB90075" w14:textId="1AC33BFC" w:rsidR="00074F6F" w:rsidRPr="00600448" w:rsidRDefault="00415E0B" w:rsidP="00415E0B">
      <w:pPr>
        <w:pStyle w:val="Heading3"/>
        <w:numPr>
          <w:ilvl w:val="2"/>
          <w:numId w:val="5"/>
        </w:numPr>
        <w:spacing w:line="480" w:lineRule="auto"/>
        <w:rPr>
          <w:b/>
          <w:bCs/>
          <w:sz w:val="24"/>
          <w:szCs w:val="24"/>
        </w:rPr>
      </w:pPr>
      <w:r>
        <w:rPr>
          <w:b/>
          <w:bCs/>
          <w:sz w:val="24"/>
          <w:szCs w:val="24"/>
        </w:rPr>
        <w:t>Practical Implications for Malaysian Transit</w:t>
      </w:r>
    </w:p>
    <w:p w14:paraId="079826C0" w14:textId="68B1F3C4" w:rsidR="005F1B93" w:rsidRDefault="00D23141" w:rsidP="00415E0B">
      <w:pPr>
        <w:spacing w:line="480" w:lineRule="auto"/>
      </w:pPr>
      <w:r>
        <w:t>For established networks such as the Klang Valley and Penang systems, the findings support phased integration: HMT-TSF can run in parallel with existing planning processes, with forecast-informed decisions adopted incrementally as walk-forward validation (Chapter 4.7) accumulates confidence. For developing corridors in Johor and East Malaysia, where new services can be planned around demand forecasts from the outset, the system serves as a proof of concept for demand-responsive network design.</w:t>
      </w:r>
    </w:p>
    <w:p w14:paraId="32AE07DB" w14:textId="6FFD5C37" w:rsidR="00497B28" w:rsidRPr="00497B28" w:rsidRDefault="00497B28" w:rsidP="00415E0B">
      <w:pPr>
        <w:spacing w:line="480" w:lineRule="auto"/>
      </w:pPr>
      <w:r>
        <w:t>From an operational perspective, accurate 7-day demand forecasts enable frequency setting, rolling-stock allocation, and staffing to match predicted demand. The full deployable system (with X</w:t>
      </w:r>
      <w:r>
        <w:rPr>
          <w:vertAlign w:val="subscript"/>
        </w:rPr>
        <w:t>future</w:t>
      </w:r>
      <w:r>
        <w:t>) achieves 28.2% MAE reduction over the best baseline at nomco_lb14 (33.3% for FR); without X</w:t>
      </w:r>
      <w:r>
        <w:rPr>
          <w:vertAlign w:val="subscript"/>
        </w:rPr>
        <w:t>future</w:t>
      </w:r>
      <w:r>
        <w:t xml:space="preserve">, MAE reduction falls to approximately 10% - still positive but within the saturated baseline band – so capacity-planning gains should be quoted against the configuration intended for deployment. The 28.2% figure translates into tighter capacity planning: operators can scale service by procuring additional cabins for existing lines rather than committing capital to new infrastructure until forecast demand justifies it. A data-driven assessment of Johor Bahru and Penang networks that matching service provision to spatial demand patterns is central to transit efficiency in </w:t>
      </w:r>
      <w:r>
        <w:lastRenderedPageBreak/>
        <w:t xml:space="preserve">Malaysian cities </w:t>
      </w:r>
      <w:sdt>
        <w:sdtPr>
          <w:id w:val="-864752996"/>
          <w:citation/>
        </w:sdtPr>
        <w:sdtContent>
          <w:r>
            <w:fldChar w:fldCharType="begin"/>
          </w:r>
          <w:r>
            <w:rPr>
              <w:lang w:val="en-MY"/>
            </w:rPr>
            <w:instrText xml:space="preserve"> CITATION Mah25 \l 17417 </w:instrText>
          </w:r>
          <w:r>
            <w:fldChar w:fldCharType="separate"/>
          </w:r>
          <w:r w:rsidRPr="00497B28">
            <w:rPr>
              <w:noProof/>
              <w:lang w:val="en-MY"/>
            </w:rPr>
            <w:t>(Hassan et al., 2025)</w:t>
          </w:r>
          <w:r>
            <w:fldChar w:fldCharType="end"/>
          </w:r>
        </w:sdtContent>
      </w:sdt>
      <w:r>
        <w:t>. The present MAE reductions operationalise that principle at weekly forecasting horizons by giving planners a quantitative basis for capacity decisions before inefficiency materialises as overcrowding or empty running. For a sustainability perspective, demand-matched service levels reduce empty running and associated energy cost. SHAP-detected fuel-price signal provides an initial quantified link between subsidy policy and transit uptake, extending the fuel-elasticity patterns identified in Chapter 3.3’s EDA into a model-attributed casual hierarchy. The features-as-nodes design scales by adding new service lines as feature nodes with recomputed correlation adjacency, and HMT-TSF-FR demonstrates that the feature set can remain lean as the network grows</w:t>
      </w:r>
      <w:r w:rsidR="006520B0">
        <w:t xml:space="preserve"> –</w:t>
      </w:r>
      <w:r>
        <w:t xml:space="preserve"> a property increasingly important as </w:t>
      </w:r>
      <w:r w:rsidR="006520B0">
        <w:t>Malaysian</w:t>
      </w:r>
      <w:r>
        <w:t xml:space="preserve"> operators expand inter-city and regional services under the National Transit Policy framework.</w:t>
      </w:r>
    </w:p>
    <w:p w14:paraId="0BCF53AC" w14:textId="77777777" w:rsidR="00415E0B" w:rsidRDefault="00415E0B" w:rsidP="00415E0B">
      <w:pPr>
        <w:spacing w:line="480" w:lineRule="auto"/>
      </w:pPr>
    </w:p>
    <w:p w14:paraId="5E80C54A" w14:textId="54B6E2BB" w:rsidR="005F1B93" w:rsidRPr="00600448" w:rsidRDefault="005F1B93" w:rsidP="00415E0B">
      <w:pPr>
        <w:pStyle w:val="Heading2"/>
        <w:numPr>
          <w:ilvl w:val="1"/>
          <w:numId w:val="5"/>
        </w:numPr>
        <w:spacing w:line="480" w:lineRule="auto"/>
        <w:rPr>
          <w:b/>
          <w:bCs/>
          <w:sz w:val="24"/>
          <w:szCs w:val="24"/>
        </w:rPr>
      </w:pPr>
      <w:bookmarkStart w:id="123" w:name="_Toc234099286"/>
      <w:r>
        <w:rPr>
          <w:b/>
          <w:bCs/>
          <w:sz w:val="24"/>
          <w:szCs w:val="24"/>
        </w:rPr>
        <w:t>Limitations of the Study</w:t>
      </w:r>
      <w:bookmarkEnd w:id="123"/>
    </w:p>
    <w:p w14:paraId="7648B626" w14:textId="326D5439" w:rsidR="005F1B93" w:rsidRPr="00C3798A" w:rsidRDefault="00476F5E" w:rsidP="00415E0B">
      <w:pPr>
        <w:spacing w:line="480" w:lineRule="auto"/>
      </w:pPr>
      <w:r w:rsidRPr="00A84932">
        <w:rPr>
          <w:b/>
          <w:bCs/>
        </w:rPr>
        <w:t>First</w:t>
      </w:r>
      <w:r>
        <w:t xml:space="preserve">, the study operates at national daily granularity with service lines as features, so it does not address station-level or intra-day crowd management </w:t>
      </w:r>
      <w:sdt>
        <w:sdtPr>
          <w:id w:val="-461423616"/>
          <w:citation/>
        </w:sdtPr>
        <w:sdtContent>
          <w:r>
            <w:fldChar w:fldCharType="begin"/>
          </w:r>
          <w:r>
            <w:rPr>
              <w:lang w:val="en-MY"/>
            </w:rPr>
            <w:instrText xml:space="preserve"> CITATION Lin23 \l 17417  \m Hon25</w:instrText>
          </w:r>
          <w:r>
            <w:fldChar w:fldCharType="separate"/>
          </w:r>
          <w:r w:rsidRPr="00476F5E">
            <w:rPr>
              <w:noProof/>
              <w:lang w:val="en-MY"/>
            </w:rPr>
            <w:t>(Wei et al., 2023; Cui et al., 2025)</w:t>
          </w:r>
          <w:r>
            <w:fldChar w:fldCharType="end"/>
          </w:r>
        </w:sdtContent>
      </w:sdt>
      <w:r>
        <w:t xml:space="preserve">. </w:t>
      </w:r>
      <w:r w:rsidRPr="00A84932">
        <w:rPr>
          <w:b/>
          <w:bCs/>
        </w:rPr>
        <w:t>Second</w:t>
      </w:r>
      <w:r>
        <w:t xml:space="preserve">, evaluation uses one national dataset; walk-forward validation supports temporal stability, but cross-network external validity is still untested. </w:t>
      </w:r>
      <w:r w:rsidRPr="00A84932">
        <w:rPr>
          <w:b/>
          <w:bCs/>
        </w:rPr>
        <w:t>Third</w:t>
      </w:r>
      <w:r>
        <w:t>, the data are batch-historical, meaning collection delays and source errors can be imputed downstream but not prevented upstream.</w:t>
      </w:r>
      <w:r w:rsidR="00A84932">
        <w:t xml:space="preserve"> </w:t>
      </w:r>
      <w:r w:rsidR="00A84932" w:rsidRPr="00A84932">
        <w:rPr>
          <w:b/>
          <w:bCs/>
        </w:rPr>
        <w:t>Fourth</w:t>
      </w:r>
      <w:r w:rsidR="00A84932">
        <w:t xml:space="preserve">, the MCO period provides only one observed structural break, so the K=3 regime gating embedding is calibrated to a single shock type. </w:t>
      </w:r>
      <w:r w:rsidR="00A84932">
        <w:rPr>
          <w:b/>
          <w:bCs/>
        </w:rPr>
        <w:t>Fifth</w:t>
      </w:r>
      <w:r w:rsidR="00A84932">
        <w:t>, all headline results are single-seed point estimates; without repeated-seed variance, bootstrap intervals, or Diebold-Mariano-style tests, sub-percentage gaps within the 1.5 Combined% saturation band should be treated as indicative rather than conclusive, especially for Informer versus BiLSTM and the no-x-future HMT-TSF margin over Informer.</w:t>
      </w:r>
      <w:r w:rsidR="00C3798A">
        <w:t xml:space="preserve"> </w:t>
      </w:r>
      <w:r w:rsidR="00C3798A">
        <w:rPr>
          <w:b/>
          <w:bCs/>
        </w:rPr>
        <w:t>Sixth</w:t>
      </w:r>
      <w:r w:rsidR="00C3798A">
        <w:t xml:space="preserve">, the study models demand-side unreliability only and excludes supply-side disruptions such as delays, breakdowns, and cancellations because no public </w:t>
      </w:r>
      <w:r w:rsidR="00C3798A">
        <w:lastRenderedPageBreak/>
        <w:t xml:space="preserve">Malaysian daily dataset is available. </w:t>
      </w:r>
      <w:r w:rsidR="00C3798A">
        <w:rPr>
          <w:b/>
          <w:bCs/>
        </w:rPr>
        <w:t>Seventh</w:t>
      </w:r>
      <w:r w:rsidR="00C3798A">
        <w:t>, the MCO-excluded setting still carries indirect MCO information through ridership_lag</w:t>
      </w:r>
      <w:r w:rsidR="00644D16">
        <w:t>_{</w:t>
      </w:r>
      <w:r w:rsidR="00C3798A">
        <w:t xml:space="preserve">7,14,28} at the start of the post-MCO sample, so no-MCO results are not fully isolated from the removed period. </w:t>
      </w:r>
      <w:r w:rsidR="00C3798A">
        <w:rPr>
          <w:b/>
          <w:bCs/>
        </w:rPr>
        <w:t>Eighth</w:t>
      </w:r>
      <w:r w:rsidR="00C3798A">
        <w:t>, HMT-TSF alone receives per-horizon known-future calendar input (X</w:t>
      </w:r>
      <w:r w:rsidR="00C3798A">
        <w:rPr>
          <w:vertAlign w:val="subscript"/>
        </w:rPr>
        <w:t>future</w:t>
      </w:r>
      <w:r w:rsidR="00C3798A">
        <w:t>); although Chapter 4.7.1 quantifies the effect, no baseline was given equivalent future-calendar tensors, so strict architecture comparison remains partially confounded.</w:t>
      </w:r>
    </w:p>
    <w:p w14:paraId="70DD72C9" w14:textId="77777777" w:rsidR="00415E0B" w:rsidRDefault="00415E0B" w:rsidP="00415E0B">
      <w:pPr>
        <w:spacing w:line="480" w:lineRule="auto"/>
      </w:pPr>
    </w:p>
    <w:p w14:paraId="19D57206" w14:textId="531E8AE3" w:rsidR="005F1B93" w:rsidRPr="00600448" w:rsidRDefault="005F1B93" w:rsidP="00415E0B">
      <w:pPr>
        <w:pStyle w:val="Heading2"/>
        <w:numPr>
          <w:ilvl w:val="1"/>
          <w:numId w:val="5"/>
        </w:numPr>
        <w:spacing w:line="480" w:lineRule="auto"/>
        <w:rPr>
          <w:b/>
          <w:bCs/>
          <w:sz w:val="24"/>
          <w:szCs w:val="24"/>
        </w:rPr>
      </w:pPr>
      <w:bookmarkStart w:id="124" w:name="_Toc234099287"/>
      <w:r>
        <w:rPr>
          <w:b/>
          <w:bCs/>
          <w:sz w:val="24"/>
          <w:szCs w:val="24"/>
        </w:rPr>
        <w:t>Future Works</w:t>
      </w:r>
      <w:bookmarkEnd w:id="124"/>
    </w:p>
    <w:p w14:paraId="342F68D5" w14:textId="038AB1AA" w:rsidR="005F1B93" w:rsidRDefault="00EC1ABE" w:rsidP="00415E0B">
      <w:pPr>
        <w:spacing w:line="480" w:lineRule="auto"/>
      </w:pPr>
      <w:r w:rsidRPr="00B417C4">
        <w:rPr>
          <w:b/>
          <w:bCs/>
        </w:rPr>
        <w:t>Statistical validation of model rankings.</w:t>
      </w:r>
      <w:r>
        <w:t xml:space="preserve"> Re-running headline configurations across multiple seeds, then adding bootstrap intervals or Diebold-Mariano tests, would turn indicative rankings into statistically defensible comparative claims.</w:t>
      </w:r>
    </w:p>
    <w:p w14:paraId="5C233943" w14:textId="64147672" w:rsidR="00EC1ABE" w:rsidRDefault="00EC1ABE" w:rsidP="00415E0B">
      <w:pPr>
        <w:spacing w:line="480" w:lineRule="auto"/>
      </w:pPr>
      <w:r w:rsidRPr="00B417C4">
        <w:rPr>
          <w:b/>
          <w:bCs/>
        </w:rPr>
        <w:t>Symmetric known-future calendar conditioning</w:t>
      </w:r>
      <w:r>
        <w:t>. To remove the remaining comparison asymmetry, future work should either give top baselines the same per-horizon future calendar tensors used by HMT-TSF or retrain all models under a shared no-x-future protocol, then repeat both arms across multiple seeds. This would separate input-design gains from architecture gains and test whether HMT-TSF’s smaller no-x-future lead over Informer is statistically robust.</w:t>
      </w:r>
    </w:p>
    <w:p w14:paraId="24817008" w14:textId="5818187D" w:rsidR="00EC1ABE" w:rsidRDefault="00EC1ABE" w:rsidP="00415E0B">
      <w:pPr>
        <w:spacing w:line="480" w:lineRule="auto"/>
      </w:pPr>
      <w:r w:rsidRPr="00B417C4">
        <w:rPr>
          <w:b/>
          <w:bCs/>
        </w:rPr>
        <w:t>Supply-side reliability data integration.</w:t>
      </w:r>
      <w:r>
        <w:t xml:space="preserve"> Adding AVL traces, on-time-performance records, and disruption logs as covariates or parallel targets would connect demand forecasting to service reliability management.</w:t>
      </w:r>
    </w:p>
    <w:p w14:paraId="04F3E389" w14:textId="153B447C" w:rsidR="00EC1ABE" w:rsidRDefault="00EC1ABE" w:rsidP="00415E0B">
      <w:pPr>
        <w:spacing w:line="480" w:lineRule="auto"/>
      </w:pPr>
      <w:r w:rsidRPr="00B417C4">
        <w:rPr>
          <w:b/>
          <w:bCs/>
        </w:rPr>
        <w:t>Real-time data integration.</w:t>
      </w:r>
      <w:r>
        <w:t xml:space="preserve"> Ingesting service alerts, trip updates, and vehicle positions would move the system from offline planning support toward operational decision support, including passenger-facing wait-time estimation.</w:t>
      </w:r>
    </w:p>
    <w:p w14:paraId="471D81FC" w14:textId="6BB6A954" w:rsidR="00EC1ABE" w:rsidRDefault="00EC1ABE" w:rsidP="00415E0B">
      <w:pPr>
        <w:spacing w:line="480" w:lineRule="auto"/>
      </w:pPr>
      <w:r w:rsidRPr="00B417C4">
        <w:rPr>
          <w:b/>
          <w:bCs/>
        </w:rPr>
        <w:lastRenderedPageBreak/>
        <w:t>Data integrity at the source.</w:t>
      </w:r>
      <w:r>
        <w:t xml:space="preserve"> Upstream validation, anomaly flagging, and reconciliation across fare-collection channels would reduce imputation burden and strengthen the autocorrelation signals identified as most predictive.</w:t>
      </w:r>
    </w:p>
    <w:p w14:paraId="41C28C38" w14:textId="7F800309" w:rsidR="00EC1ABE" w:rsidRDefault="00EC1ABE" w:rsidP="00415E0B">
      <w:pPr>
        <w:spacing w:line="480" w:lineRule="auto"/>
      </w:pPr>
      <w:r w:rsidRPr="00B417C4">
        <w:rPr>
          <w:b/>
          <w:bCs/>
        </w:rPr>
        <w:t>Spatial and temporal disaggregation.</w:t>
      </w:r>
      <w:r>
        <w:t xml:space="preserve"> Extending the features-as-nodes design to station-level nodes with geographic adjacency would enable intra-day forecasting and align the framework with station-level passenger flow research.</w:t>
      </w:r>
    </w:p>
    <w:p w14:paraId="6B3C0404" w14:textId="39662596" w:rsidR="00EC1ABE" w:rsidRDefault="00EC1ABE" w:rsidP="00415E0B">
      <w:pPr>
        <w:spacing w:line="480" w:lineRule="auto"/>
      </w:pPr>
      <w:r w:rsidRPr="00B417C4">
        <w:rPr>
          <w:b/>
          <w:bCs/>
        </w:rPr>
        <w:t>Generalisation to new service lines and networks.</w:t>
      </w:r>
      <w:r>
        <w:t xml:space="preserve"> The claimed scalability should be tested on genuinely new lines and new networks, including cold-start performance and transfer-learning warm starts from established corridors.</w:t>
      </w:r>
    </w:p>
    <w:p w14:paraId="4A66E580" w14:textId="606E64BF" w:rsidR="00EC1ABE" w:rsidRDefault="00EC1ABE" w:rsidP="00415E0B">
      <w:pPr>
        <w:spacing w:line="480" w:lineRule="auto"/>
      </w:pPr>
      <w:r w:rsidRPr="00B417C4">
        <w:rPr>
          <w:b/>
          <w:bCs/>
        </w:rPr>
        <w:t>Regime modelling beyond the MCO.</w:t>
      </w:r>
      <w:r>
        <w:t xml:space="preserve"> Replacing fixed K=3 embeddings with an open-set regime detector that can recognise novel shocks online, such as fare reforms or new-line openings, would turn retrospective robustness into a prospective deployment capability.</w:t>
      </w:r>
    </w:p>
    <w:p w14:paraId="65842FA0" w14:textId="77777777" w:rsidR="00415E0B" w:rsidRDefault="00415E0B" w:rsidP="00415E0B">
      <w:pPr>
        <w:spacing w:line="480" w:lineRule="auto"/>
      </w:pPr>
    </w:p>
    <w:p w14:paraId="34EE2BB2" w14:textId="47A3E893" w:rsidR="005F1B93" w:rsidRPr="00600448" w:rsidRDefault="00444D66" w:rsidP="00415E0B">
      <w:pPr>
        <w:pStyle w:val="Heading2"/>
        <w:numPr>
          <w:ilvl w:val="1"/>
          <w:numId w:val="5"/>
        </w:numPr>
        <w:spacing w:line="480" w:lineRule="auto"/>
        <w:rPr>
          <w:b/>
          <w:bCs/>
          <w:sz w:val="24"/>
          <w:szCs w:val="24"/>
        </w:rPr>
      </w:pPr>
      <w:bookmarkStart w:id="125" w:name="_Toc234099288"/>
      <w:r>
        <w:rPr>
          <w:b/>
          <w:bCs/>
          <w:sz w:val="24"/>
          <w:szCs w:val="24"/>
        </w:rPr>
        <w:t>Final Verdict</w:t>
      </w:r>
      <w:bookmarkEnd w:id="125"/>
    </w:p>
    <w:p w14:paraId="6D962AA0" w14:textId="0CCA9463" w:rsidR="005F1B93" w:rsidRDefault="00F61CDB" w:rsidP="00415E0B">
      <w:pPr>
        <w:spacing w:line="480" w:lineRule="auto"/>
      </w:pPr>
      <w:r>
        <w:t>This study set out to determine whether a purpose-built hybrid architecture could outperform established DL paradigms for 7-day Malaysian transit ridership forecasting, and to characterise the conditions under which each paradigm succeeds or fails. The answer is affirmative and well-bounded. The full deployable HMT-TSF system (with X</w:t>
      </w:r>
      <w:r>
        <w:rPr>
          <w:vertAlign w:val="subscript"/>
        </w:rPr>
        <w:t>future</w:t>
      </w:r>
      <w:r>
        <w:t>) leads all 16 baseline variants on every headline metric (Combined% 85.78, R</w:t>
      </w:r>
      <w:r>
        <w:rPr>
          <w:vertAlign w:val="superscript"/>
        </w:rPr>
        <w:t>2</w:t>
      </w:r>
      <w:r>
        <w:t xml:space="preserve"> 0.897, MAE 49,897 – 86.59 / 0.906 / 46,323 for FR), is the most robust model under MCO structural break with X</w:t>
      </w:r>
      <w:r>
        <w:rPr>
          <w:vertAlign w:val="subscript"/>
        </w:rPr>
        <w:t>future</w:t>
      </w:r>
      <w:r>
        <w:t xml:space="preserve"> enabled (</w:t>
      </w:r>
      <w:r>
        <w:rPr>
          <w:rFonts w:cs="Times New Roman"/>
        </w:rPr>
        <w:t>Δ</w:t>
      </w:r>
      <w:r>
        <w:t xml:space="preserve"> -3.79, retaining a study-best 81.99%), and posts a 19/20 good-fit record – generalisation quality no baseline family approaches. Without X</w:t>
      </w:r>
      <w:r>
        <w:rPr>
          <w:vertAlign w:val="subscript"/>
        </w:rPr>
        <w:t>future</w:t>
      </w:r>
      <w:r>
        <w:t xml:space="preserve">, HMT-TSF retains a modest architecture-only lead over Informer (+1.76 / +2.10 Combined%, ~10% MAE reduction), confirming that hybrid design contributes </w:t>
      </w:r>
      <w:r>
        <w:lastRenderedPageBreak/>
        <w:t xml:space="preserve">positively but that future-calendar conditioning accounts for </w:t>
      </w:r>
      <w:r w:rsidR="00CB299A">
        <w:t>most of</w:t>
      </w:r>
      <w:r>
        <w:t xml:space="preserve"> the headline margin (Chapter 4.7.1).</w:t>
      </w:r>
    </w:p>
    <w:p w14:paraId="3D326F50" w14:textId="797801AD" w:rsidR="00CB299A" w:rsidRPr="00F61CDB" w:rsidRDefault="00CB299A" w:rsidP="00415E0B">
      <w:pPr>
        <w:spacing w:line="480" w:lineRule="auto"/>
      </w:pPr>
      <w:r>
        <w:t>The comparative evaluation additionally yields durable design guidance: a 14-day lookback window is decisively optimal for a 7-day horizon under normal conditions; test-set accuracy must be read jointly with fit diagnostics, since the strongest recurrent baselines are chronic overfitters; and structural inductive biases, not nominal accuracy, determine survival under distributional shift. SHAP analysis confirms that predictive reasoning – ridership autocorrelation, weekly and holiday calendar structure, and secondary fuel-price and weather signals – is consistent with transit demand theory, and the 53-feature reduced variant shows the system can be made leaner while gaining accuracy under normal conditions. Taken together, these results establish a credible, interpretable foundation for demand-responsive transit planning in Malaysia – immediately as a proof-of-concept for emerging networks, and through phased integration for established Klang Valley and Penang systems, with real-time data integration as the clearest path from planning tool to operational system.</w:t>
      </w:r>
    </w:p>
    <w:p w14:paraId="32DEEAA0" w14:textId="77777777" w:rsidR="00415E0B" w:rsidRPr="00600448" w:rsidRDefault="00415E0B" w:rsidP="00415E0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26" w:name="_Toc234099289"/>
      <w:r w:rsidRPr="00600448">
        <w:rPr>
          <w:b/>
          <w:bCs/>
          <w:sz w:val="24"/>
          <w:szCs w:val="24"/>
        </w:rPr>
        <w:t>REFERENCES</w:t>
      </w:r>
      <w:bookmarkEnd w:id="126"/>
    </w:p>
    <w:p w14:paraId="3C764926" w14:textId="556D9FB2" w:rsidR="00180F45" w:rsidRDefault="00DD3989" w:rsidP="00180F45">
      <w:pPr>
        <w:pStyle w:val="Bibliography"/>
        <w:spacing w:after="480" w:line="240" w:lineRule="auto"/>
        <w:ind w:left="720" w:hanging="720"/>
        <w:rPr>
          <w:noProof/>
          <w:kern w:val="0"/>
          <w:lang w:val="en-US"/>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80F45">
        <w:rPr>
          <w:noProof/>
          <w:lang w:val="en-US"/>
        </w:rPr>
        <w:t xml:space="preserve">Ahmad, M., Anwer, I., Yousuf, M. I., Javid, M. A., Ali, N., Tesoriere, G., &amp; Campisi, T. (2024, May 23). Investigating the Key Factors Affecting Public Transport Ridership in Developing Countries through Structural Equation Modeling. </w:t>
      </w:r>
      <w:r w:rsidR="00180F45">
        <w:rPr>
          <w:i/>
          <w:iCs/>
          <w:noProof/>
          <w:lang w:val="en-US"/>
        </w:rPr>
        <w:t>Sustainability, 16</w:t>
      </w:r>
      <w:r w:rsidR="00180F45">
        <w:rPr>
          <w:noProof/>
          <w:lang w:val="en-US"/>
        </w:rPr>
        <w:t xml:space="preserve">(11), 4426. </w:t>
      </w:r>
      <w:hyperlink r:id="rId29" w:tgtFrame="_blank" w:history="1">
        <w:r w:rsidR="00180F45">
          <w:rPr>
            <w:rStyle w:val="Hyperlink"/>
            <w:noProof/>
            <w:lang w:val="en-US"/>
          </w:rPr>
          <w:t>https://doi.org/10.3390/su16114426</w:t>
        </w:r>
      </w:hyperlink>
    </w:p>
    <w:p w14:paraId="20E0F9B8" w14:textId="79A0C25A" w:rsidR="00180F45" w:rsidRDefault="00180F45" w:rsidP="00180F45">
      <w:pPr>
        <w:pStyle w:val="Bibliography"/>
        <w:spacing w:after="480" w:line="240" w:lineRule="auto"/>
        <w:ind w:left="720" w:hanging="720"/>
        <w:rPr>
          <w:noProof/>
          <w:lang w:val="en-US"/>
        </w:rPr>
      </w:pPr>
      <w:r>
        <w:rPr>
          <w:noProof/>
          <w:lang w:val="en-US"/>
        </w:rPr>
        <w:t xml:space="preserve">Amir, N. N., Anuar, N. S., Ismail, B., Azreen, N. A., &amp; Ramli, N. A. (2025, December 28). Ridership Prediction System for Rapid Bus Kuantan and Penang using Multi-Feature Analysis. </w:t>
      </w:r>
      <w:r>
        <w:rPr>
          <w:i/>
          <w:iCs/>
          <w:noProof/>
          <w:lang w:val="en-US"/>
        </w:rPr>
        <w:t>Journal of the Malaysian Institute of Planners, 23</w:t>
      </w:r>
      <w:r>
        <w:rPr>
          <w:noProof/>
          <w:lang w:val="en-US"/>
        </w:rPr>
        <w:t xml:space="preserve">(6), 332 - 347. </w:t>
      </w:r>
      <w:hyperlink r:id="rId30" w:tgtFrame="_blank" w:history="1">
        <w:r>
          <w:rPr>
            <w:rStyle w:val="Hyperlink"/>
            <w:noProof/>
            <w:lang w:val="en-US"/>
          </w:rPr>
          <w:t>https://doi.org/10.21837/pm.v23i39.1913</w:t>
        </w:r>
      </w:hyperlink>
    </w:p>
    <w:p w14:paraId="71D8C32F" w14:textId="4AFCB184" w:rsidR="00180F45" w:rsidRDefault="00180F45" w:rsidP="00180F45">
      <w:pPr>
        <w:pStyle w:val="Bibliography"/>
        <w:spacing w:after="480" w:line="240" w:lineRule="auto"/>
        <w:ind w:left="720" w:hanging="720"/>
        <w:rPr>
          <w:noProof/>
          <w:lang w:val="en-US"/>
        </w:rPr>
      </w:pPr>
      <w:r>
        <w:rPr>
          <w:noProof/>
          <w:lang w:val="en-US"/>
        </w:rPr>
        <w:t xml:space="preserve">Barath, Z., Veres, P., &amp; Banyai, A. (2026, March 1). Beyond Traditional Forecasting Methods: Evaluating LSTM Performance on Diverse Time Series. </w:t>
      </w:r>
      <w:r>
        <w:rPr>
          <w:i/>
          <w:iCs/>
          <w:noProof/>
          <w:lang w:val="en-US"/>
        </w:rPr>
        <w:t>Mathematics, 14</w:t>
      </w:r>
      <w:r>
        <w:rPr>
          <w:noProof/>
          <w:lang w:val="en-US"/>
        </w:rPr>
        <w:t xml:space="preserve">(5), 838. </w:t>
      </w:r>
      <w:hyperlink r:id="rId31" w:tgtFrame="_blank" w:history="1">
        <w:r>
          <w:rPr>
            <w:rStyle w:val="Hyperlink"/>
            <w:noProof/>
            <w:lang w:val="en-US"/>
          </w:rPr>
          <w:t>https://doi.org/10.3390/math14050838</w:t>
        </w:r>
      </w:hyperlink>
    </w:p>
    <w:p w14:paraId="23C4DCE2" w14:textId="4CA94BCA" w:rsidR="00180F45" w:rsidRDefault="00180F45" w:rsidP="00180F45">
      <w:pPr>
        <w:pStyle w:val="Bibliography"/>
        <w:spacing w:after="480" w:line="240" w:lineRule="auto"/>
        <w:ind w:left="720" w:hanging="720"/>
        <w:rPr>
          <w:noProof/>
          <w:lang w:val="en-US"/>
        </w:rPr>
      </w:pPr>
      <w:r>
        <w:rPr>
          <w:noProof/>
          <w:lang w:val="en-US"/>
        </w:rPr>
        <w:lastRenderedPageBreak/>
        <w:t xml:space="preserve">Casolaro, A., Capone, V., Iannuzzo, G., &amp; Camastra, F. (2023, November 4). Deep Learning for Time Series Forecasting: Advances and Open Problems. </w:t>
      </w:r>
      <w:r>
        <w:rPr>
          <w:i/>
          <w:iCs/>
          <w:noProof/>
          <w:lang w:val="en-US"/>
        </w:rPr>
        <w:t>Information, 14</w:t>
      </w:r>
      <w:r>
        <w:rPr>
          <w:noProof/>
          <w:lang w:val="en-US"/>
        </w:rPr>
        <w:t xml:space="preserve">(11), 598. </w:t>
      </w:r>
      <w:hyperlink r:id="rId32" w:tgtFrame="_blank" w:history="1">
        <w:r>
          <w:rPr>
            <w:rStyle w:val="Hyperlink"/>
            <w:noProof/>
            <w:lang w:val="en-US"/>
          </w:rPr>
          <w:t>https://doi.org/10.3390/info14110598</w:t>
        </w:r>
      </w:hyperlink>
    </w:p>
    <w:p w14:paraId="525A98DA" w14:textId="00A1F988" w:rsidR="00180F45" w:rsidRDefault="00180F45" w:rsidP="00180F45">
      <w:pPr>
        <w:pStyle w:val="Bibliography"/>
        <w:spacing w:after="480" w:line="240" w:lineRule="auto"/>
        <w:ind w:left="720" w:hanging="720"/>
        <w:rPr>
          <w:noProof/>
          <w:lang w:val="en-US"/>
        </w:rPr>
      </w:pPr>
      <w:r>
        <w:rPr>
          <w:noProof/>
          <w:lang w:val="en-US"/>
        </w:rPr>
        <w:t xml:space="preserve">CCS Global Tech. (2026, March 9). </w:t>
      </w:r>
      <w:r>
        <w:rPr>
          <w:i/>
          <w:iCs/>
          <w:noProof/>
          <w:lang w:val="en-US"/>
        </w:rPr>
        <w:t>From Reactive to Proactive Decisions: How AI Enablement is Solving Everyday Transit Challenges</w:t>
      </w:r>
      <w:r>
        <w:rPr>
          <w:noProof/>
          <w:lang w:val="en-US"/>
        </w:rPr>
        <w:t xml:space="preserve">. CSS Global Tech. </w:t>
      </w:r>
      <w:hyperlink r:id="rId33" w:tgtFrame="_blank" w:history="1">
        <w:r>
          <w:rPr>
            <w:rStyle w:val="Hyperlink"/>
            <w:noProof/>
            <w:lang w:val="en-US"/>
          </w:rPr>
          <w:t>https://ccsglobaltech.com/from-reactive-to-proactive-decisions-how-ai-enablement-is-solving-everyday-transit-challenges/</w:t>
        </w:r>
      </w:hyperlink>
    </w:p>
    <w:p w14:paraId="78A6B95C" w14:textId="3B6B866C" w:rsidR="00180F45" w:rsidRDefault="00180F45" w:rsidP="00180F45">
      <w:pPr>
        <w:pStyle w:val="Bibliography"/>
        <w:spacing w:after="480" w:line="240" w:lineRule="auto"/>
        <w:ind w:left="720" w:hanging="720"/>
        <w:rPr>
          <w:noProof/>
          <w:lang w:val="en-US"/>
        </w:rPr>
      </w:pPr>
      <w:r>
        <w:rPr>
          <w:noProof/>
          <w:lang w:val="en-US"/>
        </w:rPr>
        <w:t xml:space="preserve">Chang, J., Yin, J., Hao, Y., &amp; Gao, C. (2025, May 30). STFDSGCN: Spatio-Temporal Fusion Graph Neural Network Based on Dynamic Sparse Graph Convolution GRU for Traffic Flow Forecast. </w:t>
      </w:r>
      <w:r>
        <w:rPr>
          <w:i/>
          <w:iCs/>
          <w:noProof/>
          <w:lang w:val="en-US"/>
        </w:rPr>
        <w:t>Sensors, 25</w:t>
      </w:r>
      <w:r>
        <w:rPr>
          <w:noProof/>
          <w:lang w:val="en-US"/>
        </w:rPr>
        <w:t xml:space="preserve">(11), 3446. </w:t>
      </w:r>
      <w:hyperlink r:id="rId34" w:tgtFrame="_blank" w:history="1">
        <w:r>
          <w:rPr>
            <w:rStyle w:val="Hyperlink"/>
            <w:noProof/>
            <w:lang w:val="en-US"/>
          </w:rPr>
          <w:t>https://doi.org/10.3390/s25113446</w:t>
        </w:r>
      </w:hyperlink>
    </w:p>
    <w:p w14:paraId="2F21FA48" w14:textId="43A30FBC" w:rsidR="00180F45" w:rsidRDefault="00180F45" w:rsidP="00180F45">
      <w:pPr>
        <w:pStyle w:val="Bibliography"/>
        <w:spacing w:after="480" w:line="240" w:lineRule="auto"/>
        <w:ind w:left="720" w:hanging="720"/>
        <w:rPr>
          <w:noProof/>
          <w:lang w:val="en-US"/>
        </w:rPr>
      </w:pPr>
      <w:r>
        <w:rPr>
          <w:noProof/>
          <w:lang w:val="en-US"/>
        </w:rPr>
        <w:t xml:space="preserve">Chen, L., Ren, Q., Zheng, J., Zou, F., Luo, S., Tian, J., &amp; Xing, Y. (2023, April 5). CSFPre: Expressway key sections based on CEEMDAN-STSGCN-FCM during the holidays for traffic flow prediction. (T. A. Rashid, Ed.) </w:t>
      </w:r>
      <w:r>
        <w:rPr>
          <w:i/>
          <w:iCs/>
          <w:noProof/>
          <w:lang w:val="en-US"/>
        </w:rPr>
        <w:t>PLoS One, 18</w:t>
      </w:r>
      <w:r>
        <w:rPr>
          <w:noProof/>
          <w:lang w:val="en-US"/>
        </w:rPr>
        <w:t xml:space="preserve">(4), 1 - 22. </w:t>
      </w:r>
      <w:hyperlink r:id="rId35" w:tgtFrame="_blank" w:history="1">
        <w:r>
          <w:rPr>
            <w:rStyle w:val="Hyperlink"/>
            <w:noProof/>
            <w:lang w:val="en-US"/>
          </w:rPr>
          <w:t>https://doi.org/10.1371/journal.pone.0283898</w:t>
        </w:r>
      </w:hyperlink>
    </w:p>
    <w:p w14:paraId="458B595F" w14:textId="3E0284DF" w:rsidR="00180F45" w:rsidRDefault="00180F45" w:rsidP="00180F45">
      <w:pPr>
        <w:pStyle w:val="Bibliography"/>
        <w:spacing w:after="480" w:line="240" w:lineRule="auto"/>
        <w:ind w:left="720" w:hanging="720"/>
        <w:rPr>
          <w:noProof/>
          <w:lang w:val="en-US"/>
        </w:rPr>
      </w:pPr>
      <w:r>
        <w:rPr>
          <w:noProof/>
          <w:lang w:val="en-US"/>
        </w:rPr>
        <w:t xml:space="preserve">Chen, P., Fu, X., &amp; Wang, X. (2022, July 7). A Graph Convolutional Stacked Bidirectional Unidirectional-LSTM Neural Network for Metro Ridership Prediction. </w:t>
      </w:r>
      <w:r>
        <w:rPr>
          <w:i/>
          <w:iCs/>
          <w:noProof/>
          <w:lang w:val="en-US"/>
        </w:rPr>
        <w:t>IEEE Transactions on Intelligent Transportation Systems, 23</w:t>
      </w:r>
      <w:r>
        <w:rPr>
          <w:noProof/>
          <w:lang w:val="en-US"/>
        </w:rPr>
        <w:t xml:space="preserve">(7), 6950 - 6962. </w:t>
      </w:r>
      <w:hyperlink r:id="rId36" w:tgtFrame="_blank" w:history="1">
        <w:r>
          <w:rPr>
            <w:rStyle w:val="Hyperlink"/>
            <w:noProof/>
            <w:lang w:val="en-US"/>
          </w:rPr>
          <w:t>https://doi.org/10.1109/TITS.2021.3065404</w:t>
        </w:r>
      </w:hyperlink>
    </w:p>
    <w:p w14:paraId="0DF07AB7" w14:textId="5DF83218" w:rsidR="00180F45" w:rsidRDefault="00180F45" w:rsidP="00180F45">
      <w:pPr>
        <w:pStyle w:val="Bibliography"/>
        <w:spacing w:after="480" w:line="240" w:lineRule="auto"/>
        <w:ind w:left="720" w:hanging="720"/>
        <w:rPr>
          <w:noProof/>
          <w:lang w:val="en-US"/>
        </w:rPr>
      </w:pPr>
      <w:r>
        <w:rPr>
          <w:noProof/>
          <w:lang w:val="en-US"/>
        </w:rPr>
        <w:t xml:space="preserve">Chevance, G., Andrieu, B., Koch, N., Tonne, C., Nieuwenhuyijsen, M., &amp; Bernard, P. (2024, December 30). How gasoline prices influence the effectiveness of interventions targeting sustainable transport modes? </w:t>
      </w:r>
      <w:r>
        <w:rPr>
          <w:i/>
          <w:iCs/>
          <w:noProof/>
          <w:lang w:val="en-US"/>
        </w:rPr>
        <w:t>Sustainable Mobility and Transport, 1</w:t>
      </w:r>
      <w:r>
        <w:rPr>
          <w:noProof/>
          <w:lang w:val="en-US"/>
        </w:rPr>
        <w:t xml:space="preserve">, 1 - 8. </w:t>
      </w:r>
      <w:hyperlink r:id="rId37" w:tgtFrame="_blank" w:history="1">
        <w:r>
          <w:rPr>
            <w:rStyle w:val="Hyperlink"/>
            <w:noProof/>
            <w:lang w:val="en-US"/>
          </w:rPr>
          <w:t>https://doi.org/10.1038/s44333-024-00017-1</w:t>
        </w:r>
      </w:hyperlink>
    </w:p>
    <w:p w14:paraId="5DA072DB" w14:textId="3557F109" w:rsidR="00180F45" w:rsidRDefault="00180F45" w:rsidP="00180F45">
      <w:pPr>
        <w:pStyle w:val="Bibliography"/>
        <w:spacing w:after="480" w:line="240" w:lineRule="auto"/>
        <w:ind w:left="720" w:hanging="720"/>
        <w:rPr>
          <w:noProof/>
          <w:lang w:val="en-US"/>
        </w:rPr>
      </w:pPr>
      <w:r>
        <w:rPr>
          <w:noProof/>
          <w:lang w:val="en-US"/>
        </w:rPr>
        <w:t xml:space="preserve">Cui, H., Si, B., Chi, D., Li, Y., Li, G., &amp; Chen, Y. (2025, October 6). Short-term passenger flow prediction for urban rail systems: A deep learning approach utilizing multi-source big data. (S. Panigrahi, Ed.) </w:t>
      </w:r>
      <w:r>
        <w:rPr>
          <w:i/>
          <w:iCs/>
          <w:noProof/>
          <w:lang w:val="en-US"/>
        </w:rPr>
        <w:t>PLoS One, 20</w:t>
      </w:r>
      <w:r>
        <w:rPr>
          <w:noProof/>
          <w:lang w:val="en-US"/>
        </w:rPr>
        <w:t xml:space="preserve">(10), 1 - 23. </w:t>
      </w:r>
      <w:hyperlink r:id="rId38" w:tgtFrame="_blank" w:history="1">
        <w:r>
          <w:rPr>
            <w:rStyle w:val="Hyperlink"/>
            <w:noProof/>
            <w:lang w:val="en-US"/>
          </w:rPr>
          <w:t>https://doi.org/10.1371/journal.pone.0333094</w:t>
        </w:r>
      </w:hyperlink>
    </w:p>
    <w:p w14:paraId="6F63141F" w14:textId="29969A68" w:rsidR="00180F45" w:rsidRDefault="00180F45" w:rsidP="00180F45">
      <w:pPr>
        <w:pStyle w:val="Bibliography"/>
        <w:spacing w:after="480" w:line="240" w:lineRule="auto"/>
        <w:ind w:left="720" w:hanging="720"/>
        <w:rPr>
          <w:noProof/>
          <w:lang w:val="en-US"/>
        </w:rPr>
      </w:pPr>
      <w:r>
        <w:rPr>
          <w:noProof/>
          <w:lang w:val="en-US"/>
        </w:rPr>
        <w:t xml:space="preserve">Deng, H. (2025, March 31). Traffic-Forecasting Model with Spatio-Temporal Kernel. </w:t>
      </w:r>
      <w:r>
        <w:rPr>
          <w:i/>
          <w:iCs/>
          <w:noProof/>
          <w:lang w:val="en-US"/>
        </w:rPr>
        <w:t>Electronics, 14</w:t>
      </w:r>
      <w:r>
        <w:rPr>
          <w:noProof/>
          <w:lang w:val="en-US"/>
        </w:rPr>
        <w:t xml:space="preserve">(7), 1410. </w:t>
      </w:r>
      <w:hyperlink r:id="rId39" w:tgtFrame="_blank" w:history="1">
        <w:r>
          <w:rPr>
            <w:rStyle w:val="Hyperlink"/>
            <w:noProof/>
            <w:lang w:val="en-US"/>
          </w:rPr>
          <w:t>https://doi.org/10.3390/electronics14071410</w:t>
        </w:r>
      </w:hyperlink>
    </w:p>
    <w:p w14:paraId="4707DDED" w14:textId="64FBBAF2" w:rsidR="00180F45" w:rsidRDefault="00180F45" w:rsidP="00180F45">
      <w:pPr>
        <w:pStyle w:val="Bibliography"/>
        <w:spacing w:after="480" w:line="240" w:lineRule="auto"/>
        <w:ind w:left="720" w:hanging="720"/>
        <w:rPr>
          <w:noProof/>
          <w:lang w:val="en-US"/>
        </w:rPr>
      </w:pPr>
      <w:r>
        <w:rPr>
          <w:noProof/>
          <w:lang w:val="en-US"/>
        </w:rPr>
        <w:t xml:space="preserve">Farahmand, Z. H., Gkiotsalitis, K., &amp; Geurs, K. T. (2023, May). Predicting bus ridership based on the weather conditions using deep learning algorithms. </w:t>
      </w:r>
      <w:r>
        <w:rPr>
          <w:i/>
          <w:iCs/>
          <w:noProof/>
          <w:lang w:val="en-US"/>
        </w:rPr>
        <w:t>Transportation Research Interdisciplinary Perspectives, 19</w:t>
      </w:r>
      <w:r>
        <w:rPr>
          <w:noProof/>
          <w:lang w:val="en-US"/>
        </w:rPr>
        <w:t xml:space="preserve">, 100833. </w:t>
      </w:r>
      <w:hyperlink r:id="rId40" w:tgtFrame="_blank" w:history="1">
        <w:r>
          <w:rPr>
            <w:rStyle w:val="Hyperlink"/>
            <w:noProof/>
            <w:lang w:val="en-US"/>
          </w:rPr>
          <w:t>https://doi.org/10.1016/j.trip.2023.100833</w:t>
        </w:r>
      </w:hyperlink>
    </w:p>
    <w:p w14:paraId="13D99FE5" w14:textId="33A17319" w:rsidR="00180F45" w:rsidRDefault="00180F45" w:rsidP="00180F45">
      <w:pPr>
        <w:pStyle w:val="Bibliography"/>
        <w:spacing w:after="480" w:line="240" w:lineRule="auto"/>
        <w:ind w:left="720" w:hanging="720"/>
        <w:rPr>
          <w:noProof/>
          <w:lang w:val="en-US"/>
        </w:rPr>
      </w:pPr>
      <w:r>
        <w:rPr>
          <w:noProof/>
          <w:lang w:val="en-US"/>
        </w:rPr>
        <w:t xml:space="preserve">Ge, L., Sarhani, M., Voss, S., &amp; Xie, L. (2021, October 16). Review of Transit Data Sources: Potentials, Challenges and Complementarity. </w:t>
      </w:r>
      <w:r>
        <w:rPr>
          <w:i/>
          <w:iCs/>
          <w:noProof/>
          <w:lang w:val="en-US"/>
        </w:rPr>
        <w:t>Sustainability, 13</w:t>
      </w:r>
      <w:r>
        <w:rPr>
          <w:noProof/>
          <w:lang w:val="en-US"/>
        </w:rPr>
        <w:t xml:space="preserve">(20), 11450. </w:t>
      </w:r>
      <w:hyperlink r:id="rId41" w:tgtFrame="_blank" w:history="1">
        <w:r>
          <w:rPr>
            <w:rStyle w:val="Hyperlink"/>
            <w:noProof/>
            <w:lang w:val="en-US"/>
          </w:rPr>
          <w:t>https://doi.org/10.3390/su132011450</w:t>
        </w:r>
      </w:hyperlink>
    </w:p>
    <w:p w14:paraId="1ED7E305" w14:textId="6DFEE316" w:rsidR="00180F45" w:rsidRDefault="00180F45" w:rsidP="00180F45">
      <w:pPr>
        <w:pStyle w:val="Bibliography"/>
        <w:spacing w:after="480" w:line="240" w:lineRule="auto"/>
        <w:ind w:left="720" w:hanging="720"/>
        <w:rPr>
          <w:noProof/>
          <w:lang w:val="en-US"/>
        </w:rPr>
      </w:pPr>
      <w:r>
        <w:rPr>
          <w:noProof/>
          <w:lang w:val="en-US"/>
        </w:rPr>
        <w:lastRenderedPageBreak/>
        <w:t xml:space="preserve">Hashimzai, I. A., &amp; Mohammadi, M. Q. (2024, December). The Integration of Artificial Intelligence in Project Management: A Systematic Literature Review of Emerging Trends and Challenges. </w:t>
      </w:r>
      <w:r>
        <w:rPr>
          <w:i/>
          <w:iCs/>
          <w:noProof/>
          <w:lang w:val="en-US"/>
        </w:rPr>
        <w:t>TIERS Information Technology Journal, 5</w:t>
      </w:r>
      <w:r>
        <w:rPr>
          <w:noProof/>
          <w:lang w:val="en-US"/>
        </w:rPr>
        <w:t xml:space="preserve">(2), 152 - 164. </w:t>
      </w:r>
      <w:hyperlink r:id="rId42" w:tgtFrame="_blank" w:history="1">
        <w:r>
          <w:rPr>
            <w:rStyle w:val="Hyperlink"/>
            <w:noProof/>
            <w:lang w:val="en-US"/>
          </w:rPr>
          <w:t>https://doi.org/10.38043/tiers.v5i2.5963</w:t>
        </w:r>
      </w:hyperlink>
    </w:p>
    <w:p w14:paraId="5B2CED96" w14:textId="421C110E" w:rsidR="00180F45" w:rsidRDefault="00180F45" w:rsidP="00180F45">
      <w:pPr>
        <w:pStyle w:val="Bibliography"/>
        <w:spacing w:after="480" w:line="240" w:lineRule="auto"/>
        <w:ind w:left="720" w:hanging="720"/>
        <w:rPr>
          <w:noProof/>
          <w:lang w:val="en-US"/>
        </w:rPr>
      </w:pPr>
      <w:r>
        <w:rPr>
          <w:noProof/>
          <w:lang w:val="en-US"/>
        </w:rPr>
        <w:t xml:space="preserve">Hassan, M., Mahin, H. D., Ahmed, F., Hassan, M. M., Rahaman, A., &amp; Abdullah, M. (2025, July 4). Assessing Public Transit Network Efficiency and Accessibility in Johor Bahru and Penang, Malaysia: A Data-driven Approach. </w:t>
      </w:r>
      <w:r>
        <w:rPr>
          <w:i/>
          <w:iCs/>
          <w:noProof/>
          <w:lang w:val="en-US"/>
        </w:rPr>
        <w:t>Results in Engineering, 27</w:t>
      </w:r>
      <w:r>
        <w:rPr>
          <w:noProof/>
          <w:lang w:val="en-US"/>
        </w:rPr>
        <w:t xml:space="preserve">, 106126. </w:t>
      </w:r>
      <w:hyperlink r:id="rId43" w:tgtFrame="_blank" w:history="1">
        <w:r>
          <w:rPr>
            <w:rStyle w:val="Hyperlink"/>
            <w:noProof/>
            <w:lang w:val="en-US"/>
          </w:rPr>
          <w:t>https://doi.org/10.1016/j.rineng.2025.106126</w:t>
        </w:r>
      </w:hyperlink>
    </w:p>
    <w:p w14:paraId="65A38B3A" w14:textId="741B5B8E" w:rsidR="00180F45" w:rsidRDefault="00180F45" w:rsidP="00180F45">
      <w:pPr>
        <w:pStyle w:val="Bibliography"/>
        <w:spacing w:after="480" w:line="240" w:lineRule="auto"/>
        <w:ind w:left="720" w:hanging="720"/>
        <w:rPr>
          <w:noProof/>
          <w:lang w:val="en-US"/>
        </w:rPr>
      </w:pPr>
      <w:r>
        <w:rPr>
          <w:noProof/>
          <w:lang w:val="en-US"/>
        </w:rPr>
        <w:t xml:space="preserve">Hu, J., Tang, B., Zhu, L., Li, Y., Hu, J., &amp; Yang, G. (2026, January 18). PDR-STGCN: An Enhanced STGCN with Multi-Scale Periodic Fusion and a Dynamic Relational Graph for Traffic Forecasting. </w:t>
      </w:r>
      <w:r>
        <w:rPr>
          <w:i/>
          <w:iCs/>
          <w:noProof/>
          <w:lang w:val="en-US"/>
        </w:rPr>
        <w:t>Systems, 14</w:t>
      </w:r>
      <w:r>
        <w:rPr>
          <w:noProof/>
          <w:lang w:val="en-US"/>
        </w:rPr>
        <w:t xml:space="preserve">(1), 102. </w:t>
      </w:r>
      <w:hyperlink r:id="rId44" w:tgtFrame="_blank" w:history="1">
        <w:r>
          <w:rPr>
            <w:rStyle w:val="Hyperlink"/>
            <w:noProof/>
            <w:lang w:val="en-US"/>
          </w:rPr>
          <w:t>https://doi.org/10.3390/systems14010102</w:t>
        </w:r>
      </w:hyperlink>
    </w:p>
    <w:p w14:paraId="4E2113F3" w14:textId="4D28BCAF" w:rsidR="00180F45" w:rsidRDefault="00180F45" w:rsidP="00180F45">
      <w:pPr>
        <w:pStyle w:val="Bibliography"/>
        <w:spacing w:after="480" w:line="240" w:lineRule="auto"/>
        <w:ind w:left="720" w:hanging="720"/>
        <w:rPr>
          <w:noProof/>
          <w:lang w:val="en-US"/>
        </w:rPr>
      </w:pPr>
      <w:r>
        <w:rPr>
          <w:noProof/>
          <w:lang w:val="en-US"/>
        </w:rPr>
        <w:t xml:space="preserve">Huang, S., Li, W., Wen, J., Zhu, M., Lu, Y., &amp; Wu, N. (2022). Spatiotemporal Variations in Shanghai Metro Commuting Flows during Rainfall Events. </w:t>
      </w:r>
      <w:r>
        <w:rPr>
          <w:i/>
          <w:iCs/>
          <w:noProof/>
          <w:lang w:val="en-US"/>
        </w:rPr>
        <w:t>Weather, Climate and Society, 14</w:t>
      </w:r>
      <w:r>
        <w:rPr>
          <w:noProof/>
          <w:lang w:val="en-US"/>
        </w:rPr>
        <w:t xml:space="preserve">(3), 979 - 991. </w:t>
      </w:r>
      <w:hyperlink r:id="rId45" w:tgtFrame="_blank" w:history="1">
        <w:r>
          <w:rPr>
            <w:rStyle w:val="Hyperlink"/>
            <w:noProof/>
            <w:lang w:val="en-US"/>
          </w:rPr>
          <w:t>https://doi.org/10.1175/WCAS-D-21-0167.1</w:t>
        </w:r>
      </w:hyperlink>
    </w:p>
    <w:p w14:paraId="66072FFC" w14:textId="32C84195" w:rsidR="00180F45" w:rsidRDefault="00180F45" w:rsidP="00180F45">
      <w:pPr>
        <w:pStyle w:val="Bibliography"/>
        <w:spacing w:after="480" w:line="240" w:lineRule="auto"/>
        <w:ind w:left="720" w:hanging="720"/>
        <w:rPr>
          <w:noProof/>
          <w:lang w:val="en-US"/>
        </w:rPr>
      </w:pPr>
      <w:r>
        <w:rPr>
          <w:noProof/>
          <w:lang w:val="en-US"/>
        </w:rPr>
        <w:t xml:space="preserve">Ibrahim, A. N., Borhan, M. N., Osman, M. H., Yazid, M. R., &amp; Rohani, M. M. (2022, June 24). The Influence of Service Quality on User's Perceived Satisfaction with Light Rail Transit Service in Klang Valley, Malaysia. </w:t>
      </w:r>
      <w:r>
        <w:rPr>
          <w:i/>
          <w:iCs/>
          <w:noProof/>
          <w:lang w:val="en-US"/>
        </w:rPr>
        <w:t>Mathematics, 10</w:t>
      </w:r>
      <w:r>
        <w:rPr>
          <w:noProof/>
          <w:lang w:val="en-US"/>
        </w:rPr>
        <w:t xml:space="preserve">, 2213. </w:t>
      </w:r>
      <w:hyperlink r:id="rId46" w:tgtFrame="_blank" w:history="1">
        <w:r>
          <w:rPr>
            <w:rStyle w:val="Hyperlink"/>
            <w:noProof/>
            <w:lang w:val="en-US"/>
          </w:rPr>
          <w:t>https://doi.org/10.3390/math10132213</w:t>
        </w:r>
      </w:hyperlink>
    </w:p>
    <w:p w14:paraId="3CC8C72A" w14:textId="66273A88" w:rsidR="00180F45" w:rsidRDefault="00180F45" w:rsidP="00180F45">
      <w:pPr>
        <w:pStyle w:val="Bibliography"/>
        <w:spacing w:after="480" w:line="240" w:lineRule="auto"/>
        <w:ind w:left="720" w:hanging="720"/>
        <w:rPr>
          <w:noProof/>
          <w:lang w:val="en-US"/>
        </w:rPr>
      </w:pPr>
      <w:r>
        <w:rPr>
          <w:noProof/>
          <w:lang w:val="en-US"/>
        </w:rPr>
        <w:t xml:space="preserve">Jevinger, A., Zhao, C., Persson, J. A., &amp; Davidsson, P. (2024, March). Artificial Intelligence for improving public transport: A mapping study. </w:t>
      </w:r>
      <w:r>
        <w:rPr>
          <w:i/>
          <w:iCs/>
          <w:noProof/>
          <w:lang w:val="en-US"/>
        </w:rPr>
        <w:t>Public Transport, 16</w:t>
      </w:r>
      <w:r>
        <w:rPr>
          <w:noProof/>
          <w:lang w:val="en-US"/>
        </w:rPr>
        <w:t xml:space="preserve">, 99 - 158. </w:t>
      </w:r>
      <w:hyperlink r:id="rId47" w:tgtFrame="_blank" w:history="1">
        <w:r>
          <w:rPr>
            <w:rStyle w:val="Hyperlink"/>
            <w:noProof/>
            <w:lang w:val="en-US"/>
          </w:rPr>
          <w:t>https://doi.org/10.1007/s12469-023-00334-7</w:t>
        </w:r>
      </w:hyperlink>
    </w:p>
    <w:p w14:paraId="7D8D7051" w14:textId="5746C783" w:rsidR="00180F45" w:rsidRDefault="00180F45" w:rsidP="00180F45">
      <w:pPr>
        <w:pStyle w:val="Bibliography"/>
        <w:spacing w:after="480" w:line="240" w:lineRule="auto"/>
        <w:ind w:left="720" w:hanging="720"/>
        <w:rPr>
          <w:noProof/>
          <w:lang w:val="en-US"/>
        </w:rPr>
      </w:pPr>
      <w:r>
        <w:rPr>
          <w:noProof/>
          <w:lang w:val="en-US"/>
        </w:rPr>
        <w:t xml:space="preserve">Jiang, R., Yin, D., Wang, Z., Wang, Y., Deng, J., Liu, H., Cai, Z., Deng, J., Song, X., &amp; Shibasaki, R. (2021, October 30). DL-Traff: Survey and Benchmark of Deep Learning Models for Urban Traffic Prediction. </w:t>
      </w:r>
      <w:r>
        <w:rPr>
          <w:i/>
          <w:iCs/>
          <w:noProof/>
          <w:lang w:val="en-US"/>
        </w:rPr>
        <w:t>Proceedings of the 30th ACM International Conference on Information &amp; Knowledge Management</w:t>
      </w:r>
      <w:r>
        <w:rPr>
          <w:noProof/>
          <w:lang w:val="en-US"/>
        </w:rPr>
        <w:t xml:space="preserve">, 4515 - 4525. </w:t>
      </w:r>
      <w:hyperlink r:id="rId48" w:tgtFrame="_blank" w:history="1">
        <w:r>
          <w:rPr>
            <w:rStyle w:val="Hyperlink"/>
            <w:noProof/>
            <w:lang w:val="en-US"/>
          </w:rPr>
          <w:t>https://doi.org/10.1145/3459637.3482000</w:t>
        </w:r>
      </w:hyperlink>
    </w:p>
    <w:p w14:paraId="361AE05E" w14:textId="0A9A8543" w:rsidR="00180F45" w:rsidRDefault="00180F45" w:rsidP="00180F45">
      <w:pPr>
        <w:pStyle w:val="Bibliography"/>
        <w:spacing w:after="480" w:line="240" w:lineRule="auto"/>
        <w:ind w:left="720" w:hanging="720"/>
        <w:rPr>
          <w:noProof/>
          <w:lang w:val="en-US"/>
        </w:rPr>
      </w:pPr>
      <w:r>
        <w:rPr>
          <w:noProof/>
          <w:lang w:val="en-US"/>
        </w:rPr>
        <w:t xml:space="preserve">Jiang, S., &amp; Cai, C. (2023, April). The impacts of weather conditions on metro ridership: An empirical study from three mega cities in China. </w:t>
      </w:r>
      <w:r>
        <w:rPr>
          <w:i/>
          <w:iCs/>
          <w:noProof/>
          <w:lang w:val="en-US"/>
        </w:rPr>
        <w:t>Travel Behaviour and Society, 31</w:t>
      </w:r>
      <w:r>
        <w:rPr>
          <w:noProof/>
          <w:lang w:val="en-US"/>
        </w:rPr>
        <w:t xml:space="preserve">, 166 - 177. </w:t>
      </w:r>
      <w:hyperlink r:id="rId49" w:tgtFrame="_blank" w:history="1">
        <w:r>
          <w:rPr>
            <w:rStyle w:val="Hyperlink"/>
            <w:noProof/>
            <w:lang w:val="en-US"/>
          </w:rPr>
          <w:t>https://doi.org/10.1016/j.tbs.2022.12.003</w:t>
        </w:r>
      </w:hyperlink>
    </w:p>
    <w:p w14:paraId="401E4340" w14:textId="77533ED3" w:rsidR="00180F45" w:rsidRDefault="00180F45" w:rsidP="00180F45">
      <w:pPr>
        <w:pStyle w:val="Bibliography"/>
        <w:spacing w:after="480" w:line="240" w:lineRule="auto"/>
        <w:ind w:left="720" w:hanging="720"/>
        <w:rPr>
          <w:noProof/>
          <w:lang w:val="en-US"/>
        </w:rPr>
      </w:pPr>
      <w:r>
        <w:rPr>
          <w:noProof/>
          <w:lang w:val="en-US"/>
        </w:rPr>
        <w:t xml:space="preserve">Jin, S., Jing, C., Wang, Y., &amp; Lv, X. (2022, June). Spatiotemporal Graph Convolutional Neural Networks for Metro Flow Prediction. </w:t>
      </w:r>
      <w:r>
        <w:rPr>
          <w:i/>
          <w:iCs/>
          <w:noProof/>
          <w:lang w:val="en-US"/>
        </w:rPr>
        <w:t>The International Archives of the Photogrammetry Remote Sensing and Spatial Information Sciences, XLIII</w:t>
      </w:r>
      <w:r>
        <w:rPr>
          <w:noProof/>
          <w:lang w:val="en-US"/>
        </w:rPr>
        <w:t xml:space="preserve">, 403 - 409. </w:t>
      </w:r>
      <w:hyperlink r:id="rId50" w:tgtFrame="_blank" w:history="1">
        <w:r>
          <w:rPr>
            <w:rStyle w:val="Hyperlink"/>
            <w:noProof/>
            <w:lang w:val="en-US"/>
          </w:rPr>
          <w:t>https://doi.org/10.5194/isprs-archives-XLIII-B4-2022-403-2022</w:t>
        </w:r>
      </w:hyperlink>
    </w:p>
    <w:p w14:paraId="6406C491" w14:textId="7F8BA7A7" w:rsidR="00180F45" w:rsidRDefault="00180F45" w:rsidP="00180F45">
      <w:pPr>
        <w:pStyle w:val="Bibliography"/>
        <w:spacing w:after="480" w:line="240" w:lineRule="auto"/>
        <w:ind w:left="720" w:hanging="720"/>
        <w:rPr>
          <w:noProof/>
          <w:lang w:val="en-US"/>
        </w:rPr>
      </w:pPr>
      <w:r>
        <w:rPr>
          <w:noProof/>
          <w:lang w:val="en-US"/>
        </w:rPr>
        <w:t xml:space="preserve">Keller, C., Gluck, F., Gerlach, C. F., &amp; Schlegel, T. (2022, April 1). Investigating the Potential of Data Science Methods for Sustainable Public Transport. </w:t>
      </w:r>
      <w:r>
        <w:rPr>
          <w:i/>
          <w:iCs/>
          <w:noProof/>
          <w:lang w:val="en-US"/>
        </w:rPr>
        <w:t>Sustainability, 14</w:t>
      </w:r>
      <w:r>
        <w:rPr>
          <w:noProof/>
          <w:lang w:val="en-US"/>
        </w:rPr>
        <w:t xml:space="preserve">, 4211. </w:t>
      </w:r>
      <w:hyperlink r:id="rId51" w:tgtFrame="_blank" w:history="1">
        <w:r>
          <w:rPr>
            <w:rStyle w:val="Hyperlink"/>
            <w:noProof/>
            <w:lang w:val="en-US"/>
          </w:rPr>
          <w:t>https://doi.org/10.3390/su14074211</w:t>
        </w:r>
      </w:hyperlink>
    </w:p>
    <w:p w14:paraId="72AFD21A" w14:textId="72B44246" w:rsidR="00180F45" w:rsidRDefault="00180F45" w:rsidP="00180F45">
      <w:pPr>
        <w:pStyle w:val="Bibliography"/>
        <w:spacing w:after="480" w:line="240" w:lineRule="auto"/>
        <w:ind w:left="720" w:hanging="720"/>
        <w:rPr>
          <w:noProof/>
          <w:lang w:val="en-US"/>
        </w:rPr>
      </w:pPr>
      <w:r>
        <w:rPr>
          <w:noProof/>
          <w:lang w:val="en-US"/>
        </w:rPr>
        <w:lastRenderedPageBreak/>
        <w:t xml:space="preserve">Khalil, S., Amrit, C., Koch, T., &amp; Dugundji, E. R. (2021, May). Forecasting Public Transport Ridership: Management of Information Systems using CNN and LSTM Architectures. </w:t>
      </w:r>
      <w:r>
        <w:rPr>
          <w:i/>
          <w:iCs/>
          <w:noProof/>
          <w:lang w:val="en-US"/>
        </w:rPr>
        <w:t>Procedia Computer Science, 184</w:t>
      </w:r>
      <w:r>
        <w:rPr>
          <w:noProof/>
          <w:lang w:val="en-US"/>
        </w:rPr>
        <w:t xml:space="preserve">, 283 - 290. </w:t>
      </w:r>
      <w:hyperlink r:id="rId52" w:tgtFrame="_blank" w:history="1">
        <w:r>
          <w:rPr>
            <w:rStyle w:val="Hyperlink"/>
            <w:noProof/>
            <w:lang w:val="en-US"/>
          </w:rPr>
          <w:t>https://doi.org/10.1016/j.procs.2021.03.037</w:t>
        </w:r>
      </w:hyperlink>
    </w:p>
    <w:p w14:paraId="5E1C3112" w14:textId="4F808A90" w:rsidR="00180F45" w:rsidRDefault="00180F45" w:rsidP="00180F45">
      <w:pPr>
        <w:pStyle w:val="Bibliography"/>
        <w:spacing w:after="480" w:line="240" w:lineRule="auto"/>
        <w:ind w:left="720" w:hanging="720"/>
        <w:rPr>
          <w:noProof/>
          <w:lang w:val="en-US"/>
        </w:rPr>
      </w:pPr>
      <w:r>
        <w:rPr>
          <w:noProof/>
          <w:lang w:val="en-US"/>
        </w:rPr>
        <w:t xml:space="preserve">Kim, T., Kim, J., Tae, Y., Park, C., Choi, J.-H., &amp; Choo, J. (2023, February 14). Reversible Instance Normalization for Accurate Time-Series Forecasting against Distribution Shift . </w:t>
      </w:r>
      <w:r>
        <w:rPr>
          <w:i/>
          <w:iCs/>
          <w:noProof/>
          <w:lang w:val="en-US"/>
        </w:rPr>
        <w:t>ICLR 2022 Conference</w:t>
      </w:r>
      <w:r>
        <w:rPr>
          <w:noProof/>
          <w:lang w:val="en-US"/>
        </w:rPr>
        <w:t xml:space="preserve">, 1 - 25. </w:t>
      </w:r>
      <w:hyperlink r:id="rId53" w:tgtFrame="_blank" w:history="1">
        <w:r>
          <w:rPr>
            <w:rStyle w:val="Hyperlink"/>
            <w:noProof/>
            <w:lang w:val="en-US"/>
          </w:rPr>
          <w:t>https://openreview.net/forum?id=cGDAkQo1C0p</w:t>
        </w:r>
      </w:hyperlink>
    </w:p>
    <w:p w14:paraId="7A9362AA" w14:textId="5CD081A8" w:rsidR="00180F45" w:rsidRDefault="00180F45" w:rsidP="00180F45">
      <w:pPr>
        <w:pStyle w:val="Bibliography"/>
        <w:spacing w:after="480" w:line="240" w:lineRule="auto"/>
        <w:ind w:left="720" w:hanging="720"/>
        <w:rPr>
          <w:noProof/>
          <w:lang w:val="en-US"/>
        </w:rPr>
      </w:pPr>
      <w:r>
        <w:rPr>
          <w:noProof/>
          <w:lang w:val="en-US"/>
        </w:rPr>
        <w:t xml:space="preserve">Krishnasamy, L., C, S., Dhanaraj, R. K., Al-Khasawneh, M. A., Al-Shehari, T., Alsadhan, N. A., &amp; Selvarajan, S. (2025, May 26). Intelligent traffic congestion forecasting using BiLSTM and adaptive secretary bird optimizer for sustainable urban transportation. </w:t>
      </w:r>
      <w:r>
        <w:rPr>
          <w:i/>
          <w:iCs/>
          <w:noProof/>
          <w:lang w:val="en-US"/>
        </w:rPr>
        <w:t>Scientific Reports, 15</w:t>
      </w:r>
      <w:r>
        <w:rPr>
          <w:noProof/>
          <w:lang w:val="en-US"/>
        </w:rPr>
        <w:t xml:space="preserve">, 18423. </w:t>
      </w:r>
      <w:hyperlink r:id="rId54" w:tgtFrame="_blank" w:history="1">
        <w:r>
          <w:rPr>
            <w:rStyle w:val="Hyperlink"/>
            <w:noProof/>
            <w:lang w:val="en-US"/>
          </w:rPr>
          <w:t>https://doi.org/10.1038/s41598-025-02933-9</w:t>
        </w:r>
      </w:hyperlink>
    </w:p>
    <w:p w14:paraId="033D1FE1" w14:textId="2A421A48" w:rsidR="00180F45" w:rsidRDefault="00180F45" w:rsidP="00180F45">
      <w:pPr>
        <w:pStyle w:val="Bibliography"/>
        <w:spacing w:after="480" w:line="240" w:lineRule="auto"/>
        <w:ind w:left="720" w:hanging="720"/>
        <w:rPr>
          <w:noProof/>
          <w:lang w:val="en-US"/>
        </w:rPr>
      </w:pPr>
      <w:r>
        <w:rPr>
          <w:noProof/>
          <w:lang w:val="en-US"/>
        </w:rPr>
        <w:t xml:space="preserve">Levner, A. (2025, March 31). </w:t>
      </w:r>
      <w:r>
        <w:rPr>
          <w:i/>
          <w:iCs/>
          <w:noProof/>
          <w:lang w:val="en-US"/>
        </w:rPr>
        <w:t>AI-Powered Public Transportation Gains Momentum as Optibus Platform hits One Million Optimizations</w:t>
      </w:r>
      <w:r>
        <w:rPr>
          <w:noProof/>
          <w:lang w:val="en-US"/>
        </w:rPr>
        <w:t xml:space="preserve">. Optibus. </w:t>
      </w:r>
      <w:hyperlink r:id="rId55" w:tgtFrame="_blank" w:history="1">
        <w:r>
          <w:rPr>
            <w:rStyle w:val="Hyperlink"/>
            <w:noProof/>
            <w:lang w:val="en-US"/>
          </w:rPr>
          <w:t>https://blog.optibus.com/ai-powered-public-transportation-gains-momentum-as-optibus-platform-hits-one-million-optimizations</w:t>
        </w:r>
      </w:hyperlink>
    </w:p>
    <w:p w14:paraId="5AFCA1A0" w14:textId="5302EC9D" w:rsidR="00180F45" w:rsidRDefault="00180F45" w:rsidP="00180F45">
      <w:pPr>
        <w:pStyle w:val="Bibliography"/>
        <w:spacing w:after="480" w:line="240" w:lineRule="auto"/>
        <w:ind w:left="720" w:hanging="720"/>
        <w:rPr>
          <w:noProof/>
          <w:lang w:val="en-US"/>
        </w:rPr>
      </w:pPr>
      <w:r>
        <w:rPr>
          <w:noProof/>
          <w:lang w:val="en-US"/>
        </w:rPr>
        <w:t xml:space="preserve">Liu, C., Xiao, Z., Long, W., Li, T., Jiang, H., &amp; Li, K. (2025, May). Vehicle Trajectory Data Processing, Analytics and Applications: A Survey. </w:t>
      </w:r>
      <w:r>
        <w:rPr>
          <w:i/>
          <w:iCs/>
          <w:noProof/>
          <w:lang w:val="en-US"/>
        </w:rPr>
        <w:t>ACM Comput. Surv., 57</w:t>
      </w:r>
      <w:r>
        <w:rPr>
          <w:noProof/>
          <w:lang w:val="en-US"/>
        </w:rPr>
        <w:t xml:space="preserve">(9), 1 - 36. </w:t>
      </w:r>
      <w:hyperlink r:id="rId56" w:tgtFrame="_blank" w:history="1">
        <w:r>
          <w:rPr>
            <w:rStyle w:val="Hyperlink"/>
            <w:noProof/>
            <w:lang w:val="en-US"/>
          </w:rPr>
          <w:t>https://doi.org/10.1145/3715902</w:t>
        </w:r>
      </w:hyperlink>
    </w:p>
    <w:p w14:paraId="28D15B62" w14:textId="48FB5A3A" w:rsidR="00180F45" w:rsidRDefault="00180F45" w:rsidP="00180F45">
      <w:pPr>
        <w:pStyle w:val="Bibliography"/>
        <w:spacing w:after="480" w:line="240" w:lineRule="auto"/>
        <w:ind w:left="720" w:hanging="720"/>
        <w:rPr>
          <w:noProof/>
          <w:lang w:val="en-US"/>
        </w:rPr>
      </w:pPr>
      <w:r>
        <w:rPr>
          <w:noProof/>
          <w:lang w:val="en-US"/>
        </w:rPr>
        <w:t xml:space="preserve">Lu, K., Liu, J., Zhou, X., &amp; Han, B. (2020, February 19). A Review of Big Data Applications in Urban Transit Systems. </w:t>
      </w:r>
      <w:r>
        <w:rPr>
          <w:i/>
          <w:iCs/>
          <w:noProof/>
          <w:lang w:val="en-US"/>
        </w:rPr>
        <w:t>IEEE Transactions on Intelligent Transportation Systems, 22</w:t>
      </w:r>
      <w:r>
        <w:rPr>
          <w:noProof/>
          <w:lang w:val="en-US"/>
        </w:rPr>
        <w:t xml:space="preserve">(5), 2535-2552. </w:t>
      </w:r>
      <w:hyperlink r:id="rId57" w:tgtFrame="_blank" w:history="1">
        <w:r>
          <w:rPr>
            <w:rStyle w:val="Hyperlink"/>
            <w:noProof/>
            <w:lang w:val="en-US"/>
          </w:rPr>
          <w:t>https://doi.org/10.1109/TITS.2020.2973365</w:t>
        </w:r>
      </w:hyperlink>
    </w:p>
    <w:p w14:paraId="02AB8A6F" w14:textId="27873C9F" w:rsidR="00180F45" w:rsidRDefault="00180F45" w:rsidP="00180F45">
      <w:pPr>
        <w:pStyle w:val="Bibliography"/>
        <w:spacing w:after="480" w:line="240" w:lineRule="auto"/>
        <w:ind w:left="720" w:hanging="720"/>
        <w:rPr>
          <w:noProof/>
          <w:lang w:val="en-US"/>
        </w:rPr>
      </w:pPr>
      <w:r>
        <w:rPr>
          <w:noProof/>
          <w:lang w:val="en-US"/>
        </w:rPr>
        <w:t xml:space="preserve">Lv, Z., Li, J., Dong, C., Li, H., &amp; Xu, Z. (2021, June 29). Deep Learning in the COVID-19 epidemic: A deep model for urban traffic revitalization index. </w:t>
      </w:r>
      <w:r>
        <w:rPr>
          <w:i/>
          <w:iCs/>
          <w:noProof/>
          <w:lang w:val="en-US"/>
        </w:rPr>
        <w:t>Data &amp; Knowledge Engineering, 135</w:t>
      </w:r>
      <w:r>
        <w:rPr>
          <w:noProof/>
          <w:lang w:val="en-US"/>
        </w:rPr>
        <w:t xml:space="preserve">, 101912. </w:t>
      </w:r>
      <w:hyperlink r:id="rId58" w:tgtFrame="_blank" w:history="1">
        <w:r>
          <w:rPr>
            <w:rStyle w:val="Hyperlink"/>
            <w:noProof/>
            <w:lang w:val="en-US"/>
          </w:rPr>
          <w:t>https://doi.org/10.1016/j.datak.2021.101912</w:t>
        </w:r>
      </w:hyperlink>
    </w:p>
    <w:p w14:paraId="09EA70E9" w14:textId="0CCA2431" w:rsidR="00180F45" w:rsidRDefault="00180F45" w:rsidP="00180F45">
      <w:pPr>
        <w:pStyle w:val="Bibliography"/>
        <w:spacing w:after="480" w:line="240" w:lineRule="auto"/>
        <w:ind w:left="720" w:hanging="720"/>
        <w:rPr>
          <w:noProof/>
          <w:lang w:val="en-US"/>
        </w:rPr>
      </w:pPr>
      <w:r>
        <w:rPr>
          <w:noProof/>
          <w:lang w:val="en-US"/>
        </w:rPr>
        <w:t xml:space="preserve">Ma, X., &amp; Zhang, H. (2025, March 29). Time Series Forecasting Method Based on Multi-Scale Feature Fusion and Autoformer. </w:t>
      </w:r>
      <w:r>
        <w:rPr>
          <w:i/>
          <w:iCs/>
          <w:noProof/>
          <w:lang w:val="en-US"/>
        </w:rPr>
        <w:t>Applied Science, 15</w:t>
      </w:r>
      <w:r>
        <w:rPr>
          <w:noProof/>
          <w:lang w:val="en-US"/>
        </w:rPr>
        <w:t xml:space="preserve">(7), 3768. </w:t>
      </w:r>
      <w:hyperlink r:id="rId59" w:tgtFrame="_blank" w:history="1">
        <w:r>
          <w:rPr>
            <w:rStyle w:val="Hyperlink"/>
            <w:noProof/>
            <w:lang w:val="en-US"/>
          </w:rPr>
          <w:t>https://doi.org/10.3390/app15073768</w:t>
        </w:r>
      </w:hyperlink>
    </w:p>
    <w:p w14:paraId="01FA510D" w14:textId="0DEFBC9B" w:rsidR="00180F45" w:rsidRDefault="00180F45" w:rsidP="00180F45">
      <w:pPr>
        <w:pStyle w:val="Bibliography"/>
        <w:spacing w:after="480" w:line="240" w:lineRule="auto"/>
        <w:ind w:left="720" w:hanging="720"/>
        <w:rPr>
          <w:noProof/>
          <w:lang w:val="en-US"/>
        </w:rPr>
      </w:pPr>
      <w:r>
        <w:rPr>
          <w:noProof/>
          <w:lang w:val="en-US"/>
        </w:rPr>
        <w:t xml:space="preserve">Maria-Arribas, D., Pantrigo, J. J., &amp; Cuesta-Infante, A. (2026, February 25). A massive, graph augmented, traffic dataset for machine leraning and deep learning spatio-temporal traffic analysis. </w:t>
      </w:r>
      <w:r>
        <w:rPr>
          <w:i/>
          <w:iCs/>
          <w:noProof/>
          <w:lang w:val="en-US"/>
        </w:rPr>
        <w:t>Research Square</w:t>
      </w:r>
      <w:r>
        <w:rPr>
          <w:noProof/>
          <w:lang w:val="en-US"/>
        </w:rPr>
        <w:t xml:space="preserve">, 1 - 17. </w:t>
      </w:r>
      <w:hyperlink r:id="rId60" w:tgtFrame="_blank" w:history="1">
        <w:r>
          <w:rPr>
            <w:rStyle w:val="Hyperlink"/>
            <w:noProof/>
            <w:lang w:val="en-US"/>
          </w:rPr>
          <w:t>https://doi.org/10.21203/rs.3.rs-8670080/v1</w:t>
        </w:r>
      </w:hyperlink>
    </w:p>
    <w:p w14:paraId="7B03FEE1" w14:textId="01DF4981" w:rsidR="00180F45" w:rsidRDefault="00180F45" w:rsidP="00180F45">
      <w:pPr>
        <w:pStyle w:val="Bibliography"/>
        <w:spacing w:after="480" w:line="240" w:lineRule="auto"/>
        <w:ind w:left="720" w:hanging="720"/>
        <w:rPr>
          <w:noProof/>
          <w:lang w:val="en-US"/>
        </w:rPr>
      </w:pPr>
      <w:r>
        <w:rPr>
          <w:noProof/>
          <w:lang w:val="en-US"/>
        </w:rPr>
        <w:t xml:space="preserve">Mee, C. K., Subramaniam, G., Ating, R., &amp; Separa, L. A. (2022, September 30). Willingness to use Public Transport in Kuala Lumpur &amp; Manila. </w:t>
      </w:r>
      <w:r>
        <w:rPr>
          <w:i/>
          <w:iCs/>
          <w:noProof/>
          <w:lang w:val="en-US"/>
        </w:rPr>
        <w:t>Environment-</w:t>
      </w:r>
      <w:r>
        <w:rPr>
          <w:i/>
          <w:iCs/>
          <w:noProof/>
          <w:lang w:val="en-US"/>
        </w:rPr>
        <w:lastRenderedPageBreak/>
        <w:t>Behaviour Proceedings Journal, 7</w:t>
      </w:r>
      <w:r>
        <w:rPr>
          <w:noProof/>
          <w:lang w:val="en-US"/>
        </w:rPr>
        <w:t xml:space="preserve">(21), 1 - 9. </w:t>
      </w:r>
      <w:hyperlink r:id="rId61" w:tgtFrame="_blank" w:history="1">
        <w:r>
          <w:rPr>
            <w:rStyle w:val="Hyperlink"/>
            <w:noProof/>
            <w:lang w:val="en-US"/>
          </w:rPr>
          <w:t>https://doi.org/10.21834/ebpj.v7i21.3751</w:t>
        </w:r>
      </w:hyperlink>
    </w:p>
    <w:p w14:paraId="63560443" w14:textId="7CA9B0BA" w:rsidR="00180F45" w:rsidRDefault="00180F45" w:rsidP="00180F45">
      <w:pPr>
        <w:pStyle w:val="Bibliography"/>
        <w:spacing w:after="480" w:line="240" w:lineRule="auto"/>
        <w:ind w:left="720" w:hanging="720"/>
        <w:rPr>
          <w:noProof/>
          <w:lang w:val="en-US"/>
        </w:rPr>
      </w:pPr>
      <w:r>
        <w:rPr>
          <w:noProof/>
          <w:lang w:val="en-US"/>
        </w:rPr>
        <w:t xml:space="preserve">Mohamed, A. H., Adwan, I. A., Ahmeda, A. G., Hrtemih, H., &amp; Al-MSari, H. (2021, April 25). Identification of Affecting Factors on the Travel Time Reliability for Bus Transportation. </w:t>
      </w:r>
      <w:r>
        <w:rPr>
          <w:i/>
          <w:iCs/>
          <w:noProof/>
          <w:lang w:val="en-US"/>
        </w:rPr>
        <w:t>Knowledge-based Engineering and Science, 2</w:t>
      </w:r>
      <w:r>
        <w:rPr>
          <w:noProof/>
          <w:lang w:val="en-US"/>
        </w:rPr>
        <w:t xml:space="preserve">(1), 19 - 30. </w:t>
      </w:r>
      <w:hyperlink r:id="rId62" w:tgtFrame="_blank" w:history="1">
        <w:r>
          <w:rPr>
            <w:rStyle w:val="Hyperlink"/>
            <w:noProof/>
            <w:lang w:val="en-US"/>
          </w:rPr>
          <w:t>https://doi.org/10.51526/kbes.2021.2.1.19-30</w:t>
        </w:r>
      </w:hyperlink>
    </w:p>
    <w:p w14:paraId="75EE7865" w14:textId="039061F0" w:rsidR="00180F45" w:rsidRDefault="00180F45" w:rsidP="00180F45">
      <w:pPr>
        <w:pStyle w:val="Bibliography"/>
        <w:spacing w:after="480" w:line="240" w:lineRule="auto"/>
        <w:ind w:left="720" w:hanging="720"/>
        <w:rPr>
          <w:noProof/>
          <w:lang w:val="en-US"/>
        </w:rPr>
      </w:pPr>
      <w:r>
        <w:rPr>
          <w:noProof/>
          <w:lang w:val="en-US"/>
        </w:rPr>
        <w:t xml:space="preserve">Mystakidis, A., Koukaras, P., &amp; Tjortjis, C. (2025, February 7). Advances in Traffic Congestion Prediction: An Overview of Emerging Techniques and Methods. </w:t>
      </w:r>
      <w:r>
        <w:rPr>
          <w:i/>
          <w:iCs/>
          <w:noProof/>
          <w:lang w:val="en-US"/>
        </w:rPr>
        <w:t>Smart Cities, 8</w:t>
      </w:r>
      <w:r>
        <w:rPr>
          <w:noProof/>
          <w:lang w:val="en-US"/>
        </w:rPr>
        <w:t xml:space="preserve">(1), 25. </w:t>
      </w:r>
      <w:hyperlink r:id="rId63" w:tgtFrame="_blank" w:history="1">
        <w:r>
          <w:rPr>
            <w:rStyle w:val="Hyperlink"/>
            <w:noProof/>
            <w:lang w:val="en-US"/>
          </w:rPr>
          <w:t>https://doi.org/10.3390/smartcities8010025</w:t>
        </w:r>
      </w:hyperlink>
    </w:p>
    <w:p w14:paraId="588DB6C5" w14:textId="77991B78" w:rsidR="00180F45" w:rsidRDefault="00180F45" w:rsidP="00180F45">
      <w:pPr>
        <w:pStyle w:val="Bibliography"/>
        <w:spacing w:after="480" w:line="240" w:lineRule="auto"/>
        <w:ind w:left="720" w:hanging="720"/>
        <w:rPr>
          <w:noProof/>
          <w:lang w:val="en-US"/>
        </w:rPr>
      </w:pPr>
      <w:r>
        <w:rPr>
          <w:noProof/>
          <w:lang w:val="en-US"/>
        </w:rPr>
        <w:t xml:space="preserve">Ngo, N. S., &amp; Bashar, S. (2024, December). The impacts of extreme weather events on U.S. Public transit ridership. </w:t>
      </w:r>
      <w:r>
        <w:rPr>
          <w:i/>
          <w:iCs/>
          <w:noProof/>
          <w:lang w:val="en-US"/>
        </w:rPr>
        <w:t>Transportation Research Part D: Transport and Environment, 137</w:t>
      </w:r>
      <w:r>
        <w:rPr>
          <w:noProof/>
          <w:lang w:val="en-US"/>
        </w:rPr>
        <w:t xml:space="preserve">, 104504. </w:t>
      </w:r>
      <w:hyperlink r:id="rId64" w:tgtFrame="_blank" w:history="1">
        <w:r>
          <w:rPr>
            <w:rStyle w:val="Hyperlink"/>
            <w:noProof/>
            <w:lang w:val="en-US"/>
          </w:rPr>
          <w:t>https://doi.org/10.1016/j.trd.2024.104504</w:t>
        </w:r>
      </w:hyperlink>
    </w:p>
    <w:p w14:paraId="4FA99BFA" w14:textId="24D95A2A" w:rsidR="00180F45" w:rsidRDefault="00180F45" w:rsidP="00180F45">
      <w:pPr>
        <w:pStyle w:val="Bibliography"/>
        <w:spacing w:after="480" w:line="240" w:lineRule="auto"/>
        <w:ind w:left="720" w:hanging="720"/>
        <w:rPr>
          <w:noProof/>
          <w:lang w:val="en-US"/>
        </w:rPr>
      </w:pPr>
      <w:r>
        <w:rPr>
          <w:noProof/>
          <w:lang w:val="en-US"/>
        </w:rPr>
        <w:t xml:space="preserve">Pour, M. A., Zargari, F., Samimi, A., &amp; Sahebi, S. (2026, March). Analyzing the influence of fuel price shock on urban public transit and interurban automobile travel demand: Evidence from a country with fixed fuel price regulation. </w:t>
      </w:r>
      <w:r>
        <w:rPr>
          <w:i/>
          <w:iCs/>
          <w:noProof/>
          <w:lang w:val="en-US"/>
        </w:rPr>
        <w:t>Transportation Research Interdisciplinary Perspectives 36, 36</w:t>
      </w:r>
      <w:r>
        <w:rPr>
          <w:noProof/>
          <w:lang w:val="en-US"/>
        </w:rPr>
        <w:t xml:space="preserve">, 101829. </w:t>
      </w:r>
      <w:hyperlink r:id="rId65" w:tgtFrame="_blank" w:history="1">
        <w:r>
          <w:rPr>
            <w:rStyle w:val="Hyperlink"/>
            <w:noProof/>
            <w:lang w:val="en-US"/>
          </w:rPr>
          <w:t>https://doi.org/10.1016/j.trip.2025.101829</w:t>
        </w:r>
      </w:hyperlink>
    </w:p>
    <w:p w14:paraId="38D19BB0" w14:textId="522CE7D1" w:rsidR="00180F45" w:rsidRDefault="00180F45" w:rsidP="00180F45">
      <w:pPr>
        <w:pStyle w:val="Bibliography"/>
        <w:spacing w:after="480" w:line="240" w:lineRule="auto"/>
        <w:ind w:left="720" w:hanging="720"/>
        <w:rPr>
          <w:noProof/>
          <w:lang w:val="en-US"/>
        </w:rPr>
      </w:pPr>
      <w:r>
        <w:rPr>
          <w:noProof/>
          <w:lang w:val="en-US"/>
        </w:rPr>
        <w:t xml:space="preserve">Rahmani, B., Moghaddam, A. M., &amp; Maghrebi, M. (2025, July). Forecasting demand fluctuations of public bus transit during special events and adverse weather conditions through smart card data analysis. </w:t>
      </w:r>
      <w:r>
        <w:rPr>
          <w:i/>
          <w:iCs/>
          <w:noProof/>
          <w:lang w:val="en-US"/>
        </w:rPr>
        <w:t>Travel Behaviour and Society, 40</w:t>
      </w:r>
      <w:r>
        <w:rPr>
          <w:noProof/>
          <w:lang w:val="en-US"/>
        </w:rPr>
        <w:t xml:space="preserve">, 101033. </w:t>
      </w:r>
      <w:hyperlink r:id="rId66" w:tgtFrame="_blank" w:history="1">
        <w:r>
          <w:rPr>
            <w:rStyle w:val="Hyperlink"/>
            <w:noProof/>
            <w:lang w:val="en-US"/>
          </w:rPr>
          <w:t>https://doi.org/10.1016/j.tbs.2025.101033</w:t>
        </w:r>
      </w:hyperlink>
    </w:p>
    <w:p w14:paraId="5C4E8EEB" w14:textId="0F1BFB17" w:rsidR="00180F45" w:rsidRDefault="00180F45" w:rsidP="00180F45">
      <w:pPr>
        <w:pStyle w:val="Bibliography"/>
        <w:spacing w:after="480" w:line="240" w:lineRule="auto"/>
        <w:ind w:left="720" w:hanging="720"/>
        <w:rPr>
          <w:noProof/>
          <w:lang w:val="en-US"/>
        </w:rPr>
      </w:pPr>
      <w:r>
        <w:rPr>
          <w:noProof/>
          <w:lang w:val="en-US"/>
        </w:rPr>
        <w:t xml:space="preserve">Rezapour, M., &amp; Ferraro, F. R. (2021, June 16). Rail Transport Delay and Its Effects on the Perceived Importance of a Real-time Information. </w:t>
      </w:r>
      <w:r>
        <w:rPr>
          <w:i/>
          <w:iCs/>
          <w:noProof/>
          <w:lang w:val="en-US"/>
        </w:rPr>
        <w:t>Frontiers in Psychology, 12</w:t>
      </w:r>
      <w:r>
        <w:rPr>
          <w:noProof/>
          <w:lang w:val="en-US"/>
        </w:rPr>
        <w:t xml:space="preserve">, 1 - 11. </w:t>
      </w:r>
      <w:hyperlink r:id="rId67" w:tgtFrame="_blank" w:history="1">
        <w:r>
          <w:rPr>
            <w:rStyle w:val="Hyperlink"/>
            <w:noProof/>
            <w:lang w:val="en-US"/>
          </w:rPr>
          <w:t>https://doi.org/10.3389/fpsyg.2021.619308</w:t>
        </w:r>
      </w:hyperlink>
    </w:p>
    <w:p w14:paraId="4CCDC15C" w14:textId="22FCBC74" w:rsidR="00180F45" w:rsidRDefault="00180F45" w:rsidP="00180F45">
      <w:pPr>
        <w:pStyle w:val="Bibliography"/>
        <w:spacing w:after="480" w:line="240" w:lineRule="auto"/>
        <w:ind w:left="720" w:hanging="720"/>
        <w:rPr>
          <w:noProof/>
          <w:lang w:val="en-US"/>
        </w:rPr>
      </w:pPr>
      <w:r>
        <w:rPr>
          <w:noProof/>
          <w:lang w:val="en-US"/>
        </w:rPr>
        <w:t xml:space="preserve">S.K.B, S., Mathivanan, S. K., Rajadurai, H., Cho, J., &amp; Easwaramoorthy, S. V. (2024, December 30). A multi-modal geospatial–temporal LSTM based deep learning framework for predictive modeling of urban mobility patterns. </w:t>
      </w:r>
      <w:r>
        <w:rPr>
          <w:i/>
          <w:iCs/>
          <w:noProof/>
          <w:lang w:val="en-US"/>
        </w:rPr>
        <w:t>Scientific Reports, 14</w:t>
      </w:r>
      <w:r>
        <w:rPr>
          <w:noProof/>
          <w:lang w:val="en-US"/>
        </w:rPr>
        <w:t xml:space="preserve">, 1 - 19. </w:t>
      </w:r>
      <w:hyperlink r:id="rId68" w:tgtFrame="_blank" w:history="1">
        <w:r>
          <w:rPr>
            <w:rStyle w:val="Hyperlink"/>
            <w:noProof/>
            <w:lang w:val="en-US"/>
          </w:rPr>
          <w:t>https://doi.org/10.1038/s41598-024-74237-3</w:t>
        </w:r>
      </w:hyperlink>
    </w:p>
    <w:p w14:paraId="0C7FC728" w14:textId="42CCF525" w:rsidR="00180F45" w:rsidRDefault="00180F45" w:rsidP="00180F45">
      <w:pPr>
        <w:pStyle w:val="Bibliography"/>
        <w:spacing w:after="480" w:line="240" w:lineRule="auto"/>
        <w:ind w:left="720" w:hanging="720"/>
        <w:rPr>
          <w:noProof/>
          <w:lang w:val="en-US"/>
        </w:rPr>
      </w:pPr>
      <w:r>
        <w:rPr>
          <w:noProof/>
          <w:lang w:val="en-US"/>
        </w:rPr>
        <w:t xml:space="preserve">Shi, B., Wang, Z., Yan, J., Yang, Q., &amp; Yang, N. (2024, February 27). A Novel Spatial-Temporal Deep Learning Method for Metro Flow Prediction Considering External Factors and Periodicity. </w:t>
      </w:r>
      <w:r>
        <w:rPr>
          <w:i/>
          <w:iCs/>
          <w:noProof/>
          <w:lang w:val="en-US"/>
        </w:rPr>
        <w:t>Applied Science, 14</w:t>
      </w:r>
      <w:r>
        <w:rPr>
          <w:noProof/>
          <w:lang w:val="en-US"/>
        </w:rPr>
        <w:t xml:space="preserve">(5), 1949. </w:t>
      </w:r>
      <w:hyperlink r:id="rId69" w:tgtFrame="_blank" w:history="1">
        <w:r>
          <w:rPr>
            <w:rStyle w:val="Hyperlink"/>
            <w:noProof/>
            <w:lang w:val="en-US"/>
          </w:rPr>
          <w:t>https://doi.org/10.3390/app14051949</w:t>
        </w:r>
      </w:hyperlink>
    </w:p>
    <w:p w14:paraId="1D08101E" w14:textId="3894E0B8" w:rsidR="00180F45" w:rsidRDefault="00180F45" w:rsidP="00180F45">
      <w:pPr>
        <w:pStyle w:val="Bibliography"/>
        <w:spacing w:after="480" w:line="240" w:lineRule="auto"/>
        <w:ind w:left="720" w:hanging="720"/>
        <w:rPr>
          <w:noProof/>
          <w:lang w:val="en-US"/>
        </w:rPr>
      </w:pPr>
      <w:r>
        <w:rPr>
          <w:noProof/>
          <w:lang w:val="en-US"/>
        </w:rPr>
        <w:t xml:space="preserve">Sobrie, L., Verschelde, M., Hennebel, V., &amp; Roets, B. (2023, April 1). Capturing complexity over space and time via deep learning: An application to real-time delay prediction in railways. </w:t>
      </w:r>
      <w:r>
        <w:rPr>
          <w:i/>
          <w:iCs/>
          <w:noProof/>
          <w:lang w:val="en-US"/>
        </w:rPr>
        <w:t>European Journal of Operational Research, 310</w:t>
      </w:r>
      <w:r>
        <w:rPr>
          <w:noProof/>
          <w:lang w:val="en-US"/>
        </w:rPr>
        <w:t xml:space="preserve">(3), 1201 - 1217. </w:t>
      </w:r>
      <w:hyperlink r:id="rId70" w:tgtFrame="_blank" w:history="1">
        <w:r>
          <w:rPr>
            <w:rStyle w:val="Hyperlink"/>
            <w:noProof/>
            <w:lang w:val="en-US"/>
          </w:rPr>
          <w:t>https://doi.org/10.1016/j.ejor.2023.03.040</w:t>
        </w:r>
      </w:hyperlink>
    </w:p>
    <w:p w14:paraId="595F066B" w14:textId="6F25071D" w:rsidR="00180F45" w:rsidRDefault="00180F45" w:rsidP="00180F45">
      <w:pPr>
        <w:pStyle w:val="Bibliography"/>
        <w:spacing w:after="480" w:line="240" w:lineRule="auto"/>
        <w:ind w:left="720" w:hanging="720"/>
        <w:rPr>
          <w:noProof/>
          <w:lang w:val="en-US"/>
        </w:rPr>
      </w:pPr>
      <w:r>
        <w:rPr>
          <w:noProof/>
          <w:lang w:val="en-US"/>
        </w:rPr>
        <w:lastRenderedPageBreak/>
        <w:t xml:space="preserve">Sogbe, E., Susilawati, S., &amp; Tan, C. P. (2024, September 26). Scaling up public transport usage: a systematic literature review of service quality, satisfaction and attitude towards bus transport systems in developing countries. </w:t>
      </w:r>
      <w:r>
        <w:rPr>
          <w:i/>
          <w:iCs/>
          <w:noProof/>
          <w:lang w:val="en-US"/>
        </w:rPr>
        <w:t>Public Transport, 17</w:t>
      </w:r>
      <w:r>
        <w:rPr>
          <w:noProof/>
          <w:lang w:val="en-US"/>
        </w:rPr>
        <w:t xml:space="preserve">, 1 - 44. </w:t>
      </w:r>
      <w:hyperlink r:id="rId71" w:tgtFrame="_blank" w:history="1">
        <w:r>
          <w:rPr>
            <w:rStyle w:val="Hyperlink"/>
            <w:noProof/>
            <w:lang w:val="en-US"/>
          </w:rPr>
          <w:t>https://doi.org/10.1007/s12469-024-00367-6</w:t>
        </w:r>
      </w:hyperlink>
    </w:p>
    <w:p w14:paraId="2D862791" w14:textId="5614435F" w:rsidR="00180F45" w:rsidRDefault="00180F45" w:rsidP="00180F45">
      <w:pPr>
        <w:pStyle w:val="Bibliography"/>
        <w:spacing w:after="480" w:line="240" w:lineRule="auto"/>
        <w:ind w:left="720" w:hanging="720"/>
        <w:rPr>
          <w:noProof/>
          <w:lang w:val="en-US"/>
        </w:rPr>
      </w:pPr>
      <w:r>
        <w:rPr>
          <w:noProof/>
          <w:lang w:val="en-US"/>
        </w:rPr>
        <w:t xml:space="preserve">Son, H., Jang, J., Park, J., Balog, A., Ballantyne, P., Kwon, H. R., Singleton, A., &amp; Hwang, J. (2025, March 5). Leveraging Advanced Technologies for (Smart) Transportation Planning: A Systematic Review. </w:t>
      </w:r>
      <w:r>
        <w:rPr>
          <w:i/>
          <w:iCs/>
          <w:noProof/>
          <w:lang w:val="en-US"/>
        </w:rPr>
        <w:t>Sustainability, 17</w:t>
      </w:r>
      <w:r>
        <w:rPr>
          <w:noProof/>
          <w:lang w:val="en-US"/>
        </w:rPr>
        <w:t xml:space="preserve">(5), 2245. </w:t>
      </w:r>
      <w:hyperlink r:id="rId72" w:tgtFrame="_blank" w:history="1">
        <w:r>
          <w:rPr>
            <w:rStyle w:val="Hyperlink"/>
            <w:noProof/>
            <w:lang w:val="en-US"/>
          </w:rPr>
          <w:t>https://doi.org/10.3390/su17052245</w:t>
        </w:r>
      </w:hyperlink>
    </w:p>
    <w:p w14:paraId="0EA8A059" w14:textId="010AED94" w:rsidR="00180F45" w:rsidRDefault="00180F45" w:rsidP="00180F45">
      <w:pPr>
        <w:pStyle w:val="Bibliography"/>
        <w:spacing w:after="480" w:line="240" w:lineRule="auto"/>
        <w:ind w:left="720" w:hanging="720"/>
        <w:rPr>
          <w:noProof/>
          <w:lang w:val="en-US"/>
        </w:rPr>
      </w:pPr>
      <w:r>
        <w:rPr>
          <w:noProof/>
          <w:lang w:val="en-US"/>
        </w:rPr>
        <w:t xml:space="preserve">Song, Y., Luo, R., Zhou, T., Zhou, C., &amp; Su, R. (2024, July 24). Graph Attention Informer for Long-Term Traffic Flow Prediction under the Impact of Sports Events. </w:t>
      </w:r>
      <w:r>
        <w:rPr>
          <w:i/>
          <w:iCs/>
          <w:noProof/>
          <w:lang w:val="en-US"/>
        </w:rPr>
        <w:t>Sensors, 24</w:t>
      </w:r>
      <w:r>
        <w:rPr>
          <w:noProof/>
          <w:lang w:val="en-US"/>
        </w:rPr>
        <w:t xml:space="preserve">(15), 4796. </w:t>
      </w:r>
      <w:hyperlink r:id="rId73" w:tgtFrame="_blank" w:history="1">
        <w:r>
          <w:rPr>
            <w:rStyle w:val="Hyperlink"/>
            <w:noProof/>
            <w:lang w:val="en-US"/>
          </w:rPr>
          <w:t>https://doi.org/10.3390/s24154796</w:t>
        </w:r>
      </w:hyperlink>
    </w:p>
    <w:p w14:paraId="761C326C" w14:textId="5A89A4A0" w:rsidR="00180F45" w:rsidRDefault="00180F45" w:rsidP="00180F45">
      <w:pPr>
        <w:pStyle w:val="Bibliography"/>
        <w:spacing w:after="480" w:line="240" w:lineRule="auto"/>
        <w:ind w:left="720" w:hanging="720"/>
        <w:rPr>
          <w:noProof/>
          <w:lang w:val="en-US"/>
        </w:rPr>
      </w:pPr>
      <w:r>
        <w:rPr>
          <w:noProof/>
          <w:lang w:val="en-US"/>
        </w:rPr>
        <w:t xml:space="preserve">Suwaidi, J. A., Aydin, R., &amp; Rashid, H. (2022, July). Investigating Barriers and Challenges to Artificial Intelligence (AI) Implementation in Logistics Operations: A Systematic Review of Literature. </w:t>
      </w:r>
      <w:r>
        <w:rPr>
          <w:i/>
          <w:iCs/>
          <w:noProof/>
          <w:lang w:val="en-US"/>
        </w:rPr>
        <w:t>Proceedings of the 5th European International Conference on Industrial Engineering and Operations Management</w:t>
      </w:r>
      <w:r>
        <w:rPr>
          <w:noProof/>
          <w:lang w:val="en-US"/>
        </w:rPr>
        <w:t xml:space="preserve">, 1600 - 1616. </w:t>
      </w:r>
      <w:hyperlink r:id="rId74" w:tgtFrame="_blank" w:history="1">
        <w:r>
          <w:rPr>
            <w:rStyle w:val="Hyperlink"/>
            <w:noProof/>
            <w:lang w:val="en-US"/>
          </w:rPr>
          <w:t>https://doi.org/10.46254/EU05.20220308</w:t>
        </w:r>
      </w:hyperlink>
    </w:p>
    <w:p w14:paraId="32C74D00" w14:textId="00FCFA02" w:rsidR="00180F45" w:rsidRDefault="00180F45" w:rsidP="00180F45">
      <w:pPr>
        <w:pStyle w:val="Bibliography"/>
        <w:spacing w:after="480" w:line="240" w:lineRule="auto"/>
        <w:ind w:left="720" w:hanging="720"/>
        <w:rPr>
          <w:noProof/>
          <w:lang w:val="en-US"/>
        </w:rPr>
      </w:pPr>
      <w:r>
        <w:rPr>
          <w:noProof/>
          <w:lang w:val="en-US"/>
        </w:rPr>
        <w:t xml:space="preserve">Topilin, I., Jiang, J., Feofilova, A., &amp; Beskopylny, N. (2025, September 15). Traffic Flow Prediction via a Hybrid CPO-CNN-LSTM-Attention Architecture. </w:t>
      </w:r>
      <w:r>
        <w:rPr>
          <w:i/>
          <w:iCs/>
          <w:noProof/>
          <w:lang w:val="en-US"/>
        </w:rPr>
        <w:t>Smart Cities, 8</w:t>
      </w:r>
      <w:r>
        <w:rPr>
          <w:noProof/>
          <w:lang w:val="en-US"/>
        </w:rPr>
        <w:t xml:space="preserve">(5), 148. </w:t>
      </w:r>
      <w:hyperlink r:id="rId75" w:tgtFrame="_blank" w:history="1">
        <w:r>
          <w:rPr>
            <w:rStyle w:val="Hyperlink"/>
            <w:noProof/>
            <w:lang w:val="en-US"/>
          </w:rPr>
          <w:t>https://doi.org/10.3390/smartcities8050148</w:t>
        </w:r>
      </w:hyperlink>
    </w:p>
    <w:p w14:paraId="22E1C4E8" w14:textId="6ACF8B4A" w:rsidR="00180F45" w:rsidRDefault="00180F45" w:rsidP="00180F45">
      <w:pPr>
        <w:pStyle w:val="Bibliography"/>
        <w:spacing w:after="480" w:line="240" w:lineRule="auto"/>
        <w:ind w:left="720" w:hanging="720"/>
        <w:rPr>
          <w:noProof/>
          <w:lang w:val="en-US"/>
        </w:rPr>
      </w:pPr>
      <w:r>
        <w:rPr>
          <w:noProof/>
          <w:lang w:val="en-US"/>
        </w:rPr>
        <w:t xml:space="preserve">Ubaidillah, N. Z., Sa'ad, N. H., Ismail, F., Nordin, N. A., Baharuddin, N., &amp; Hassam, M. K. (2022, June). The Impact of Public Bus Service Quality on the Users’ Satisfaction: Evidence from a Developing Asian City. </w:t>
      </w:r>
      <w:r>
        <w:rPr>
          <w:i/>
          <w:iCs/>
          <w:noProof/>
          <w:lang w:val="en-US"/>
        </w:rPr>
        <w:t>Review of Applied Socio-Economic Research, 23</w:t>
      </w:r>
      <w:r>
        <w:rPr>
          <w:noProof/>
          <w:lang w:val="en-US"/>
        </w:rPr>
        <w:t xml:space="preserve">(1), 83 - 96. </w:t>
      </w:r>
      <w:hyperlink r:id="rId76" w:tgtFrame="_blank" w:history="1">
        <w:r>
          <w:rPr>
            <w:rStyle w:val="Hyperlink"/>
            <w:noProof/>
            <w:lang w:val="en-US"/>
          </w:rPr>
          <w:t>https://doi.org/10.54609/reaser.v23i1.185</w:t>
        </w:r>
      </w:hyperlink>
    </w:p>
    <w:p w14:paraId="4A4BABD5" w14:textId="50A10B49" w:rsidR="00180F45" w:rsidRDefault="00180F45" w:rsidP="00180F45">
      <w:pPr>
        <w:pStyle w:val="Bibliography"/>
        <w:spacing w:after="480" w:line="240" w:lineRule="auto"/>
        <w:ind w:left="720" w:hanging="720"/>
        <w:rPr>
          <w:noProof/>
          <w:lang w:val="en-US"/>
        </w:rPr>
      </w:pPr>
      <w:r>
        <w:rPr>
          <w:noProof/>
          <w:lang w:val="en-US"/>
        </w:rPr>
        <w:t xml:space="preserve">Vujadinovic, V. L., Damnjanovic, A., Cakic, A., Petkovic, D. R., Prelevic, M., Pantovic, V., Stojanovic, M., Vidojevic, D., Vranjes, D., &amp; Bodolo, I. (2024, September 6). AI-Driven Approach for Enhancing Sustainability in Urban Public Transportation. </w:t>
      </w:r>
      <w:r>
        <w:rPr>
          <w:i/>
          <w:iCs/>
          <w:noProof/>
          <w:lang w:val="en-US"/>
        </w:rPr>
        <w:t>Sustainability, 16</w:t>
      </w:r>
      <w:r>
        <w:rPr>
          <w:noProof/>
          <w:lang w:val="en-US"/>
        </w:rPr>
        <w:t xml:space="preserve">(17), 7763. </w:t>
      </w:r>
      <w:hyperlink r:id="rId77" w:tgtFrame="_blank" w:history="1">
        <w:r>
          <w:rPr>
            <w:rStyle w:val="Hyperlink"/>
            <w:noProof/>
            <w:lang w:val="en-US"/>
          </w:rPr>
          <w:t>https://doi.org/10.3390/su16177763</w:t>
        </w:r>
      </w:hyperlink>
    </w:p>
    <w:p w14:paraId="540BE305" w14:textId="630F42CF" w:rsidR="00180F45" w:rsidRDefault="00180F45" w:rsidP="00180F45">
      <w:pPr>
        <w:pStyle w:val="Bibliography"/>
        <w:spacing w:after="480" w:line="240" w:lineRule="auto"/>
        <w:ind w:left="720" w:hanging="720"/>
        <w:rPr>
          <w:noProof/>
          <w:lang w:val="en-US"/>
        </w:rPr>
      </w:pPr>
      <w:r>
        <w:rPr>
          <w:noProof/>
          <w:lang w:val="en-US"/>
        </w:rPr>
        <w:t xml:space="preserve">Wang, J., Liu, C., Wu, Z., Liao, R., Li, G., &amp; Lu, H. (2025, March). The Roadmap and Strategy for Prioritizing the Development of Public Transport in China. </w:t>
      </w:r>
      <w:r>
        <w:rPr>
          <w:i/>
          <w:iCs/>
          <w:noProof/>
          <w:lang w:val="en-US"/>
        </w:rPr>
        <w:t>Multimodal Transportation, 4</w:t>
      </w:r>
      <w:r>
        <w:rPr>
          <w:noProof/>
          <w:lang w:val="en-US"/>
        </w:rPr>
        <w:t xml:space="preserve">(1), 100184. </w:t>
      </w:r>
      <w:hyperlink r:id="rId78" w:tgtFrame="_blank" w:history="1">
        <w:r>
          <w:rPr>
            <w:rStyle w:val="Hyperlink"/>
            <w:noProof/>
            <w:lang w:val="en-US"/>
          </w:rPr>
          <w:t>https://doi.org/10.1016/j.multra.2024.100184</w:t>
        </w:r>
      </w:hyperlink>
    </w:p>
    <w:p w14:paraId="67110C15" w14:textId="47347624" w:rsidR="00180F45" w:rsidRDefault="00180F45" w:rsidP="00180F45">
      <w:pPr>
        <w:pStyle w:val="Bibliography"/>
        <w:spacing w:after="480" w:line="240" w:lineRule="auto"/>
        <w:ind w:left="720" w:hanging="720"/>
        <w:rPr>
          <w:noProof/>
          <w:lang w:val="en-US"/>
        </w:rPr>
      </w:pPr>
      <w:r>
        <w:rPr>
          <w:noProof/>
          <w:lang w:val="en-US"/>
        </w:rPr>
        <w:t xml:space="preserve">Wei, L., Guo, D., Chen, Z., Yang, J., &amp; Feng, T. (2023, January 16). Forecasting Short-Term Passenger Flow of Subway Stations Based on the Temporal Pattern Attention Mechanism and the Long Short-Term Memory Network. </w:t>
      </w:r>
      <w:r>
        <w:rPr>
          <w:i/>
          <w:iCs/>
          <w:noProof/>
          <w:lang w:val="en-US"/>
        </w:rPr>
        <w:t>Geo-Information, 12</w:t>
      </w:r>
      <w:r>
        <w:rPr>
          <w:noProof/>
          <w:lang w:val="en-US"/>
        </w:rPr>
        <w:t xml:space="preserve">(1), 25. </w:t>
      </w:r>
      <w:hyperlink r:id="rId79" w:tgtFrame="_blank" w:history="1">
        <w:r>
          <w:rPr>
            <w:rStyle w:val="Hyperlink"/>
            <w:noProof/>
            <w:lang w:val="en-US"/>
          </w:rPr>
          <w:t>https://doi.org/10.3390/ijgi12010025</w:t>
        </w:r>
      </w:hyperlink>
    </w:p>
    <w:p w14:paraId="14097698" w14:textId="50CC7224" w:rsidR="00180F45" w:rsidRDefault="00180F45" w:rsidP="00180F45">
      <w:pPr>
        <w:pStyle w:val="Bibliography"/>
        <w:spacing w:after="480" w:line="240" w:lineRule="auto"/>
        <w:ind w:left="720" w:hanging="720"/>
        <w:rPr>
          <w:noProof/>
          <w:lang w:val="en-US"/>
        </w:rPr>
      </w:pPr>
      <w:r>
        <w:rPr>
          <w:noProof/>
          <w:lang w:val="en-US"/>
        </w:rPr>
        <w:t xml:space="preserve">Wu, J.-L., Lu, M., &amp; Wang, C.-Y. (2023, February 2). Forecasting metro rail transit passenger flow with multiple-attention deep neural networks and surrounding </w:t>
      </w:r>
      <w:r>
        <w:rPr>
          <w:noProof/>
          <w:lang w:val="en-US"/>
        </w:rPr>
        <w:lastRenderedPageBreak/>
        <w:t xml:space="preserve">vehicle detection devices. </w:t>
      </w:r>
      <w:r>
        <w:rPr>
          <w:i/>
          <w:iCs/>
          <w:noProof/>
          <w:lang w:val="en-US"/>
        </w:rPr>
        <w:t>Applied Intelligence, 53</w:t>
      </w:r>
      <w:r>
        <w:rPr>
          <w:noProof/>
          <w:lang w:val="en-US"/>
        </w:rPr>
        <w:t xml:space="preserve">, 18531 - 18546. </w:t>
      </w:r>
      <w:hyperlink r:id="rId80" w:tgtFrame="_blank" w:history="1">
        <w:r>
          <w:rPr>
            <w:rStyle w:val="Hyperlink"/>
            <w:noProof/>
            <w:lang w:val="en-US"/>
          </w:rPr>
          <w:t>https://doi.org/10.1007/s10489-023-04483-x</w:t>
        </w:r>
      </w:hyperlink>
    </w:p>
    <w:p w14:paraId="4A176D73" w14:textId="159CE692" w:rsidR="00180F45" w:rsidRDefault="00180F45" w:rsidP="00180F45">
      <w:pPr>
        <w:pStyle w:val="Bibliography"/>
        <w:spacing w:after="480" w:line="240" w:lineRule="auto"/>
        <w:ind w:left="720" w:hanging="720"/>
        <w:rPr>
          <w:noProof/>
          <w:lang w:val="en-US"/>
        </w:rPr>
      </w:pPr>
      <w:r>
        <w:rPr>
          <w:noProof/>
          <w:lang w:val="en-US"/>
        </w:rPr>
        <w:t xml:space="preserve">Wu, Z., Liu, X., &amp; Zhang, X. (2025, May 14). Multi dynamic temporal representation graph convolutional network for traffic flow prediction. </w:t>
      </w:r>
      <w:r>
        <w:rPr>
          <w:i/>
          <w:iCs/>
          <w:noProof/>
          <w:lang w:val="en-US"/>
        </w:rPr>
        <w:t>Scientific Reports, 15</w:t>
      </w:r>
      <w:r>
        <w:rPr>
          <w:noProof/>
          <w:lang w:val="en-US"/>
        </w:rPr>
        <w:t xml:space="preserve">, 16734. </w:t>
      </w:r>
      <w:hyperlink r:id="rId81" w:tgtFrame="_blank" w:history="1">
        <w:r>
          <w:rPr>
            <w:rStyle w:val="Hyperlink"/>
            <w:noProof/>
            <w:lang w:val="en-US"/>
          </w:rPr>
          <w:t>https://doi.org/10.1038/s41598-025-01157-1</w:t>
        </w:r>
      </w:hyperlink>
    </w:p>
    <w:p w14:paraId="7FCEB282" w14:textId="024D809E" w:rsidR="00180F45" w:rsidRDefault="00180F45" w:rsidP="00180F45">
      <w:pPr>
        <w:pStyle w:val="Bibliography"/>
        <w:spacing w:after="480" w:line="240" w:lineRule="auto"/>
        <w:ind w:left="720" w:hanging="720"/>
        <w:rPr>
          <w:noProof/>
          <w:lang w:val="en-US"/>
        </w:rPr>
      </w:pPr>
      <w:r>
        <w:rPr>
          <w:noProof/>
          <w:lang w:val="en-US"/>
        </w:rPr>
        <w:t xml:space="preserve">Yin, X., Wu, G., Wei, J., Shen, Y., Qi, H., &amp; Yin, B. (2022, June). Deep Learning on Traffic Prediction: Methods, Analysis, and Future Directions. </w:t>
      </w:r>
      <w:r>
        <w:rPr>
          <w:i/>
          <w:iCs/>
          <w:noProof/>
          <w:lang w:val="en-US"/>
        </w:rPr>
        <w:t>IEEE Transactions on Intelligent Transportation Systems, 23</w:t>
      </w:r>
      <w:r>
        <w:rPr>
          <w:noProof/>
          <w:lang w:val="en-US"/>
        </w:rPr>
        <w:t xml:space="preserve">(6), 4927 - 4943. </w:t>
      </w:r>
      <w:hyperlink r:id="rId82" w:tgtFrame="_blank" w:history="1">
        <w:r>
          <w:rPr>
            <w:rStyle w:val="Hyperlink"/>
            <w:noProof/>
            <w:lang w:val="en-US"/>
          </w:rPr>
          <w:t>https://doi.org/10.1109/TITS.2021.3054840</w:t>
        </w:r>
      </w:hyperlink>
    </w:p>
    <w:p w14:paraId="37A32E59" w14:textId="652115FC" w:rsidR="00180F45" w:rsidRDefault="00180F45" w:rsidP="00180F45">
      <w:pPr>
        <w:pStyle w:val="Bibliography"/>
        <w:spacing w:after="480" w:line="240" w:lineRule="auto"/>
        <w:ind w:left="720" w:hanging="720"/>
        <w:rPr>
          <w:noProof/>
          <w:lang w:val="en-US"/>
        </w:rPr>
      </w:pPr>
      <w:r>
        <w:rPr>
          <w:noProof/>
          <w:lang w:val="en-US"/>
        </w:rPr>
        <w:t xml:space="preserve">Yusuf, O., Rasheed, A., &amp; Lindseth, F. (2025, November 3). Data-driven predictive modelling of stop-level public transit patterns. </w:t>
      </w:r>
      <w:r>
        <w:rPr>
          <w:i/>
          <w:iCs/>
          <w:noProof/>
          <w:lang w:val="en-US"/>
        </w:rPr>
        <w:t>Transportation</w:t>
      </w:r>
      <w:r>
        <w:rPr>
          <w:noProof/>
          <w:lang w:val="en-US"/>
        </w:rPr>
        <w:t xml:space="preserve">, 1 - 53. </w:t>
      </w:r>
      <w:hyperlink r:id="rId83" w:tgtFrame="_blank" w:history="1">
        <w:r>
          <w:rPr>
            <w:rStyle w:val="Hyperlink"/>
            <w:noProof/>
            <w:lang w:val="en-US"/>
          </w:rPr>
          <w:t>https://doi.org/10.1007/s11116-025-10689-4</w:t>
        </w:r>
      </w:hyperlink>
    </w:p>
    <w:p w14:paraId="0A35CF65" w14:textId="0285BCC1" w:rsidR="00180F45" w:rsidRDefault="00180F45" w:rsidP="00180F45">
      <w:pPr>
        <w:pStyle w:val="Bibliography"/>
        <w:spacing w:after="480" w:line="240" w:lineRule="auto"/>
        <w:ind w:left="720" w:hanging="720"/>
        <w:rPr>
          <w:noProof/>
          <w:lang w:val="en-US"/>
        </w:rPr>
      </w:pPr>
      <w:r>
        <w:rPr>
          <w:noProof/>
          <w:lang w:val="en-US"/>
        </w:rPr>
        <w:t xml:space="preserve">Zhao, M., &amp; Lan, C.-L. (2025, Novemeber). Modeling Travel Time Reliability for Non-Interstate National Highway System Routes. </w:t>
      </w:r>
      <w:r>
        <w:rPr>
          <w:i/>
          <w:iCs/>
          <w:noProof/>
          <w:lang w:val="en-US"/>
        </w:rPr>
        <w:t>Virginia Transportation Research Council</w:t>
      </w:r>
      <w:r>
        <w:rPr>
          <w:noProof/>
          <w:lang w:val="en-US"/>
        </w:rPr>
        <w:t xml:space="preserve">, 1 - 68. </w:t>
      </w:r>
      <w:hyperlink r:id="rId84" w:tgtFrame="_blank" w:history="1">
        <w:r>
          <w:rPr>
            <w:rStyle w:val="Hyperlink"/>
            <w:noProof/>
            <w:lang w:val="en-US"/>
          </w:rPr>
          <w:t>https://vtrc.virginia.gov/media/vtrc/vtrc-pdf/vtrc-pdf/26-R23.pdf</w:t>
        </w:r>
      </w:hyperlink>
    </w:p>
    <w:p w14:paraId="4D621EF9" w14:textId="23DC382F" w:rsidR="00180F45" w:rsidRDefault="00180F45" w:rsidP="00180F45">
      <w:pPr>
        <w:pStyle w:val="Bibliography"/>
        <w:spacing w:after="480" w:line="240" w:lineRule="auto"/>
        <w:ind w:left="720" w:hanging="720"/>
        <w:rPr>
          <w:noProof/>
          <w:lang w:val="en-US"/>
        </w:rPr>
      </w:pPr>
      <w:r>
        <w:rPr>
          <w:noProof/>
          <w:lang w:val="en-US"/>
        </w:rPr>
        <w:t xml:space="preserve">Zhuang, W., &amp; Cao, Y. (2022, August 30). Short-Term Traffic Flow Prediction Based on CNN-BILSTM with Multicomponent Information. </w:t>
      </w:r>
      <w:r>
        <w:rPr>
          <w:i/>
          <w:iCs/>
          <w:noProof/>
          <w:lang w:val="en-US"/>
        </w:rPr>
        <w:t>Applied Science, 12</w:t>
      </w:r>
      <w:r>
        <w:rPr>
          <w:noProof/>
          <w:lang w:val="en-US"/>
        </w:rPr>
        <w:t xml:space="preserve">(17), 8714. </w:t>
      </w:r>
      <w:hyperlink r:id="rId85" w:tgtFrame="_blank" w:history="1">
        <w:r>
          <w:rPr>
            <w:rStyle w:val="Hyperlink"/>
            <w:noProof/>
            <w:lang w:val="en-US"/>
          </w:rPr>
          <w:t>https://doi.org/10.3390/app12178714</w:t>
        </w:r>
      </w:hyperlink>
    </w:p>
    <w:p w14:paraId="662476A8" w14:textId="10992BD5" w:rsidR="00DD3989" w:rsidRPr="00600448" w:rsidRDefault="00DD3989" w:rsidP="00180F45">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27" w:name="_Toc234099290"/>
      <w:r w:rsidRPr="006E00EB">
        <w:rPr>
          <w:rFonts w:cs="Times New Roman"/>
          <w:b/>
          <w:bCs/>
          <w:sz w:val="24"/>
          <w:szCs w:val="24"/>
        </w:rPr>
        <w:t>APPENDICES</w:t>
      </w:r>
      <w:bookmarkEnd w:id="127"/>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28" w:name="_Toc234099291"/>
      <w:r w:rsidRPr="006E00EB">
        <w:rPr>
          <w:rFonts w:cs="Times New Roman"/>
          <w:b/>
          <w:bCs/>
          <w:sz w:val="24"/>
          <w:szCs w:val="24"/>
        </w:rPr>
        <w:t>– Hardware Specification</w:t>
      </w:r>
      <w:bookmarkEnd w:id="128"/>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GPU: 1x A100 (UMHPC) – 32GB vRAM</w:t>
      </w:r>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29" w:name="_Toc234099292"/>
      <w:r w:rsidRPr="006E00EB">
        <w:rPr>
          <w:rFonts w:cs="Times New Roman"/>
          <w:b/>
          <w:bCs/>
          <w:sz w:val="24"/>
          <w:szCs w:val="24"/>
        </w:rPr>
        <w:t>– Data Configuration</w:t>
      </w:r>
      <w:bookmarkEnd w:id="129"/>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lastRenderedPageBreak/>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Scaling: MinMaxScaler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30" w:name="_Toc234099293"/>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30"/>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r w:rsidRPr="006E00EB">
        <w:rPr>
          <w:rFonts w:cs="Times New Roman"/>
        </w:rPr>
        <w:t>Autoformer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31" w:name="_Toc234099294"/>
      <w:r w:rsidRPr="006E00EB">
        <w:rPr>
          <w:rFonts w:cs="Times New Roman"/>
          <w:b/>
          <w:bCs/>
          <w:sz w:val="24"/>
          <w:szCs w:val="24"/>
        </w:rPr>
        <w:t>– Baseline Models Training Optimization</w:t>
      </w:r>
      <w:bookmarkEnd w:id="131"/>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Optimiser: AdamW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Loss: HuberLoss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lastRenderedPageBreak/>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32" w:name="_Toc234099295"/>
      <w:r w:rsidR="00E8106A" w:rsidRPr="006E00EB">
        <w:rPr>
          <w:rFonts w:cs="Times New Roman"/>
          <w:b/>
          <w:bCs/>
          <w:sz w:val="24"/>
          <w:szCs w:val="24"/>
        </w:rPr>
        <w:t>– Spatiotemporal Models</w:t>
      </w:r>
      <w:bookmarkEnd w:id="132"/>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cnn_layers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spatial_hidden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33" w:name="_Toc234099296"/>
      <w:r w:rsidRPr="006E00EB">
        <w:rPr>
          <w:rFonts w:cs="Times New Roman"/>
          <w:b/>
          <w:bCs/>
          <w:sz w:val="24"/>
          <w:szCs w:val="24"/>
        </w:rPr>
        <w:t>– Graph Models</w:t>
      </w:r>
      <w:bookmarkEnd w:id="133"/>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weight_decay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lr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adj_threshold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d_emb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weight_decay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34" w:name="_Toc234099297"/>
      <w:r w:rsidRPr="006E00EB">
        <w:rPr>
          <w:rFonts w:cs="Times New Roman"/>
          <w:b/>
          <w:bCs/>
          <w:sz w:val="24"/>
          <w:szCs w:val="24"/>
        </w:rPr>
        <w:t>– Attention Models</w:t>
      </w:r>
      <w:bookmarkEnd w:id="134"/>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Use AMP (fp16 + GradScaler)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weight_decay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r w:rsidRPr="006E00EB">
        <w:rPr>
          <w:rFonts w:cs="Times New Roman"/>
          <w:b/>
          <w:bCs/>
          <w:u w:val="single"/>
        </w:rPr>
        <w:lastRenderedPageBreak/>
        <w:t>Autoformer</w:t>
      </w:r>
    </w:p>
    <w:p w14:paraId="03BE6793" w14:textId="77777777" w:rsidR="00614F71" w:rsidRPr="006E00EB" w:rsidRDefault="00614F71" w:rsidP="006E00EB">
      <w:pPr>
        <w:spacing w:line="480" w:lineRule="auto"/>
        <w:rPr>
          <w:rFonts w:cs="Times New Roman"/>
        </w:rPr>
      </w:pPr>
      <w:r w:rsidRPr="006E00EB">
        <w:rPr>
          <w:rFonts w:cs="Times New Roman"/>
        </w:rPr>
        <w:t>FFT operations are explicitly cast to float32 inside autocast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d_ff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GradScaler).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d_model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n_heads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d_ff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35" w:name="_Toc234099298"/>
      <w:r w:rsidRPr="006E00EB">
        <w:rPr>
          <w:rFonts w:cs="Times New Roman"/>
          <w:b/>
          <w:bCs/>
          <w:sz w:val="24"/>
          <w:szCs w:val="24"/>
        </w:rPr>
        <w:t>– HMT-TSF Training Configurations</w:t>
      </w:r>
      <w:bookmarkEnd w:id="135"/>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Optimiser: AdamW (lr = 1e-3, weight_decay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Gradient clip: max_norm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Early stopping: patience = 20 (raw val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(GradScaler)</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Loss: WeightedHuber (loss_decay = 0.9) + TemporalSmoothness (smooth_weight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r w:rsidRPr="006E00EB">
        <w:rPr>
          <w:rFonts w:cs="Times New Roman"/>
        </w:rPr>
        <w:t>d_model: 64</w:t>
      </w:r>
    </w:p>
    <w:p w14:paraId="053132D1" w14:textId="77777777" w:rsidR="00E01987" w:rsidRPr="006E00EB" w:rsidRDefault="00E01987">
      <w:pPr>
        <w:pStyle w:val="ListParagraph"/>
        <w:numPr>
          <w:ilvl w:val="0"/>
          <w:numId w:val="20"/>
        </w:numPr>
        <w:spacing w:line="480" w:lineRule="auto"/>
        <w:rPr>
          <w:rFonts w:cs="Times New Roman"/>
        </w:rPr>
      </w:pPr>
      <w:r w:rsidRPr="006E00EB">
        <w:rPr>
          <w:rFonts w:cs="Times New Roman"/>
        </w:rPr>
        <w:t>n_tcn_blocks: 3</w:t>
      </w:r>
    </w:p>
    <w:p w14:paraId="4B7726DC" w14:textId="77777777" w:rsidR="00E01987" w:rsidRPr="006E00EB" w:rsidRDefault="00E01987">
      <w:pPr>
        <w:pStyle w:val="ListParagraph"/>
        <w:numPr>
          <w:ilvl w:val="0"/>
          <w:numId w:val="20"/>
        </w:numPr>
        <w:spacing w:line="480" w:lineRule="auto"/>
        <w:rPr>
          <w:rFonts w:cs="Times New Roman"/>
        </w:rPr>
      </w:pPr>
      <w:r w:rsidRPr="006E00EB">
        <w:rPr>
          <w:rFonts w:cs="Times New Roman"/>
        </w:rPr>
        <w:t>tcn_kernel: 3</w:t>
      </w:r>
    </w:p>
    <w:p w14:paraId="351AA2D5"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graph_hidden: 64</w:t>
      </w:r>
    </w:p>
    <w:p w14:paraId="59E5A835" w14:textId="77777777" w:rsidR="00E01987" w:rsidRPr="006E00EB" w:rsidRDefault="00E01987">
      <w:pPr>
        <w:pStyle w:val="ListParagraph"/>
        <w:numPr>
          <w:ilvl w:val="0"/>
          <w:numId w:val="20"/>
        </w:numPr>
        <w:spacing w:line="480" w:lineRule="auto"/>
        <w:rPr>
          <w:rFonts w:cs="Times New Roman"/>
        </w:rPr>
      </w:pPr>
      <w:r w:rsidRPr="006E00EB">
        <w:rPr>
          <w:rFonts w:cs="Times New Roman"/>
        </w:rPr>
        <w:t>n_regimes: 3</w:t>
      </w:r>
    </w:p>
    <w:p w14:paraId="5A72E97F" w14:textId="77777777" w:rsidR="00E01987" w:rsidRPr="006E00EB" w:rsidRDefault="00E01987">
      <w:pPr>
        <w:pStyle w:val="ListParagraph"/>
        <w:numPr>
          <w:ilvl w:val="0"/>
          <w:numId w:val="20"/>
        </w:numPr>
        <w:spacing w:line="480" w:lineRule="auto"/>
        <w:rPr>
          <w:rFonts w:cs="Times New Roman"/>
        </w:rPr>
      </w:pPr>
      <w:r w:rsidRPr="006E00EB">
        <w:rPr>
          <w:rFonts w:cs="Times New Roman"/>
        </w:rPr>
        <w:lastRenderedPageBreak/>
        <w:t>n_attn_heads: 4</w:t>
      </w:r>
    </w:p>
    <w:p w14:paraId="05748ABA" w14:textId="77777777" w:rsidR="00E01987" w:rsidRPr="006E00EB" w:rsidRDefault="00E01987">
      <w:pPr>
        <w:pStyle w:val="ListParagraph"/>
        <w:numPr>
          <w:ilvl w:val="0"/>
          <w:numId w:val="20"/>
        </w:numPr>
        <w:spacing w:line="480" w:lineRule="auto"/>
        <w:rPr>
          <w:rFonts w:cs="Times New Roman"/>
        </w:rPr>
      </w:pPr>
      <w:r w:rsidRPr="006E00EB">
        <w:rPr>
          <w:rFonts w:cs="Times New Roman"/>
        </w:rPr>
        <w:t>adj_threshold: 0.1</w:t>
      </w:r>
    </w:p>
    <w:p w14:paraId="62FAB006"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drop_path: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Optional residual boosting: CatBoost or sklearn MLP on train-set residuals; applied at 0.5x weight only if it improves Combined%</w:t>
      </w:r>
    </w:p>
    <w:p w14:paraId="0E6F2741" w14:textId="77777777" w:rsidR="00E01987" w:rsidRPr="006E00EB" w:rsidRDefault="00E01987">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p w14:paraId="6E23B2AA" w14:textId="77777777" w:rsidR="00E01987" w:rsidRPr="006E00EB" w:rsidRDefault="00E01987" w:rsidP="006E00EB">
      <w:pPr>
        <w:spacing w:line="480" w:lineRule="auto"/>
        <w:rPr>
          <w:rFonts w:cs="Times New Roman"/>
          <w:b/>
          <w:bCs/>
        </w:rPr>
      </w:pPr>
    </w:p>
    <w:sectPr w:rsidR="00E01987" w:rsidRPr="006E00EB"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CE57E" w14:textId="77777777" w:rsidR="002C3DA5" w:rsidRPr="00600448" w:rsidRDefault="002C3DA5" w:rsidP="001C60F4">
      <w:pPr>
        <w:spacing w:after="0" w:line="240" w:lineRule="auto"/>
      </w:pPr>
      <w:r w:rsidRPr="00600448">
        <w:separator/>
      </w:r>
    </w:p>
  </w:endnote>
  <w:endnote w:type="continuationSeparator" w:id="0">
    <w:p w14:paraId="25C84A91" w14:textId="77777777" w:rsidR="002C3DA5" w:rsidRPr="00600448" w:rsidRDefault="002C3DA5"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3265" w14:textId="77777777" w:rsidR="002C3DA5" w:rsidRPr="00600448" w:rsidRDefault="002C3DA5" w:rsidP="001C60F4">
      <w:pPr>
        <w:spacing w:after="0" w:line="240" w:lineRule="auto"/>
      </w:pPr>
      <w:r w:rsidRPr="00600448">
        <w:separator/>
      </w:r>
    </w:p>
  </w:footnote>
  <w:footnote w:type="continuationSeparator" w:id="0">
    <w:p w14:paraId="67FDCE36" w14:textId="77777777" w:rsidR="002C3DA5" w:rsidRPr="00600448" w:rsidRDefault="002C3DA5"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C91CA1"/>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7563F2B"/>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2"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5"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1"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1"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2"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21"/>
  </w:num>
  <w:num w:numId="2" w16cid:durableId="1311472240">
    <w:abstractNumId w:val="40"/>
  </w:num>
  <w:num w:numId="3" w16cid:durableId="1294216507">
    <w:abstractNumId w:val="32"/>
  </w:num>
  <w:num w:numId="4" w16cid:durableId="644551163">
    <w:abstractNumId w:val="42"/>
  </w:num>
  <w:num w:numId="5" w16cid:durableId="1539585330">
    <w:abstractNumId w:val="16"/>
  </w:num>
  <w:num w:numId="6" w16cid:durableId="199784214">
    <w:abstractNumId w:val="25"/>
  </w:num>
  <w:num w:numId="7" w16cid:durableId="1195656131">
    <w:abstractNumId w:val="30"/>
  </w:num>
  <w:num w:numId="8" w16cid:durableId="2045011129">
    <w:abstractNumId w:val="27"/>
  </w:num>
  <w:num w:numId="9" w16cid:durableId="53047837">
    <w:abstractNumId w:val="0"/>
  </w:num>
  <w:num w:numId="10" w16cid:durableId="599067786">
    <w:abstractNumId w:val="15"/>
  </w:num>
  <w:num w:numId="11" w16cid:durableId="1539704320">
    <w:abstractNumId w:val="22"/>
  </w:num>
  <w:num w:numId="12" w16cid:durableId="1536238043">
    <w:abstractNumId w:val="36"/>
  </w:num>
  <w:num w:numId="13" w16cid:durableId="374894432">
    <w:abstractNumId w:val="35"/>
  </w:num>
  <w:num w:numId="14" w16cid:durableId="1580749025">
    <w:abstractNumId w:val="1"/>
  </w:num>
  <w:num w:numId="15" w16cid:durableId="63143117">
    <w:abstractNumId w:val="6"/>
  </w:num>
  <w:num w:numId="16" w16cid:durableId="1359887441">
    <w:abstractNumId w:val="14"/>
  </w:num>
  <w:num w:numId="17" w16cid:durableId="929241822">
    <w:abstractNumId w:val="39"/>
  </w:num>
  <w:num w:numId="18" w16cid:durableId="658922184">
    <w:abstractNumId w:val="31"/>
  </w:num>
  <w:num w:numId="19" w16cid:durableId="640310948">
    <w:abstractNumId w:val="2"/>
  </w:num>
  <w:num w:numId="20" w16cid:durableId="1114712852">
    <w:abstractNumId w:val="33"/>
  </w:num>
  <w:num w:numId="21" w16cid:durableId="15079737">
    <w:abstractNumId w:val="18"/>
  </w:num>
  <w:num w:numId="22" w16cid:durableId="1150488366">
    <w:abstractNumId w:val="37"/>
  </w:num>
  <w:num w:numId="23" w16cid:durableId="1627545283">
    <w:abstractNumId w:val="8"/>
  </w:num>
  <w:num w:numId="24" w16cid:durableId="2060590757">
    <w:abstractNumId w:val="19"/>
  </w:num>
  <w:num w:numId="25" w16cid:durableId="692807213">
    <w:abstractNumId w:val="4"/>
  </w:num>
  <w:num w:numId="26" w16cid:durableId="532108342">
    <w:abstractNumId w:val="34"/>
  </w:num>
  <w:num w:numId="27" w16cid:durableId="1190996907">
    <w:abstractNumId w:val="38"/>
  </w:num>
  <w:num w:numId="28" w16cid:durableId="965041596">
    <w:abstractNumId w:val="17"/>
  </w:num>
  <w:num w:numId="29" w16cid:durableId="1549031248">
    <w:abstractNumId w:val="23"/>
  </w:num>
  <w:num w:numId="30" w16cid:durableId="1515264242">
    <w:abstractNumId w:val="13"/>
  </w:num>
  <w:num w:numId="31" w16cid:durableId="16467046">
    <w:abstractNumId w:val="11"/>
  </w:num>
  <w:num w:numId="32" w16cid:durableId="542137983">
    <w:abstractNumId w:val="41"/>
  </w:num>
  <w:num w:numId="33" w16cid:durableId="1351949412">
    <w:abstractNumId w:val="26"/>
  </w:num>
  <w:num w:numId="34" w16cid:durableId="669261611">
    <w:abstractNumId w:val="29"/>
  </w:num>
  <w:num w:numId="35" w16cid:durableId="1618222790">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6"/>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2"/>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7"/>
  </w:num>
  <w:num w:numId="39" w16cid:durableId="25839145">
    <w:abstractNumId w:val="24"/>
  </w:num>
  <w:num w:numId="40" w16cid:durableId="148362370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4"/>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8"/>
  </w:num>
  <w:num w:numId="43" w16cid:durableId="1051197996">
    <w:abstractNumId w:val="10"/>
  </w:num>
  <w:num w:numId="44" w16cid:durableId="1468163154">
    <w:abstractNumId w:val="5"/>
  </w:num>
  <w:num w:numId="45" w16cid:durableId="1227642043">
    <w:abstractNumId w:val="20"/>
  </w:num>
  <w:num w:numId="46" w16cid:durableId="248782094">
    <w:abstractNumId w:val="3"/>
  </w:num>
  <w:num w:numId="47" w16cid:durableId="680158109">
    <w:abstractNumId w:val="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4DB1"/>
    <w:rsid w:val="0000623D"/>
    <w:rsid w:val="00013F1E"/>
    <w:rsid w:val="0001515B"/>
    <w:rsid w:val="000231CD"/>
    <w:rsid w:val="00032CA7"/>
    <w:rsid w:val="00032F1B"/>
    <w:rsid w:val="00033BDB"/>
    <w:rsid w:val="0003789E"/>
    <w:rsid w:val="00047AF7"/>
    <w:rsid w:val="000533C7"/>
    <w:rsid w:val="000654D3"/>
    <w:rsid w:val="00065749"/>
    <w:rsid w:val="0006611D"/>
    <w:rsid w:val="00070F44"/>
    <w:rsid w:val="00073217"/>
    <w:rsid w:val="00074F6F"/>
    <w:rsid w:val="00077C70"/>
    <w:rsid w:val="00083D90"/>
    <w:rsid w:val="00085AFF"/>
    <w:rsid w:val="0009389C"/>
    <w:rsid w:val="0009421C"/>
    <w:rsid w:val="00096D42"/>
    <w:rsid w:val="000A3693"/>
    <w:rsid w:val="000B7FF4"/>
    <w:rsid w:val="000C2BA7"/>
    <w:rsid w:val="000C6F82"/>
    <w:rsid w:val="000C7368"/>
    <w:rsid w:val="000D2E4B"/>
    <w:rsid w:val="000E11F8"/>
    <w:rsid w:val="000E36A3"/>
    <w:rsid w:val="000F1780"/>
    <w:rsid w:val="000F1AF5"/>
    <w:rsid w:val="000F61E6"/>
    <w:rsid w:val="000F7B33"/>
    <w:rsid w:val="001027F4"/>
    <w:rsid w:val="00103B3C"/>
    <w:rsid w:val="001050EC"/>
    <w:rsid w:val="00106109"/>
    <w:rsid w:val="0010676E"/>
    <w:rsid w:val="00106B63"/>
    <w:rsid w:val="00114651"/>
    <w:rsid w:val="00114C18"/>
    <w:rsid w:val="00115A0B"/>
    <w:rsid w:val="001207F1"/>
    <w:rsid w:val="001311FD"/>
    <w:rsid w:val="001346DB"/>
    <w:rsid w:val="001347E4"/>
    <w:rsid w:val="001357C4"/>
    <w:rsid w:val="001372FD"/>
    <w:rsid w:val="00137BE7"/>
    <w:rsid w:val="00140C0A"/>
    <w:rsid w:val="001435F1"/>
    <w:rsid w:val="001647C4"/>
    <w:rsid w:val="00174F2A"/>
    <w:rsid w:val="00180F45"/>
    <w:rsid w:val="00181557"/>
    <w:rsid w:val="001822A9"/>
    <w:rsid w:val="00184A1D"/>
    <w:rsid w:val="00186E2E"/>
    <w:rsid w:val="00191DC9"/>
    <w:rsid w:val="00192E35"/>
    <w:rsid w:val="001930D3"/>
    <w:rsid w:val="00193895"/>
    <w:rsid w:val="0019412D"/>
    <w:rsid w:val="001A28D5"/>
    <w:rsid w:val="001A2B80"/>
    <w:rsid w:val="001A5A5E"/>
    <w:rsid w:val="001A74BB"/>
    <w:rsid w:val="001B1F7D"/>
    <w:rsid w:val="001B3950"/>
    <w:rsid w:val="001B3C00"/>
    <w:rsid w:val="001C1B8E"/>
    <w:rsid w:val="001C1CF5"/>
    <w:rsid w:val="001C60F4"/>
    <w:rsid w:val="001E1C7C"/>
    <w:rsid w:val="001E370E"/>
    <w:rsid w:val="001F0142"/>
    <w:rsid w:val="001F42E5"/>
    <w:rsid w:val="001F646E"/>
    <w:rsid w:val="0020392E"/>
    <w:rsid w:val="00206B8A"/>
    <w:rsid w:val="002163EA"/>
    <w:rsid w:val="00217ECA"/>
    <w:rsid w:val="00222196"/>
    <w:rsid w:val="00236A10"/>
    <w:rsid w:val="0024433C"/>
    <w:rsid w:val="00245BD6"/>
    <w:rsid w:val="0025699C"/>
    <w:rsid w:val="00256DDC"/>
    <w:rsid w:val="002619E8"/>
    <w:rsid w:val="00263D49"/>
    <w:rsid w:val="002702A7"/>
    <w:rsid w:val="002711BB"/>
    <w:rsid w:val="00271760"/>
    <w:rsid w:val="002765AF"/>
    <w:rsid w:val="002771A9"/>
    <w:rsid w:val="00282579"/>
    <w:rsid w:val="00282E04"/>
    <w:rsid w:val="0028577D"/>
    <w:rsid w:val="0028751A"/>
    <w:rsid w:val="00291857"/>
    <w:rsid w:val="00293AD5"/>
    <w:rsid w:val="002A15A7"/>
    <w:rsid w:val="002A4A07"/>
    <w:rsid w:val="002A5133"/>
    <w:rsid w:val="002B0042"/>
    <w:rsid w:val="002B4C72"/>
    <w:rsid w:val="002C2912"/>
    <w:rsid w:val="002C31C8"/>
    <w:rsid w:val="002C363E"/>
    <w:rsid w:val="002C3DA5"/>
    <w:rsid w:val="002C4C14"/>
    <w:rsid w:val="002D38A9"/>
    <w:rsid w:val="002D57EE"/>
    <w:rsid w:val="002D7DD4"/>
    <w:rsid w:val="002E13A0"/>
    <w:rsid w:val="002E3DA9"/>
    <w:rsid w:val="002E7433"/>
    <w:rsid w:val="002F4768"/>
    <w:rsid w:val="002F69DE"/>
    <w:rsid w:val="002F6C20"/>
    <w:rsid w:val="00320FAC"/>
    <w:rsid w:val="0032179C"/>
    <w:rsid w:val="00322E60"/>
    <w:rsid w:val="00323C8D"/>
    <w:rsid w:val="00335EB9"/>
    <w:rsid w:val="00337D78"/>
    <w:rsid w:val="00342976"/>
    <w:rsid w:val="00347AB1"/>
    <w:rsid w:val="003569FE"/>
    <w:rsid w:val="0036124B"/>
    <w:rsid w:val="00361307"/>
    <w:rsid w:val="0037086F"/>
    <w:rsid w:val="003743B1"/>
    <w:rsid w:val="00383092"/>
    <w:rsid w:val="0039366D"/>
    <w:rsid w:val="003961BC"/>
    <w:rsid w:val="003A16DB"/>
    <w:rsid w:val="003A6397"/>
    <w:rsid w:val="003B7958"/>
    <w:rsid w:val="003B7E4F"/>
    <w:rsid w:val="003C7A53"/>
    <w:rsid w:val="003D1FB6"/>
    <w:rsid w:val="003D2A69"/>
    <w:rsid w:val="003E0104"/>
    <w:rsid w:val="003F169D"/>
    <w:rsid w:val="003F1AAC"/>
    <w:rsid w:val="003F37F4"/>
    <w:rsid w:val="00404E8A"/>
    <w:rsid w:val="00406D63"/>
    <w:rsid w:val="00412955"/>
    <w:rsid w:val="00413F82"/>
    <w:rsid w:val="004140AC"/>
    <w:rsid w:val="00415E0B"/>
    <w:rsid w:val="00423DED"/>
    <w:rsid w:val="004257C8"/>
    <w:rsid w:val="00440587"/>
    <w:rsid w:val="00444D66"/>
    <w:rsid w:val="00445A3E"/>
    <w:rsid w:val="00450E9A"/>
    <w:rsid w:val="00452888"/>
    <w:rsid w:val="004540FF"/>
    <w:rsid w:val="00455486"/>
    <w:rsid w:val="00476F5E"/>
    <w:rsid w:val="00480759"/>
    <w:rsid w:val="00487C14"/>
    <w:rsid w:val="0049148E"/>
    <w:rsid w:val="00497B28"/>
    <w:rsid w:val="004A127F"/>
    <w:rsid w:val="004A1B3A"/>
    <w:rsid w:val="004A1FC7"/>
    <w:rsid w:val="004A20F7"/>
    <w:rsid w:val="004A3B31"/>
    <w:rsid w:val="004B1E5D"/>
    <w:rsid w:val="004B5E6B"/>
    <w:rsid w:val="004C467B"/>
    <w:rsid w:val="004D1B44"/>
    <w:rsid w:val="004D491F"/>
    <w:rsid w:val="004D4FA9"/>
    <w:rsid w:val="004D7917"/>
    <w:rsid w:val="004E268A"/>
    <w:rsid w:val="004E3594"/>
    <w:rsid w:val="004E4AE5"/>
    <w:rsid w:val="004E5128"/>
    <w:rsid w:val="004F2DC4"/>
    <w:rsid w:val="004F3B09"/>
    <w:rsid w:val="004F40D7"/>
    <w:rsid w:val="00501CA0"/>
    <w:rsid w:val="005027AB"/>
    <w:rsid w:val="005028D8"/>
    <w:rsid w:val="00503892"/>
    <w:rsid w:val="005041FD"/>
    <w:rsid w:val="00505187"/>
    <w:rsid w:val="00515412"/>
    <w:rsid w:val="00520C1B"/>
    <w:rsid w:val="00527422"/>
    <w:rsid w:val="00531F02"/>
    <w:rsid w:val="00534BB0"/>
    <w:rsid w:val="00535266"/>
    <w:rsid w:val="0053541F"/>
    <w:rsid w:val="005517AF"/>
    <w:rsid w:val="0055494E"/>
    <w:rsid w:val="005549B9"/>
    <w:rsid w:val="005554C6"/>
    <w:rsid w:val="00563B79"/>
    <w:rsid w:val="00565670"/>
    <w:rsid w:val="00570459"/>
    <w:rsid w:val="0058065B"/>
    <w:rsid w:val="0059177D"/>
    <w:rsid w:val="0059365B"/>
    <w:rsid w:val="00594BC0"/>
    <w:rsid w:val="00597594"/>
    <w:rsid w:val="005A0323"/>
    <w:rsid w:val="005A55C4"/>
    <w:rsid w:val="005B6AC7"/>
    <w:rsid w:val="005C0463"/>
    <w:rsid w:val="005C2032"/>
    <w:rsid w:val="005C2256"/>
    <w:rsid w:val="005C2DC2"/>
    <w:rsid w:val="005C6C69"/>
    <w:rsid w:val="005C7A2B"/>
    <w:rsid w:val="005C7F49"/>
    <w:rsid w:val="005D4700"/>
    <w:rsid w:val="005E0D70"/>
    <w:rsid w:val="005E18AB"/>
    <w:rsid w:val="005E27FC"/>
    <w:rsid w:val="005E2CB7"/>
    <w:rsid w:val="005E2CEF"/>
    <w:rsid w:val="005F0D5D"/>
    <w:rsid w:val="005F0E51"/>
    <w:rsid w:val="005F1B93"/>
    <w:rsid w:val="005F2494"/>
    <w:rsid w:val="005F35FE"/>
    <w:rsid w:val="00600448"/>
    <w:rsid w:val="006009C1"/>
    <w:rsid w:val="00600B40"/>
    <w:rsid w:val="006056F3"/>
    <w:rsid w:val="0060746A"/>
    <w:rsid w:val="00611D57"/>
    <w:rsid w:val="006146C7"/>
    <w:rsid w:val="00614F71"/>
    <w:rsid w:val="00616631"/>
    <w:rsid w:val="00620B7A"/>
    <w:rsid w:val="00620B84"/>
    <w:rsid w:val="00622811"/>
    <w:rsid w:val="00637A7F"/>
    <w:rsid w:val="0064143A"/>
    <w:rsid w:val="006417B8"/>
    <w:rsid w:val="00641BCF"/>
    <w:rsid w:val="00644D16"/>
    <w:rsid w:val="00644F3B"/>
    <w:rsid w:val="006520B0"/>
    <w:rsid w:val="00652C55"/>
    <w:rsid w:val="00662048"/>
    <w:rsid w:val="006852FE"/>
    <w:rsid w:val="00686463"/>
    <w:rsid w:val="00687843"/>
    <w:rsid w:val="00691258"/>
    <w:rsid w:val="0069323B"/>
    <w:rsid w:val="00696A6C"/>
    <w:rsid w:val="00696D1D"/>
    <w:rsid w:val="006A2902"/>
    <w:rsid w:val="006A2D81"/>
    <w:rsid w:val="006A463B"/>
    <w:rsid w:val="006A6464"/>
    <w:rsid w:val="006B12AE"/>
    <w:rsid w:val="006B23E0"/>
    <w:rsid w:val="006C0386"/>
    <w:rsid w:val="006C2F97"/>
    <w:rsid w:val="006E00EB"/>
    <w:rsid w:val="006E5B23"/>
    <w:rsid w:val="006F0972"/>
    <w:rsid w:val="006F5B10"/>
    <w:rsid w:val="00700B26"/>
    <w:rsid w:val="00702CB8"/>
    <w:rsid w:val="0071534B"/>
    <w:rsid w:val="007159D2"/>
    <w:rsid w:val="00716C11"/>
    <w:rsid w:val="00722533"/>
    <w:rsid w:val="007225F7"/>
    <w:rsid w:val="007242CD"/>
    <w:rsid w:val="007256F7"/>
    <w:rsid w:val="00726D3C"/>
    <w:rsid w:val="00733601"/>
    <w:rsid w:val="00733D78"/>
    <w:rsid w:val="00734D40"/>
    <w:rsid w:val="00735C26"/>
    <w:rsid w:val="00736FB6"/>
    <w:rsid w:val="00746908"/>
    <w:rsid w:val="007511DB"/>
    <w:rsid w:val="007570B0"/>
    <w:rsid w:val="007600CA"/>
    <w:rsid w:val="0077087A"/>
    <w:rsid w:val="00776EA0"/>
    <w:rsid w:val="00794CA5"/>
    <w:rsid w:val="007A08EA"/>
    <w:rsid w:val="007A21B9"/>
    <w:rsid w:val="007A7CED"/>
    <w:rsid w:val="007B135C"/>
    <w:rsid w:val="007B2140"/>
    <w:rsid w:val="007B6608"/>
    <w:rsid w:val="007C058C"/>
    <w:rsid w:val="007C7FAC"/>
    <w:rsid w:val="007D057D"/>
    <w:rsid w:val="007D2761"/>
    <w:rsid w:val="007D6553"/>
    <w:rsid w:val="007E164A"/>
    <w:rsid w:val="007E235F"/>
    <w:rsid w:val="007E6AFB"/>
    <w:rsid w:val="007E7E02"/>
    <w:rsid w:val="007F0604"/>
    <w:rsid w:val="007F0953"/>
    <w:rsid w:val="007F6E76"/>
    <w:rsid w:val="007F7D26"/>
    <w:rsid w:val="00803036"/>
    <w:rsid w:val="008047B6"/>
    <w:rsid w:val="00804916"/>
    <w:rsid w:val="00806E43"/>
    <w:rsid w:val="008079C0"/>
    <w:rsid w:val="008109B5"/>
    <w:rsid w:val="00810E89"/>
    <w:rsid w:val="0081210D"/>
    <w:rsid w:val="00823387"/>
    <w:rsid w:val="0083039D"/>
    <w:rsid w:val="00842726"/>
    <w:rsid w:val="00857273"/>
    <w:rsid w:val="008639E9"/>
    <w:rsid w:val="00867843"/>
    <w:rsid w:val="00874CA0"/>
    <w:rsid w:val="00874D4E"/>
    <w:rsid w:val="008753A2"/>
    <w:rsid w:val="00877F95"/>
    <w:rsid w:val="00881412"/>
    <w:rsid w:val="0088148C"/>
    <w:rsid w:val="0088452E"/>
    <w:rsid w:val="00887658"/>
    <w:rsid w:val="0088771B"/>
    <w:rsid w:val="00894C66"/>
    <w:rsid w:val="008A5AFA"/>
    <w:rsid w:val="008C7EEE"/>
    <w:rsid w:val="008F00B8"/>
    <w:rsid w:val="008F3A45"/>
    <w:rsid w:val="008F3D8F"/>
    <w:rsid w:val="008F4901"/>
    <w:rsid w:val="008F6377"/>
    <w:rsid w:val="00901BA5"/>
    <w:rsid w:val="00901BDC"/>
    <w:rsid w:val="00904AD5"/>
    <w:rsid w:val="00907025"/>
    <w:rsid w:val="0090734A"/>
    <w:rsid w:val="009106FC"/>
    <w:rsid w:val="00915EF3"/>
    <w:rsid w:val="00921FA3"/>
    <w:rsid w:val="00930C8F"/>
    <w:rsid w:val="00934407"/>
    <w:rsid w:val="00942EEB"/>
    <w:rsid w:val="00951424"/>
    <w:rsid w:val="0095617F"/>
    <w:rsid w:val="00956508"/>
    <w:rsid w:val="00957CB8"/>
    <w:rsid w:val="00974E1C"/>
    <w:rsid w:val="00980D1B"/>
    <w:rsid w:val="00992B64"/>
    <w:rsid w:val="009A4DEA"/>
    <w:rsid w:val="009A5EC4"/>
    <w:rsid w:val="009A69E8"/>
    <w:rsid w:val="009A7F85"/>
    <w:rsid w:val="009B1F2C"/>
    <w:rsid w:val="009B31E5"/>
    <w:rsid w:val="009B64F3"/>
    <w:rsid w:val="009C152F"/>
    <w:rsid w:val="009C51C2"/>
    <w:rsid w:val="009D169D"/>
    <w:rsid w:val="009D6B6B"/>
    <w:rsid w:val="009E17C7"/>
    <w:rsid w:val="009E20DB"/>
    <w:rsid w:val="009E6D07"/>
    <w:rsid w:val="009F0EB7"/>
    <w:rsid w:val="009F0F6C"/>
    <w:rsid w:val="009F123B"/>
    <w:rsid w:val="009F576E"/>
    <w:rsid w:val="00A02D32"/>
    <w:rsid w:val="00A0633A"/>
    <w:rsid w:val="00A10FCC"/>
    <w:rsid w:val="00A12A20"/>
    <w:rsid w:val="00A211D2"/>
    <w:rsid w:val="00A2499C"/>
    <w:rsid w:val="00A27F54"/>
    <w:rsid w:val="00A31099"/>
    <w:rsid w:val="00A336D7"/>
    <w:rsid w:val="00A35868"/>
    <w:rsid w:val="00A447FF"/>
    <w:rsid w:val="00A4629E"/>
    <w:rsid w:val="00A5107E"/>
    <w:rsid w:val="00A55FD7"/>
    <w:rsid w:val="00A56D6B"/>
    <w:rsid w:val="00A624CB"/>
    <w:rsid w:val="00A67210"/>
    <w:rsid w:val="00A7273D"/>
    <w:rsid w:val="00A72A16"/>
    <w:rsid w:val="00A73BF5"/>
    <w:rsid w:val="00A84932"/>
    <w:rsid w:val="00A86761"/>
    <w:rsid w:val="00A912C3"/>
    <w:rsid w:val="00A97984"/>
    <w:rsid w:val="00AA1503"/>
    <w:rsid w:val="00AA202A"/>
    <w:rsid w:val="00AA2828"/>
    <w:rsid w:val="00AA4F33"/>
    <w:rsid w:val="00AA5990"/>
    <w:rsid w:val="00AA612E"/>
    <w:rsid w:val="00AB1124"/>
    <w:rsid w:val="00AB4ACB"/>
    <w:rsid w:val="00AB50EA"/>
    <w:rsid w:val="00AC17D2"/>
    <w:rsid w:val="00AC2084"/>
    <w:rsid w:val="00AD5F08"/>
    <w:rsid w:val="00AD6D07"/>
    <w:rsid w:val="00AF3525"/>
    <w:rsid w:val="00AF52FE"/>
    <w:rsid w:val="00AF7B83"/>
    <w:rsid w:val="00B00702"/>
    <w:rsid w:val="00B00CDF"/>
    <w:rsid w:val="00B00F0D"/>
    <w:rsid w:val="00B01EF7"/>
    <w:rsid w:val="00B1173D"/>
    <w:rsid w:val="00B214C9"/>
    <w:rsid w:val="00B252EE"/>
    <w:rsid w:val="00B30EF5"/>
    <w:rsid w:val="00B33A8F"/>
    <w:rsid w:val="00B35E3C"/>
    <w:rsid w:val="00B36557"/>
    <w:rsid w:val="00B40F94"/>
    <w:rsid w:val="00B417C4"/>
    <w:rsid w:val="00B50DFF"/>
    <w:rsid w:val="00B517FF"/>
    <w:rsid w:val="00B5544A"/>
    <w:rsid w:val="00B558D7"/>
    <w:rsid w:val="00B6061D"/>
    <w:rsid w:val="00B67207"/>
    <w:rsid w:val="00B81247"/>
    <w:rsid w:val="00B90924"/>
    <w:rsid w:val="00B977E6"/>
    <w:rsid w:val="00BA1E9D"/>
    <w:rsid w:val="00BA32D1"/>
    <w:rsid w:val="00BA32F1"/>
    <w:rsid w:val="00BA5D1F"/>
    <w:rsid w:val="00BB2C6B"/>
    <w:rsid w:val="00BB2E82"/>
    <w:rsid w:val="00BC11C8"/>
    <w:rsid w:val="00BC190E"/>
    <w:rsid w:val="00BC1DEE"/>
    <w:rsid w:val="00BC3ECE"/>
    <w:rsid w:val="00BD0413"/>
    <w:rsid w:val="00BD0E40"/>
    <w:rsid w:val="00BD2490"/>
    <w:rsid w:val="00BE563C"/>
    <w:rsid w:val="00BE7540"/>
    <w:rsid w:val="00BE7628"/>
    <w:rsid w:val="00BF13D7"/>
    <w:rsid w:val="00BF52D1"/>
    <w:rsid w:val="00BF6C1C"/>
    <w:rsid w:val="00C023A3"/>
    <w:rsid w:val="00C0280A"/>
    <w:rsid w:val="00C0297C"/>
    <w:rsid w:val="00C137D4"/>
    <w:rsid w:val="00C25B6F"/>
    <w:rsid w:val="00C26441"/>
    <w:rsid w:val="00C26B20"/>
    <w:rsid w:val="00C26FD5"/>
    <w:rsid w:val="00C2737C"/>
    <w:rsid w:val="00C35CF4"/>
    <w:rsid w:val="00C36B3A"/>
    <w:rsid w:val="00C3798A"/>
    <w:rsid w:val="00C40427"/>
    <w:rsid w:val="00C51CDA"/>
    <w:rsid w:val="00C523C3"/>
    <w:rsid w:val="00C52682"/>
    <w:rsid w:val="00C56A58"/>
    <w:rsid w:val="00C56D2F"/>
    <w:rsid w:val="00C60BBD"/>
    <w:rsid w:val="00C627BD"/>
    <w:rsid w:val="00C66D05"/>
    <w:rsid w:val="00C67178"/>
    <w:rsid w:val="00C7271F"/>
    <w:rsid w:val="00C77542"/>
    <w:rsid w:val="00C819A7"/>
    <w:rsid w:val="00C91ABE"/>
    <w:rsid w:val="00C92002"/>
    <w:rsid w:val="00C92EB3"/>
    <w:rsid w:val="00C947E2"/>
    <w:rsid w:val="00C94BC0"/>
    <w:rsid w:val="00C9771C"/>
    <w:rsid w:val="00CA233B"/>
    <w:rsid w:val="00CA26EC"/>
    <w:rsid w:val="00CA311E"/>
    <w:rsid w:val="00CB0DF5"/>
    <w:rsid w:val="00CB299A"/>
    <w:rsid w:val="00CC02DB"/>
    <w:rsid w:val="00CC41CC"/>
    <w:rsid w:val="00CD68D7"/>
    <w:rsid w:val="00CD6B1A"/>
    <w:rsid w:val="00CD7766"/>
    <w:rsid w:val="00CE6D61"/>
    <w:rsid w:val="00CF32E3"/>
    <w:rsid w:val="00D00F0F"/>
    <w:rsid w:val="00D03E45"/>
    <w:rsid w:val="00D04E9B"/>
    <w:rsid w:val="00D0639B"/>
    <w:rsid w:val="00D10765"/>
    <w:rsid w:val="00D14C2D"/>
    <w:rsid w:val="00D155B9"/>
    <w:rsid w:val="00D21514"/>
    <w:rsid w:val="00D22671"/>
    <w:rsid w:val="00D23141"/>
    <w:rsid w:val="00D32B98"/>
    <w:rsid w:val="00D43E3F"/>
    <w:rsid w:val="00D47778"/>
    <w:rsid w:val="00D50648"/>
    <w:rsid w:val="00D50A1A"/>
    <w:rsid w:val="00D576B0"/>
    <w:rsid w:val="00D57AE2"/>
    <w:rsid w:val="00D65D68"/>
    <w:rsid w:val="00D6719C"/>
    <w:rsid w:val="00D70FC6"/>
    <w:rsid w:val="00D710E9"/>
    <w:rsid w:val="00D8014E"/>
    <w:rsid w:val="00D8391B"/>
    <w:rsid w:val="00D858C9"/>
    <w:rsid w:val="00D866F7"/>
    <w:rsid w:val="00D90CAD"/>
    <w:rsid w:val="00DA4177"/>
    <w:rsid w:val="00DB1F75"/>
    <w:rsid w:val="00DB5A7C"/>
    <w:rsid w:val="00DC02DD"/>
    <w:rsid w:val="00DC64B0"/>
    <w:rsid w:val="00DD0B8C"/>
    <w:rsid w:val="00DD3956"/>
    <w:rsid w:val="00DD3989"/>
    <w:rsid w:val="00DD4F2E"/>
    <w:rsid w:val="00DD57FB"/>
    <w:rsid w:val="00DD6432"/>
    <w:rsid w:val="00DD7913"/>
    <w:rsid w:val="00DF20B6"/>
    <w:rsid w:val="00DF39D3"/>
    <w:rsid w:val="00E01512"/>
    <w:rsid w:val="00E01987"/>
    <w:rsid w:val="00E02DA6"/>
    <w:rsid w:val="00E127FF"/>
    <w:rsid w:val="00E135BE"/>
    <w:rsid w:val="00E232F8"/>
    <w:rsid w:val="00E25BA1"/>
    <w:rsid w:val="00E30473"/>
    <w:rsid w:val="00E33C73"/>
    <w:rsid w:val="00E34B46"/>
    <w:rsid w:val="00E354D2"/>
    <w:rsid w:val="00E452DE"/>
    <w:rsid w:val="00E459D4"/>
    <w:rsid w:val="00E53F2E"/>
    <w:rsid w:val="00E54916"/>
    <w:rsid w:val="00E55735"/>
    <w:rsid w:val="00E610C7"/>
    <w:rsid w:val="00E701AB"/>
    <w:rsid w:val="00E723CC"/>
    <w:rsid w:val="00E762FA"/>
    <w:rsid w:val="00E807AF"/>
    <w:rsid w:val="00E8106A"/>
    <w:rsid w:val="00E8676B"/>
    <w:rsid w:val="00E9327C"/>
    <w:rsid w:val="00E96107"/>
    <w:rsid w:val="00E969A2"/>
    <w:rsid w:val="00EA0CAD"/>
    <w:rsid w:val="00EA170C"/>
    <w:rsid w:val="00EA252B"/>
    <w:rsid w:val="00EA4AD8"/>
    <w:rsid w:val="00EA533B"/>
    <w:rsid w:val="00EA6F6B"/>
    <w:rsid w:val="00EC1ABE"/>
    <w:rsid w:val="00EC6819"/>
    <w:rsid w:val="00EC7309"/>
    <w:rsid w:val="00ED78B1"/>
    <w:rsid w:val="00EE1838"/>
    <w:rsid w:val="00EF7B19"/>
    <w:rsid w:val="00F00679"/>
    <w:rsid w:val="00F041B4"/>
    <w:rsid w:val="00F06D1E"/>
    <w:rsid w:val="00F07FCE"/>
    <w:rsid w:val="00F16E2B"/>
    <w:rsid w:val="00F17F46"/>
    <w:rsid w:val="00F20D61"/>
    <w:rsid w:val="00F227A6"/>
    <w:rsid w:val="00F238FB"/>
    <w:rsid w:val="00F27FD6"/>
    <w:rsid w:val="00F35376"/>
    <w:rsid w:val="00F37566"/>
    <w:rsid w:val="00F43AF0"/>
    <w:rsid w:val="00F44BCA"/>
    <w:rsid w:val="00F5304D"/>
    <w:rsid w:val="00F56617"/>
    <w:rsid w:val="00F578C1"/>
    <w:rsid w:val="00F61CDB"/>
    <w:rsid w:val="00F7362C"/>
    <w:rsid w:val="00F8281D"/>
    <w:rsid w:val="00F8282A"/>
    <w:rsid w:val="00F83836"/>
    <w:rsid w:val="00F84F5B"/>
    <w:rsid w:val="00F86569"/>
    <w:rsid w:val="00F90717"/>
    <w:rsid w:val="00F91135"/>
    <w:rsid w:val="00F92170"/>
    <w:rsid w:val="00F934FB"/>
    <w:rsid w:val="00F9445E"/>
    <w:rsid w:val="00F963E2"/>
    <w:rsid w:val="00F968C9"/>
    <w:rsid w:val="00FB154F"/>
    <w:rsid w:val="00FC0C12"/>
    <w:rsid w:val="00FC3A51"/>
    <w:rsid w:val="00FD1ECE"/>
    <w:rsid w:val="00FD2925"/>
    <w:rsid w:val="00FD3181"/>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AD5F08"/>
    <w:pPr>
      <w:tabs>
        <w:tab w:val="right" w:pos="8494"/>
      </w:tabs>
      <w:spacing w:after="100" w:line="480" w:lineRule="auto"/>
    </w:pPr>
    <w:rPr>
      <w:rFonts w:cs="Times New Roman"/>
      <w:b/>
      <w:bCs/>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 w:type="character" w:styleId="HTMLCode">
    <w:name w:val="HTML Code"/>
    <w:basedOn w:val="DefaultParagraphFont"/>
    <w:uiPriority w:val="99"/>
    <w:semiHidden/>
    <w:unhideWhenUsed/>
    <w:rsid w:val="00ED78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280793">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2697410">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14434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55621136">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4988370">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2352677">
      <w:bodyDiv w:val="1"/>
      <w:marLeft w:val="0"/>
      <w:marRight w:val="0"/>
      <w:marTop w:val="0"/>
      <w:marBottom w:val="0"/>
      <w:divBdr>
        <w:top w:val="none" w:sz="0" w:space="0" w:color="auto"/>
        <w:left w:val="none" w:sz="0" w:space="0" w:color="auto"/>
        <w:bottom w:val="none" w:sz="0" w:space="0" w:color="auto"/>
        <w:right w:val="none" w:sz="0" w:space="0" w:color="auto"/>
      </w:divBdr>
    </w:div>
    <w:div w:id="53353739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42206656">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8000437">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4395916">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41968944">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64434163">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13940263">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1647868">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299918026">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144861">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19842984">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2509042">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14350238">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7144944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214963">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3093361">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19669767">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58869530">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783842025">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48396622">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52862536">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39</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40</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41</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42</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43</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44</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45</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46</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47</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48</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79AF137E-B482-44A8-9925-6678CF18B0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3054</TotalTime>
  <Pages>129</Pages>
  <Words>24274</Words>
  <Characters>138363</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598</cp:revision>
  <cp:lastPrinted>2026-07-06T04:33:00Z</cp:lastPrinted>
  <dcterms:created xsi:type="dcterms:W3CDTF">2026-06-16T01:28:00Z</dcterms:created>
  <dcterms:modified xsi:type="dcterms:W3CDTF">2026-07-06T14:47:00Z</dcterms:modified>
</cp:coreProperties>
</file>