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19DE" w14:textId="4A3910C4" w:rsidR="00B90924" w:rsidRPr="00600448" w:rsidRDefault="00B90924" w:rsidP="00B90924">
      <w:pPr>
        <w:jc w:val="center"/>
        <w:rPr>
          <w:rFonts w:ascii="Arial Narrow" w:hAnsi="Arial Narrow"/>
          <w:b/>
          <w:bCs/>
        </w:rPr>
      </w:pPr>
      <w:r w:rsidRPr="00600448">
        <w:rPr>
          <w:rFonts w:ascii="Arial Narrow" w:hAnsi="Arial Narrow"/>
          <w:b/>
          <w:bCs/>
        </w:rPr>
        <w:t>MITIGATING PUBLIC TRANSIT UNRELIABILITY THROUGH DEEP LEARNING ANALYTICS AND RIDERSHIP FORECASTING</w:t>
      </w:r>
    </w:p>
    <w:p w14:paraId="1575DCCD" w14:textId="77777777" w:rsidR="00B90924" w:rsidRPr="00600448" w:rsidRDefault="00B90924" w:rsidP="00B90924">
      <w:pPr>
        <w:jc w:val="center"/>
        <w:rPr>
          <w:rFonts w:ascii="Arial Narrow" w:hAnsi="Arial Narrow"/>
          <w:b/>
          <w:bCs/>
        </w:rPr>
      </w:pPr>
    </w:p>
    <w:p w14:paraId="6EC1EAB4" w14:textId="77777777" w:rsidR="001C60F4" w:rsidRPr="00600448" w:rsidRDefault="001C60F4" w:rsidP="001C60F4">
      <w:pPr>
        <w:jc w:val="center"/>
        <w:rPr>
          <w:rFonts w:ascii="Arial Narrow" w:hAnsi="Arial Narrow"/>
          <w:b/>
          <w:bCs/>
        </w:rPr>
      </w:pPr>
    </w:p>
    <w:p w14:paraId="15F9B208" w14:textId="77777777" w:rsidR="001C60F4" w:rsidRPr="00600448" w:rsidRDefault="001C60F4" w:rsidP="001C60F4">
      <w:pPr>
        <w:jc w:val="center"/>
        <w:rPr>
          <w:rFonts w:ascii="Arial Narrow" w:hAnsi="Arial Narrow"/>
          <w:b/>
          <w:bCs/>
        </w:rPr>
      </w:pPr>
    </w:p>
    <w:p w14:paraId="60250E49" w14:textId="77777777" w:rsidR="00FD3964" w:rsidRPr="00600448" w:rsidRDefault="00FD3964" w:rsidP="001C60F4">
      <w:pPr>
        <w:jc w:val="center"/>
        <w:rPr>
          <w:rFonts w:ascii="Arial Narrow" w:hAnsi="Arial Narrow"/>
          <w:b/>
          <w:bCs/>
        </w:rPr>
      </w:pPr>
    </w:p>
    <w:p w14:paraId="1AFE8F26" w14:textId="77777777" w:rsidR="00FD3964" w:rsidRPr="00600448" w:rsidRDefault="00FD3964" w:rsidP="001C60F4">
      <w:pPr>
        <w:jc w:val="center"/>
        <w:rPr>
          <w:rFonts w:ascii="Arial Narrow" w:hAnsi="Arial Narrow"/>
          <w:b/>
          <w:bCs/>
        </w:rPr>
      </w:pPr>
    </w:p>
    <w:p w14:paraId="66D6F05E" w14:textId="77777777" w:rsidR="001C60F4" w:rsidRPr="00600448" w:rsidRDefault="001C60F4" w:rsidP="001C60F4">
      <w:pPr>
        <w:jc w:val="center"/>
        <w:rPr>
          <w:rFonts w:ascii="Arial Narrow" w:hAnsi="Arial Narrow"/>
          <w:b/>
          <w:bCs/>
        </w:rPr>
      </w:pPr>
    </w:p>
    <w:p w14:paraId="2055DB27" w14:textId="77777777" w:rsidR="001C60F4" w:rsidRPr="00600448" w:rsidRDefault="001C60F4" w:rsidP="001C60F4">
      <w:pPr>
        <w:jc w:val="center"/>
        <w:rPr>
          <w:rFonts w:ascii="Arial Narrow" w:hAnsi="Arial Narrow"/>
          <w:b/>
          <w:bCs/>
        </w:rPr>
      </w:pPr>
      <w:r w:rsidRPr="00600448">
        <w:rPr>
          <w:rFonts w:ascii="Arial Narrow" w:hAnsi="Arial Narrow"/>
          <w:b/>
          <w:bCs/>
        </w:rPr>
        <w:t>YIP ZI XIAN</w:t>
      </w:r>
    </w:p>
    <w:p w14:paraId="18C5200B" w14:textId="77777777" w:rsidR="001C60F4" w:rsidRPr="00600448" w:rsidRDefault="001C60F4" w:rsidP="001C60F4">
      <w:pPr>
        <w:jc w:val="center"/>
        <w:rPr>
          <w:rFonts w:ascii="Arial Narrow" w:hAnsi="Arial Narrow"/>
          <w:b/>
          <w:bCs/>
        </w:rPr>
      </w:pPr>
    </w:p>
    <w:p w14:paraId="6E4D376B" w14:textId="77777777" w:rsidR="001C60F4" w:rsidRPr="00600448" w:rsidRDefault="001C60F4" w:rsidP="001C60F4">
      <w:pPr>
        <w:jc w:val="center"/>
        <w:rPr>
          <w:rFonts w:ascii="Arial Narrow" w:hAnsi="Arial Narrow"/>
          <w:b/>
          <w:bCs/>
        </w:rPr>
      </w:pPr>
    </w:p>
    <w:p w14:paraId="7E2A1458" w14:textId="77777777" w:rsidR="00FD3964" w:rsidRPr="00600448" w:rsidRDefault="00FD3964" w:rsidP="001C60F4">
      <w:pPr>
        <w:jc w:val="center"/>
        <w:rPr>
          <w:rFonts w:ascii="Arial Narrow" w:hAnsi="Arial Narrow"/>
          <w:b/>
          <w:bCs/>
        </w:rPr>
      </w:pPr>
    </w:p>
    <w:p w14:paraId="5F2BF445" w14:textId="77777777" w:rsidR="00FD3964" w:rsidRPr="00600448" w:rsidRDefault="00FD3964" w:rsidP="001C60F4">
      <w:pPr>
        <w:jc w:val="center"/>
        <w:rPr>
          <w:rFonts w:ascii="Arial Narrow" w:hAnsi="Arial Narrow"/>
          <w:b/>
          <w:bCs/>
        </w:rPr>
      </w:pPr>
    </w:p>
    <w:p w14:paraId="321FBE16" w14:textId="77777777" w:rsidR="00FD3964" w:rsidRPr="00600448" w:rsidRDefault="00FD3964" w:rsidP="001C60F4">
      <w:pPr>
        <w:jc w:val="center"/>
        <w:rPr>
          <w:rFonts w:ascii="Arial Narrow" w:hAnsi="Arial Narrow"/>
          <w:b/>
          <w:bCs/>
        </w:rPr>
      </w:pPr>
    </w:p>
    <w:p w14:paraId="729A1751" w14:textId="77777777" w:rsidR="001C60F4" w:rsidRPr="00600448" w:rsidRDefault="001C60F4" w:rsidP="001C60F4">
      <w:pPr>
        <w:jc w:val="center"/>
        <w:rPr>
          <w:rFonts w:ascii="Arial Narrow" w:hAnsi="Arial Narrow"/>
          <w:b/>
          <w:bCs/>
        </w:rPr>
      </w:pPr>
    </w:p>
    <w:p w14:paraId="235404FA" w14:textId="77777777" w:rsidR="001C60F4" w:rsidRPr="00600448" w:rsidRDefault="001C60F4" w:rsidP="001C60F4">
      <w:pPr>
        <w:jc w:val="center"/>
        <w:rPr>
          <w:rFonts w:ascii="Arial Narrow" w:hAnsi="Arial Narrow"/>
          <w:b/>
          <w:bCs/>
        </w:rPr>
      </w:pPr>
      <w:r w:rsidRPr="00600448">
        <w:rPr>
          <w:rFonts w:ascii="Arial Narrow" w:hAnsi="Arial Narrow"/>
          <w:b/>
          <w:bCs/>
        </w:rPr>
        <w:t>RESEARCH REPORT SUBMITTED TO THE FACULTY OF EDUCATION, UNIVERSITY OF MALAYA, IN PARTIAL FULFILMENT OF THE REQUIREMENTS FOR THE DEGREE OF MASTER IN ARTIFICIAL INTELLIGENCE</w:t>
      </w:r>
    </w:p>
    <w:p w14:paraId="3FD5C6FD" w14:textId="77777777" w:rsidR="00FD3964" w:rsidRPr="00600448" w:rsidRDefault="00FD3964" w:rsidP="001C60F4">
      <w:pPr>
        <w:jc w:val="center"/>
        <w:rPr>
          <w:rFonts w:ascii="Arial Narrow" w:hAnsi="Arial Narrow"/>
          <w:b/>
          <w:bCs/>
        </w:rPr>
      </w:pPr>
    </w:p>
    <w:p w14:paraId="45EF522C" w14:textId="77777777" w:rsidR="001C60F4" w:rsidRPr="00600448" w:rsidRDefault="001C60F4" w:rsidP="001C60F4">
      <w:pPr>
        <w:jc w:val="center"/>
        <w:rPr>
          <w:rFonts w:ascii="Arial Narrow" w:hAnsi="Arial Narrow"/>
          <w:b/>
          <w:bCs/>
        </w:rPr>
      </w:pPr>
      <w:r w:rsidRPr="00600448">
        <w:rPr>
          <w:rFonts w:ascii="Arial Narrow" w:hAnsi="Arial Narrow"/>
          <w:b/>
          <w:bCs/>
        </w:rPr>
        <w:t>2026</w:t>
      </w:r>
    </w:p>
    <w:p w14:paraId="2E4A9D5A" w14:textId="5482E9D8" w:rsidR="00FD3964" w:rsidRPr="00600448" w:rsidRDefault="00FD3964" w:rsidP="00FD3964">
      <w:pPr>
        <w:rPr>
          <w:rFonts w:ascii="Arial Narrow" w:hAnsi="Arial Narrow"/>
          <w:b/>
          <w:bCs/>
        </w:rPr>
        <w:sectPr w:rsidR="00FD3964" w:rsidRPr="00600448" w:rsidSect="001C60F4">
          <w:pgSz w:w="11906" w:h="16838" w:code="9"/>
          <w:pgMar w:top="2835" w:right="2268" w:bottom="2835" w:left="2268" w:header="709" w:footer="709" w:gutter="0"/>
          <w:cols w:space="708"/>
          <w:docGrid w:linePitch="360"/>
        </w:sectPr>
      </w:pPr>
    </w:p>
    <w:p w14:paraId="0A448345" w14:textId="77777777" w:rsidR="006E5B23" w:rsidRPr="00600448" w:rsidRDefault="0059365B" w:rsidP="0059365B">
      <w:pPr>
        <w:jc w:val="center"/>
        <w:rPr>
          <w:rFonts w:ascii="Arial" w:hAnsi="Arial" w:cs="Arial"/>
          <w:b/>
          <w:bCs/>
        </w:rPr>
      </w:pPr>
      <w:r w:rsidRPr="00600448">
        <w:rPr>
          <w:rFonts w:ascii="Arial" w:hAnsi="Arial" w:cs="Arial"/>
          <w:b/>
          <w:bCs/>
        </w:rPr>
        <w:lastRenderedPageBreak/>
        <w:t>UNIVERSITI MALAYA</w:t>
      </w:r>
    </w:p>
    <w:p w14:paraId="02952860" w14:textId="3661D8C5" w:rsidR="0059365B" w:rsidRPr="00600448" w:rsidRDefault="0059365B" w:rsidP="000F1AF5">
      <w:pPr>
        <w:pStyle w:val="Heading1"/>
        <w:numPr>
          <w:ilvl w:val="0"/>
          <w:numId w:val="0"/>
        </w:numPr>
        <w:spacing w:before="0" w:line="600" w:lineRule="auto"/>
        <w:jc w:val="center"/>
        <w:rPr>
          <w:rFonts w:ascii="Arial" w:hAnsi="Arial" w:cs="Arial"/>
          <w:b/>
          <w:bCs/>
          <w:caps/>
          <w:sz w:val="22"/>
          <w:szCs w:val="22"/>
          <w:u w:val="single"/>
        </w:rPr>
      </w:pPr>
      <w:bookmarkStart w:id="0" w:name="_Toc234270661"/>
      <w:r w:rsidRPr="00600448">
        <w:rPr>
          <w:rFonts w:ascii="Arial" w:hAnsi="Arial" w:cs="Arial"/>
          <w:b/>
          <w:bCs/>
          <w:caps/>
          <w:sz w:val="22"/>
          <w:szCs w:val="22"/>
          <w:u w:val="single"/>
        </w:rPr>
        <w:t>O</w:t>
      </w:r>
      <w:r w:rsidR="00534BB0" w:rsidRPr="00600448">
        <w:rPr>
          <w:rFonts w:ascii="Arial" w:hAnsi="Arial" w:cs="Arial"/>
          <w:b/>
          <w:bCs/>
          <w:caps/>
          <w:sz w:val="22"/>
          <w:szCs w:val="22"/>
          <w:u w:val="single"/>
        </w:rPr>
        <w:t>riginal Literacy Work Declaration</w:t>
      </w:r>
      <w:bookmarkEnd w:id="0"/>
    </w:p>
    <w:p w14:paraId="16D8D60C" w14:textId="77777777" w:rsidR="0059365B" w:rsidRPr="00600448" w:rsidRDefault="0059365B" w:rsidP="0059365B">
      <w:pPr>
        <w:rPr>
          <w:rFonts w:ascii="Arial" w:hAnsi="Arial" w:cs="Arial"/>
          <w:sz w:val="20"/>
          <w:szCs w:val="20"/>
        </w:rPr>
      </w:pPr>
      <w:r w:rsidRPr="00600448">
        <w:rPr>
          <w:rFonts w:ascii="Arial" w:hAnsi="Arial" w:cs="Arial"/>
          <w:sz w:val="20"/>
          <w:szCs w:val="20"/>
        </w:rPr>
        <w:t xml:space="preserve">Name of Candidate: </w:t>
      </w:r>
      <w:r w:rsidRPr="00600448">
        <w:rPr>
          <w:rFonts w:ascii="Arial" w:hAnsi="Arial" w:cs="Arial"/>
          <w:b/>
          <w:bCs/>
          <w:sz w:val="20"/>
          <w:szCs w:val="20"/>
        </w:rPr>
        <w:t>Yip Zi Xian</w:t>
      </w:r>
      <w:r w:rsidRPr="00600448">
        <w:rPr>
          <w:rFonts w:ascii="Arial" w:hAnsi="Arial" w:cs="Arial"/>
          <w:b/>
          <w:bCs/>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t xml:space="preserve">(I.C/Passport No: </w:t>
      </w:r>
      <w:r w:rsidRPr="00600448">
        <w:rPr>
          <w:rFonts w:ascii="Arial" w:hAnsi="Arial" w:cs="Arial"/>
          <w:b/>
          <w:bCs/>
          <w:sz w:val="20"/>
          <w:szCs w:val="20"/>
        </w:rPr>
        <w:t>020709-08-1513</w:t>
      </w:r>
      <w:r w:rsidRPr="00600448">
        <w:rPr>
          <w:rFonts w:ascii="Arial" w:hAnsi="Arial" w:cs="Arial"/>
          <w:sz w:val="20"/>
          <w:szCs w:val="20"/>
        </w:rPr>
        <w:t>)</w:t>
      </w:r>
    </w:p>
    <w:p w14:paraId="1843E912" w14:textId="77777777" w:rsidR="0059365B" w:rsidRPr="00600448" w:rsidRDefault="0059365B" w:rsidP="0059365B">
      <w:pPr>
        <w:rPr>
          <w:rFonts w:ascii="Arial" w:hAnsi="Arial" w:cs="Arial"/>
          <w:b/>
          <w:bCs/>
          <w:sz w:val="20"/>
          <w:szCs w:val="20"/>
        </w:rPr>
      </w:pPr>
      <w:r w:rsidRPr="00600448">
        <w:rPr>
          <w:rFonts w:ascii="Arial" w:hAnsi="Arial" w:cs="Arial"/>
          <w:sz w:val="20"/>
          <w:szCs w:val="20"/>
        </w:rPr>
        <w:t xml:space="preserve">Registration/Matric No: </w:t>
      </w:r>
      <w:r w:rsidRPr="00600448">
        <w:rPr>
          <w:rFonts w:ascii="Arial" w:hAnsi="Arial" w:cs="Arial"/>
          <w:b/>
          <w:bCs/>
          <w:sz w:val="20"/>
          <w:szCs w:val="20"/>
        </w:rPr>
        <w:t>24202141</w:t>
      </w:r>
    </w:p>
    <w:p w14:paraId="4F410C7E" w14:textId="77777777" w:rsidR="0059365B" w:rsidRPr="00600448" w:rsidRDefault="0059365B" w:rsidP="0059365B">
      <w:pPr>
        <w:rPr>
          <w:rFonts w:ascii="Arial" w:hAnsi="Arial" w:cs="Arial"/>
          <w:b/>
          <w:bCs/>
          <w:sz w:val="20"/>
          <w:szCs w:val="20"/>
        </w:rPr>
      </w:pPr>
      <w:r w:rsidRPr="00600448">
        <w:rPr>
          <w:rFonts w:ascii="Arial" w:hAnsi="Arial" w:cs="Arial"/>
          <w:sz w:val="20"/>
          <w:szCs w:val="20"/>
        </w:rPr>
        <w:t xml:space="preserve">Name of Degree: </w:t>
      </w:r>
      <w:r w:rsidRPr="00600448">
        <w:rPr>
          <w:rFonts w:ascii="Arial" w:hAnsi="Arial" w:cs="Arial"/>
          <w:b/>
          <w:bCs/>
          <w:sz w:val="20"/>
          <w:szCs w:val="20"/>
        </w:rPr>
        <w:t>Master of Artificial Intelligence (MAI)</w:t>
      </w:r>
    </w:p>
    <w:p w14:paraId="0391387F" w14:textId="77777777" w:rsidR="0059365B" w:rsidRPr="00600448" w:rsidRDefault="0059365B" w:rsidP="0059365B">
      <w:pPr>
        <w:jc w:val="left"/>
        <w:rPr>
          <w:rFonts w:ascii="Arial" w:hAnsi="Arial" w:cs="Arial"/>
          <w:sz w:val="20"/>
          <w:szCs w:val="20"/>
        </w:rPr>
      </w:pPr>
      <w:r w:rsidRPr="00600448">
        <w:rPr>
          <w:rFonts w:ascii="Arial" w:hAnsi="Arial" w:cs="Arial"/>
          <w:sz w:val="20"/>
          <w:szCs w:val="20"/>
        </w:rPr>
        <w:t xml:space="preserve">Title of Project Paper/Research Report/Dissertation/Thesis (“this Work”): </w:t>
      </w:r>
    </w:p>
    <w:p w14:paraId="760C883D" w14:textId="77777777" w:rsidR="0059365B" w:rsidRPr="00600448" w:rsidRDefault="0059365B" w:rsidP="0059365B">
      <w:pPr>
        <w:jc w:val="left"/>
        <w:rPr>
          <w:rFonts w:ascii="Arial" w:hAnsi="Arial" w:cs="Arial"/>
          <w:b/>
          <w:bCs/>
          <w:sz w:val="20"/>
          <w:szCs w:val="20"/>
        </w:rPr>
      </w:pPr>
      <w:r w:rsidRPr="00600448">
        <w:rPr>
          <w:rFonts w:ascii="Arial" w:hAnsi="Arial" w:cs="Arial"/>
          <w:b/>
          <w:bCs/>
          <w:sz w:val="20"/>
          <w:szCs w:val="20"/>
        </w:rPr>
        <w:t>Mitigating Public Transit Unreliability through Deep Learning Analytics and Ridership Forecasting</w:t>
      </w:r>
    </w:p>
    <w:p w14:paraId="242F985C" w14:textId="77777777" w:rsidR="0059365B" w:rsidRPr="00600448" w:rsidRDefault="0059365B" w:rsidP="0059365B">
      <w:pPr>
        <w:jc w:val="left"/>
        <w:rPr>
          <w:rFonts w:ascii="Arial" w:hAnsi="Arial" w:cs="Arial"/>
          <w:b/>
          <w:bCs/>
          <w:sz w:val="20"/>
          <w:szCs w:val="20"/>
        </w:rPr>
      </w:pPr>
    </w:p>
    <w:p w14:paraId="73F98093" w14:textId="77777777" w:rsidR="0059365B" w:rsidRPr="00600448" w:rsidRDefault="0059365B" w:rsidP="0059365B">
      <w:pPr>
        <w:jc w:val="left"/>
        <w:rPr>
          <w:rFonts w:ascii="Arial" w:hAnsi="Arial" w:cs="Arial"/>
          <w:b/>
          <w:bCs/>
          <w:sz w:val="20"/>
          <w:szCs w:val="20"/>
        </w:rPr>
      </w:pPr>
      <w:r w:rsidRPr="00600448">
        <w:rPr>
          <w:rFonts w:ascii="Arial" w:hAnsi="Arial" w:cs="Arial"/>
          <w:sz w:val="20"/>
          <w:szCs w:val="20"/>
        </w:rPr>
        <w:t xml:space="preserve">Field of Study: </w:t>
      </w:r>
      <w:r w:rsidRPr="00600448">
        <w:rPr>
          <w:rFonts w:ascii="Arial" w:hAnsi="Arial" w:cs="Arial"/>
          <w:b/>
          <w:bCs/>
          <w:sz w:val="20"/>
          <w:szCs w:val="20"/>
        </w:rPr>
        <w:t>Artificial Intelligence</w:t>
      </w:r>
    </w:p>
    <w:p w14:paraId="274513E1" w14:textId="3ECE74D0" w:rsidR="0059365B" w:rsidRPr="00600448" w:rsidRDefault="0059365B" w:rsidP="0059365B">
      <w:pPr>
        <w:ind w:left="284"/>
        <w:jc w:val="left"/>
        <w:rPr>
          <w:rFonts w:ascii="Arial" w:hAnsi="Arial" w:cs="Arial"/>
          <w:sz w:val="20"/>
          <w:szCs w:val="20"/>
        </w:rPr>
      </w:pPr>
      <w:r w:rsidRPr="00600448">
        <w:rPr>
          <w:rFonts w:ascii="Arial" w:hAnsi="Arial" w:cs="Arial"/>
          <w:sz w:val="20"/>
          <w:szCs w:val="20"/>
        </w:rPr>
        <w:t>I do solemnly and sincerely declare that:</w:t>
      </w:r>
    </w:p>
    <w:p w14:paraId="01BC473A" w14:textId="77777777" w:rsidR="0059365B" w:rsidRPr="00600448" w:rsidRDefault="0059365B">
      <w:pPr>
        <w:pStyle w:val="ListParagraph"/>
        <w:numPr>
          <w:ilvl w:val="0"/>
          <w:numId w:val="1"/>
        </w:numPr>
        <w:spacing w:line="240" w:lineRule="auto"/>
        <w:jc w:val="left"/>
        <w:rPr>
          <w:rFonts w:ascii="Arial" w:hAnsi="Arial" w:cs="Arial"/>
          <w:sz w:val="20"/>
          <w:szCs w:val="20"/>
        </w:rPr>
      </w:pPr>
      <w:r w:rsidRPr="00600448">
        <w:rPr>
          <w:rFonts w:ascii="Arial" w:hAnsi="Arial" w:cs="Arial"/>
          <w:sz w:val="20"/>
          <w:szCs w:val="20"/>
        </w:rPr>
        <w:t>I am the sole author/writer of this Work;</w:t>
      </w:r>
    </w:p>
    <w:p w14:paraId="40BBAA4C" w14:textId="77777777" w:rsidR="0059365B" w:rsidRPr="00600448" w:rsidRDefault="0059365B">
      <w:pPr>
        <w:pStyle w:val="ListParagraph"/>
        <w:numPr>
          <w:ilvl w:val="0"/>
          <w:numId w:val="1"/>
        </w:numPr>
        <w:spacing w:line="240" w:lineRule="auto"/>
        <w:rPr>
          <w:rFonts w:ascii="Arial" w:hAnsi="Arial" w:cs="Arial"/>
          <w:sz w:val="20"/>
          <w:szCs w:val="20"/>
        </w:rPr>
      </w:pPr>
      <w:r w:rsidRPr="00600448">
        <w:rPr>
          <w:rFonts w:ascii="Arial" w:hAnsi="Arial" w:cs="Arial"/>
          <w:sz w:val="20"/>
          <w:szCs w:val="20"/>
        </w:rPr>
        <w:t>This Work is original;</w:t>
      </w:r>
    </w:p>
    <w:p w14:paraId="02B1EA1D" w14:textId="4529215A" w:rsidR="0059365B" w:rsidRPr="00600448" w:rsidRDefault="0059365B">
      <w:pPr>
        <w:pStyle w:val="ListParagraph"/>
        <w:numPr>
          <w:ilvl w:val="0"/>
          <w:numId w:val="1"/>
        </w:numPr>
        <w:spacing w:line="240" w:lineRule="auto"/>
        <w:rPr>
          <w:rFonts w:ascii="Arial" w:hAnsi="Arial" w:cs="Arial"/>
          <w:sz w:val="20"/>
          <w:szCs w:val="20"/>
        </w:rPr>
      </w:pPr>
      <w:r w:rsidRPr="00600448">
        <w:rPr>
          <w:rFonts w:ascii="Arial" w:hAnsi="Arial" w:cs="Arial"/>
          <w:sz w:val="20"/>
          <w:szCs w:val="20"/>
        </w:rPr>
        <w:t xml:space="preserve">Any use of any work in which copyright exists was done by way of fair dealing and for permitted purposes and any excerpt of extract from, or reference to or reproduction of any copyright work has been disclosed expressly and </w:t>
      </w:r>
      <w:r w:rsidR="00184A1D" w:rsidRPr="00600448">
        <w:rPr>
          <w:rFonts w:ascii="Arial" w:hAnsi="Arial" w:cs="Arial"/>
          <w:sz w:val="20"/>
          <w:szCs w:val="20"/>
        </w:rPr>
        <w:t>sufficiently,</w:t>
      </w:r>
      <w:r w:rsidRPr="00600448">
        <w:rPr>
          <w:rFonts w:ascii="Arial" w:hAnsi="Arial" w:cs="Arial"/>
          <w:sz w:val="20"/>
          <w:szCs w:val="20"/>
        </w:rPr>
        <w:t xml:space="preserve"> and the title of this Work and its authorship have been acknowledged in this Work;</w:t>
      </w:r>
    </w:p>
    <w:p w14:paraId="39A4633B" w14:textId="58AE0399" w:rsidR="00184A1D" w:rsidRPr="00600448" w:rsidRDefault="00184A1D">
      <w:pPr>
        <w:pStyle w:val="ListParagraph"/>
        <w:numPr>
          <w:ilvl w:val="0"/>
          <w:numId w:val="1"/>
        </w:numPr>
        <w:spacing w:line="240" w:lineRule="auto"/>
        <w:rPr>
          <w:rFonts w:ascii="Arial" w:hAnsi="Arial" w:cs="Arial"/>
          <w:sz w:val="20"/>
          <w:szCs w:val="20"/>
        </w:rPr>
      </w:pPr>
      <w:r w:rsidRPr="00600448">
        <w:rPr>
          <w:rFonts w:ascii="Arial" w:hAnsi="Arial" w:cs="Arial"/>
          <w:sz w:val="20"/>
          <w:szCs w:val="20"/>
        </w:rPr>
        <w:t>I do not have any actual knowledge, nor do I ought reasonably to know that the making of this Work constitutes an infringement of any copyright work;</w:t>
      </w:r>
    </w:p>
    <w:p w14:paraId="55A4EF46" w14:textId="77777777" w:rsidR="00184A1D" w:rsidRPr="00600448" w:rsidRDefault="00184A1D">
      <w:pPr>
        <w:pStyle w:val="ListParagraph"/>
        <w:numPr>
          <w:ilvl w:val="0"/>
          <w:numId w:val="1"/>
        </w:numPr>
        <w:spacing w:line="240" w:lineRule="auto"/>
        <w:rPr>
          <w:rFonts w:ascii="Arial" w:hAnsi="Arial" w:cs="Arial"/>
          <w:sz w:val="20"/>
          <w:szCs w:val="20"/>
        </w:rPr>
      </w:pPr>
      <w:r w:rsidRPr="00600448">
        <w:rPr>
          <w:rFonts w:ascii="Arial" w:hAnsi="Arial" w:cs="Arial"/>
          <w:sz w:val="20"/>
          <w:szCs w:val="20"/>
        </w:rPr>
        <w:t xml:space="preserve">I hereby assign all and every </w:t>
      </w:r>
      <w:proofErr w:type="gramStart"/>
      <w:r w:rsidRPr="00600448">
        <w:rPr>
          <w:rFonts w:ascii="Arial" w:hAnsi="Arial" w:cs="Arial"/>
          <w:sz w:val="20"/>
          <w:szCs w:val="20"/>
        </w:rPr>
        <w:t>rights</w:t>
      </w:r>
      <w:proofErr w:type="gramEnd"/>
      <w:r w:rsidRPr="00600448">
        <w:rPr>
          <w:rFonts w:ascii="Arial" w:hAnsi="Arial" w:cs="Arial"/>
          <w:sz w:val="20"/>
          <w:szCs w:val="20"/>
        </w:rPr>
        <w:t xml:space="preserve"> in the copyright to this Work to the University of Malaya (“UM”), who henceforth shall be owner of the copyright in this Work and that any reproduction or use in any form or by any means whatsoever is prohibited without the written consent of UM having been first had and obtained;</w:t>
      </w:r>
    </w:p>
    <w:p w14:paraId="1DA0D6E7" w14:textId="77777777" w:rsidR="00184A1D" w:rsidRPr="00600448" w:rsidRDefault="00184A1D">
      <w:pPr>
        <w:pStyle w:val="ListParagraph"/>
        <w:numPr>
          <w:ilvl w:val="0"/>
          <w:numId w:val="1"/>
        </w:numPr>
        <w:spacing w:line="240" w:lineRule="auto"/>
        <w:rPr>
          <w:rFonts w:ascii="Arial" w:hAnsi="Arial" w:cs="Arial"/>
          <w:sz w:val="20"/>
          <w:szCs w:val="20"/>
        </w:rPr>
      </w:pPr>
      <w:r w:rsidRPr="00600448">
        <w:rPr>
          <w:rFonts w:ascii="Arial" w:hAnsi="Arial" w:cs="Arial"/>
          <w:sz w:val="20"/>
          <w:szCs w:val="20"/>
        </w:rPr>
        <w:t xml:space="preserve">I am fully aware that if </w:t>
      </w:r>
      <w:proofErr w:type="gramStart"/>
      <w:r w:rsidRPr="00600448">
        <w:rPr>
          <w:rFonts w:ascii="Arial" w:hAnsi="Arial" w:cs="Arial"/>
          <w:sz w:val="20"/>
          <w:szCs w:val="20"/>
        </w:rPr>
        <w:t>in the course of</w:t>
      </w:r>
      <w:proofErr w:type="gramEnd"/>
      <w:r w:rsidRPr="00600448">
        <w:rPr>
          <w:rFonts w:ascii="Arial" w:hAnsi="Arial" w:cs="Arial"/>
          <w:sz w:val="20"/>
          <w:szCs w:val="20"/>
        </w:rPr>
        <w:t xml:space="preserve"> making this </w:t>
      </w:r>
      <w:proofErr w:type="gramStart"/>
      <w:r w:rsidRPr="00600448">
        <w:rPr>
          <w:rFonts w:ascii="Arial" w:hAnsi="Arial" w:cs="Arial"/>
          <w:sz w:val="20"/>
          <w:szCs w:val="20"/>
        </w:rPr>
        <w:t>Work</w:t>
      </w:r>
      <w:proofErr w:type="gramEnd"/>
      <w:r w:rsidRPr="00600448">
        <w:rPr>
          <w:rFonts w:ascii="Arial" w:hAnsi="Arial" w:cs="Arial"/>
          <w:sz w:val="20"/>
          <w:szCs w:val="20"/>
        </w:rPr>
        <w:t xml:space="preserve"> I have infringed any copyright whether intentionally or otherwise, I may be subject to legal action or any other action as may be determined by UM.</w:t>
      </w:r>
    </w:p>
    <w:p w14:paraId="6F130E24" w14:textId="77777777" w:rsidR="003961BC" w:rsidRPr="00600448" w:rsidRDefault="003961BC" w:rsidP="003961BC">
      <w:pPr>
        <w:spacing w:line="240" w:lineRule="auto"/>
        <w:rPr>
          <w:rFonts w:ascii="Arial" w:hAnsi="Arial" w:cs="Arial"/>
          <w:sz w:val="20"/>
          <w:szCs w:val="20"/>
        </w:rPr>
      </w:pPr>
    </w:p>
    <w:p w14:paraId="6F006F3F" w14:textId="77777777" w:rsidR="003961BC" w:rsidRPr="00600448" w:rsidRDefault="003961BC" w:rsidP="003961BC">
      <w:pPr>
        <w:spacing w:line="240" w:lineRule="auto"/>
        <w:rPr>
          <w:rFonts w:ascii="Arial" w:hAnsi="Arial" w:cs="Arial"/>
          <w:sz w:val="20"/>
          <w:szCs w:val="20"/>
        </w:rPr>
      </w:pPr>
    </w:p>
    <w:p w14:paraId="0F2B106B" w14:textId="77777777" w:rsidR="003961BC" w:rsidRPr="00600448" w:rsidRDefault="003961BC" w:rsidP="003961BC">
      <w:pPr>
        <w:spacing w:line="240" w:lineRule="auto"/>
        <w:rPr>
          <w:rFonts w:ascii="Arial" w:hAnsi="Arial" w:cs="Arial"/>
          <w:sz w:val="20"/>
          <w:szCs w:val="20"/>
        </w:rPr>
      </w:pPr>
    </w:p>
    <w:p w14:paraId="5BE07E76" w14:textId="29E953BB" w:rsidR="003961BC" w:rsidRPr="00600448" w:rsidRDefault="003961BC" w:rsidP="003961BC">
      <w:pPr>
        <w:spacing w:line="240" w:lineRule="auto"/>
        <w:ind w:left="284"/>
        <w:rPr>
          <w:rFonts w:ascii="Arial" w:hAnsi="Arial" w:cs="Arial"/>
          <w:b/>
          <w:bCs/>
          <w:sz w:val="20"/>
          <w:szCs w:val="20"/>
        </w:rPr>
      </w:pPr>
      <w:r w:rsidRPr="00600448">
        <w:rPr>
          <w:rFonts w:ascii="Arial" w:hAnsi="Arial" w:cs="Arial"/>
          <w:sz w:val="20"/>
          <w:szCs w:val="20"/>
        </w:rPr>
        <w:t>Candidate’s Signature</w:t>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t xml:space="preserve">Date: </w:t>
      </w:r>
      <w:r w:rsidRPr="00600448">
        <w:rPr>
          <w:rFonts w:ascii="Arial" w:hAnsi="Arial" w:cs="Arial"/>
          <w:b/>
          <w:bCs/>
          <w:sz w:val="20"/>
          <w:szCs w:val="20"/>
        </w:rPr>
        <w:t>22</w:t>
      </w:r>
      <w:r w:rsidRPr="00600448">
        <w:rPr>
          <w:rFonts w:ascii="Arial" w:hAnsi="Arial" w:cs="Arial"/>
          <w:b/>
          <w:bCs/>
          <w:sz w:val="20"/>
          <w:szCs w:val="20"/>
          <w:vertAlign w:val="superscript"/>
        </w:rPr>
        <w:t>nd</w:t>
      </w:r>
      <w:r w:rsidR="00600448">
        <w:rPr>
          <w:rFonts w:ascii="Arial" w:hAnsi="Arial" w:cs="Arial"/>
          <w:b/>
          <w:bCs/>
          <w:sz w:val="20"/>
          <w:szCs w:val="20"/>
        </w:rPr>
        <w:t xml:space="preserve"> </w:t>
      </w:r>
      <w:r w:rsidRPr="00600448">
        <w:rPr>
          <w:rFonts w:ascii="Arial" w:hAnsi="Arial" w:cs="Arial"/>
          <w:b/>
          <w:bCs/>
          <w:sz w:val="20"/>
          <w:szCs w:val="20"/>
        </w:rPr>
        <w:t>June 2026</w:t>
      </w:r>
    </w:p>
    <w:p w14:paraId="4ED9E7F4" w14:textId="77777777" w:rsidR="003961BC" w:rsidRPr="00600448" w:rsidRDefault="003961BC" w:rsidP="003961BC">
      <w:pPr>
        <w:spacing w:line="240" w:lineRule="auto"/>
        <w:rPr>
          <w:rFonts w:ascii="Arial" w:hAnsi="Arial" w:cs="Arial"/>
          <w:b/>
          <w:bCs/>
          <w:sz w:val="20"/>
          <w:szCs w:val="20"/>
        </w:rPr>
      </w:pPr>
    </w:p>
    <w:p w14:paraId="6527EE2C" w14:textId="77777777" w:rsidR="003961BC" w:rsidRPr="00600448" w:rsidRDefault="003961BC" w:rsidP="003961BC">
      <w:pPr>
        <w:spacing w:line="240" w:lineRule="auto"/>
        <w:rPr>
          <w:rFonts w:ascii="Arial" w:hAnsi="Arial" w:cs="Arial"/>
          <w:b/>
          <w:bCs/>
          <w:sz w:val="20"/>
          <w:szCs w:val="20"/>
        </w:rPr>
      </w:pPr>
    </w:p>
    <w:p w14:paraId="712B26AB" w14:textId="77777777" w:rsidR="003961BC" w:rsidRPr="00600448" w:rsidRDefault="003961BC" w:rsidP="003961BC">
      <w:pPr>
        <w:spacing w:line="240" w:lineRule="auto"/>
        <w:rPr>
          <w:rFonts w:ascii="Arial" w:hAnsi="Arial" w:cs="Arial"/>
          <w:sz w:val="20"/>
          <w:szCs w:val="20"/>
        </w:rPr>
      </w:pPr>
      <w:r w:rsidRPr="00600448">
        <w:rPr>
          <w:rFonts w:ascii="Arial" w:hAnsi="Arial" w:cs="Arial"/>
          <w:sz w:val="20"/>
          <w:szCs w:val="20"/>
        </w:rPr>
        <w:t>Subscribed and solemnly declared before,</w:t>
      </w:r>
    </w:p>
    <w:p w14:paraId="43885B35" w14:textId="77777777" w:rsidR="003961BC" w:rsidRPr="00600448" w:rsidRDefault="003961BC" w:rsidP="003961BC">
      <w:pPr>
        <w:spacing w:line="240" w:lineRule="auto"/>
        <w:rPr>
          <w:rFonts w:ascii="Arial" w:hAnsi="Arial" w:cs="Arial"/>
          <w:sz w:val="20"/>
          <w:szCs w:val="20"/>
        </w:rPr>
      </w:pPr>
    </w:p>
    <w:p w14:paraId="1E3539F0" w14:textId="77777777" w:rsidR="003961BC" w:rsidRPr="00600448" w:rsidRDefault="003961BC" w:rsidP="003961BC">
      <w:pPr>
        <w:spacing w:line="240" w:lineRule="auto"/>
        <w:rPr>
          <w:rFonts w:ascii="Arial" w:hAnsi="Arial" w:cs="Arial"/>
          <w:sz w:val="20"/>
          <w:szCs w:val="20"/>
        </w:rPr>
      </w:pPr>
    </w:p>
    <w:p w14:paraId="7527ED91" w14:textId="77777777" w:rsidR="003961BC" w:rsidRPr="00600448" w:rsidRDefault="003961BC" w:rsidP="003961BC">
      <w:pPr>
        <w:spacing w:line="240" w:lineRule="auto"/>
        <w:rPr>
          <w:rFonts w:ascii="Arial" w:hAnsi="Arial" w:cs="Arial"/>
          <w:sz w:val="20"/>
          <w:szCs w:val="20"/>
        </w:rPr>
      </w:pPr>
    </w:p>
    <w:p w14:paraId="4FDB9F62" w14:textId="59EC64A6" w:rsidR="003961BC" w:rsidRPr="00600448" w:rsidRDefault="003961BC" w:rsidP="003961BC">
      <w:pPr>
        <w:spacing w:line="240" w:lineRule="auto"/>
        <w:ind w:left="284"/>
        <w:rPr>
          <w:rFonts w:ascii="Arial" w:hAnsi="Arial" w:cs="Arial"/>
          <w:sz w:val="20"/>
          <w:szCs w:val="20"/>
        </w:rPr>
      </w:pPr>
      <w:r w:rsidRPr="00600448">
        <w:rPr>
          <w:rFonts w:ascii="Arial" w:hAnsi="Arial" w:cs="Arial"/>
          <w:sz w:val="20"/>
          <w:szCs w:val="20"/>
        </w:rPr>
        <w:t>Witness’s Signature</w:t>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Pr="00600448">
        <w:rPr>
          <w:rFonts w:ascii="Arial" w:hAnsi="Arial" w:cs="Arial"/>
          <w:sz w:val="20"/>
          <w:szCs w:val="20"/>
        </w:rPr>
        <w:tab/>
      </w:r>
      <w:r w:rsidR="00F92170">
        <w:rPr>
          <w:rFonts w:ascii="Arial" w:hAnsi="Arial" w:cs="Arial"/>
          <w:sz w:val="20"/>
          <w:szCs w:val="20"/>
        </w:rPr>
        <w:tab/>
      </w:r>
      <w:r w:rsidRPr="00600448">
        <w:rPr>
          <w:rFonts w:ascii="Arial" w:hAnsi="Arial" w:cs="Arial"/>
          <w:sz w:val="20"/>
          <w:szCs w:val="20"/>
        </w:rPr>
        <w:tab/>
        <w:t>Date:</w:t>
      </w:r>
      <w:r w:rsidR="00600448">
        <w:rPr>
          <w:rFonts w:ascii="Arial" w:hAnsi="Arial" w:cs="Arial"/>
          <w:sz w:val="20"/>
          <w:szCs w:val="20"/>
        </w:rPr>
        <w:t xml:space="preserve"> </w:t>
      </w:r>
      <w:r w:rsidR="00600448" w:rsidRPr="00F92170">
        <w:rPr>
          <w:rFonts w:ascii="Arial" w:hAnsi="Arial" w:cs="Arial"/>
          <w:b/>
          <w:bCs/>
          <w:sz w:val="20"/>
          <w:szCs w:val="20"/>
        </w:rPr>
        <w:t>30</w:t>
      </w:r>
      <w:r w:rsidR="00600448" w:rsidRPr="00F92170">
        <w:rPr>
          <w:rFonts w:ascii="Arial" w:hAnsi="Arial" w:cs="Arial"/>
          <w:b/>
          <w:bCs/>
          <w:sz w:val="20"/>
          <w:szCs w:val="20"/>
          <w:vertAlign w:val="superscript"/>
        </w:rPr>
        <w:t>th</w:t>
      </w:r>
      <w:r w:rsidR="00600448" w:rsidRPr="00F92170">
        <w:rPr>
          <w:rFonts w:ascii="Arial" w:hAnsi="Arial" w:cs="Arial"/>
          <w:b/>
          <w:bCs/>
          <w:sz w:val="20"/>
          <w:szCs w:val="20"/>
        </w:rPr>
        <w:t xml:space="preserve"> </w:t>
      </w:r>
      <w:r w:rsidR="00F92170" w:rsidRPr="00F92170">
        <w:rPr>
          <w:rFonts w:ascii="Arial" w:hAnsi="Arial" w:cs="Arial"/>
          <w:b/>
          <w:bCs/>
          <w:sz w:val="20"/>
          <w:szCs w:val="20"/>
        </w:rPr>
        <w:t>June 2026</w:t>
      </w:r>
    </w:p>
    <w:p w14:paraId="2A2171E1" w14:textId="1D776935" w:rsidR="003961BC" w:rsidRPr="00600448" w:rsidRDefault="003961BC" w:rsidP="003961BC">
      <w:pPr>
        <w:spacing w:after="0" w:line="240" w:lineRule="auto"/>
        <w:rPr>
          <w:rFonts w:ascii="Arial" w:hAnsi="Arial" w:cs="Arial"/>
          <w:b/>
          <w:bCs/>
          <w:sz w:val="20"/>
          <w:szCs w:val="20"/>
        </w:rPr>
      </w:pPr>
      <w:r w:rsidRPr="00600448">
        <w:rPr>
          <w:rFonts w:ascii="Arial" w:hAnsi="Arial" w:cs="Arial"/>
          <w:sz w:val="20"/>
          <w:szCs w:val="20"/>
        </w:rPr>
        <w:t>Name:</w:t>
      </w:r>
      <w:r w:rsidR="005C7A2B" w:rsidRPr="00600448">
        <w:rPr>
          <w:rFonts w:ascii="Arial" w:hAnsi="Arial" w:cs="Arial"/>
          <w:sz w:val="20"/>
          <w:szCs w:val="20"/>
        </w:rPr>
        <w:t xml:space="preserve"> </w:t>
      </w:r>
      <w:r w:rsidR="005C7A2B" w:rsidRPr="00600448">
        <w:rPr>
          <w:rFonts w:ascii="Arial" w:hAnsi="Arial" w:cs="Arial"/>
          <w:b/>
          <w:bCs/>
          <w:sz w:val="20"/>
          <w:szCs w:val="20"/>
        </w:rPr>
        <w:t>Prof. Ts. Dr. Rafidah binti Md Noor</w:t>
      </w:r>
    </w:p>
    <w:p w14:paraId="3F6B1D2F" w14:textId="17797021" w:rsidR="003961BC" w:rsidRPr="00600448" w:rsidRDefault="003961BC" w:rsidP="003961BC">
      <w:pPr>
        <w:spacing w:after="0" w:line="240" w:lineRule="auto"/>
        <w:rPr>
          <w:rFonts w:ascii="Arial" w:hAnsi="Arial" w:cs="Arial"/>
          <w:b/>
          <w:bCs/>
          <w:sz w:val="20"/>
          <w:szCs w:val="20"/>
        </w:rPr>
      </w:pPr>
      <w:r w:rsidRPr="00600448">
        <w:rPr>
          <w:rFonts w:ascii="Arial" w:hAnsi="Arial" w:cs="Arial"/>
          <w:sz w:val="20"/>
          <w:szCs w:val="20"/>
        </w:rPr>
        <w:t>Designation:</w:t>
      </w:r>
      <w:r w:rsidR="005C7A2B" w:rsidRPr="00600448">
        <w:rPr>
          <w:rFonts w:ascii="Arial" w:hAnsi="Arial" w:cs="Arial"/>
          <w:sz w:val="20"/>
          <w:szCs w:val="20"/>
        </w:rPr>
        <w:t xml:space="preserve"> </w:t>
      </w:r>
      <w:r w:rsidR="005C7A2B" w:rsidRPr="00600448">
        <w:rPr>
          <w:rFonts w:ascii="Arial" w:hAnsi="Arial" w:cs="Arial"/>
          <w:b/>
          <w:bCs/>
          <w:sz w:val="20"/>
          <w:szCs w:val="20"/>
        </w:rPr>
        <w:t>Professor</w:t>
      </w:r>
    </w:p>
    <w:p w14:paraId="7964C086" w14:textId="77777777" w:rsidR="00186E2E" w:rsidRPr="00600448" w:rsidRDefault="00186E2E" w:rsidP="003961BC">
      <w:pPr>
        <w:spacing w:after="0" w:line="240" w:lineRule="auto"/>
        <w:rPr>
          <w:rFonts w:ascii="Arial" w:hAnsi="Arial" w:cs="Arial"/>
          <w:b/>
          <w:bCs/>
          <w:sz w:val="20"/>
          <w:szCs w:val="20"/>
        </w:rPr>
      </w:pPr>
    </w:p>
    <w:p w14:paraId="7D1A7C1C" w14:textId="53C71F9F" w:rsidR="00B90924" w:rsidRPr="00600448" w:rsidRDefault="00B90924" w:rsidP="006056F3">
      <w:pPr>
        <w:jc w:val="center"/>
        <w:rPr>
          <w:b/>
          <w:bCs/>
        </w:rPr>
      </w:pPr>
    </w:p>
    <w:p w14:paraId="55B4FAB7" w14:textId="745B7EB6" w:rsidR="001F646E" w:rsidRPr="00600448" w:rsidRDefault="001F646E" w:rsidP="00CA311E">
      <w:pPr>
        <w:pStyle w:val="Heading1"/>
        <w:numPr>
          <w:ilvl w:val="0"/>
          <w:numId w:val="0"/>
        </w:numPr>
        <w:spacing w:line="480" w:lineRule="auto"/>
        <w:jc w:val="center"/>
        <w:rPr>
          <w:b/>
          <w:bCs/>
          <w:caps/>
          <w:sz w:val="24"/>
          <w:szCs w:val="24"/>
        </w:rPr>
      </w:pPr>
      <w:bookmarkStart w:id="1" w:name="_Toc234270662"/>
      <w:r w:rsidRPr="00600448">
        <w:rPr>
          <w:b/>
          <w:bCs/>
          <w:caps/>
          <w:sz w:val="24"/>
          <w:szCs w:val="24"/>
        </w:rPr>
        <w:lastRenderedPageBreak/>
        <w:t>A</w:t>
      </w:r>
      <w:r w:rsidR="00534BB0" w:rsidRPr="00600448">
        <w:rPr>
          <w:b/>
          <w:bCs/>
          <w:caps/>
          <w:sz w:val="24"/>
          <w:szCs w:val="24"/>
        </w:rPr>
        <w:t>bstract</w:t>
      </w:r>
      <w:bookmarkEnd w:id="1"/>
    </w:p>
    <w:p w14:paraId="65A14655" w14:textId="6D7E7516" w:rsidR="00E127FF" w:rsidRPr="00600448" w:rsidRDefault="00E127FF" w:rsidP="00CA311E">
      <w:pPr>
        <w:spacing w:line="480" w:lineRule="auto"/>
      </w:pPr>
      <w:r w:rsidRPr="00600448">
        <w:t>Predicting daily public transit ridership in Malaysia is challenged by complex spatiotemporal variables (e.g., population density, weather, and socio-economic activities) and extreme data anomalies driven by the Movement Control Order (MCO). This study identifies key ridership factors and introduces the Hybrid Multi-scale Temporal Spatio Feature (HMT-TSF) Forecaster. Utilizing a robust deep learning (DL) framework integrating General Transit Feed Specification (GTFS) schedules, historical weather, and Points of Interest (POIs), the proposed model is benchmarked against state-of-the-art architectures, including LSTM, BiLSTM, STGCN, and Informer. To evaluate pandemic-driven noise and predictive bias, the analysis is executed across two distinct dataset segmentations: "With MCO" (2019–2025) and "Without MCO" (2022–2025), utilizing MAE, RMSE, and R</w:t>
      </w:r>
      <w:r w:rsidRPr="00600448">
        <w:rPr>
          <w:vertAlign w:val="superscript"/>
        </w:rPr>
        <w:t>2</w:t>
      </w:r>
      <w:r w:rsidRPr="00600448">
        <w:t xml:space="preserve"> evaluation metrics. Results indicate that incorporating exogenous variables significantly enhances DL predictive power over classical statistical models like ARIMA. The proposed HMT-TSF consistently outperforms baseline models across all lookback windows and dataset segmentations. Critically, training architectures on the MCO-inclusive dataset introduces severe predictive bias. Conversely, strategic data segmentation isolates these anomalies, enabling the model to accurately capture peak demands and standard urban mobility patterns. This paper provides transport authorities with an effective, data-driven methodology to optimize scheduling and close the infrastructure-to-ridership gap.</w:t>
      </w:r>
    </w:p>
    <w:p w14:paraId="2E48FC46" w14:textId="77777777" w:rsidR="00930C8F" w:rsidRPr="00600448" w:rsidRDefault="00930C8F" w:rsidP="00930C8F">
      <w:pPr>
        <w:spacing w:line="480" w:lineRule="auto"/>
        <w:rPr>
          <w:b/>
          <w:bCs/>
        </w:rPr>
      </w:pPr>
      <w:r w:rsidRPr="00600448">
        <w:rPr>
          <w:b/>
          <w:bCs/>
        </w:rPr>
        <w:t>Keywords</w:t>
      </w:r>
    </w:p>
    <w:p w14:paraId="4102C6A5" w14:textId="77777777" w:rsidR="00930C8F" w:rsidRPr="00600448" w:rsidRDefault="00930C8F" w:rsidP="00930C8F">
      <w:pPr>
        <w:spacing w:line="480" w:lineRule="auto"/>
        <w:jc w:val="left"/>
        <w:rPr>
          <w:i/>
          <w:iCs/>
        </w:rPr>
      </w:pPr>
      <w:r w:rsidRPr="00600448">
        <w:rPr>
          <w:i/>
          <w:iCs/>
        </w:rPr>
        <w:t>Public Transit Reliability, Deep Learning Analytics, Ridership Forecasting, Urban Mobility Pattern Analysis</w:t>
      </w:r>
    </w:p>
    <w:p w14:paraId="2D954ACA" w14:textId="77142097" w:rsidR="006056F3" w:rsidRPr="00600448" w:rsidRDefault="006056F3" w:rsidP="006056F3"/>
    <w:p w14:paraId="194A3A5D" w14:textId="77777777" w:rsidR="00114C18" w:rsidRPr="00600448" w:rsidRDefault="00114C18" w:rsidP="006056F3">
      <w:pPr>
        <w:rPr>
          <w:b/>
          <w:bCs/>
        </w:rPr>
      </w:pPr>
    </w:p>
    <w:p w14:paraId="4B2A6EFE" w14:textId="76471C1F" w:rsidR="006056F3" w:rsidRPr="00F578C1" w:rsidRDefault="001F646E" w:rsidP="00CA311E">
      <w:pPr>
        <w:pStyle w:val="Heading1"/>
        <w:numPr>
          <w:ilvl w:val="0"/>
          <w:numId w:val="0"/>
        </w:numPr>
        <w:spacing w:line="480" w:lineRule="auto"/>
        <w:jc w:val="center"/>
        <w:rPr>
          <w:b/>
          <w:bCs/>
          <w:caps/>
          <w:sz w:val="24"/>
          <w:szCs w:val="24"/>
          <w:lang w:val="ms-MY"/>
        </w:rPr>
      </w:pPr>
      <w:bookmarkStart w:id="2" w:name="_Toc234270663"/>
      <w:r w:rsidRPr="00F578C1">
        <w:rPr>
          <w:b/>
          <w:bCs/>
          <w:caps/>
          <w:sz w:val="24"/>
          <w:szCs w:val="24"/>
          <w:lang w:val="ms-MY"/>
        </w:rPr>
        <w:lastRenderedPageBreak/>
        <w:t>A</w:t>
      </w:r>
      <w:r w:rsidR="00534BB0" w:rsidRPr="00F578C1">
        <w:rPr>
          <w:b/>
          <w:bCs/>
          <w:caps/>
          <w:sz w:val="24"/>
          <w:szCs w:val="24"/>
          <w:lang w:val="ms-MY"/>
        </w:rPr>
        <w:t>bstrak</w:t>
      </w:r>
      <w:bookmarkEnd w:id="2"/>
    </w:p>
    <w:p w14:paraId="6ECF9227" w14:textId="57D45251" w:rsidR="00077C70" w:rsidRDefault="0088452E" w:rsidP="0088452E">
      <w:pPr>
        <w:spacing w:line="480" w:lineRule="auto"/>
        <w:rPr>
          <w:lang w:val="ms-MY"/>
        </w:rPr>
      </w:pPr>
      <w:r w:rsidRPr="00F578C1">
        <w:rPr>
          <w:lang w:val="ms-MY"/>
        </w:rPr>
        <w:t>Ramalan jumlah penumpang harian pengangkutan awam di Malaysia amat mencabar disebabkan oleh pemboleh ubah ruang-masa yang rumit (seperti kepadatan penduduk, cuaca, dan aktiviti sosioekonomi) serta anomali data ekstrem akibat Perintah Kawalan Pergerakan (PKP). Kajian ini mengenal pasti faktor utama penggerak jumlah penumpang dan memperkenalkan model Hybrid Multi-scale Temporal Spatio Feature (HMT-TSF) Forecaster. Menggunakan rangka kerja pembelajaran mendalam (DL) teguh yang menyepadukan jadual General Transit Feed Specification (GTFS), corak cuaca sejarah, dan Tempat Menarik (POI), model yang dicadangkan ini ditanda aras berbanding seni bina terkini termasuk LSTM, BiLSTM, STGCN, dan Informer. Bagi menilai ralat (</w:t>
      </w:r>
      <w:r w:rsidRPr="00F578C1">
        <w:rPr>
          <w:i/>
          <w:iCs/>
          <w:lang w:val="ms-MY"/>
        </w:rPr>
        <w:t>noise</w:t>
      </w:r>
      <w:r w:rsidRPr="00F578C1">
        <w:rPr>
          <w:lang w:val="ms-MY"/>
        </w:rPr>
        <w:t>) dan bias ramalan akibat pandemik, analisis dilaksanakan merentasi dua segmentasi set data: "Dengan PKP" (2019–2025) dan "Tanpa PKP" (2022–2025), menggunakan metrik penilaian MAE, RMSE, dan R</w:t>
      </w:r>
      <w:r w:rsidRPr="00F578C1">
        <w:rPr>
          <w:vertAlign w:val="superscript"/>
          <w:lang w:val="ms-MY"/>
        </w:rPr>
        <w:t>2</w:t>
      </w:r>
      <w:r w:rsidRPr="00F578C1">
        <w:rPr>
          <w:lang w:val="ms-MY"/>
        </w:rPr>
        <w:t>. Keputusan kajian menunjukkan bahawa penggabungan pemboleh ubah eksogenus meningkatkan kuasa ramalan model DL secara signifikan berbanding kaedah statistik klasik seperti ARIMA. Model HMT-TSF yang dicadangkan konsisten mengatasi prestasi model garis dasar (</w:t>
      </w:r>
      <w:r w:rsidRPr="00F578C1">
        <w:rPr>
          <w:i/>
          <w:iCs/>
          <w:lang w:val="ms-MY"/>
        </w:rPr>
        <w:t>baseline</w:t>
      </w:r>
      <w:r w:rsidRPr="00F578C1">
        <w:rPr>
          <w:lang w:val="ms-MY"/>
        </w:rPr>
        <w:t>) merentasi semua tetingkap imbas kembali (</w:t>
      </w:r>
      <w:r w:rsidRPr="00F578C1">
        <w:rPr>
          <w:i/>
          <w:iCs/>
          <w:lang w:val="ms-MY"/>
        </w:rPr>
        <w:t>lookback windows</w:t>
      </w:r>
      <w:r w:rsidRPr="00F578C1">
        <w:rPr>
          <w:lang w:val="ms-MY"/>
        </w:rPr>
        <w:t>) dan kedua-dua segmen set data. Secara kritikal, latihan model menggunakan set data inklusif-PKP memperkenalkan bias ramalan yang besar. Sebaliknya, segmentasi data yang strategik berjaya mengasingkan anomali tersebut, sekali gus membolehkan model menangkap lonjakan permintaan waktu puncak dan corak mobiliti bandar yang normal dengan tepat. Kajian ini menyediakan metodologi berasaskan data yang berkesan untuk membantu pihak berkuasa pengangkutan mengoptimumkan penjadualan serta merapatkan jurang antara peluasan infrastruktur dan jumlah penumpang.</w:t>
      </w:r>
    </w:p>
    <w:p w14:paraId="2513EB53" w14:textId="77777777" w:rsidR="00930C8F" w:rsidRDefault="00930C8F" w:rsidP="0088452E">
      <w:pPr>
        <w:spacing w:line="480" w:lineRule="auto"/>
        <w:rPr>
          <w:lang w:val="ms-MY"/>
        </w:rPr>
      </w:pPr>
    </w:p>
    <w:p w14:paraId="58865F06" w14:textId="77777777" w:rsidR="00930C8F" w:rsidRPr="00F578C1" w:rsidRDefault="00930C8F" w:rsidP="0088452E">
      <w:pPr>
        <w:spacing w:line="480" w:lineRule="auto"/>
        <w:rPr>
          <w:lang w:val="ms-MY"/>
        </w:rPr>
      </w:pPr>
    </w:p>
    <w:p w14:paraId="7850C28F" w14:textId="77777777" w:rsidR="00930C8F" w:rsidRPr="00F578C1" w:rsidRDefault="00930C8F" w:rsidP="00930C8F">
      <w:pPr>
        <w:spacing w:line="480" w:lineRule="auto"/>
        <w:rPr>
          <w:b/>
          <w:bCs/>
          <w:lang w:val="ms-MY"/>
        </w:rPr>
      </w:pPr>
      <w:r w:rsidRPr="00F578C1">
        <w:rPr>
          <w:b/>
          <w:bCs/>
          <w:lang w:val="ms-MY"/>
        </w:rPr>
        <w:lastRenderedPageBreak/>
        <w:t>Kata Kunci</w:t>
      </w:r>
    </w:p>
    <w:p w14:paraId="4D44D665" w14:textId="77777777" w:rsidR="00930C8F" w:rsidRPr="00F578C1" w:rsidRDefault="00930C8F" w:rsidP="00930C8F">
      <w:pPr>
        <w:spacing w:line="480" w:lineRule="auto"/>
        <w:jc w:val="left"/>
        <w:rPr>
          <w:i/>
          <w:iCs/>
          <w:lang w:val="ms-MY"/>
        </w:rPr>
      </w:pPr>
      <w:r w:rsidRPr="00F578C1">
        <w:rPr>
          <w:i/>
          <w:iCs/>
          <w:lang w:val="ms-MY"/>
        </w:rPr>
        <w:t>Kebolehpercayaan Transit Awam, Analitis Pembelajaran Mendalam, Ramalan Jumlah Penumpang, Analisis Corak Mobiliti Bandar</w:t>
      </w:r>
    </w:p>
    <w:p w14:paraId="5CBA7477" w14:textId="77777777" w:rsidR="00406D63" w:rsidRPr="00600448" w:rsidRDefault="00406D63" w:rsidP="00077C70">
      <w:pPr>
        <w:rPr>
          <w:b/>
          <w:bCs/>
        </w:rPr>
      </w:pPr>
    </w:p>
    <w:p w14:paraId="04AB518D" w14:textId="77777777" w:rsidR="00406D63" w:rsidRPr="00600448" w:rsidRDefault="00406D63" w:rsidP="00077C70">
      <w:pPr>
        <w:rPr>
          <w:b/>
          <w:bCs/>
        </w:rPr>
      </w:pPr>
    </w:p>
    <w:p w14:paraId="11AEF0E4" w14:textId="77777777" w:rsidR="00406D63" w:rsidRPr="00600448" w:rsidRDefault="00406D63" w:rsidP="00077C70">
      <w:pPr>
        <w:rPr>
          <w:b/>
          <w:bCs/>
        </w:rPr>
      </w:pPr>
    </w:p>
    <w:p w14:paraId="09C01676" w14:textId="77777777" w:rsidR="00406D63" w:rsidRPr="00600448" w:rsidRDefault="00406D63" w:rsidP="00077C70">
      <w:pPr>
        <w:rPr>
          <w:b/>
          <w:bCs/>
        </w:rPr>
      </w:pPr>
    </w:p>
    <w:p w14:paraId="5809F54C" w14:textId="77777777" w:rsidR="00406D63" w:rsidRPr="00600448" w:rsidRDefault="00406D63" w:rsidP="00077C70">
      <w:pPr>
        <w:rPr>
          <w:b/>
          <w:bCs/>
        </w:rPr>
      </w:pPr>
    </w:p>
    <w:p w14:paraId="527E3E7F" w14:textId="77777777" w:rsidR="00406D63" w:rsidRPr="00600448" w:rsidRDefault="00406D63" w:rsidP="00077C70">
      <w:pPr>
        <w:rPr>
          <w:b/>
          <w:bCs/>
        </w:rPr>
      </w:pPr>
    </w:p>
    <w:p w14:paraId="6F700CB1" w14:textId="77777777" w:rsidR="00406D63" w:rsidRPr="00600448" w:rsidRDefault="00406D63" w:rsidP="00077C70">
      <w:pPr>
        <w:rPr>
          <w:b/>
          <w:bCs/>
        </w:rPr>
      </w:pPr>
    </w:p>
    <w:p w14:paraId="00D69064" w14:textId="77777777" w:rsidR="00406D63" w:rsidRPr="00600448" w:rsidRDefault="00406D63" w:rsidP="00077C70">
      <w:pPr>
        <w:rPr>
          <w:b/>
          <w:bCs/>
        </w:rPr>
      </w:pPr>
    </w:p>
    <w:p w14:paraId="1290A147" w14:textId="77777777" w:rsidR="00406D63" w:rsidRPr="00600448" w:rsidRDefault="00406D63" w:rsidP="00077C70">
      <w:pPr>
        <w:rPr>
          <w:b/>
          <w:bCs/>
        </w:rPr>
      </w:pPr>
    </w:p>
    <w:p w14:paraId="63B6236D" w14:textId="77777777" w:rsidR="00406D63" w:rsidRPr="00600448" w:rsidRDefault="00406D63" w:rsidP="00077C70">
      <w:pPr>
        <w:rPr>
          <w:b/>
          <w:bCs/>
        </w:rPr>
      </w:pPr>
    </w:p>
    <w:p w14:paraId="29FFD78C" w14:textId="77777777" w:rsidR="00406D63" w:rsidRPr="00600448" w:rsidRDefault="00406D63" w:rsidP="00077C70">
      <w:pPr>
        <w:rPr>
          <w:b/>
          <w:bCs/>
        </w:rPr>
      </w:pPr>
    </w:p>
    <w:p w14:paraId="3FAFF21A" w14:textId="77777777" w:rsidR="00CA311E" w:rsidRPr="00600448" w:rsidRDefault="00CA311E" w:rsidP="00077C70">
      <w:pPr>
        <w:rPr>
          <w:b/>
          <w:bCs/>
        </w:rPr>
      </w:pPr>
    </w:p>
    <w:p w14:paraId="5E428AA0" w14:textId="77777777" w:rsidR="00CA311E" w:rsidRPr="00600448" w:rsidRDefault="00CA311E" w:rsidP="00077C70">
      <w:pPr>
        <w:rPr>
          <w:b/>
          <w:bCs/>
        </w:rPr>
      </w:pPr>
    </w:p>
    <w:p w14:paraId="0971BA79" w14:textId="77777777" w:rsidR="00CA311E" w:rsidRPr="00600448" w:rsidRDefault="00CA311E" w:rsidP="00077C70">
      <w:pPr>
        <w:rPr>
          <w:b/>
          <w:bCs/>
        </w:rPr>
      </w:pPr>
    </w:p>
    <w:p w14:paraId="2E4FAD39" w14:textId="77777777" w:rsidR="00CA311E" w:rsidRPr="00600448" w:rsidRDefault="00CA311E" w:rsidP="00077C70">
      <w:pPr>
        <w:rPr>
          <w:b/>
          <w:bCs/>
        </w:rPr>
      </w:pPr>
    </w:p>
    <w:p w14:paraId="5FE78276" w14:textId="77777777" w:rsidR="00CA311E" w:rsidRPr="00600448" w:rsidRDefault="00CA311E" w:rsidP="00077C70">
      <w:pPr>
        <w:rPr>
          <w:b/>
          <w:bCs/>
        </w:rPr>
      </w:pPr>
    </w:p>
    <w:p w14:paraId="37617B0F" w14:textId="77777777" w:rsidR="00CA311E" w:rsidRPr="00600448" w:rsidRDefault="00CA311E" w:rsidP="00077C70">
      <w:pPr>
        <w:rPr>
          <w:b/>
          <w:bCs/>
        </w:rPr>
      </w:pPr>
    </w:p>
    <w:p w14:paraId="648E9CF8" w14:textId="77777777" w:rsidR="00CA311E" w:rsidRPr="00600448" w:rsidRDefault="00CA311E" w:rsidP="00077C70">
      <w:pPr>
        <w:rPr>
          <w:b/>
          <w:bCs/>
        </w:rPr>
      </w:pPr>
    </w:p>
    <w:p w14:paraId="6B30AFDC" w14:textId="77777777" w:rsidR="00CA311E" w:rsidRPr="00600448" w:rsidRDefault="00CA311E" w:rsidP="00077C70">
      <w:pPr>
        <w:rPr>
          <w:b/>
          <w:bCs/>
        </w:rPr>
      </w:pPr>
    </w:p>
    <w:p w14:paraId="75F05FC0" w14:textId="77777777" w:rsidR="00CA311E" w:rsidRPr="00600448" w:rsidRDefault="00CA311E" w:rsidP="00077C70">
      <w:pPr>
        <w:rPr>
          <w:b/>
          <w:bCs/>
        </w:rPr>
      </w:pPr>
    </w:p>
    <w:p w14:paraId="51477C75" w14:textId="77777777" w:rsidR="00114C18" w:rsidRPr="00600448" w:rsidRDefault="00114C18" w:rsidP="00077C70">
      <w:pPr>
        <w:rPr>
          <w:b/>
          <w:bCs/>
        </w:rPr>
      </w:pPr>
    </w:p>
    <w:p w14:paraId="5B070F5B" w14:textId="26BBBDB8" w:rsidR="00DB5A7C" w:rsidRPr="00600448" w:rsidRDefault="00DB5A7C" w:rsidP="000F1AF5">
      <w:pPr>
        <w:pStyle w:val="Heading1"/>
        <w:numPr>
          <w:ilvl w:val="0"/>
          <w:numId w:val="0"/>
        </w:numPr>
        <w:spacing w:line="480" w:lineRule="auto"/>
        <w:jc w:val="center"/>
        <w:rPr>
          <w:b/>
          <w:bCs/>
          <w:caps/>
          <w:sz w:val="24"/>
          <w:szCs w:val="24"/>
        </w:rPr>
      </w:pPr>
      <w:bookmarkStart w:id="3" w:name="_Toc234270664"/>
      <w:r w:rsidRPr="00600448">
        <w:rPr>
          <w:b/>
          <w:bCs/>
          <w:caps/>
          <w:sz w:val="24"/>
          <w:szCs w:val="24"/>
        </w:rPr>
        <w:lastRenderedPageBreak/>
        <w:t>A</w:t>
      </w:r>
      <w:r w:rsidR="00534BB0" w:rsidRPr="00600448">
        <w:rPr>
          <w:b/>
          <w:bCs/>
          <w:caps/>
          <w:sz w:val="24"/>
          <w:szCs w:val="24"/>
        </w:rPr>
        <w:t>cknowledgments</w:t>
      </w:r>
      <w:bookmarkEnd w:id="3"/>
    </w:p>
    <w:p w14:paraId="75CAB5F4" w14:textId="77777777" w:rsidR="008753A2" w:rsidRPr="00600448" w:rsidRDefault="008753A2" w:rsidP="008753A2">
      <w:pPr>
        <w:spacing w:line="480" w:lineRule="auto"/>
      </w:pPr>
      <w:r w:rsidRPr="00600448">
        <w:t xml:space="preserve">Above all, I wish to extend my most sincere thanks to my highly respected supervisor, </w:t>
      </w:r>
      <w:r w:rsidRPr="00600448">
        <w:rPr>
          <w:b/>
          <w:bCs/>
        </w:rPr>
        <w:t>Prof. Ts. Dr. Rafidah binti Md Noor</w:t>
      </w:r>
      <w:r w:rsidRPr="00600448">
        <w:t>, for her excellent guidance, endless support, and boundless patience in the entire process of conducting this research. The extensive knowledge she possesses regarding smart transport systems, coupled with her continuous support and encouragement, was pivotal in completing this thesis work.</w:t>
      </w:r>
    </w:p>
    <w:p w14:paraId="7CB33E49" w14:textId="77777777" w:rsidR="008753A2" w:rsidRPr="00600448" w:rsidRDefault="008753A2" w:rsidP="008753A2">
      <w:pPr>
        <w:spacing w:line="480" w:lineRule="auto"/>
      </w:pPr>
      <w:r w:rsidRPr="00600448">
        <w:t xml:space="preserve">I would like to extend my immense gratitude towards my </w:t>
      </w:r>
      <w:r w:rsidRPr="00600448">
        <w:rPr>
          <w:b/>
          <w:bCs/>
        </w:rPr>
        <w:t>family</w:t>
      </w:r>
      <w:r w:rsidRPr="00600448">
        <w:t xml:space="preserve"> members who loved me unconditionally and helped me in every possible way by making huge sacrifices. It was only because of their caring nature and belief in my capabilities that I could fully concentrate on my studies without any hindrance especially during the tough times of this research process.</w:t>
      </w:r>
    </w:p>
    <w:p w14:paraId="03695F0C" w14:textId="77777777" w:rsidR="008753A2" w:rsidRPr="00600448" w:rsidRDefault="008753A2" w:rsidP="008753A2">
      <w:pPr>
        <w:spacing w:line="480" w:lineRule="auto"/>
      </w:pPr>
      <w:r w:rsidRPr="00600448">
        <w:t xml:space="preserve">To my fellow </w:t>
      </w:r>
      <w:r w:rsidRPr="00600448">
        <w:rPr>
          <w:b/>
          <w:bCs/>
        </w:rPr>
        <w:t>friends</w:t>
      </w:r>
      <w:r w:rsidRPr="00600448">
        <w:t xml:space="preserve"> and </w:t>
      </w:r>
      <w:r w:rsidRPr="00600448">
        <w:rPr>
          <w:b/>
          <w:bCs/>
        </w:rPr>
        <w:t>mates</w:t>
      </w:r>
      <w:r w:rsidRPr="00600448">
        <w:t>, thank you very much for all the support and fun activities that made me feel relaxed in the middle of my tough academic life.</w:t>
      </w:r>
    </w:p>
    <w:p w14:paraId="7C7011D1" w14:textId="77777777" w:rsidR="008753A2" w:rsidRPr="00600448" w:rsidRDefault="008753A2" w:rsidP="008753A2">
      <w:pPr>
        <w:spacing w:line="480" w:lineRule="auto"/>
      </w:pPr>
      <w:r w:rsidRPr="00600448">
        <w:t xml:space="preserve">Lastly, to my </w:t>
      </w:r>
      <w:r w:rsidRPr="00600448">
        <w:rPr>
          <w:b/>
          <w:bCs/>
        </w:rPr>
        <w:t>partner</w:t>
      </w:r>
      <w:r w:rsidRPr="00600448">
        <w:t xml:space="preserve"> who supported me throughout with her moral strength and patience, thank you very much for all the efforts.</w:t>
      </w:r>
    </w:p>
    <w:p w14:paraId="7268838C" w14:textId="77777777" w:rsidR="008753A2" w:rsidRPr="00600448" w:rsidRDefault="008753A2" w:rsidP="008753A2">
      <w:pPr>
        <w:spacing w:line="480" w:lineRule="auto"/>
      </w:pPr>
      <w:r w:rsidRPr="00600448">
        <w:t>To everyone who contributed directly or indirectly to the completion of this milestone, your kindness and support will always be remembered.</w:t>
      </w:r>
    </w:p>
    <w:p w14:paraId="3FDBD000" w14:textId="77777777" w:rsidR="00DB5A7C" w:rsidRPr="00600448" w:rsidRDefault="00DB5A7C" w:rsidP="00DB5A7C">
      <w:pPr>
        <w:spacing w:line="480" w:lineRule="auto"/>
        <w:rPr>
          <w:b/>
          <w:bCs/>
        </w:rPr>
      </w:pPr>
    </w:p>
    <w:p w14:paraId="1CC536F1" w14:textId="77777777" w:rsidR="00C77542" w:rsidRPr="00600448" w:rsidRDefault="00C77542" w:rsidP="00DB5A7C">
      <w:pPr>
        <w:spacing w:line="480" w:lineRule="auto"/>
        <w:rPr>
          <w:b/>
          <w:bCs/>
        </w:rPr>
      </w:pPr>
    </w:p>
    <w:p w14:paraId="36FAB4E5" w14:textId="77777777" w:rsidR="00C77542" w:rsidRPr="00600448" w:rsidRDefault="00C77542" w:rsidP="00DB5A7C">
      <w:pPr>
        <w:spacing w:line="480" w:lineRule="auto"/>
        <w:rPr>
          <w:b/>
          <w:bCs/>
        </w:rPr>
      </w:pPr>
    </w:p>
    <w:p w14:paraId="06377B26" w14:textId="77777777" w:rsidR="00C77542" w:rsidRPr="00600448" w:rsidRDefault="00C77542" w:rsidP="00DB5A7C">
      <w:pPr>
        <w:spacing w:line="480" w:lineRule="auto"/>
        <w:rPr>
          <w:b/>
          <w:bCs/>
        </w:rPr>
      </w:pPr>
    </w:p>
    <w:p w14:paraId="456E1EFF" w14:textId="77777777" w:rsidR="00C77542" w:rsidRPr="00600448" w:rsidRDefault="00C77542" w:rsidP="00DB5A7C">
      <w:pPr>
        <w:spacing w:line="480" w:lineRule="auto"/>
        <w:rPr>
          <w:b/>
          <w:bCs/>
        </w:rPr>
      </w:pPr>
    </w:p>
    <w:p w14:paraId="41F26024" w14:textId="77777777" w:rsidR="00C77542" w:rsidRPr="00600448" w:rsidRDefault="00C77542" w:rsidP="00DB5A7C">
      <w:pPr>
        <w:spacing w:line="480" w:lineRule="auto"/>
        <w:rPr>
          <w:b/>
          <w:bCs/>
        </w:rPr>
      </w:pPr>
    </w:p>
    <w:p w14:paraId="7CCA9F35" w14:textId="24513590" w:rsidR="00C77542" w:rsidRPr="00600448" w:rsidRDefault="00C77542" w:rsidP="000F1AF5">
      <w:pPr>
        <w:pStyle w:val="Heading1"/>
        <w:numPr>
          <w:ilvl w:val="0"/>
          <w:numId w:val="0"/>
        </w:numPr>
        <w:spacing w:line="720" w:lineRule="auto"/>
        <w:jc w:val="center"/>
        <w:rPr>
          <w:b/>
          <w:bCs/>
          <w:caps/>
          <w:sz w:val="24"/>
          <w:szCs w:val="24"/>
        </w:rPr>
      </w:pPr>
      <w:bookmarkStart w:id="4" w:name="_Toc234270665"/>
      <w:r w:rsidRPr="00600448">
        <w:rPr>
          <w:b/>
          <w:bCs/>
          <w:caps/>
          <w:sz w:val="24"/>
          <w:szCs w:val="24"/>
        </w:rPr>
        <w:lastRenderedPageBreak/>
        <w:t>T</w:t>
      </w:r>
      <w:r w:rsidR="00534BB0" w:rsidRPr="00600448">
        <w:rPr>
          <w:b/>
          <w:bCs/>
          <w:caps/>
          <w:sz w:val="24"/>
          <w:szCs w:val="24"/>
        </w:rPr>
        <w:t>able of Contents</w:t>
      </w:r>
      <w:bookmarkEnd w:id="4"/>
    </w:p>
    <w:p w14:paraId="32796DAA" w14:textId="25024DDE" w:rsidR="001A62C3" w:rsidRPr="001A62C3" w:rsidRDefault="00114C18" w:rsidP="001A62C3">
      <w:pPr>
        <w:pStyle w:val="TOC1"/>
        <w:rPr>
          <w:b w:val="0"/>
          <w:bCs w:val="0"/>
          <w:lang w:val="en-MY"/>
        </w:rPr>
      </w:pPr>
      <w:r w:rsidRPr="001A62C3">
        <w:fldChar w:fldCharType="begin"/>
      </w:r>
      <w:r w:rsidRPr="001A62C3">
        <w:instrText xml:space="preserve"> TOC \o "1-4" \h \z \u </w:instrText>
      </w:r>
      <w:r w:rsidRPr="001A62C3">
        <w:fldChar w:fldCharType="separate"/>
      </w:r>
      <w:hyperlink w:anchor="_Toc234270661" w:history="1">
        <w:r w:rsidR="001A62C3" w:rsidRPr="001A62C3">
          <w:rPr>
            <w:rStyle w:val="Hyperlink"/>
            <w:b w:val="0"/>
            <w:bCs w:val="0"/>
            <w:caps w:val="0"/>
          </w:rPr>
          <w:t>Original Literacy Work Declaration</w:t>
        </w:r>
        <w:r w:rsidR="001A62C3" w:rsidRPr="001A62C3">
          <w:rPr>
            <w:b w:val="0"/>
            <w:bCs w:val="0"/>
            <w:webHidden/>
          </w:rPr>
          <w:tab/>
        </w:r>
        <w:r w:rsidR="001A62C3" w:rsidRPr="001A62C3">
          <w:rPr>
            <w:b w:val="0"/>
            <w:bCs w:val="0"/>
            <w:caps w:val="0"/>
            <w:webHidden/>
          </w:rPr>
          <w:fldChar w:fldCharType="begin"/>
        </w:r>
        <w:r w:rsidR="001A62C3" w:rsidRPr="001A62C3">
          <w:rPr>
            <w:b w:val="0"/>
            <w:bCs w:val="0"/>
            <w:caps w:val="0"/>
            <w:webHidden/>
          </w:rPr>
          <w:instrText xml:space="preserve"> PAGEREF _Toc234270661 \h </w:instrText>
        </w:r>
        <w:r w:rsidR="001A62C3" w:rsidRPr="001A62C3">
          <w:rPr>
            <w:b w:val="0"/>
            <w:bCs w:val="0"/>
            <w:caps w:val="0"/>
            <w:webHidden/>
          </w:rPr>
        </w:r>
        <w:r w:rsidR="001A62C3" w:rsidRPr="001A62C3">
          <w:rPr>
            <w:b w:val="0"/>
            <w:bCs w:val="0"/>
            <w:caps w:val="0"/>
            <w:webHidden/>
          </w:rPr>
          <w:fldChar w:fldCharType="separate"/>
        </w:r>
        <w:r w:rsidR="0084459C">
          <w:rPr>
            <w:b w:val="0"/>
            <w:bCs w:val="0"/>
            <w:caps w:val="0"/>
            <w:webHidden/>
          </w:rPr>
          <w:t>ii</w:t>
        </w:r>
        <w:r w:rsidR="001A62C3" w:rsidRPr="001A62C3">
          <w:rPr>
            <w:b w:val="0"/>
            <w:bCs w:val="0"/>
            <w:caps w:val="0"/>
            <w:webHidden/>
          </w:rPr>
          <w:fldChar w:fldCharType="end"/>
        </w:r>
      </w:hyperlink>
    </w:p>
    <w:p w14:paraId="7770DA03" w14:textId="0760AF12" w:rsidR="001A62C3" w:rsidRPr="001A62C3" w:rsidRDefault="001A62C3" w:rsidP="001A62C3">
      <w:pPr>
        <w:pStyle w:val="TOC1"/>
        <w:rPr>
          <w:b w:val="0"/>
          <w:bCs w:val="0"/>
          <w:lang w:val="en-MY"/>
        </w:rPr>
      </w:pPr>
      <w:hyperlink w:anchor="_Toc234270662" w:history="1">
        <w:r w:rsidRPr="001A62C3">
          <w:rPr>
            <w:rStyle w:val="Hyperlink"/>
            <w:b w:val="0"/>
            <w:bCs w:val="0"/>
            <w:caps w:val="0"/>
          </w:rPr>
          <w:t>Abstract</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_Toc234270662 \h </w:instrText>
        </w:r>
        <w:r w:rsidRPr="001A62C3">
          <w:rPr>
            <w:b w:val="0"/>
            <w:bCs w:val="0"/>
            <w:caps w:val="0"/>
            <w:webHidden/>
          </w:rPr>
        </w:r>
        <w:r w:rsidRPr="001A62C3">
          <w:rPr>
            <w:b w:val="0"/>
            <w:bCs w:val="0"/>
            <w:caps w:val="0"/>
            <w:webHidden/>
          </w:rPr>
          <w:fldChar w:fldCharType="separate"/>
        </w:r>
        <w:r w:rsidR="0084459C">
          <w:rPr>
            <w:b w:val="0"/>
            <w:bCs w:val="0"/>
            <w:caps w:val="0"/>
            <w:webHidden/>
          </w:rPr>
          <w:t>iii</w:t>
        </w:r>
        <w:r w:rsidRPr="001A62C3">
          <w:rPr>
            <w:b w:val="0"/>
            <w:bCs w:val="0"/>
            <w:caps w:val="0"/>
            <w:webHidden/>
          </w:rPr>
          <w:fldChar w:fldCharType="end"/>
        </w:r>
      </w:hyperlink>
    </w:p>
    <w:p w14:paraId="3F689B54" w14:textId="74AF6E17" w:rsidR="001A62C3" w:rsidRPr="001A62C3" w:rsidRDefault="001A62C3" w:rsidP="001A62C3">
      <w:pPr>
        <w:pStyle w:val="TOC1"/>
        <w:rPr>
          <w:b w:val="0"/>
          <w:bCs w:val="0"/>
          <w:lang w:val="en-MY"/>
        </w:rPr>
      </w:pPr>
      <w:hyperlink w:anchor="_Toc234270663" w:history="1">
        <w:r w:rsidRPr="001A62C3">
          <w:rPr>
            <w:rStyle w:val="Hyperlink"/>
            <w:b w:val="0"/>
            <w:bCs w:val="0"/>
            <w:caps w:val="0"/>
            <w:lang w:val="ms-MY"/>
          </w:rPr>
          <w:t>Abstrak</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_Toc234270663 \h </w:instrText>
        </w:r>
        <w:r w:rsidRPr="001A62C3">
          <w:rPr>
            <w:b w:val="0"/>
            <w:bCs w:val="0"/>
            <w:caps w:val="0"/>
            <w:webHidden/>
          </w:rPr>
        </w:r>
        <w:r w:rsidRPr="001A62C3">
          <w:rPr>
            <w:b w:val="0"/>
            <w:bCs w:val="0"/>
            <w:caps w:val="0"/>
            <w:webHidden/>
          </w:rPr>
          <w:fldChar w:fldCharType="separate"/>
        </w:r>
        <w:r w:rsidR="0084459C">
          <w:rPr>
            <w:b w:val="0"/>
            <w:bCs w:val="0"/>
            <w:caps w:val="0"/>
            <w:webHidden/>
          </w:rPr>
          <w:t>iv</w:t>
        </w:r>
        <w:r w:rsidRPr="001A62C3">
          <w:rPr>
            <w:b w:val="0"/>
            <w:bCs w:val="0"/>
            <w:caps w:val="0"/>
            <w:webHidden/>
          </w:rPr>
          <w:fldChar w:fldCharType="end"/>
        </w:r>
      </w:hyperlink>
    </w:p>
    <w:p w14:paraId="2B1BB145" w14:textId="129F62DC" w:rsidR="001A62C3" w:rsidRPr="001A62C3" w:rsidRDefault="001A62C3" w:rsidP="001A62C3">
      <w:pPr>
        <w:pStyle w:val="TOC1"/>
        <w:rPr>
          <w:b w:val="0"/>
          <w:bCs w:val="0"/>
          <w:lang w:val="en-MY"/>
        </w:rPr>
      </w:pPr>
      <w:hyperlink w:anchor="_Toc234270664" w:history="1">
        <w:r w:rsidRPr="001A62C3">
          <w:rPr>
            <w:rStyle w:val="Hyperlink"/>
            <w:b w:val="0"/>
            <w:bCs w:val="0"/>
            <w:caps w:val="0"/>
          </w:rPr>
          <w:t>Acknowledgments</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_Toc234270664 \h </w:instrText>
        </w:r>
        <w:r w:rsidRPr="001A62C3">
          <w:rPr>
            <w:b w:val="0"/>
            <w:bCs w:val="0"/>
            <w:caps w:val="0"/>
            <w:webHidden/>
          </w:rPr>
        </w:r>
        <w:r w:rsidRPr="001A62C3">
          <w:rPr>
            <w:b w:val="0"/>
            <w:bCs w:val="0"/>
            <w:caps w:val="0"/>
            <w:webHidden/>
          </w:rPr>
          <w:fldChar w:fldCharType="separate"/>
        </w:r>
        <w:r w:rsidR="0084459C">
          <w:rPr>
            <w:b w:val="0"/>
            <w:bCs w:val="0"/>
            <w:caps w:val="0"/>
            <w:webHidden/>
          </w:rPr>
          <w:t>vi</w:t>
        </w:r>
        <w:r w:rsidRPr="001A62C3">
          <w:rPr>
            <w:b w:val="0"/>
            <w:bCs w:val="0"/>
            <w:caps w:val="0"/>
            <w:webHidden/>
          </w:rPr>
          <w:fldChar w:fldCharType="end"/>
        </w:r>
      </w:hyperlink>
    </w:p>
    <w:p w14:paraId="606C700B" w14:textId="29039DB4" w:rsidR="001A62C3" w:rsidRPr="001A62C3" w:rsidRDefault="001A62C3" w:rsidP="001A62C3">
      <w:pPr>
        <w:pStyle w:val="TOC1"/>
        <w:rPr>
          <w:rFonts w:asciiTheme="minorHAnsi" w:hAnsiTheme="minorHAnsi" w:cstheme="minorBidi"/>
          <w:b w:val="0"/>
          <w:bCs w:val="0"/>
          <w:lang w:val="en-MY"/>
        </w:rPr>
      </w:pPr>
      <w:hyperlink w:anchor="_Toc234270665" w:history="1">
        <w:r w:rsidRPr="001A62C3">
          <w:rPr>
            <w:rStyle w:val="Hyperlink"/>
            <w:b w:val="0"/>
            <w:bCs w:val="0"/>
            <w:caps w:val="0"/>
          </w:rPr>
          <w:t>Table of Contents</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_Toc234270665 \h </w:instrText>
        </w:r>
        <w:r w:rsidRPr="001A62C3">
          <w:rPr>
            <w:b w:val="0"/>
            <w:bCs w:val="0"/>
            <w:caps w:val="0"/>
            <w:webHidden/>
          </w:rPr>
        </w:r>
        <w:r w:rsidRPr="001A62C3">
          <w:rPr>
            <w:b w:val="0"/>
            <w:bCs w:val="0"/>
            <w:caps w:val="0"/>
            <w:webHidden/>
          </w:rPr>
          <w:fldChar w:fldCharType="separate"/>
        </w:r>
        <w:r w:rsidR="0084459C">
          <w:rPr>
            <w:b w:val="0"/>
            <w:bCs w:val="0"/>
            <w:caps w:val="0"/>
            <w:webHidden/>
          </w:rPr>
          <w:t>vii</w:t>
        </w:r>
        <w:r w:rsidRPr="001A62C3">
          <w:rPr>
            <w:b w:val="0"/>
            <w:bCs w:val="0"/>
            <w:caps w:val="0"/>
            <w:webHidden/>
          </w:rPr>
          <w:fldChar w:fldCharType="end"/>
        </w:r>
      </w:hyperlink>
    </w:p>
    <w:p w14:paraId="3B1336E1" w14:textId="6328BA68" w:rsidR="001A62C3" w:rsidRPr="001A62C3" w:rsidRDefault="001A62C3" w:rsidP="001A62C3">
      <w:pPr>
        <w:pStyle w:val="TOC1"/>
        <w:rPr>
          <w:rFonts w:asciiTheme="minorHAnsi" w:hAnsiTheme="minorHAnsi" w:cstheme="minorBidi"/>
          <w:b w:val="0"/>
          <w:bCs w:val="0"/>
          <w:lang w:val="en-MY"/>
        </w:rPr>
      </w:pPr>
      <w:hyperlink w:anchor="_Toc234270666" w:history="1">
        <w:r w:rsidRPr="001A62C3">
          <w:rPr>
            <w:rStyle w:val="Hyperlink"/>
            <w:b w:val="0"/>
            <w:bCs w:val="0"/>
            <w:caps w:val="0"/>
          </w:rPr>
          <w:t>List of Figures</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_Toc234270666 \h </w:instrText>
        </w:r>
        <w:r w:rsidRPr="001A62C3">
          <w:rPr>
            <w:b w:val="0"/>
            <w:bCs w:val="0"/>
            <w:caps w:val="0"/>
            <w:webHidden/>
          </w:rPr>
        </w:r>
        <w:r w:rsidRPr="001A62C3">
          <w:rPr>
            <w:b w:val="0"/>
            <w:bCs w:val="0"/>
            <w:caps w:val="0"/>
            <w:webHidden/>
          </w:rPr>
          <w:fldChar w:fldCharType="separate"/>
        </w:r>
        <w:r w:rsidR="0084459C">
          <w:rPr>
            <w:b w:val="0"/>
            <w:bCs w:val="0"/>
            <w:caps w:val="0"/>
            <w:webHidden/>
          </w:rPr>
          <w:t>xiii</w:t>
        </w:r>
        <w:r w:rsidRPr="001A62C3">
          <w:rPr>
            <w:b w:val="0"/>
            <w:bCs w:val="0"/>
            <w:caps w:val="0"/>
            <w:webHidden/>
          </w:rPr>
          <w:fldChar w:fldCharType="end"/>
        </w:r>
      </w:hyperlink>
    </w:p>
    <w:p w14:paraId="6B2D2A41" w14:textId="6180C870" w:rsidR="001A62C3" w:rsidRPr="001A62C3" w:rsidRDefault="001A62C3" w:rsidP="001A62C3">
      <w:pPr>
        <w:pStyle w:val="TOC1"/>
        <w:rPr>
          <w:rFonts w:asciiTheme="minorHAnsi" w:hAnsiTheme="minorHAnsi" w:cstheme="minorBidi"/>
          <w:b w:val="0"/>
          <w:bCs w:val="0"/>
          <w:lang w:val="en-MY"/>
        </w:rPr>
      </w:pPr>
      <w:hyperlink w:anchor="_Toc234270667" w:history="1">
        <w:r w:rsidRPr="001A62C3">
          <w:rPr>
            <w:rStyle w:val="Hyperlink"/>
            <w:b w:val="0"/>
            <w:bCs w:val="0"/>
            <w:caps w:val="0"/>
          </w:rPr>
          <w:t>List of tables</w:t>
        </w:r>
        <w:r w:rsidRPr="001A62C3">
          <w:rPr>
            <w:b w:val="0"/>
            <w:bCs w:val="0"/>
            <w:webHidden/>
          </w:rPr>
          <w:tab/>
        </w:r>
        <w:r w:rsidRPr="001A62C3">
          <w:rPr>
            <w:b w:val="0"/>
            <w:bCs w:val="0"/>
            <w:caps w:val="0"/>
            <w:webHidden/>
          </w:rPr>
          <w:fldChar w:fldCharType="begin"/>
        </w:r>
        <w:r w:rsidRPr="001A62C3">
          <w:rPr>
            <w:b w:val="0"/>
            <w:bCs w:val="0"/>
            <w:caps w:val="0"/>
            <w:webHidden/>
          </w:rPr>
          <w:instrText xml:space="preserve"> PAGEREF _Toc234270667 \h </w:instrText>
        </w:r>
        <w:r w:rsidRPr="001A62C3">
          <w:rPr>
            <w:b w:val="0"/>
            <w:bCs w:val="0"/>
            <w:caps w:val="0"/>
            <w:webHidden/>
          </w:rPr>
        </w:r>
        <w:r w:rsidRPr="001A62C3">
          <w:rPr>
            <w:b w:val="0"/>
            <w:bCs w:val="0"/>
            <w:caps w:val="0"/>
            <w:webHidden/>
          </w:rPr>
          <w:fldChar w:fldCharType="separate"/>
        </w:r>
        <w:r w:rsidR="0084459C">
          <w:rPr>
            <w:b w:val="0"/>
            <w:bCs w:val="0"/>
            <w:caps w:val="0"/>
            <w:webHidden/>
          </w:rPr>
          <w:t>xv</w:t>
        </w:r>
        <w:r w:rsidRPr="001A62C3">
          <w:rPr>
            <w:b w:val="0"/>
            <w:bCs w:val="0"/>
            <w:caps w:val="0"/>
            <w:webHidden/>
          </w:rPr>
          <w:fldChar w:fldCharType="end"/>
        </w:r>
      </w:hyperlink>
    </w:p>
    <w:p w14:paraId="3EBAFB9F" w14:textId="36FD7476" w:rsidR="001A62C3" w:rsidRPr="001A62C3" w:rsidRDefault="001A62C3" w:rsidP="001A62C3">
      <w:pPr>
        <w:pStyle w:val="TOC1"/>
        <w:rPr>
          <w:rFonts w:asciiTheme="minorHAnsi" w:hAnsiTheme="minorHAnsi" w:cstheme="minorBidi"/>
          <w:lang w:val="en-MY"/>
        </w:rPr>
      </w:pPr>
      <w:hyperlink w:anchor="_Toc234270668" w:history="1">
        <w:r w:rsidRPr="001A62C3">
          <w:rPr>
            <w:rStyle w:val="Hyperlink"/>
          </w:rPr>
          <w:t>Chapter 1 INTRODUCTION</w:t>
        </w:r>
        <w:r w:rsidRPr="001A62C3">
          <w:rPr>
            <w:webHidden/>
          </w:rPr>
          <w:tab/>
        </w:r>
        <w:r w:rsidRPr="001A62C3">
          <w:rPr>
            <w:b w:val="0"/>
            <w:bCs w:val="0"/>
            <w:webHidden/>
          </w:rPr>
          <w:fldChar w:fldCharType="begin"/>
        </w:r>
        <w:r w:rsidRPr="001A62C3">
          <w:rPr>
            <w:b w:val="0"/>
            <w:bCs w:val="0"/>
            <w:webHidden/>
          </w:rPr>
          <w:instrText xml:space="preserve"> PAGEREF _Toc234270668 \h </w:instrText>
        </w:r>
        <w:r w:rsidRPr="001A62C3">
          <w:rPr>
            <w:b w:val="0"/>
            <w:bCs w:val="0"/>
            <w:webHidden/>
          </w:rPr>
        </w:r>
        <w:r w:rsidRPr="001A62C3">
          <w:rPr>
            <w:b w:val="0"/>
            <w:bCs w:val="0"/>
            <w:webHidden/>
          </w:rPr>
          <w:fldChar w:fldCharType="separate"/>
        </w:r>
        <w:r w:rsidR="0084459C">
          <w:rPr>
            <w:b w:val="0"/>
            <w:bCs w:val="0"/>
            <w:webHidden/>
          </w:rPr>
          <w:t>1</w:t>
        </w:r>
        <w:r w:rsidRPr="001A62C3">
          <w:rPr>
            <w:b w:val="0"/>
            <w:bCs w:val="0"/>
            <w:webHidden/>
          </w:rPr>
          <w:fldChar w:fldCharType="end"/>
        </w:r>
      </w:hyperlink>
    </w:p>
    <w:p w14:paraId="2653CDEB" w14:textId="561EC166"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69" w:history="1">
        <w:r w:rsidRPr="001A62C3">
          <w:rPr>
            <w:rStyle w:val="Hyperlink"/>
            <w:noProof/>
          </w:rPr>
          <w:t>1.1</w:t>
        </w:r>
        <w:r w:rsidRPr="001A62C3">
          <w:rPr>
            <w:rFonts w:asciiTheme="minorHAnsi" w:hAnsiTheme="minorHAnsi"/>
            <w:noProof/>
            <w:lang w:val="en-MY"/>
          </w:rPr>
          <w:tab/>
        </w:r>
        <w:r w:rsidRPr="001A62C3">
          <w:rPr>
            <w:rStyle w:val="Hyperlink"/>
            <w:noProof/>
          </w:rPr>
          <w:t>Research Background</w:t>
        </w:r>
        <w:r w:rsidRPr="001A62C3">
          <w:rPr>
            <w:noProof/>
            <w:webHidden/>
          </w:rPr>
          <w:tab/>
        </w:r>
        <w:r w:rsidRPr="001A62C3">
          <w:rPr>
            <w:noProof/>
            <w:webHidden/>
          </w:rPr>
          <w:fldChar w:fldCharType="begin"/>
        </w:r>
        <w:r w:rsidRPr="001A62C3">
          <w:rPr>
            <w:noProof/>
            <w:webHidden/>
          </w:rPr>
          <w:instrText xml:space="preserve"> PAGEREF _Toc234270669 \h </w:instrText>
        </w:r>
        <w:r w:rsidRPr="001A62C3">
          <w:rPr>
            <w:noProof/>
            <w:webHidden/>
          </w:rPr>
        </w:r>
        <w:r w:rsidRPr="001A62C3">
          <w:rPr>
            <w:noProof/>
            <w:webHidden/>
          </w:rPr>
          <w:fldChar w:fldCharType="separate"/>
        </w:r>
        <w:r w:rsidR="0084459C">
          <w:rPr>
            <w:noProof/>
            <w:webHidden/>
          </w:rPr>
          <w:t>1</w:t>
        </w:r>
        <w:r w:rsidRPr="001A62C3">
          <w:rPr>
            <w:noProof/>
            <w:webHidden/>
          </w:rPr>
          <w:fldChar w:fldCharType="end"/>
        </w:r>
      </w:hyperlink>
    </w:p>
    <w:p w14:paraId="780F6AF6" w14:textId="731325FD"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0" w:history="1">
        <w:r w:rsidRPr="001A62C3">
          <w:rPr>
            <w:rStyle w:val="Hyperlink"/>
            <w:noProof/>
          </w:rPr>
          <w:t>1.2</w:t>
        </w:r>
        <w:r w:rsidRPr="001A62C3">
          <w:rPr>
            <w:rFonts w:asciiTheme="minorHAnsi" w:hAnsiTheme="minorHAnsi"/>
            <w:noProof/>
            <w:lang w:val="en-MY"/>
          </w:rPr>
          <w:tab/>
        </w:r>
        <w:r w:rsidRPr="001A62C3">
          <w:rPr>
            <w:rStyle w:val="Hyperlink"/>
            <w:noProof/>
          </w:rPr>
          <w:t>Problem Statement</w:t>
        </w:r>
        <w:r w:rsidRPr="001A62C3">
          <w:rPr>
            <w:noProof/>
            <w:webHidden/>
          </w:rPr>
          <w:tab/>
        </w:r>
        <w:r w:rsidRPr="001A62C3">
          <w:rPr>
            <w:noProof/>
            <w:webHidden/>
          </w:rPr>
          <w:fldChar w:fldCharType="begin"/>
        </w:r>
        <w:r w:rsidRPr="001A62C3">
          <w:rPr>
            <w:noProof/>
            <w:webHidden/>
          </w:rPr>
          <w:instrText xml:space="preserve"> PAGEREF _Toc234270670 \h </w:instrText>
        </w:r>
        <w:r w:rsidRPr="001A62C3">
          <w:rPr>
            <w:noProof/>
            <w:webHidden/>
          </w:rPr>
        </w:r>
        <w:r w:rsidRPr="001A62C3">
          <w:rPr>
            <w:noProof/>
            <w:webHidden/>
          </w:rPr>
          <w:fldChar w:fldCharType="separate"/>
        </w:r>
        <w:r w:rsidR="0084459C">
          <w:rPr>
            <w:noProof/>
            <w:webHidden/>
          </w:rPr>
          <w:t>2</w:t>
        </w:r>
        <w:r w:rsidRPr="001A62C3">
          <w:rPr>
            <w:noProof/>
            <w:webHidden/>
          </w:rPr>
          <w:fldChar w:fldCharType="end"/>
        </w:r>
      </w:hyperlink>
    </w:p>
    <w:p w14:paraId="02876139" w14:textId="2334F2D1"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1" w:history="1">
        <w:r w:rsidRPr="001A62C3">
          <w:rPr>
            <w:rStyle w:val="Hyperlink"/>
            <w:noProof/>
          </w:rPr>
          <w:t>1.3</w:t>
        </w:r>
        <w:r w:rsidRPr="001A62C3">
          <w:rPr>
            <w:rFonts w:asciiTheme="minorHAnsi" w:hAnsiTheme="minorHAnsi"/>
            <w:noProof/>
            <w:lang w:val="en-MY"/>
          </w:rPr>
          <w:tab/>
        </w:r>
        <w:r w:rsidRPr="001A62C3">
          <w:rPr>
            <w:rStyle w:val="Hyperlink"/>
            <w:noProof/>
          </w:rPr>
          <w:t>Research Questions</w:t>
        </w:r>
        <w:r w:rsidRPr="001A62C3">
          <w:rPr>
            <w:noProof/>
            <w:webHidden/>
          </w:rPr>
          <w:tab/>
        </w:r>
        <w:r w:rsidRPr="001A62C3">
          <w:rPr>
            <w:noProof/>
            <w:webHidden/>
          </w:rPr>
          <w:fldChar w:fldCharType="begin"/>
        </w:r>
        <w:r w:rsidRPr="001A62C3">
          <w:rPr>
            <w:noProof/>
            <w:webHidden/>
          </w:rPr>
          <w:instrText xml:space="preserve"> PAGEREF _Toc234270671 \h </w:instrText>
        </w:r>
        <w:r w:rsidRPr="001A62C3">
          <w:rPr>
            <w:noProof/>
            <w:webHidden/>
          </w:rPr>
        </w:r>
        <w:r w:rsidRPr="001A62C3">
          <w:rPr>
            <w:noProof/>
            <w:webHidden/>
          </w:rPr>
          <w:fldChar w:fldCharType="separate"/>
        </w:r>
        <w:r w:rsidR="0084459C">
          <w:rPr>
            <w:noProof/>
            <w:webHidden/>
          </w:rPr>
          <w:t>3</w:t>
        </w:r>
        <w:r w:rsidRPr="001A62C3">
          <w:rPr>
            <w:noProof/>
            <w:webHidden/>
          </w:rPr>
          <w:fldChar w:fldCharType="end"/>
        </w:r>
      </w:hyperlink>
    </w:p>
    <w:p w14:paraId="1EA972F1" w14:textId="50ABBF32"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2" w:history="1">
        <w:r w:rsidRPr="001A62C3">
          <w:rPr>
            <w:rStyle w:val="Hyperlink"/>
            <w:noProof/>
          </w:rPr>
          <w:t>1.4</w:t>
        </w:r>
        <w:r w:rsidRPr="001A62C3">
          <w:rPr>
            <w:rFonts w:asciiTheme="minorHAnsi" w:hAnsiTheme="minorHAnsi"/>
            <w:noProof/>
            <w:lang w:val="en-MY"/>
          </w:rPr>
          <w:tab/>
        </w:r>
        <w:r w:rsidRPr="001A62C3">
          <w:rPr>
            <w:rStyle w:val="Hyperlink"/>
            <w:noProof/>
          </w:rPr>
          <w:t>Research Objectives</w:t>
        </w:r>
        <w:r w:rsidRPr="001A62C3">
          <w:rPr>
            <w:noProof/>
            <w:webHidden/>
          </w:rPr>
          <w:tab/>
        </w:r>
        <w:r w:rsidRPr="001A62C3">
          <w:rPr>
            <w:noProof/>
            <w:webHidden/>
          </w:rPr>
          <w:fldChar w:fldCharType="begin"/>
        </w:r>
        <w:r w:rsidRPr="001A62C3">
          <w:rPr>
            <w:noProof/>
            <w:webHidden/>
          </w:rPr>
          <w:instrText xml:space="preserve"> PAGEREF _Toc234270672 \h </w:instrText>
        </w:r>
        <w:r w:rsidRPr="001A62C3">
          <w:rPr>
            <w:noProof/>
            <w:webHidden/>
          </w:rPr>
        </w:r>
        <w:r w:rsidRPr="001A62C3">
          <w:rPr>
            <w:noProof/>
            <w:webHidden/>
          </w:rPr>
          <w:fldChar w:fldCharType="separate"/>
        </w:r>
        <w:r w:rsidR="0084459C">
          <w:rPr>
            <w:noProof/>
            <w:webHidden/>
          </w:rPr>
          <w:t>3</w:t>
        </w:r>
        <w:r w:rsidRPr="001A62C3">
          <w:rPr>
            <w:noProof/>
            <w:webHidden/>
          </w:rPr>
          <w:fldChar w:fldCharType="end"/>
        </w:r>
      </w:hyperlink>
    </w:p>
    <w:p w14:paraId="65AB59F9" w14:textId="1AAA838C"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3" w:history="1">
        <w:r w:rsidRPr="001A62C3">
          <w:rPr>
            <w:rStyle w:val="Hyperlink"/>
            <w:noProof/>
          </w:rPr>
          <w:t>1.5</w:t>
        </w:r>
        <w:r w:rsidRPr="001A62C3">
          <w:rPr>
            <w:rFonts w:asciiTheme="minorHAnsi" w:hAnsiTheme="minorHAnsi"/>
            <w:noProof/>
            <w:lang w:val="en-MY"/>
          </w:rPr>
          <w:tab/>
        </w:r>
        <w:r w:rsidRPr="001A62C3">
          <w:rPr>
            <w:rStyle w:val="Hyperlink"/>
            <w:noProof/>
          </w:rPr>
          <w:t>Research Scope</w:t>
        </w:r>
        <w:r w:rsidRPr="001A62C3">
          <w:rPr>
            <w:noProof/>
            <w:webHidden/>
          </w:rPr>
          <w:tab/>
        </w:r>
        <w:r w:rsidRPr="001A62C3">
          <w:rPr>
            <w:noProof/>
            <w:webHidden/>
          </w:rPr>
          <w:fldChar w:fldCharType="begin"/>
        </w:r>
        <w:r w:rsidRPr="001A62C3">
          <w:rPr>
            <w:noProof/>
            <w:webHidden/>
          </w:rPr>
          <w:instrText xml:space="preserve"> PAGEREF _Toc234270673 \h </w:instrText>
        </w:r>
        <w:r w:rsidRPr="001A62C3">
          <w:rPr>
            <w:noProof/>
            <w:webHidden/>
          </w:rPr>
        </w:r>
        <w:r w:rsidRPr="001A62C3">
          <w:rPr>
            <w:noProof/>
            <w:webHidden/>
          </w:rPr>
          <w:fldChar w:fldCharType="separate"/>
        </w:r>
        <w:r w:rsidR="0084459C">
          <w:rPr>
            <w:noProof/>
            <w:webHidden/>
          </w:rPr>
          <w:t>4</w:t>
        </w:r>
        <w:r w:rsidRPr="001A62C3">
          <w:rPr>
            <w:noProof/>
            <w:webHidden/>
          </w:rPr>
          <w:fldChar w:fldCharType="end"/>
        </w:r>
      </w:hyperlink>
    </w:p>
    <w:p w14:paraId="79A78ECE" w14:textId="06432019"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4" w:history="1">
        <w:r w:rsidRPr="001A62C3">
          <w:rPr>
            <w:rStyle w:val="Hyperlink"/>
            <w:noProof/>
          </w:rPr>
          <w:t>1.6</w:t>
        </w:r>
        <w:r w:rsidRPr="001A62C3">
          <w:rPr>
            <w:rFonts w:asciiTheme="minorHAnsi" w:hAnsiTheme="minorHAnsi"/>
            <w:noProof/>
            <w:lang w:val="en-MY"/>
          </w:rPr>
          <w:tab/>
        </w:r>
        <w:r w:rsidRPr="001A62C3">
          <w:rPr>
            <w:rStyle w:val="Hyperlink"/>
            <w:noProof/>
          </w:rPr>
          <w:t>Research Contribution</w:t>
        </w:r>
        <w:r w:rsidRPr="001A62C3">
          <w:rPr>
            <w:noProof/>
            <w:webHidden/>
          </w:rPr>
          <w:tab/>
        </w:r>
        <w:r w:rsidRPr="001A62C3">
          <w:rPr>
            <w:noProof/>
            <w:webHidden/>
          </w:rPr>
          <w:fldChar w:fldCharType="begin"/>
        </w:r>
        <w:r w:rsidRPr="001A62C3">
          <w:rPr>
            <w:noProof/>
            <w:webHidden/>
          </w:rPr>
          <w:instrText xml:space="preserve"> PAGEREF _Toc234270674 \h </w:instrText>
        </w:r>
        <w:r w:rsidRPr="001A62C3">
          <w:rPr>
            <w:noProof/>
            <w:webHidden/>
          </w:rPr>
        </w:r>
        <w:r w:rsidRPr="001A62C3">
          <w:rPr>
            <w:noProof/>
            <w:webHidden/>
          </w:rPr>
          <w:fldChar w:fldCharType="separate"/>
        </w:r>
        <w:r w:rsidR="0084459C">
          <w:rPr>
            <w:noProof/>
            <w:webHidden/>
          </w:rPr>
          <w:t>5</w:t>
        </w:r>
        <w:r w:rsidRPr="001A62C3">
          <w:rPr>
            <w:noProof/>
            <w:webHidden/>
          </w:rPr>
          <w:fldChar w:fldCharType="end"/>
        </w:r>
      </w:hyperlink>
    </w:p>
    <w:p w14:paraId="2C1E5D83" w14:textId="3B3EDF68"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5" w:history="1">
        <w:r w:rsidRPr="001A62C3">
          <w:rPr>
            <w:rStyle w:val="Hyperlink"/>
            <w:noProof/>
          </w:rPr>
          <w:t>1.7</w:t>
        </w:r>
        <w:r w:rsidRPr="001A62C3">
          <w:rPr>
            <w:rFonts w:asciiTheme="minorHAnsi" w:hAnsiTheme="minorHAnsi"/>
            <w:noProof/>
            <w:lang w:val="en-MY"/>
          </w:rPr>
          <w:tab/>
        </w:r>
        <w:r w:rsidRPr="001A62C3">
          <w:rPr>
            <w:rStyle w:val="Hyperlink"/>
            <w:noProof/>
          </w:rPr>
          <w:t>Thesis Organization</w:t>
        </w:r>
        <w:r w:rsidRPr="001A62C3">
          <w:rPr>
            <w:noProof/>
            <w:webHidden/>
          </w:rPr>
          <w:tab/>
        </w:r>
        <w:r w:rsidRPr="001A62C3">
          <w:rPr>
            <w:noProof/>
            <w:webHidden/>
          </w:rPr>
          <w:fldChar w:fldCharType="begin"/>
        </w:r>
        <w:r w:rsidRPr="001A62C3">
          <w:rPr>
            <w:noProof/>
            <w:webHidden/>
          </w:rPr>
          <w:instrText xml:space="preserve"> PAGEREF _Toc234270675 \h </w:instrText>
        </w:r>
        <w:r w:rsidRPr="001A62C3">
          <w:rPr>
            <w:noProof/>
            <w:webHidden/>
          </w:rPr>
        </w:r>
        <w:r w:rsidRPr="001A62C3">
          <w:rPr>
            <w:noProof/>
            <w:webHidden/>
          </w:rPr>
          <w:fldChar w:fldCharType="separate"/>
        </w:r>
        <w:r w:rsidR="0084459C">
          <w:rPr>
            <w:noProof/>
            <w:webHidden/>
          </w:rPr>
          <w:t>5</w:t>
        </w:r>
        <w:r w:rsidRPr="001A62C3">
          <w:rPr>
            <w:noProof/>
            <w:webHidden/>
          </w:rPr>
          <w:fldChar w:fldCharType="end"/>
        </w:r>
      </w:hyperlink>
    </w:p>
    <w:p w14:paraId="23F63AFD" w14:textId="7A161069" w:rsidR="001A62C3" w:rsidRPr="001A62C3" w:rsidRDefault="001A62C3" w:rsidP="001A62C3">
      <w:pPr>
        <w:pStyle w:val="TOC1"/>
        <w:rPr>
          <w:rFonts w:asciiTheme="minorHAnsi" w:hAnsiTheme="minorHAnsi" w:cstheme="minorBidi"/>
          <w:lang w:val="en-MY"/>
        </w:rPr>
      </w:pPr>
      <w:hyperlink w:anchor="_Toc234270676" w:history="1">
        <w:r w:rsidRPr="001A62C3">
          <w:rPr>
            <w:rStyle w:val="Hyperlink"/>
          </w:rPr>
          <w:t>Chapter 2 LITERATURE REVIEW</w:t>
        </w:r>
        <w:r w:rsidRPr="001A62C3">
          <w:rPr>
            <w:webHidden/>
          </w:rPr>
          <w:tab/>
        </w:r>
        <w:r w:rsidRPr="001A62C3">
          <w:rPr>
            <w:b w:val="0"/>
            <w:bCs w:val="0"/>
            <w:webHidden/>
          </w:rPr>
          <w:fldChar w:fldCharType="begin"/>
        </w:r>
        <w:r w:rsidRPr="001A62C3">
          <w:rPr>
            <w:b w:val="0"/>
            <w:bCs w:val="0"/>
            <w:webHidden/>
          </w:rPr>
          <w:instrText xml:space="preserve"> PAGEREF _Toc234270676 \h </w:instrText>
        </w:r>
        <w:r w:rsidRPr="001A62C3">
          <w:rPr>
            <w:b w:val="0"/>
            <w:bCs w:val="0"/>
            <w:webHidden/>
          </w:rPr>
        </w:r>
        <w:r w:rsidRPr="001A62C3">
          <w:rPr>
            <w:b w:val="0"/>
            <w:bCs w:val="0"/>
            <w:webHidden/>
          </w:rPr>
          <w:fldChar w:fldCharType="separate"/>
        </w:r>
        <w:r w:rsidR="0084459C">
          <w:rPr>
            <w:b w:val="0"/>
            <w:bCs w:val="0"/>
            <w:webHidden/>
          </w:rPr>
          <w:t>7</w:t>
        </w:r>
        <w:r w:rsidRPr="001A62C3">
          <w:rPr>
            <w:b w:val="0"/>
            <w:bCs w:val="0"/>
            <w:webHidden/>
          </w:rPr>
          <w:fldChar w:fldCharType="end"/>
        </w:r>
      </w:hyperlink>
    </w:p>
    <w:p w14:paraId="3841D1EE" w14:textId="4A08ACF2"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77" w:history="1">
        <w:r w:rsidRPr="001A62C3">
          <w:rPr>
            <w:rStyle w:val="Hyperlink"/>
            <w:noProof/>
          </w:rPr>
          <w:t>2.1</w:t>
        </w:r>
        <w:r w:rsidRPr="001A62C3">
          <w:rPr>
            <w:rFonts w:asciiTheme="minorHAnsi" w:hAnsiTheme="minorHAnsi"/>
            <w:noProof/>
            <w:lang w:val="en-MY"/>
          </w:rPr>
          <w:tab/>
        </w:r>
        <w:r w:rsidRPr="001A62C3">
          <w:rPr>
            <w:rStyle w:val="Hyperlink"/>
            <w:noProof/>
          </w:rPr>
          <w:t>Public Transport Reliability and Demand Dynamics</w:t>
        </w:r>
        <w:r w:rsidRPr="001A62C3">
          <w:rPr>
            <w:noProof/>
            <w:webHidden/>
          </w:rPr>
          <w:tab/>
        </w:r>
        <w:r w:rsidRPr="001A62C3">
          <w:rPr>
            <w:noProof/>
            <w:webHidden/>
          </w:rPr>
          <w:fldChar w:fldCharType="begin"/>
        </w:r>
        <w:r w:rsidRPr="001A62C3">
          <w:rPr>
            <w:noProof/>
            <w:webHidden/>
          </w:rPr>
          <w:instrText xml:space="preserve"> PAGEREF _Toc234270677 \h </w:instrText>
        </w:r>
        <w:r w:rsidRPr="001A62C3">
          <w:rPr>
            <w:noProof/>
            <w:webHidden/>
          </w:rPr>
        </w:r>
        <w:r w:rsidRPr="001A62C3">
          <w:rPr>
            <w:noProof/>
            <w:webHidden/>
          </w:rPr>
          <w:fldChar w:fldCharType="separate"/>
        </w:r>
        <w:r w:rsidR="0084459C">
          <w:rPr>
            <w:noProof/>
            <w:webHidden/>
          </w:rPr>
          <w:t>7</w:t>
        </w:r>
        <w:r w:rsidRPr="001A62C3">
          <w:rPr>
            <w:noProof/>
            <w:webHidden/>
          </w:rPr>
          <w:fldChar w:fldCharType="end"/>
        </w:r>
      </w:hyperlink>
    </w:p>
    <w:p w14:paraId="501F5F04" w14:textId="22C3EB28"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78" w:history="1">
        <w:r w:rsidRPr="001A62C3">
          <w:rPr>
            <w:rStyle w:val="Hyperlink"/>
            <w:noProof/>
          </w:rPr>
          <w:t>2.1.1</w:t>
        </w:r>
        <w:r w:rsidRPr="001A62C3">
          <w:rPr>
            <w:rFonts w:asciiTheme="minorHAnsi" w:hAnsiTheme="minorHAnsi"/>
            <w:noProof/>
            <w:lang w:val="en-MY"/>
          </w:rPr>
          <w:tab/>
        </w:r>
        <w:r w:rsidRPr="001A62C3">
          <w:rPr>
            <w:rStyle w:val="Hyperlink"/>
            <w:noProof/>
          </w:rPr>
          <w:t>Defining Reliability: Metrics and User Perception</w:t>
        </w:r>
        <w:r w:rsidRPr="001A62C3">
          <w:rPr>
            <w:noProof/>
            <w:webHidden/>
          </w:rPr>
          <w:tab/>
        </w:r>
        <w:r w:rsidRPr="001A62C3">
          <w:rPr>
            <w:noProof/>
            <w:webHidden/>
          </w:rPr>
          <w:fldChar w:fldCharType="begin"/>
        </w:r>
        <w:r w:rsidRPr="001A62C3">
          <w:rPr>
            <w:noProof/>
            <w:webHidden/>
          </w:rPr>
          <w:instrText xml:space="preserve"> PAGEREF _Toc234270678 \h </w:instrText>
        </w:r>
        <w:r w:rsidRPr="001A62C3">
          <w:rPr>
            <w:noProof/>
            <w:webHidden/>
          </w:rPr>
        </w:r>
        <w:r w:rsidRPr="001A62C3">
          <w:rPr>
            <w:noProof/>
            <w:webHidden/>
          </w:rPr>
          <w:fldChar w:fldCharType="separate"/>
        </w:r>
        <w:r w:rsidR="0084459C">
          <w:rPr>
            <w:noProof/>
            <w:webHidden/>
          </w:rPr>
          <w:t>7</w:t>
        </w:r>
        <w:r w:rsidRPr="001A62C3">
          <w:rPr>
            <w:noProof/>
            <w:webHidden/>
          </w:rPr>
          <w:fldChar w:fldCharType="end"/>
        </w:r>
      </w:hyperlink>
    </w:p>
    <w:p w14:paraId="5E8D0833" w14:textId="00538056"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79" w:history="1">
        <w:r w:rsidRPr="001A62C3">
          <w:rPr>
            <w:rStyle w:val="Hyperlink"/>
            <w:noProof/>
          </w:rPr>
          <w:t>2.1.2</w:t>
        </w:r>
        <w:r w:rsidRPr="001A62C3">
          <w:rPr>
            <w:rFonts w:asciiTheme="minorHAnsi" w:hAnsiTheme="minorHAnsi"/>
            <w:noProof/>
            <w:lang w:val="en-MY"/>
          </w:rPr>
          <w:tab/>
        </w:r>
        <w:r w:rsidRPr="001A62C3">
          <w:rPr>
            <w:rStyle w:val="Hyperlink"/>
            <w:noProof/>
          </w:rPr>
          <w:t>The Relationship between Ridership and Service Unreliability</w:t>
        </w:r>
        <w:r w:rsidRPr="001A62C3">
          <w:rPr>
            <w:noProof/>
            <w:webHidden/>
          </w:rPr>
          <w:tab/>
        </w:r>
        <w:r w:rsidRPr="001A62C3">
          <w:rPr>
            <w:noProof/>
            <w:webHidden/>
          </w:rPr>
          <w:fldChar w:fldCharType="begin"/>
        </w:r>
        <w:r w:rsidRPr="001A62C3">
          <w:rPr>
            <w:noProof/>
            <w:webHidden/>
          </w:rPr>
          <w:instrText xml:space="preserve"> PAGEREF _Toc234270679 \h </w:instrText>
        </w:r>
        <w:r w:rsidRPr="001A62C3">
          <w:rPr>
            <w:noProof/>
            <w:webHidden/>
          </w:rPr>
        </w:r>
        <w:r w:rsidRPr="001A62C3">
          <w:rPr>
            <w:noProof/>
            <w:webHidden/>
          </w:rPr>
          <w:fldChar w:fldCharType="separate"/>
        </w:r>
        <w:r w:rsidR="0084459C">
          <w:rPr>
            <w:noProof/>
            <w:webHidden/>
          </w:rPr>
          <w:t>8</w:t>
        </w:r>
        <w:r w:rsidRPr="001A62C3">
          <w:rPr>
            <w:noProof/>
            <w:webHidden/>
          </w:rPr>
          <w:fldChar w:fldCharType="end"/>
        </w:r>
      </w:hyperlink>
    </w:p>
    <w:p w14:paraId="63806E02" w14:textId="2806742A"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0" w:history="1">
        <w:r w:rsidRPr="001A62C3">
          <w:rPr>
            <w:rStyle w:val="Hyperlink"/>
            <w:noProof/>
          </w:rPr>
          <w:t>2.1.3</w:t>
        </w:r>
        <w:r w:rsidRPr="001A62C3">
          <w:rPr>
            <w:rFonts w:asciiTheme="minorHAnsi" w:hAnsiTheme="minorHAnsi"/>
            <w:noProof/>
            <w:lang w:val="en-MY"/>
          </w:rPr>
          <w:tab/>
        </w:r>
        <w:r w:rsidRPr="001A62C3">
          <w:rPr>
            <w:rStyle w:val="Hyperlink"/>
            <w:noProof/>
          </w:rPr>
          <w:t>The Landscape of Public Transit in Malaysia</w:t>
        </w:r>
        <w:r w:rsidRPr="001A62C3">
          <w:rPr>
            <w:noProof/>
            <w:webHidden/>
          </w:rPr>
          <w:tab/>
        </w:r>
        <w:r w:rsidRPr="001A62C3">
          <w:rPr>
            <w:noProof/>
            <w:webHidden/>
          </w:rPr>
          <w:fldChar w:fldCharType="begin"/>
        </w:r>
        <w:r w:rsidRPr="001A62C3">
          <w:rPr>
            <w:noProof/>
            <w:webHidden/>
          </w:rPr>
          <w:instrText xml:space="preserve"> PAGEREF _Toc234270680 \h </w:instrText>
        </w:r>
        <w:r w:rsidRPr="001A62C3">
          <w:rPr>
            <w:noProof/>
            <w:webHidden/>
          </w:rPr>
        </w:r>
        <w:r w:rsidRPr="001A62C3">
          <w:rPr>
            <w:noProof/>
            <w:webHidden/>
          </w:rPr>
          <w:fldChar w:fldCharType="separate"/>
        </w:r>
        <w:r w:rsidR="0084459C">
          <w:rPr>
            <w:noProof/>
            <w:webHidden/>
          </w:rPr>
          <w:t>9</w:t>
        </w:r>
        <w:r w:rsidRPr="001A62C3">
          <w:rPr>
            <w:noProof/>
            <w:webHidden/>
          </w:rPr>
          <w:fldChar w:fldCharType="end"/>
        </w:r>
      </w:hyperlink>
    </w:p>
    <w:p w14:paraId="510928A1" w14:textId="01FF1AE0"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81" w:history="1">
        <w:r w:rsidRPr="001A62C3">
          <w:rPr>
            <w:rStyle w:val="Hyperlink"/>
            <w:noProof/>
          </w:rPr>
          <w:t>2.2</w:t>
        </w:r>
        <w:r w:rsidRPr="001A62C3">
          <w:rPr>
            <w:rFonts w:asciiTheme="minorHAnsi" w:hAnsiTheme="minorHAnsi"/>
            <w:noProof/>
            <w:lang w:val="en-MY"/>
          </w:rPr>
          <w:tab/>
        </w:r>
        <w:r w:rsidRPr="001A62C3">
          <w:rPr>
            <w:rStyle w:val="Hyperlink"/>
            <w:noProof/>
          </w:rPr>
          <w:t>Transit Data Ecosystems and Anomalies</w:t>
        </w:r>
        <w:r w:rsidRPr="001A62C3">
          <w:rPr>
            <w:noProof/>
            <w:webHidden/>
          </w:rPr>
          <w:tab/>
        </w:r>
        <w:r w:rsidRPr="001A62C3">
          <w:rPr>
            <w:noProof/>
            <w:webHidden/>
          </w:rPr>
          <w:fldChar w:fldCharType="begin"/>
        </w:r>
        <w:r w:rsidRPr="001A62C3">
          <w:rPr>
            <w:noProof/>
            <w:webHidden/>
          </w:rPr>
          <w:instrText xml:space="preserve"> PAGEREF _Toc234270681 \h </w:instrText>
        </w:r>
        <w:r w:rsidRPr="001A62C3">
          <w:rPr>
            <w:noProof/>
            <w:webHidden/>
          </w:rPr>
        </w:r>
        <w:r w:rsidRPr="001A62C3">
          <w:rPr>
            <w:noProof/>
            <w:webHidden/>
          </w:rPr>
          <w:fldChar w:fldCharType="separate"/>
        </w:r>
        <w:r w:rsidR="0084459C">
          <w:rPr>
            <w:noProof/>
            <w:webHidden/>
          </w:rPr>
          <w:t>10</w:t>
        </w:r>
        <w:r w:rsidRPr="001A62C3">
          <w:rPr>
            <w:noProof/>
            <w:webHidden/>
          </w:rPr>
          <w:fldChar w:fldCharType="end"/>
        </w:r>
      </w:hyperlink>
    </w:p>
    <w:p w14:paraId="67688386" w14:textId="258646E6"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2" w:history="1">
        <w:r w:rsidRPr="001A62C3">
          <w:rPr>
            <w:rStyle w:val="Hyperlink"/>
            <w:noProof/>
          </w:rPr>
          <w:t>2.2.1</w:t>
        </w:r>
        <w:r w:rsidRPr="001A62C3">
          <w:rPr>
            <w:rFonts w:asciiTheme="minorHAnsi" w:hAnsiTheme="minorHAnsi"/>
            <w:noProof/>
            <w:lang w:val="en-MY"/>
          </w:rPr>
          <w:tab/>
        </w:r>
        <w:r w:rsidRPr="001A62C3">
          <w:rPr>
            <w:rStyle w:val="Hyperlink"/>
            <w:noProof/>
          </w:rPr>
          <w:t>Sources of Transit Data</w:t>
        </w:r>
        <w:r w:rsidRPr="001A62C3">
          <w:rPr>
            <w:noProof/>
            <w:webHidden/>
          </w:rPr>
          <w:tab/>
        </w:r>
        <w:r w:rsidRPr="001A62C3">
          <w:rPr>
            <w:noProof/>
            <w:webHidden/>
          </w:rPr>
          <w:fldChar w:fldCharType="begin"/>
        </w:r>
        <w:r w:rsidRPr="001A62C3">
          <w:rPr>
            <w:noProof/>
            <w:webHidden/>
          </w:rPr>
          <w:instrText xml:space="preserve"> PAGEREF _Toc234270682 \h </w:instrText>
        </w:r>
        <w:r w:rsidRPr="001A62C3">
          <w:rPr>
            <w:noProof/>
            <w:webHidden/>
          </w:rPr>
        </w:r>
        <w:r w:rsidRPr="001A62C3">
          <w:rPr>
            <w:noProof/>
            <w:webHidden/>
          </w:rPr>
          <w:fldChar w:fldCharType="separate"/>
        </w:r>
        <w:r w:rsidR="0084459C">
          <w:rPr>
            <w:noProof/>
            <w:webHidden/>
          </w:rPr>
          <w:t>10</w:t>
        </w:r>
        <w:r w:rsidRPr="001A62C3">
          <w:rPr>
            <w:noProof/>
            <w:webHidden/>
          </w:rPr>
          <w:fldChar w:fldCharType="end"/>
        </w:r>
      </w:hyperlink>
    </w:p>
    <w:p w14:paraId="2F8AA01F" w14:textId="5100734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3" w:history="1">
        <w:r w:rsidRPr="001A62C3">
          <w:rPr>
            <w:rStyle w:val="Hyperlink"/>
            <w:noProof/>
          </w:rPr>
          <w:t>2.2.2</w:t>
        </w:r>
        <w:r w:rsidRPr="001A62C3">
          <w:rPr>
            <w:rFonts w:asciiTheme="minorHAnsi" w:hAnsiTheme="minorHAnsi"/>
            <w:noProof/>
            <w:lang w:val="en-MY"/>
          </w:rPr>
          <w:tab/>
        </w:r>
        <w:r w:rsidRPr="001A62C3">
          <w:rPr>
            <w:rStyle w:val="Hyperlink"/>
            <w:noProof/>
          </w:rPr>
          <w:t>Data Quality, Noise and Preprocessing Challenges</w:t>
        </w:r>
        <w:r w:rsidRPr="001A62C3">
          <w:rPr>
            <w:noProof/>
            <w:webHidden/>
          </w:rPr>
          <w:tab/>
        </w:r>
        <w:r w:rsidRPr="001A62C3">
          <w:rPr>
            <w:noProof/>
            <w:webHidden/>
          </w:rPr>
          <w:fldChar w:fldCharType="begin"/>
        </w:r>
        <w:r w:rsidRPr="001A62C3">
          <w:rPr>
            <w:noProof/>
            <w:webHidden/>
          </w:rPr>
          <w:instrText xml:space="preserve"> PAGEREF _Toc234270683 \h </w:instrText>
        </w:r>
        <w:r w:rsidRPr="001A62C3">
          <w:rPr>
            <w:noProof/>
            <w:webHidden/>
          </w:rPr>
        </w:r>
        <w:r w:rsidRPr="001A62C3">
          <w:rPr>
            <w:noProof/>
            <w:webHidden/>
          </w:rPr>
          <w:fldChar w:fldCharType="separate"/>
        </w:r>
        <w:r w:rsidR="0084459C">
          <w:rPr>
            <w:noProof/>
            <w:webHidden/>
          </w:rPr>
          <w:t>12</w:t>
        </w:r>
        <w:r w:rsidRPr="001A62C3">
          <w:rPr>
            <w:noProof/>
            <w:webHidden/>
          </w:rPr>
          <w:fldChar w:fldCharType="end"/>
        </w:r>
      </w:hyperlink>
    </w:p>
    <w:p w14:paraId="742D8313" w14:textId="485534C6"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4" w:history="1">
        <w:r w:rsidRPr="001A62C3">
          <w:rPr>
            <w:rStyle w:val="Hyperlink"/>
            <w:noProof/>
          </w:rPr>
          <w:t>2.2.3</w:t>
        </w:r>
        <w:r w:rsidRPr="001A62C3">
          <w:rPr>
            <w:rFonts w:asciiTheme="minorHAnsi" w:hAnsiTheme="minorHAnsi"/>
            <w:noProof/>
            <w:lang w:val="en-MY"/>
          </w:rPr>
          <w:tab/>
        </w:r>
        <w:r w:rsidRPr="001A62C3">
          <w:rPr>
            <w:rStyle w:val="Hyperlink"/>
            <w:noProof/>
          </w:rPr>
          <w:t>Extreme Anomalies in Spatiotemporal Data</w:t>
        </w:r>
        <w:r w:rsidRPr="001A62C3">
          <w:rPr>
            <w:noProof/>
            <w:webHidden/>
          </w:rPr>
          <w:tab/>
        </w:r>
        <w:r w:rsidRPr="001A62C3">
          <w:rPr>
            <w:noProof/>
            <w:webHidden/>
          </w:rPr>
          <w:fldChar w:fldCharType="begin"/>
        </w:r>
        <w:r w:rsidRPr="001A62C3">
          <w:rPr>
            <w:noProof/>
            <w:webHidden/>
          </w:rPr>
          <w:instrText xml:space="preserve"> PAGEREF _Toc234270684 \h </w:instrText>
        </w:r>
        <w:r w:rsidRPr="001A62C3">
          <w:rPr>
            <w:noProof/>
            <w:webHidden/>
          </w:rPr>
        </w:r>
        <w:r w:rsidRPr="001A62C3">
          <w:rPr>
            <w:noProof/>
            <w:webHidden/>
          </w:rPr>
          <w:fldChar w:fldCharType="separate"/>
        </w:r>
        <w:r w:rsidR="0084459C">
          <w:rPr>
            <w:noProof/>
            <w:webHidden/>
          </w:rPr>
          <w:t>13</w:t>
        </w:r>
        <w:r w:rsidRPr="001A62C3">
          <w:rPr>
            <w:noProof/>
            <w:webHidden/>
          </w:rPr>
          <w:fldChar w:fldCharType="end"/>
        </w:r>
      </w:hyperlink>
    </w:p>
    <w:p w14:paraId="110A6A7D" w14:textId="4A4ADDB8"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85" w:history="1">
        <w:r w:rsidRPr="001A62C3">
          <w:rPr>
            <w:rStyle w:val="Hyperlink"/>
            <w:noProof/>
          </w:rPr>
          <w:t>2.3</w:t>
        </w:r>
        <w:r w:rsidRPr="001A62C3">
          <w:rPr>
            <w:rFonts w:asciiTheme="minorHAnsi" w:hAnsiTheme="minorHAnsi"/>
            <w:noProof/>
            <w:lang w:val="en-MY"/>
          </w:rPr>
          <w:tab/>
        </w:r>
        <w:r w:rsidRPr="001A62C3">
          <w:rPr>
            <w:rStyle w:val="Hyperlink"/>
            <w:noProof/>
          </w:rPr>
          <w:t>Evolution from Traditional to DL Models</w:t>
        </w:r>
        <w:r w:rsidRPr="001A62C3">
          <w:rPr>
            <w:noProof/>
            <w:webHidden/>
          </w:rPr>
          <w:tab/>
        </w:r>
        <w:r w:rsidRPr="001A62C3">
          <w:rPr>
            <w:noProof/>
            <w:webHidden/>
          </w:rPr>
          <w:fldChar w:fldCharType="begin"/>
        </w:r>
        <w:r w:rsidRPr="001A62C3">
          <w:rPr>
            <w:noProof/>
            <w:webHidden/>
          </w:rPr>
          <w:instrText xml:space="preserve"> PAGEREF _Toc234270685 \h </w:instrText>
        </w:r>
        <w:r w:rsidRPr="001A62C3">
          <w:rPr>
            <w:noProof/>
            <w:webHidden/>
          </w:rPr>
        </w:r>
        <w:r w:rsidRPr="001A62C3">
          <w:rPr>
            <w:noProof/>
            <w:webHidden/>
          </w:rPr>
          <w:fldChar w:fldCharType="separate"/>
        </w:r>
        <w:r w:rsidR="0084459C">
          <w:rPr>
            <w:noProof/>
            <w:webHidden/>
          </w:rPr>
          <w:t>13</w:t>
        </w:r>
        <w:r w:rsidRPr="001A62C3">
          <w:rPr>
            <w:noProof/>
            <w:webHidden/>
          </w:rPr>
          <w:fldChar w:fldCharType="end"/>
        </w:r>
      </w:hyperlink>
    </w:p>
    <w:p w14:paraId="57A3F72E" w14:textId="73B8244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6" w:history="1">
        <w:r w:rsidRPr="001A62C3">
          <w:rPr>
            <w:rStyle w:val="Hyperlink"/>
            <w:noProof/>
          </w:rPr>
          <w:t>2.3.1</w:t>
        </w:r>
        <w:r w:rsidRPr="001A62C3">
          <w:rPr>
            <w:rFonts w:asciiTheme="minorHAnsi" w:hAnsiTheme="minorHAnsi"/>
            <w:noProof/>
            <w:lang w:val="en-MY"/>
          </w:rPr>
          <w:tab/>
        </w:r>
        <w:r w:rsidRPr="001A62C3">
          <w:rPr>
            <w:rStyle w:val="Hyperlink"/>
            <w:noProof/>
          </w:rPr>
          <w:t>Traditional Architectures</w:t>
        </w:r>
        <w:r w:rsidRPr="001A62C3">
          <w:rPr>
            <w:noProof/>
            <w:webHidden/>
          </w:rPr>
          <w:tab/>
        </w:r>
        <w:r w:rsidRPr="001A62C3">
          <w:rPr>
            <w:noProof/>
            <w:webHidden/>
          </w:rPr>
          <w:fldChar w:fldCharType="begin"/>
        </w:r>
        <w:r w:rsidRPr="001A62C3">
          <w:rPr>
            <w:noProof/>
            <w:webHidden/>
          </w:rPr>
          <w:instrText xml:space="preserve"> PAGEREF _Toc234270686 \h </w:instrText>
        </w:r>
        <w:r w:rsidRPr="001A62C3">
          <w:rPr>
            <w:noProof/>
            <w:webHidden/>
          </w:rPr>
        </w:r>
        <w:r w:rsidRPr="001A62C3">
          <w:rPr>
            <w:noProof/>
            <w:webHidden/>
          </w:rPr>
          <w:fldChar w:fldCharType="separate"/>
        </w:r>
        <w:r w:rsidR="0084459C">
          <w:rPr>
            <w:noProof/>
            <w:webHidden/>
          </w:rPr>
          <w:t>13</w:t>
        </w:r>
        <w:r w:rsidRPr="001A62C3">
          <w:rPr>
            <w:noProof/>
            <w:webHidden/>
          </w:rPr>
          <w:fldChar w:fldCharType="end"/>
        </w:r>
      </w:hyperlink>
    </w:p>
    <w:p w14:paraId="484E7B46" w14:textId="3BB43A6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7" w:history="1">
        <w:r w:rsidRPr="001A62C3">
          <w:rPr>
            <w:rStyle w:val="Hyperlink"/>
            <w:noProof/>
          </w:rPr>
          <w:t>2.3.2</w:t>
        </w:r>
        <w:r w:rsidRPr="001A62C3">
          <w:rPr>
            <w:rFonts w:asciiTheme="minorHAnsi" w:hAnsiTheme="minorHAnsi"/>
            <w:noProof/>
            <w:lang w:val="en-MY"/>
          </w:rPr>
          <w:tab/>
        </w:r>
        <w:r w:rsidRPr="001A62C3">
          <w:rPr>
            <w:rStyle w:val="Hyperlink"/>
            <w:noProof/>
          </w:rPr>
          <w:t>Deep Learning Approaches in Spatiotemporal Transit Data</w:t>
        </w:r>
        <w:r w:rsidRPr="001A62C3">
          <w:rPr>
            <w:noProof/>
            <w:webHidden/>
          </w:rPr>
          <w:tab/>
        </w:r>
        <w:r w:rsidRPr="001A62C3">
          <w:rPr>
            <w:noProof/>
            <w:webHidden/>
          </w:rPr>
          <w:fldChar w:fldCharType="begin"/>
        </w:r>
        <w:r w:rsidRPr="001A62C3">
          <w:rPr>
            <w:noProof/>
            <w:webHidden/>
          </w:rPr>
          <w:instrText xml:space="preserve"> PAGEREF _Toc234270687 \h </w:instrText>
        </w:r>
        <w:r w:rsidRPr="001A62C3">
          <w:rPr>
            <w:noProof/>
            <w:webHidden/>
          </w:rPr>
        </w:r>
        <w:r w:rsidRPr="001A62C3">
          <w:rPr>
            <w:noProof/>
            <w:webHidden/>
          </w:rPr>
          <w:fldChar w:fldCharType="separate"/>
        </w:r>
        <w:r w:rsidR="0084459C">
          <w:rPr>
            <w:noProof/>
            <w:webHidden/>
          </w:rPr>
          <w:t>14</w:t>
        </w:r>
        <w:r w:rsidRPr="001A62C3">
          <w:rPr>
            <w:noProof/>
            <w:webHidden/>
          </w:rPr>
          <w:fldChar w:fldCharType="end"/>
        </w:r>
      </w:hyperlink>
    </w:p>
    <w:p w14:paraId="05DC04ED" w14:textId="3967592E"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88" w:history="1">
        <w:r w:rsidRPr="001A62C3">
          <w:rPr>
            <w:rStyle w:val="Hyperlink"/>
            <w:noProof/>
          </w:rPr>
          <w:t>2.3.3</w:t>
        </w:r>
        <w:r w:rsidRPr="001A62C3">
          <w:rPr>
            <w:rFonts w:asciiTheme="minorHAnsi" w:hAnsiTheme="minorHAnsi"/>
            <w:noProof/>
            <w:lang w:val="en-MY"/>
          </w:rPr>
          <w:tab/>
        </w:r>
        <w:r w:rsidRPr="001A62C3">
          <w:rPr>
            <w:rStyle w:val="Hyperlink"/>
            <w:noProof/>
          </w:rPr>
          <w:t>Benchmarking Methodologies and Evaluation Metrics</w:t>
        </w:r>
        <w:r w:rsidRPr="001A62C3">
          <w:rPr>
            <w:noProof/>
            <w:webHidden/>
          </w:rPr>
          <w:tab/>
        </w:r>
        <w:r w:rsidRPr="001A62C3">
          <w:rPr>
            <w:noProof/>
            <w:webHidden/>
          </w:rPr>
          <w:fldChar w:fldCharType="begin"/>
        </w:r>
        <w:r w:rsidRPr="001A62C3">
          <w:rPr>
            <w:noProof/>
            <w:webHidden/>
          </w:rPr>
          <w:instrText xml:space="preserve"> PAGEREF _Toc234270688 \h </w:instrText>
        </w:r>
        <w:r w:rsidRPr="001A62C3">
          <w:rPr>
            <w:noProof/>
            <w:webHidden/>
          </w:rPr>
        </w:r>
        <w:r w:rsidRPr="001A62C3">
          <w:rPr>
            <w:noProof/>
            <w:webHidden/>
          </w:rPr>
          <w:fldChar w:fldCharType="separate"/>
        </w:r>
        <w:r w:rsidR="0084459C">
          <w:rPr>
            <w:noProof/>
            <w:webHidden/>
          </w:rPr>
          <w:t>15</w:t>
        </w:r>
        <w:r w:rsidRPr="001A62C3">
          <w:rPr>
            <w:noProof/>
            <w:webHidden/>
          </w:rPr>
          <w:fldChar w:fldCharType="end"/>
        </w:r>
      </w:hyperlink>
    </w:p>
    <w:p w14:paraId="64B59910" w14:textId="256199A3"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89" w:history="1">
        <w:r w:rsidRPr="001A62C3">
          <w:rPr>
            <w:rStyle w:val="Hyperlink"/>
            <w:noProof/>
          </w:rPr>
          <w:t>2.4</w:t>
        </w:r>
        <w:r w:rsidRPr="001A62C3">
          <w:rPr>
            <w:rFonts w:asciiTheme="minorHAnsi" w:hAnsiTheme="minorHAnsi"/>
            <w:noProof/>
            <w:lang w:val="en-MY"/>
          </w:rPr>
          <w:tab/>
        </w:r>
        <w:r w:rsidRPr="001A62C3">
          <w:rPr>
            <w:rStyle w:val="Hyperlink"/>
            <w:noProof/>
          </w:rPr>
          <w:t>AI-Driven Operational Strategies and Sustainability</w:t>
        </w:r>
        <w:r w:rsidRPr="001A62C3">
          <w:rPr>
            <w:noProof/>
            <w:webHidden/>
          </w:rPr>
          <w:tab/>
        </w:r>
        <w:r w:rsidRPr="001A62C3">
          <w:rPr>
            <w:noProof/>
            <w:webHidden/>
          </w:rPr>
          <w:fldChar w:fldCharType="begin"/>
        </w:r>
        <w:r w:rsidRPr="001A62C3">
          <w:rPr>
            <w:noProof/>
            <w:webHidden/>
          </w:rPr>
          <w:instrText xml:space="preserve"> PAGEREF _Toc234270689 \h </w:instrText>
        </w:r>
        <w:r w:rsidRPr="001A62C3">
          <w:rPr>
            <w:noProof/>
            <w:webHidden/>
          </w:rPr>
        </w:r>
        <w:r w:rsidRPr="001A62C3">
          <w:rPr>
            <w:noProof/>
            <w:webHidden/>
          </w:rPr>
          <w:fldChar w:fldCharType="separate"/>
        </w:r>
        <w:r w:rsidR="0084459C">
          <w:rPr>
            <w:noProof/>
            <w:webHidden/>
          </w:rPr>
          <w:t>16</w:t>
        </w:r>
        <w:r w:rsidRPr="001A62C3">
          <w:rPr>
            <w:noProof/>
            <w:webHidden/>
          </w:rPr>
          <w:fldChar w:fldCharType="end"/>
        </w:r>
      </w:hyperlink>
    </w:p>
    <w:p w14:paraId="25BDF805" w14:textId="0D6C65C3"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0" w:history="1">
        <w:r w:rsidRPr="001A62C3">
          <w:rPr>
            <w:rStyle w:val="Hyperlink"/>
            <w:noProof/>
          </w:rPr>
          <w:t>2.4.1</w:t>
        </w:r>
        <w:r w:rsidRPr="001A62C3">
          <w:rPr>
            <w:rFonts w:asciiTheme="minorHAnsi" w:hAnsiTheme="minorHAnsi"/>
            <w:noProof/>
            <w:lang w:val="en-MY"/>
          </w:rPr>
          <w:tab/>
        </w:r>
        <w:r w:rsidRPr="001A62C3">
          <w:rPr>
            <w:rStyle w:val="Hyperlink"/>
            <w:noProof/>
          </w:rPr>
          <w:t>Proactive Scheduling and Resource Allocation</w:t>
        </w:r>
        <w:r w:rsidRPr="001A62C3">
          <w:rPr>
            <w:noProof/>
            <w:webHidden/>
          </w:rPr>
          <w:tab/>
        </w:r>
        <w:r w:rsidRPr="001A62C3">
          <w:rPr>
            <w:noProof/>
            <w:webHidden/>
          </w:rPr>
          <w:fldChar w:fldCharType="begin"/>
        </w:r>
        <w:r w:rsidRPr="001A62C3">
          <w:rPr>
            <w:noProof/>
            <w:webHidden/>
          </w:rPr>
          <w:instrText xml:space="preserve"> PAGEREF _Toc234270690 \h </w:instrText>
        </w:r>
        <w:r w:rsidRPr="001A62C3">
          <w:rPr>
            <w:noProof/>
            <w:webHidden/>
          </w:rPr>
        </w:r>
        <w:r w:rsidRPr="001A62C3">
          <w:rPr>
            <w:noProof/>
            <w:webHidden/>
          </w:rPr>
          <w:fldChar w:fldCharType="separate"/>
        </w:r>
        <w:r w:rsidR="0084459C">
          <w:rPr>
            <w:noProof/>
            <w:webHidden/>
          </w:rPr>
          <w:t>16</w:t>
        </w:r>
        <w:r w:rsidRPr="001A62C3">
          <w:rPr>
            <w:noProof/>
            <w:webHidden/>
          </w:rPr>
          <w:fldChar w:fldCharType="end"/>
        </w:r>
      </w:hyperlink>
    </w:p>
    <w:p w14:paraId="03E09F4D" w14:textId="209D205B"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1" w:history="1">
        <w:r w:rsidRPr="001A62C3">
          <w:rPr>
            <w:rStyle w:val="Hyperlink"/>
            <w:noProof/>
          </w:rPr>
          <w:t>2.4.2</w:t>
        </w:r>
        <w:r w:rsidRPr="001A62C3">
          <w:rPr>
            <w:rFonts w:asciiTheme="minorHAnsi" w:hAnsiTheme="minorHAnsi"/>
            <w:noProof/>
            <w:lang w:val="en-MY"/>
          </w:rPr>
          <w:tab/>
        </w:r>
        <w:r w:rsidRPr="001A62C3">
          <w:rPr>
            <w:rStyle w:val="Hyperlink"/>
            <w:noProof/>
          </w:rPr>
          <w:t>Deployment Challenges of AI in Transit Management</w:t>
        </w:r>
        <w:r w:rsidRPr="001A62C3">
          <w:rPr>
            <w:noProof/>
            <w:webHidden/>
          </w:rPr>
          <w:tab/>
        </w:r>
        <w:r w:rsidRPr="001A62C3">
          <w:rPr>
            <w:noProof/>
            <w:webHidden/>
          </w:rPr>
          <w:fldChar w:fldCharType="begin"/>
        </w:r>
        <w:r w:rsidRPr="001A62C3">
          <w:rPr>
            <w:noProof/>
            <w:webHidden/>
          </w:rPr>
          <w:instrText xml:space="preserve"> PAGEREF _Toc234270691 \h </w:instrText>
        </w:r>
        <w:r w:rsidRPr="001A62C3">
          <w:rPr>
            <w:noProof/>
            <w:webHidden/>
          </w:rPr>
        </w:r>
        <w:r w:rsidRPr="001A62C3">
          <w:rPr>
            <w:noProof/>
            <w:webHidden/>
          </w:rPr>
          <w:fldChar w:fldCharType="separate"/>
        </w:r>
        <w:r w:rsidR="0084459C">
          <w:rPr>
            <w:noProof/>
            <w:webHidden/>
          </w:rPr>
          <w:t>17</w:t>
        </w:r>
        <w:r w:rsidRPr="001A62C3">
          <w:rPr>
            <w:noProof/>
            <w:webHidden/>
          </w:rPr>
          <w:fldChar w:fldCharType="end"/>
        </w:r>
      </w:hyperlink>
    </w:p>
    <w:p w14:paraId="5B4C0B63" w14:textId="5A12A4D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2" w:history="1">
        <w:r w:rsidRPr="001A62C3">
          <w:rPr>
            <w:rStyle w:val="Hyperlink"/>
            <w:noProof/>
          </w:rPr>
          <w:t>2.4.3</w:t>
        </w:r>
        <w:r w:rsidRPr="001A62C3">
          <w:rPr>
            <w:rFonts w:asciiTheme="minorHAnsi" w:hAnsiTheme="minorHAnsi"/>
            <w:noProof/>
            <w:lang w:val="en-MY"/>
          </w:rPr>
          <w:tab/>
        </w:r>
        <w:r w:rsidRPr="001A62C3">
          <w:rPr>
            <w:rStyle w:val="Hyperlink"/>
            <w:noProof/>
          </w:rPr>
          <w:t>Sustainable Urban Mobility and Environmental Impact</w:t>
        </w:r>
        <w:r w:rsidRPr="001A62C3">
          <w:rPr>
            <w:noProof/>
            <w:webHidden/>
          </w:rPr>
          <w:tab/>
        </w:r>
        <w:r w:rsidRPr="001A62C3">
          <w:rPr>
            <w:noProof/>
            <w:webHidden/>
          </w:rPr>
          <w:fldChar w:fldCharType="begin"/>
        </w:r>
        <w:r w:rsidRPr="001A62C3">
          <w:rPr>
            <w:noProof/>
            <w:webHidden/>
          </w:rPr>
          <w:instrText xml:space="preserve"> PAGEREF _Toc234270692 \h </w:instrText>
        </w:r>
        <w:r w:rsidRPr="001A62C3">
          <w:rPr>
            <w:noProof/>
            <w:webHidden/>
          </w:rPr>
        </w:r>
        <w:r w:rsidRPr="001A62C3">
          <w:rPr>
            <w:noProof/>
            <w:webHidden/>
          </w:rPr>
          <w:fldChar w:fldCharType="separate"/>
        </w:r>
        <w:r w:rsidR="0084459C">
          <w:rPr>
            <w:noProof/>
            <w:webHidden/>
          </w:rPr>
          <w:t>18</w:t>
        </w:r>
        <w:r w:rsidRPr="001A62C3">
          <w:rPr>
            <w:noProof/>
            <w:webHidden/>
          </w:rPr>
          <w:fldChar w:fldCharType="end"/>
        </w:r>
      </w:hyperlink>
    </w:p>
    <w:p w14:paraId="0F5DBA92" w14:textId="634B3179"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93" w:history="1">
        <w:r w:rsidRPr="001A62C3">
          <w:rPr>
            <w:rStyle w:val="Hyperlink"/>
            <w:noProof/>
          </w:rPr>
          <w:t>2.5</w:t>
        </w:r>
        <w:r w:rsidRPr="001A62C3">
          <w:rPr>
            <w:rFonts w:asciiTheme="minorHAnsi" w:hAnsiTheme="minorHAnsi"/>
            <w:noProof/>
            <w:lang w:val="en-MY"/>
          </w:rPr>
          <w:tab/>
        </w:r>
        <w:r w:rsidRPr="001A62C3">
          <w:rPr>
            <w:rStyle w:val="Hyperlink"/>
            <w:noProof/>
          </w:rPr>
          <w:t>Research Gap</w:t>
        </w:r>
        <w:r w:rsidRPr="001A62C3">
          <w:rPr>
            <w:noProof/>
            <w:webHidden/>
          </w:rPr>
          <w:tab/>
        </w:r>
        <w:r w:rsidRPr="001A62C3">
          <w:rPr>
            <w:noProof/>
            <w:webHidden/>
          </w:rPr>
          <w:fldChar w:fldCharType="begin"/>
        </w:r>
        <w:r w:rsidRPr="001A62C3">
          <w:rPr>
            <w:noProof/>
            <w:webHidden/>
          </w:rPr>
          <w:instrText xml:space="preserve"> PAGEREF _Toc234270693 \h </w:instrText>
        </w:r>
        <w:r w:rsidRPr="001A62C3">
          <w:rPr>
            <w:noProof/>
            <w:webHidden/>
          </w:rPr>
        </w:r>
        <w:r w:rsidRPr="001A62C3">
          <w:rPr>
            <w:noProof/>
            <w:webHidden/>
          </w:rPr>
          <w:fldChar w:fldCharType="separate"/>
        </w:r>
        <w:r w:rsidR="0084459C">
          <w:rPr>
            <w:noProof/>
            <w:webHidden/>
          </w:rPr>
          <w:t>19</w:t>
        </w:r>
        <w:r w:rsidRPr="001A62C3">
          <w:rPr>
            <w:noProof/>
            <w:webHidden/>
          </w:rPr>
          <w:fldChar w:fldCharType="end"/>
        </w:r>
      </w:hyperlink>
    </w:p>
    <w:p w14:paraId="19CB3235" w14:textId="1946705E" w:rsidR="001A62C3" w:rsidRPr="001A62C3" w:rsidRDefault="001A62C3" w:rsidP="001A62C3">
      <w:pPr>
        <w:pStyle w:val="TOC1"/>
        <w:rPr>
          <w:rFonts w:asciiTheme="minorHAnsi" w:hAnsiTheme="minorHAnsi" w:cstheme="minorBidi"/>
          <w:lang w:val="en-MY"/>
        </w:rPr>
      </w:pPr>
      <w:hyperlink w:anchor="_Toc234270694" w:history="1">
        <w:r w:rsidRPr="001A62C3">
          <w:rPr>
            <w:rStyle w:val="Hyperlink"/>
          </w:rPr>
          <w:t>Chapter 3 METHODOLOGY</w:t>
        </w:r>
        <w:r w:rsidRPr="001A62C3">
          <w:rPr>
            <w:webHidden/>
          </w:rPr>
          <w:tab/>
        </w:r>
        <w:r w:rsidRPr="001A62C3">
          <w:rPr>
            <w:b w:val="0"/>
            <w:bCs w:val="0"/>
            <w:webHidden/>
          </w:rPr>
          <w:fldChar w:fldCharType="begin"/>
        </w:r>
        <w:r w:rsidRPr="001A62C3">
          <w:rPr>
            <w:b w:val="0"/>
            <w:bCs w:val="0"/>
            <w:webHidden/>
          </w:rPr>
          <w:instrText xml:space="preserve"> PAGEREF _Toc234270694 \h </w:instrText>
        </w:r>
        <w:r w:rsidRPr="001A62C3">
          <w:rPr>
            <w:b w:val="0"/>
            <w:bCs w:val="0"/>
            <w:webHidden/>
          </w:rPr>
        </w:r>
        <w:r w:rsidRPr="001A62C3">
          <w:rPr>
            <w:b w:val="0"/>
            <w:bCs w:val="0"/>
            <w:webHidden/>
          </w:rPr>
          <w:fldChar w:fldCharType="separate"/>
        </w:r>
        <w:r w:rsidR="0084459C">
          <w:rPr>
            <w:b w:val="0"/>
            <w:bCs w:val="0"/>
            <w:webHidden/>
          </w:rPr>
          <w:t>24</w:t>
        </w:r>
        <w:r w:rsidRPr="001A62C3">
          <w:rPr>
            <w:b w:val="0"/>
            <w:bCs w:val="0"/>
            <w:webHidden/>
          </w:rPr>
          <w:fldChar w:fldCharType="end"/>
        </w:r>
      </w:hyperlink>
    </w:p>
    <w:p w14:paraId="2351D374" w14:textId="57EFF292"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695" w:history="1">
        <w:r w:rsidRPr="001A62C3">
          <w:rPr>
            <w:rStyle w:val="Hyperlink"/>
            <w:noProof/>
          </w:rPr>
          <w:t>3.1</w:t>
        </w:r>
        <w:r w:rsidRPr="001A62C3">
          <w:rPr>
            <w:rFonts w:asciiTheme="minorHAnsi" w:hAnsiTheme="minorHAnsi"/>
            <w:noProof/>
            <w:lang w:val="en-MY"/>
          </w:rPr>
          <w:tab/>
        </w:r>
        <w:r w:rsidRPr="001A62C3">
          <w:rPr>
            <w:rStyle w:val="Hyperlink"/>
            <w:noProof/>
          </w:rPr>
          <w:t>Data Collection and Understanding</w:t>
        </w:r>
        <w:r w:rsidRPr="001A62C3">
          <w:rPr>
            <w:noProof/>
            <w:webHidden/>
          </w:rPr>
          <w:tab/>
        </w:r>
        <w:r w:rsidRPr="001A62C3">
          <w:rPr>
            <w:noProof/>
            <w:webHidden/>
          </w:rPr>
          <w:fldChar w:fldCharType="begin"/>
        </w:r>
        <w:r w:rsidRPr="001A62C3">
          <w:rPr>
            <w:noProof/>
            <w:webHidden/>
          </w:rPr>
          <w:instrText xml:space="preserve"> PAGEREF _Toc234270695 \h </w:instrText>
        </w:r>
        <w:r w:rsidRPr="001A62C3">
          <w:rPr>
            <w:noProof/>
            <w:webHidden/>
          </w:rPr>
        </w:r>
        <w:r w:rsidRPr="001A62C3">
          <w:rPr>
            <w:noProof/>
            <w:webHidden/>
          </w:rPr>
          <w:fldChar w:fldCharType="separate"/>
        </w:r>
        <w:r w:rsidR="0084459C">
          <w:rPr>
            <w:noProof/>
            <w:webHidden/>
          </w:rPr>
          <w:t>24</w:t>
        </w:r>
        <w:r w:rsidRPr="001A62C3">
          <w:rPr>
            <w:noProof/>
            <w:webHidden/>
          </w:rPr>
          <w:fldChar w:fldCharType="end"/>
        </w:r>
      </w:hyperlink>
    </w:p>
    <w:p w14:paraId="1529C576" w14:textId="5E741207"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6" w:history="1">
        <w:r w:rsidRPr="001A62C3">
          <w:rPr>
            <w:rStyle w:val="Hyperlink"/>
            <w:noProof/>
          </w:rPr>
          <w:t>3.1.1</w:t>
        </w:r>
        <w:r w:rsidRPr="001A62C3">
          <w:rPr>
            <w:rFonts w:asciiTheme="minorHAnsi" w:hAnsiTheme="minorHAnsi"/>
            <w:noProof/>
            <w:lang w:val="en-MY"/>
          </w:rPr>
          <w:tab/>
        </w:r>
        <w:r w:rsidRPr="001A62C3">
          <w:rPr>
            <w:rStyle w:val="Hyperlink"/>
            <w:noProof/>
          </w:rPr>
          <w:t>Primary Transit and Network Data</w:t>
        </w:r>
        <w:r w:rsidRPr="001A62C3">
          <w:rPr>
            <w:noProof/>
            <w:webHidden/>
          </w:rPr>
          <w:tab/>
        </w:r>
        <w:r w:rsidRPr="001A62C3">
          <w:rPr>
            <w:noProof/>
            <w:webHidden/>
          </w:rPr>
          <w:fldChar w:fldCharType="begin"/>
        </w:r>
        <w:r w:rsidRPr="001A62C3">
          <w:rPr>
            <w:noProof/>
            <w:webHidden/>
          </w:rPr>
          <w:instrText xml:space="preserve"> PAGEREF _Toc234270696 \h </w:instrText>
        </w:r>
        <w:r w:rsidRPr="001A62C3">
          <w:rPr>
            <w:noProof/>
            <w:webHidden/>
          </w:rPr>
        </w:r>
        <w:r w:rsidRPr="001A62C3">
          <w:rPr>
            <w:noProof/>
            <w:webHidden/>
          </w:rPr>
          <w:fldChar w:fldCharType="separate"/>
        </w:r>
        <w:r w:rsidR="0084459C">
          <w:rPr>
            <w:noProof/>
            <w:webHidden/>
          </w:rPr>
          <w:t>24</w:t>
        </w:r>
        <w:r w:rsidRPr="001A62C3">
          <w:rPr>
            <w:noProof/>
            <w:webHidden/>
          </w:rPr>
          <w:fldChar w:fldCharType="end"/>
        </w:r>
      </w:hyperlink>
    </w:p>
    <w:p w14:paraId="7E88FBCE" w14:textId="4ACBCDD6"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7" w:history="1">
        <w:r w:rsidRPr="001A62C3">
          <w:rPr>
            <w:rStyle w:val="Hyperlink"/>
            <w:noProof/>
          </w:rPr>
          <w:t>3.1.2</w:t>
        </w:r>
        <w:r w:rsidRPr="001A62C3">
          <w:rPr>
            <w:rFonts w:asciiTheme="minorHAnsi" w:hAnsiTheme="minorHAnsi"/>
            <w:noProof/>
            <w:lang w:val="en-MY"/>
          </w:rPr>
          <w:tab/>
        </w:r>
        <w:r w:rsidRPr="001A62C3">
          <w:rPr>
            <w:rStyle w:val="Hyperlink"/>
            <w:noProof/>
          </w:rPr>
          <w:t>Administrative Geography and Spatial Connectivity</w:t>
        </w:r>
        <w:r w:rsidRPr="001A62C3">
          <w:rPr>
            <w:noProof/>
            <w:webHidden/>
          </w:rPr>
          <w:tab/>
        </w:r>
        <w:r w:rsidRPr="001A62C3">
          <w:rPr>
            <w:noProof/>
            <w:webHidden/>
          </w:rPr>
          <w:fldChar w:fldCharType="begin"/>
        </w:r>
        <w:r w:rsidRPr="001A62C3">
          <w:rPr>
            <w:noProof/>
            <w:webHidden/>
          </w:rPr>
          <w:instrText xml:space="preserve"> PAGEREF _Toc234270697 \h </w:instrText>
        </w:r>
        <w:r w:rsidRPr="001A62C3">
          <w:rPr>
            <w:noProof/>
            <w:webHidden/>
          </w:rPr>
        </w:r>
        <w:r w:rsidRPr="001A62C3">
          <w:rPr>
            <w:noProof/>
            <w:webHidden/>
          </w:rPr>
          <w:fldChar w:fldCharType="separate"/>
        </w:r>
        <w:r w:rsidR="0084459C">
          <w:rPr>
            <w:noProof/>
            <w:webHidden/>
          </w:rPr>
          <w:t>24</w:t>
        </w:r>
        <w:r w:rsidRPr="001A62C3">
          <w:rPr>
            <w:noProof/>
            <w:webHidden/>
          </w:rPr>
          <w:fldChar w:fldCharType="end"/>
        </w:r>
      </w:hyperlink>
    </w:p>
    <w:p w14:paraId="68311A06" w14:textId="4BE3D512"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8" w:history="1">
        <w:r w:rsidRPr="001A62C3">
          <w:rPr>
            <w:rStyle w:val="Hyperlink"/>
            <w:noProof/>
          </w:rPr>
          <w:t>3.1.3</w:t>
        </w:r>
        <w:r w:rsidRPr="001A62C3">
          <w:rPr>
            <w:rFonts w:asciiTheme="minorHAnsi" w:hAnsiTheme="minorHAnsi"/>
            <w:noProof/>
            <w:lang w:val="en-MY"/>
          </w:rPr>
          <w:tab/>
        </w:r>
        <w:r w:rsidRPr="001A62C3">
          <w:rPr>
            <w:rStyle w:val="Hyperlink"/>
            <w:noProof/>
          </w:rPr>
          <w:t>Economic and Temporal Indicators</w:t>
        </w:r>
        <w:r w:rsidRPr="001A62C3">
          <w:rPr>
            <w:noProof/>
            <w:webHidden/>
          </w:rPr>
          <w:tab/>
        </w:r>
        <w:r w:rsidRPr="001A62C3">
          <w:rPr>
            <w:noProof/>
            <w:webHidden/>
          </w:rPr>
          <w:fldChar w:fldCharType="begin"/>
        </w:r>
        <w:r w:rsidRPr="001A62C3">
          <w:rPr>
            <w:noProof/>
            <w:webHidden/>
          </w:rPr>
          <w:instrText xml:space="preserve"> PAGEREF _Toc234270698 \h </w:instrText>
        </w:r>
        <w:r w:rsidRPr="001A62C3">
          <w:rPr>
            <w:noProof/>
            <w:webHidden/>
          </w:rPr>
        </w:r>
        <w:r w:rsidRPr="001A62C3">
          <w:rPr>
            <w:noProof/>
            <w:webHidden/>
          </w:rPr>
          <w:fldChar w:fldCharType="separate"/>
        </w:r>
        <w:r w:rsidR="0084459C">
          <w:rPr>
            <w:noProof/>
            <w:webHidden/>
          </w:rPr>
          <w:t>25</w:t>
        </w:r>
        <w:r w:rsidRPr="001A62C3">
          <w:rPr>
            <w:noProof/>
            <w:webHidden/>
          </w:rPr>
          <w:fldChar w:fldCharType="end"/>
        </w:r>
      </w:hyperlink>
    </w:p>
    <w:p w14:paraId="3EC052B0" w14:textId="766F9418"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699" w:history="1">
        <w:r w:rsidRPr="001A62C3">
          <w:rPr>
            <w:rStyle w:val="Hyperlink"/>
            <w:noProof/>
          </w:rPr>
          <w:t>3.1.4</w:t>
        </w:r>
        <w:r w:rsidRPr="001A62C3">
          <w:rPr>
            <w:rFonts w:asciiTheme="minorHAnsi" w:hAnsiTheme="minorHAnsi"/>
            <w:noProof/>
            <w:lang w:val="en-MY"/>
          </w:rPr>
          <w:tab/>
        </w:r>
        <w:r w:rsidRPr="001A62C3">
          <w:rPr>
            <w:rStyle w:val="Hyperlink"/>
            <w:noProof/>
          </w:rPr>
          <w:t>Environmental and Geospatial Features</w:t>
        </w:r>
        <w:r w:rsidRPr="001A62C3">
          <w:rPr>
            <w:noProof/>
            <w:webHidden/>
          </w:rPr>
          <w:tab/>
        </w:r>
        <w:r w:rsidRPr="001A62C3">
          <w:rPr>
            <w:noProof/>
            <w:webHidden/>
          </w:rPr>
          <w:fldChar w:fldCharType="begin"/>
        </w:r>
        <w:r w:rsidRPr="001A62C3">
          <w:rPr>
            <w:noProof/>
            <w:webHidden/>
          </w:rPr>
          <w:instrText xml:space="preserve"> PAGEREF _Toc234270699 \h </w:instrText>
        </w:r>
        <w:r w:rsidRPr="001A62C3">
          <w:rPr>
            <w:noProof/>
            <w:webHidden/>
          </w:rPr>
        </w:r>
        <w:r w:rsidRPr="001A62C3">
          <w:rPr>
            <w:noProof/>
            <w:webHidden/>
          </w:rPr>
          <w:fldChar w:fldCharType="separate"/>
        </w:r>
        <w:r w:rsidR="0084459C">
          <w:rPr>
            <w:noProof/>
            <w:webHidden/>
          </w:rPr>
          <w:t>25</w:t>
        </w:r>
        <w:r w:rsidRPr="001A62C3">
          <w:rPr>
            <w:noProof/>
            <w:webHidden/>
          </w:rPr>
          <w:fldChar w:fldCharType="end"/>
        </w:r>
      </w:hyperlink>
    </w:p>
    <w:p w14:paraId="73310319" w14:textId="2E22B874"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0" w:history="1">
        <w:r w:rsidRPr="001A62C3">
          <w:rPr>
            <w:rStyle w:val="Hyperlink"/>
            <w:noProof/>
          </w:rPr>
          <w:t>3.1.5</w:t>
        </w:r>
        <w:r w:rsidRPr="001A62C3">
          <w:rPr>
            <w:rFonts w:asciiTheme="minorHAnsi" w:hAnsiTheme="minorHAnsi"/>
            <w:noProof/>
            <w:lang w:val="en-MY"/>
          </w:rPr>
          <w:tab/>
        </w:r>
        <w:r w:rsidRPr="001A62C3">
          <w:rPr>
            <w:rStyle w:val="Hyperlink"/>
            <w:noProof/>
          </w:rPr>
          <w:t>Data Segmentation and MCO Considerations</w:t>
        </w:r>
        <w:r w:rsidRPr="001A62C3">
          <w:rPr>
            <w:noProof/>
            <w:webHidden/>
          </w:rPr>
          <w:tab/>
        </w:r>
        <w:r w:rsidRPr="001A62C3">
          <w:rPr>
            <w:noProof/>
            <w:webHidden/>
          </w:rPr>
          <w:fldChar w:fldCharType="begin"/>
        </w:r>
        <w:r w:rsidRPr="001A62C3">
          <w:rPr>
            <w:noProof/>
            <w:webHidden/>
          </w:rPr>
          <w:instrText xml:space="preserve"> PAGEREF _Toc234270700 \h </w:instrText>
        </w:r>
        <w:r w:rsidRPr="001A62C3">
          <w:rPr>
            <w:noProof/>
            <w:webHidden/>
          </w:rPr>
        </w:r>
        <w:r w:rsidRPr="001A62C3">
          <w:rPr>
            <w:noProof/>
            <w:webHidden/>
          </w:rPr>
          <w:fldChar w:fldCharType="separate"/>
        </w:r>
        <w:r w:rsidR="0084459C">
          <w:rPr>
            <w:noProof/>
            <w:webHidden/>
          </w:rPr>
          <w:t>25</w:t>
        </w:r>
        <w:r w:rsidRPr="001A62C3">
          <w:rPr>
            <w:noProof/>
            <w:webHidden/>
          </w:rPr>
          <w:fldChar w:fldCharType="end"/>
        </w:r>
      </w:hyperlink>
    </w:p>
    <w:p w14:paraId="3A50DC21" w14:textId="10A0A8AF"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01" w:history="1">
        <w:r w:rsidRPr="001A62C3">
          <w:rPr>
            <w:rStyle w:val="Hyperlink"/>
            <w:noProof/>
          </w:rPr>
          <w:t>3.2</w:t>
        </w:r>
        <w:r w:rsidRPr="001A62C3">
          <w:rPr>
            <w:rFonts w:asciiTheme="minorHAnsi" w:hAnsiTheme="minorHAnsi"/>
            <w:noProof/>
            <w:lang w:val="en-MY"/>
          </w:rPr>
          <w:tab/>
        </w:r>
        <w:r w:rsidRPr="001A62C3">
          <w:rPr>
            <w:rStyle w:val="Hyperlink"/>
            <w:noProof/>
          </w:rPr>
          <w:t>Feature Engineering</w:t>
        </w:r>
        <w:r w:rsidRPr="001A62C3">
          <w:rPr>
            <w:noProof/>
            <w:webHidden/>
          </w:rPr>
          <w:tab/>
        </w:r>
        <w:r w:rsidRPr="001A62C3">
          <w:rPr>
            <w:noProof/>
            <w:webHidden/>
          </w:rPr>
          <w:fldChar w:fldCharType="begin"/>
        </w:r>
        <w:r w:rsidRPr="001A62C3">
          <w:rPr>
            <w:noProof/>
            <w:webHidden/>
          </w:rPr>
          <w:instrText xml:space="preserve"> PAGEREF _Toc234270701 \h </w:instrText>
        </w:r>
        <w:r w:rsidRPr="001A62C3">
          <w:rPr>
            <w:noProof/>
            <w:webHidden/>
          </w:rPr>
        </w:r>
        <w:r w:rsidRPr="001A62C3">
          <w:rPr>
            <w:noProof/>
            <w:webHidden/>
          </w:rPr>
          <w:fldChar w:fldCharType="separate"/>
        </w:r>
        <w:r w:rsidR="0084459C">
          <w:rPr>
            <w:noProof/>
            <w:webHidden/>
          </w:rPr>
          <w:t>27</w:t>
        </w:r>
        <w:r w:rsidRPr="001A62C3">
          <w:rPr>
            <w:noProof/>
            <w:webHidden/>
          </w:rPr>
          <w:fldChar w:fldCharType="end"/>
        </w:r>
      </w:hyperlink>
    </w:p>
    <w:p w14:paraId="4B19B62E" w14:textId="42BA97D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2" w:history="1">
        <w:r w:rsidRPr="001A62C3">
          <w:rPr>
            <w:rStyle w:val="Hyperlink"/>
            <w:noProof/>
          </w:rPr>
          <w:t>3.2.1</w:t>
        </w:r>
        <w:r w:rsidRPr="001A62C3">
          <w:rPr>
            <w:rFonts w:asciiTheme="minorHAnsi" w:hAnsiTheme="minorHAnsi"/>
            <w:noProof/>
            <w:lang w:val="en-MY"/>
          </w:rPr>
          <w:tab/>
        </w:r>
        <w:r w:rsidRPr="001A62C3">
          <w:rPr>
            <w:rStyle w:val="Hyperlink"/>
            <w:noProof/>
          </w:rPr>
          <w:t>Data Cleaning</w:t>
        </w:r>
        <w:r w:rsidRPr="001A62C3">
          <w:rPr>
            <w:noProof/>
            <w:webHidden/>
          </w:rPr>
          <w:tab/>
        </w:r>
        <w:r w:rsidRPr="001A62C3">
          <w:rPr>
            <w:noProof/>
            <w:webHidden/>
          </w:rPr>
          <w:fldChar w:fldCharType="begin"/>
        </w:r>
        <w:r w:rsidRPr="001A62C3">
          <w:rPr>
            <w:noProof/>
            <w:webHidden/>
          </w:rPr>
          <w:instrText xml:space="preserve"> PAGEREF _Toc234270702 \h </w:instrText>
        </w:r>
        <w:r w:rsidRPr="001A62C3">
          <w:rPr>
            <w:noProof/>
            <w:webHidden/>
          </w:rPr>
        </w:r>
        <w:r w:rsidRPr="001A62C3">
          <w:rPr>
            <w:noProof/>
            <w:webHidden/>
          </w:rPr>
          <w:fldChar w:fldCharType="separate"/>
        </w:r>
        <w:r w:rsidR="0084459C">
          <w:rPr>
            <w:noProof/>
            <w:webHidden/>
          </w:rPr>
          <w:t>27</w:t>
        </w:r>
        <w:r w:rsidRPr="001A62C3">
          <w:rPr>
            <w:noProof/>
            <w:webHidden/>
          </w:rPr>
          <w:fldChar w:fldCharType="end"/>
        </w:r>
      </w:hyperlink>
    </w:p>
    <w:p w14:paraId="346ED489" w14:textId="55E9F204"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3" w:history="1">
        <w:r w:rsidRPr="001A62C3">
          <w:rPr>
            <w:rStyle w:val="Hyperlink"/>
            <w:noProof/>
          </w:rPr>
          <w:t>3.2.2</w:t>
        </w:r>
        <w:r w:rsidRPr="001A62C3">
          <w:rPr>
            <w:rFonts w:asciiTheme="minorHAnsi" w:hAnsiTheme="minorHAnsi"/>
            <w:noProof/>
            <w:lang w:val="en-MY"/>
          </w:rPr>
          <w:tab/>
        </w:r>
        <w:r w:rsidRPr="001A62C3">
          <w:rPr>
            <w:rStyle w:val="Hyperlink"/>
            <w:noProof/>
          </w:rPr>
          <w:t>Feature Alignment</w:t>
        </w:r>
        <w:r w:rsidRPr="001A62C3">
          <w:rPr>
            <w:noProof/>
            <w:webHidden/>
          </w:rPr>
          <w:tab/>
        </w:r>
        <w:r w:rsidRPr="001A62C3">
          <w:rPr>
            <w:noProof/>
            <w:webHidden/>
          </w:rPr>
          <w:fldChar w:fldCharType="begin"/>
        </w:r>
        <w:r w:rsidRPr="001A62C3">
          <w:rPr>
            <w:noProof/>
            <w:webHidden/>
          </w:rPr>
          <w:instrText xml:space="preserve"> PAGEREF _Toc234270703 \h </w:instrText>
        </w:r>
        <w:r w:rsidRPr="001A62C3">
          <w:rPr>
            <w:noProof/>
            <w:webHidden/>
          </w:rPr>
        </w:r>
        <w:r w:rsidRPr="001A62C3">
          <w:rPr>
            <w:noProof/>
            <w:webHidden/>
          </w:rPr>
          <w:fldChar w:fldCharType="separate"/>
        </w:r>
        <w:r w:rsidR="0084459C">
          <w:rPr>
            <w:noProof/>
            <w:webHidden/>
          </w:rPr>
          <w:t>28</w:t>
        </w:r>
        <w:r w:rsidRPr="001A62C3">
          <w:rPr>
            <w:noProof/>
            <w:webHidden/>
          </w:rPr>
          <w:fldChar w:fldCharType="end"/>
        </w:r>
      </w:hyperlink>
    </w:p>
    <w:p w14:paraId="1ADC4CBC" w14:textId="27BF1F6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4" w:history="1">
        <w:r w:rsidRPr="001A62C3">
          <w:rPr>
            <w:rStyle w:val="Hyperlink"/>
            <w:noProof/>
          </w:rPr>
          <w:t>3.2.3</w:t>
        </w:r>
        <w:r w:rsidRPr="001A62C3">
          <w:rPr>
            <w:rFonts w:asciiTheme="minorHAnsi" w:hAnsiTheme="minorHAnsi"/>
            <w:noProof/>
            <w:lang w:val="en-MY"/>
          </w:rPr>
          <w:tab/>
        </w:r>
        <w:r w:rsidRPr="001A62C3">
          <w:rPr>
            <w:rStyle w:val="Hyperlink"/>
            <w:noProof/>
          </w:rPr>
          <w:t>Sequence Building</w:t>
        </w:r>
        <w:r w:rsidRPr="001A62C3">
          <w:rPr>
            <w:noProof/>
            <w:webHidden/>
          </w:rPr>
          <w:tab/>
        </w:r>
        <w:r w:rsidRPr="001A62C3">
          <w:rPr>
            <w:noProof/>
            <w:webHidden/>
          </w:rPr>
          <w:fldChar w:fldCharType="begin"/>
        </w:r>
        <w:r w:rsidRPr="001A62C3">
          <w:rPr>
            <w:noProof/>
            <w:webHidden/>
          </w:rPr>
          <w:instrText xml:space="preserve"> PAGEREF _Toc234270704 \h </w:instrText>
        </w:r>
        <w:r w:rsidRPr="001A62C3">
          <w:rPr>
            <w:noProof/>
            <w:webHidden/>
          </w:rPr>
        </w:r>
        <w:r w:rsidRPr="001A62C3">
          <w:rPr>
            <w:noProof/>
            <w:webHidden/>
          </w:rPr>
          <w:fldChar w:fldCharType="separate"/>
        </w:r>
        <w:r w:rsidR="0084459C">
          <w:rPr>
            <w:noProof/>
            <w:webHidden/>
          </w:rPr>
          <w:t>29</w:t>
        </w:r>
        <w:r w:rsidRPr="001A62C3">
          <w:rPr>
            <w:noProof/>
            <w:webHidden/>
          </w:rPr>
          <w:fldChar w:fldCharType="end"/>
        </w:r>
      </w:hyperlink>
    </w:p>
    <w:p w14:paraId="10788E48" w14:textId="2F667A4E"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05" w:history="1">
        <w:r w:rsidRPr="001A62C3">
          <w:rPr>
            <w:rStyle w:val="Hyperlink"/>
            <w:noProof/>
          </w:rPr>
          <w:t>3.3</w:t>
        </w:r>
        <w:r w:rsidRPr="001A62C3">
          <w:rPr>
            <w:rFonts w:asciiTheme="minorHAnsi" w:hAnsiTheme="minorHAnsi"/>
            <w:noProof/>
            <w:lang w:val="en-MY"/>
          </w:rPr>
          <w:tab/>
        </w:r>
        <w:r w:rsidRPr="001A62C3">
          <w:rPr>
            <w:rStyle w:val="Hyperlink"/>
            <w:noProof/>
          </w:rPr>
          <w:t>Explanatory Data Analysis</w:t>
        </w:r>
        <w:r w:rsidRPr="001A62C3">
          <w:rPr>
            <w:noProof/>
            <w:webHidden/>
          </w:rPr>
          <w:tab/>
        </w:r>
        <w:r w:rsidRPr="001A62C3">
          <w:rPr>
            <w:noProof/>
            <w:webHidden/>
          </w:rPr>
          <w:fldChar w:fldCharType="begin"/>
        </w:r>
        <w:r w:rsidRPr="001A62C3">
          <w:rPr>
            <w:noProof/>
            <w:webHidden/>
          </w:rPr>
          <w:instrText xml:space="preserve"> PAGEREF _Toc234270705 \h </w:instrText>
        </w:r>
        <w:r w:rsidRPr="001A62C3">
          <w:rPr>
            <w:noProof/>
            <w:webHidden/>
          </w:rPr>
        </w:r>
        <w:r w:rsidRPr="001A62C3">
          <w:rPr>
            <w:noProof/>
            <w:webHidden/>
          </w:rPr>
          <w:fldChar w:fldCharType="separate"/>
        </w:r>
        <w:r w:rsidR="0084459C">
          <w:rPr>
            <w:noProof/>
            <w:webHidden/>
          </w:rPr>
          <w:t>29</w:t>
        </w:r>
        <w:r w:rsidRPr="001A62C3">
          <w:rPr>
            <w:noProof/>
            <w:webHidden/>
          </w:rPr>
          <w:fldChar w:fldCharType="end"/>
        </w:r>
      </w:hyperlink>
    </w:p>
    <w:p w14:paraId="7BF72CA8" w14:textId="7CC23ED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6" w:history="1">
        <w:r w:rsidRPr="001A62C3">
          <w:rPr>
            <w:rStyle w:val="Hyperlink"/>
            <w:noProof/>
          </w:rPr>
          <w:t>3.3.1</w:t>
        </w:r>
        <w:r w:rsidRPr="001A62C3">
          <w:rPr>
            <w:rFonts w:asciiTheme="minorHAnsi" w:hAnsiTheme="minorHAnsi"/>
            <w:noProof/>
            <w:lang w:val="en-MY"/>
          </w:rPr>
          <w:tab/>
        </w:r>
        <w:r w:rsidRPr="001A62C3">
          <w:rPr>
            <w:rStyle w:val="Hyperlink"/>
            <w:noProof/>
          </w:rPr>
          <w:t>MCO Collapse and Unequal Recovery</w:t>
        </w:r>
        <w:r w:rsidRPr="001A62C3">
          <w:rPr>
            <w:noProof/>
            <w:webHidden/>
          </w:rPr>
          <w:tab/>
        </w:r>
        <w:r w:rsidRPr="001A62C3">
          <w:rPr>
            <w:noProof/>
            <w:webHidden/>
          </w:rPr>
          <w:fldChar w:fldCharType="begin"/>
        </w:r>
        <w:r w:rsidRPr="001A62C3">
          <w:rPr>
            <w:noProof/>
            <w:webHidden/>
          </w:rPr>
          <w:instrText xml:space="preserve"> PAGEREF _Toc234270706 \h </w:instrText>
        </w:r>
        <w:r w:rsidRPr="001A62C3">
          <w:rPr>
            <w:noProof/>
            <w:webHidden/>
          </w:rPr>
        </w:r>
        <w:r w:rsidRPr="001A62C3">
          <w:rPr>
            <w:noProof/>
            <w:webHidden/>
          </w:rPr>
          <w:fldChar w:fldCharType="separate"/>
        </w:r>
        <w:r w:rsidR="0084459C">
          <w:rPr>
            <w:noProof/>
            <w:webHidden/>
          </w:rPr>
          <w:t>29</w:t>
        </w:r>
        <w:r w:rsidRPr="001A62C3">
          <w:rPr>
            <w:noProof/>
            <w:webHidden/>
          </w:rPr>
          <w:fldChar w:fldCharType="end"/>
        </w:r>
      </w:hyperlink>
    </w:p>
    <w:p w14:paraId="54791454" w14:textId="6DE2CC17"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7" w:history="1">
        <w:r w:rsidRPr="001A62C3">
          <w:rPr>
            <w:rStyle w:val="Hyperlink"/>
            <w:noProof/>
          </w:rPr>
          <w:t>3.3.2</w:t>
        </w:r>
        <w:r w:rsidRPr="001A62C3">
          <w:rPr>
            <w:rFonts w:asciiTheme="minorHAnsi" w:hAnsiTheme="minorHAnsi"/>
            <w:noProof/>
            <w:lang w:val="en-MY"/>
          </w:rPr>
          <w:tab/>
        </w:r>
        <w:r w:rsidRPr="001A62C3">
          <w:rPr>
            <w:rStyle w:val="Hyperlink"/>
            <w:noProof/>
          </w:rPr>
          <w:t>Northeast Monsoon Rainfall Pattern</w:t>
        </w:r>
        <w:r w:rsidRPr="001A62C3">
          <w:rPr>
            <w:noProof/>
            <w:webHidden/>
          </w:rPr>
          <w:tab/>
        </w:r>
        <w:r w:rsidRPr="001A62C3">
          <w:rPr>
            <w:noProof/>
            <w:webHidden/>
          </w:rPr>
          <w:fldChar w:fldCharType="begin"/>
        </w:r>
        <w:r w:rsidRPr="001A62C3">
          <w:rPr>
            <w:noProof/>
            <w:webHidden/>
          </w:rPr>
          <w:instrText xml:space="preserve"> PAGEREF _Toc234270707 \h </w:instrText>
        </w:r>
        <w:r w:rsidRPr="001A62C3">
          <w:rPr>
            <w:noProof/>
            <w:webHidden/>
          </w:rPr>
        </w:r>
        <w:r w:rsidRPr="001A62C3">
          <w:rPr>
            <w:noProof/>
            <w:webHidden/>
          </w:rPr>
          <w:fldChar w:fldCharType="separate"/>
        </w:r>
        <w:r w:rsidR="0084459C">
          <w:rPr>
            <w:noProof/>
            <w:webHidden/>
          </w:rPr>
          <w:t>31</w:t>
        </w:r>
        <w:r w:rsidRPr="001A62C3">
          <w:rPr>
            <w:noProof/>
            <w:webHidden/>
          </w:rPr>
          <w:fldChar w:fldCharType="end"/>
        </w:r>
      </w:hyperlink>
    </w:p>
    <w:p w14:paraId="440DB88D" w14:textId="4BC180C3"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8" w:history="1">
        <w:r w:rsidRPr="001A62C3">
          <w:rPr>
            <w:rStyle w:val="Hyperlink"/>
            <w:noProof/>
          </w:rPr>
          <w:t>3.3.3</w:t>
        </w:r>
        <w:r w:rsidRPr="001A62C3">
          <w:rPr>
            <w:rFonts w:asciiTheme="minorHAnsi" w:hAnsiTheme="minorHAnsi"/>
            <w:noProof/>
            <w:lang w:val="en-MY"/>
          </w:rPr>
          <w:tab/>
        </w:r>
        <w:r w:rsidRPr="001A62C3">
          <w:rPr>
            <w:rStyle w:val="Hyperlink"/>
            <w:noProof/>
          </w:rPr>
          <w:t>Weather-Induced Ridership Surge under Heavy Rainfall</w:t>
        </w:r>
        <w:r w:rsidRPr="001A62C3">
          <w:rPr>
            <w:noProof/>
            <w:webHidden/>
          </w:rPr>
          <w:tab/>
        </w:r>
        <w:r w:rsidRPr="001A62C3">
          <w:rPr>
            <w:noProof/>
            <w:webHidden/>
          </w:rPr>
          <w:fldChar w:fldCharType="begin"/>
        </w:r>
        <w:r w:rsidRPr="001A62C3">
          <w:rPr>
            <w:noProof/>
            <w:webHidden/>
          </w:rPr>
          <w:instrText xml:space="preserve"> PAGEREF _Toc234270708 \h </w:instrText>
        </w:r>
        <w:r w:rsidRPr="001A62C3">
          <w:rPr>
            <w:noProof/>
            <w:webHidden/>
          </w:rPr>
        </w:r>
        <w:r w:rsidRPr="001A62C3">
          <w:rPr>
            <w:noProof/>
            <w:webHidden/>
          </w:rPr>
          <w:fldChar w:fldCharType="separate"/>
        </w:r>
        <w:r w:rsidR="0084459C">
          <w:rPr>
            <w:noProof/>
            <w:webHidden/>
          </w:rPr>
          <w:t>33</w:t>
        </w:r>
        <w:r w:rsidRPr="001A62C3">
          <w:rPr>
            <w:noProof/>
            <w:webHidden/>
          </w:rPr>
          <w:fldChar w:fldCharType="end"/>
        </w:r>
      </w:hyperlink>
    </w:p>
    <w:p w14:paraId="5D6DD17D" w14:textId="114EEEF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09" w:history="1">
        <w:r w:rsidRPr="001A62C3">
          <w:rPr>
            <w:rStyle w:val="Hyperlink"/>
            <w:noProof/>
          </w:rPr>
          <w:t>3.3.4</w:t>
        </w:r>
        <w:r w:rsidRPr="001A62C3">
          <w:rPr>
            <w:rFonts w:asciiTheme="minorHAnsi" w:hAnsiTheme="minorHAnsi"/>
            <w:noProof/>
            <w:lang w:val="en-MY"/>
          </w:rPr>
          <w:tab/>
        </w:r>
        <w:r w:rsidRPr="001A62C3">
          <w:rPr>
            <w:rStyle w:val="Hyperlink"/>
            <w:noProof/>
          </w:rPr>
          <w:t>Fuel Price Elasticity and Modal Substitution</w:t>
        </w:r>
        <w:r w:rsidRPr="001A62C3">
          <w:rPr>
            <w:noProof/>
            <w:webHidden/>
          </w:rPr>
          <w:tab/>
        </w:r>
        <w:r w:rsidRPr="001A62C3">
          <w:rPr>
            <w:noProof/>
            <w:webHidden/>
          </w:rPr>
          <w:fldChar w:fldCharType="begin"/>
        </w:r>
        <w:r w:rsidRPr="001A62C3">
          <w:rPr>
            <w:noProof/>
            <w:webHidden/>
          </w:rPr>
          <w:instrText xml:space="preserve"> PAGEREF _Toc234270709 \h </w:instrText>
        </w:r>
        <w:r w:rsidRPr="001A62C3">
          <w:rPr>
            <w:noProof/>
            <w:webHidden/>
          </w:rPr>
        </w:r>
        <w:r w:rsidRPr="001A62C3">
          <w:rPr>
            <w:noProof/>
            <w:webHidden/>
          </w:rPr>
          <w:fldChar w:fldCharType="separate"/>
        </w:r>
        <w:r w:rsidR="0084459C">
          <w:rPr>
            <w:noProof/>
            <w:webHidden/>
          </w:rPr>
          <w:t>35</w:t>
        </w:r>
        <w:r w:rsidRPr="001A62C3">
          <w:rPr>
            <w:noProof/>
            <w:webHidden/>
          </w:rPr>
          <w:fldChar w:fldCharType="end"/>
        </w:r>
      </w:hyperlink>
    </w:p>
    <w:p w14:paraId="590A8133" w14:textId="2C1C6B15"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0" w:history="1">
        <w:r w:rsidRPr="001A62C3">
          <w:rPr>
            <w:rStyle w:val="Hyperlink"/>
            <w:noProof/>
          </w:rPr>
          <w:t>3.3.5</w:t>
        </w:r>
        <w:r w:rsidRPr="001A62C3">
          <w:rPr>
            <w:rFonts w:asciiTheme="minorHAnsi" w:hAnsiTheme="minorHAnsi"/>
            <w:noProof/>
            <w:lang w:val="en-MY"/>
          </w:rPr>
          <w:tab/>
        </w:r>
        <w:r w:rsidRPr="001A62C3">
          <w:rPr>
            <w:rStyle w:val="Hyperlink"/>
            <w:noProof/>
          </w:rPr>
          <w:t>Holiday Anticipation and Return-Surge Effect</w:t>
        </w:r>
        <w:r w:rsidRPr="001A62C3">
          <w:rPr>
            <w:noProof/>
            <w:webHidden/>
          </w:rPr>
          <w:tab/>
        </w:r>
        <w:r w:rsidRPr="001A62C3">
          <w:rPr>
            <w:noProof/>
            <w:webHidden/>
          </w:rPr>
          <w:fldChar w:fldCharType="begin"/>
        </w:r>
        <w:r w:rsidRPr="001A62C3">
          <w:rPr>
            <w:noProof/>
            <w:webHidden/>
          </w:rPr>
          <w:instrText xml:space="preserve"> PAGEREF _Toc234270710 \h </w:instrText>
        </w:r>
        <w:r w:rsidRPr="001A62C3">
          <w:rPr>
            <w:noProof/>
            <w:webHidden/>
          </w:rPr>
        </w:r>
        <w:r w:rsidRPr="001A62C3">
          <w:rPr>
            <w:noProof/>
            <w:webHidden/>
          </w:rPr>
          <w:fldChar w:fldCharType="separate"/>
        </w:r>
        <w:r w:rsidR="0084459C">
          <w:rPr>
            <w:noProof/>
            <w:webHidden/>
          </w:rPr>
          <w:t>37</w:t>
        </w:r>
        <w:r w:rsidRPr="001A62C3">
          <w:rPr>
            <w:noProof/>
            <w:webHidden/>
          </w:rPr>
          <w:fldChar w:fldCharType="end"/>
        </w:r>
      </w:hyperlink>
    </w:p>
    <w:p w14:paraId="030B64BD" w14:textId="41DB15FB"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1" w:history="1">
        <w:r w:rsidRPr="001A62C3">
          <w:rPr>
            <w:rStyle w:val="Hyperlink"/>
            <w:noProof/>
          </w:rPr>
          <w:t>3.3.6</w:t>
        </w:r>
        <w:r w:rsidRPr="001A62C3">
          <w:rPr>
            <w:rFonts w:asciiTheme="minorHAnsi" w:hAnsiTheme="minorHAnsi"/>
            <w:noProof/>
            <w:lang w:val="en-MY"/>
          </w:rPr>
          <w:tab/>
        </w:r>
        <w:r w:rsidRPr="001A62C3">
          <w:rPr>
            <w:rStyle w:val="Hyperlink"/>
            <w:noProof/>
          </w:rPr>
          <w:t>Lag Dominance and Static Near-Zero Signal</w:t>
        </w:r>
        <w:r w:rsidRPr="001A62C3">
          <w:rPr>
            <w:noProof/>
            <w:webHidden/>
          </w:rPr>
          <w:tab/>
        </w:r>
        <w:r w:rsidRPr="001A62C3">
          <w:rPr>
            <w:noProof/>
            <w:webHidden/>
          </w:rPr>
          <w:fldChar w:fldCharType="begin"/>
        </w:r>
        <w:r w:rsidRPr="001A62C3">
          <w:rPr>
            <w:noProof/>
            <w:webHidden/>
          </w:rPr>
          <w:instrText xml:space="preserve"> PAGEREF _Toc234270711 \h </w:instrText>
        </w:r>
        <w:r w:rsidRPr="001A62C3">
          <w:rPr>
            <w:noProof/>
            <w:webHidden/>
          </w:rPr>
        </w:r>
        <w:r w:rsidRPr="001A62C3">
          <w:rPr>
            <w:noProof/>
            <w:webHidden/>
          </w:rPr>
          <w:fldChar w:fldCharType="separate"/>
        </w:r>
        <w:r w:rsidR="0084459C">
          <w:rPr>
            <w:noProof/>
            <w:webHidden/>
          </w:rPr>
          <w:t>39</w:t>
        </w:r>
        <w:r w:rsidRPr="001A62C3">
          <w:rPr>
            <w:noProof/>
            <w:webHidden/>
          </w:rPr>
          <w:fldChar w:fldCharType="end"/>
        </w:r>
      </w:hyperlink>
    </w:p>
    <w:p w14:paraId="672446A7" w14:textId="19F8BFB0"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12" w:history="1">
        <w:r w:rsidRPr="001A62C3">
          <w:rPr>
            <w:rStyle w:val="Hyperlink"/>
            <w:noProof/>
          </w:rPr>
          <w:t>3.4</w:t>
        </w:r>
        <w:r w:rsidRPr="001A62C3">
          <w:rPr>
            <w:rFonts w:asciiTheme="minorHAnsi" w:hAnsiTheme="minorHAnsi"/>
            <w:noProof/>
            <w:lang w:val="en-MY"/>
          </w:rPr>
          <w:tab/>
        </w:r>
        <w:r w:rsidRPr="001A62C3">
          <w:rPr>
            <w:rStyle w:val="Hyperlink"/>
            <w:noProof/>
          </w:rPr>
          <w:t>Baseline &amp; Comparative Models</w:t>
        </w:r>
        <w:r w:rsidRPr="001A62C3">
          <w:rPr>
            <w:noProof/>
            <w:webHidden/>
          </w:rPr>
          <w:tab/>
        </w:r>
        <w:r w:rsidRPr="001A62C3">
          <w:rPr>
            <w:noProof/>
            <w:webHidden/>
          </w:rPr>
          <w:fldChar w:fldCharType="begin"/>
        </w:r>
        <w:r w:rsidRPr="001A62C3">
          <w:rPr>
            <w:noProof/>
            <w:webHidden/>
          </w:rPr>
          <w:instrText xml:space="preserve"> PAGEREF _Toc234270712 \h </w:instrText>
        </w:r>
        <w:r w:rsidRPr="001A62C3">
          <w:rPr>
            <w:noProof/>
            <w:webHidden/>
          </w:rPr>
        </w:r>
        <w:r w:rsidRPr="001A62C3">
          <w:rPr>
            <w:noProof/>
            <w:webHidden/>
          </w:rPr>
          <w:fldChar w:fldCharType="separate"/>
        </w:r>
        <w:r w:rsidR="0084459C">
          <w:rPr>
            <w:noProof/>
            <w:webHidden/>
          </w:rPr>
          <w:t>41</w:t>
        </w:r>
        <w:r w:rsidRPr="001A62C3">
          <w:rPr>
            <w:noProof/>
            <w:webHidden/>
          </w:rPr>
          <w:fldChar w:fldCharType="end"/>
        </w:r>
      </w:hyperlink>
    </w:p>
    <w:p w14:paraId="75B76403" w14:textId="52AA8D10"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3" w:history="1">
        <w:r w:rsidRPr="001A62C3">
          <w:rPr>
            <w:rStyle w:val="Hyperlink"/>
            <w:noProof/>
          </w:rPr>
          <w:t>3.4.1</w:t>
        </w:r>
        <w:r w:rsidRPr="001A62C3">
          <w:rPr>
            <w:rFonts w:asciiTheme="minorHAnsi" w:hAnsiTheme="minorHAnsi"/>
            <w:noProof/>
            <w:lang w:val="en-MY"/>
          </w:rPr>
          <w:tab/>
        </w:r>
        <w:r w:rsidRPr="001A62C3">
          <w:rPr>
            <w:rStyle w:val="Hyperlink"/>
            <w:noProof/>
          </w:rPr>
          <w:t>Spatiotemporal Models</w:t>
        </w:r>
        <w:r w:rsidRPr="001A62C3">
          <w:rPr>
            <w:noProof/>
            <w:webHidden/>
          </w:rPr>
          <w:tab/>
        </w:r>
        <w:r w:rsidRPr="001A62C3">
          <w:rPr>
            <w:noProof/>
            <w:webHidden/>
          </w:rPr>
          <w:fldChar w:fldCharType="begin"/>
        </w:r>
        <w:r w:rsidRPr="001A62C3">
          <w:rPr>
            <w:noProof/>
            <w:webHidden/>
          </w:rPr>
          <w:instrText xml:space="preserve"> PAGEREF _Toc234270713 \h </w:instrText>
        </w:r>
        <w:r w:rsidRPr="001A62C3">
          <w:rPr>
            <w:noProof/>
            <w:webHidden/>
          </w:rPr>
        </w:r>
        <w:r w:rsidRPr="001A62C3">
          <w:rPr>
            <w:noProof/>
            <w:webHidden/>
          </w:rPr>
          <w:fldChar w:fldCharType="separate"/>
        </w:r>
        <w:r w:rsidR="0084459C">
          <w:rPr>
            <w:noProof/>
            <w:webHidden/>
          </w:rPr>
          <w:t>41</w:t>
        </w:r>
        <w:r w:rsidRPr="001A62C3">
          <w:rPr>
            <w:noProof/>
            <w:webHidden/>
          </w:rPr>
          <w:fldChar w:fldCharType="end"/>
        </w:r>
      </w:hyperlink>
    </w:p>
    <w:p w14:paraId="1784B4CA" w14:textId="38F725B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4" w:history="1">
        <w:r w:rsidRPr="001A62C3">
          <w:rPr>
            <w:rStyle w:val="Hyperlink"/>
            <w:noProof/>
          </w:rPr>
          <w:t>3.4.2</w:t>
        </w:r>
        <w:r w:rsidRPr="001A62C3">
          <w:rPr>
            <w:rFonts w:asciiTheme="minorHAnsi" w:hAnsiTheme="minorHAnsi"/>
            <w:noProof/>
            <w:lang w:val="en-MY"/>
          </w:rPr>
          <w:tab/>
        </w:r>
        <w:r w:rsidRPr="001A62C3">
          <w:rPr>
            <w:rStyle w:val="Hyperlink"/>
            <w:noProof/>
          </w:rPr>
          <w:t>Graph Models</w:t>
        </w:r>
        <w:r w:rsidRPr="001A62C3">
          <w:rPr>
            <w:noProof/>
            <w:webHidden/>
          </w:rPr>
          <w:tab/>
        </w:r>
        <w:r w:rsidRPr="001A62C3">
          <w:rPr>
            <w:noProof/>
            <w:webHidden/>
          </w:rPr>
          <w:fldChar w:fldCharType="begin"/>
        </w:r>
        <w:r w:rsidRPr="001A62C3">
          <w:rPr>
            <w:noProof/>
            <w:webHidden/>
          </w:rPr>
          <w:instrText xml:space="preserve"> PAGEREF _Toc234270714 \h </w:instrText>
        </w:r>
        <w:r w:rsidRPr="001A62C3">
          <w:rPr>
            <w:noProof/>
            <w:webHidden/>
          </w:rPr>
        </w:r>
        <w:r w:rsidRPr="001A62C3">
          <w:rPr>
            <w:noProof/>
            <w:webHidden/>
          </w:rPr>
          <w:fldChar w:fldCharType="separate"/>
        </w:r>
        <w:r w:rsidR="0084459C">
          <w:rPr>
            <w:noProof/>
            <w:webHidden/>
          </w:rPr>
          <w:t>42</w:t>
        </w:r>
        <w:r w:rsidRPr="001A62C3">
          <w:rPr>
            <w:noProof/>
            <w:webHidden/>
          </w:rPr>
          <w:fldChar w:fldCharType="end"/>
        </w:r>
      </w:hyperlink>
    </w:p>
    <w:p w14:paraId="591859DC" w14:textId="5C42BF7D"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5" w:history="1">
        <w:r w:rsidRPr="001A62C3">
          <w:rPr>
            <w:rStyle w:val="Hyperlink"/>
            <w:noProof/>
          </w:rPr>
          <w:t>3.4.3</w:t>
        </w:r>
        <w:r w:rsidRPr="001A62C3">
          <w:rPr>
            <w:rFonts w:asciiTheme="minorHAnsi" w:hAnsiTheme="minorHAnsi"/>
            <w:noProof/>
            <w:lang w:val="en-MY"/>
          </w:rPr>
          <w:tab/>
        </w:r>
        <w:r w:rsidRPr="001A62C3">
          <w:rPr>
            <w:rStyle w:val="Hyperlink"/>
            <w:noProof/>
          </w:rPr>
          <w:t>Attention Models</w:t>
        </w:r>
        <w:r w:rsidRPr="001A62C3">
          <w:rPr>
            <w:noProof/>
            <w:webHidden/>
          </w:rPr>
          <w:tab/>
        </w:r>
        <w:r w:rsidRPr="001A62C3">
          <w:rPr>
            <w:noProof/>
            <w:webHidden/>
          </w:rPr>
          <w:fldChar w:fldCharType="begin"/>
        </w:r>
        <w:r w:rsidRPr="001A62C3">
          <w:rPr>
            <w:noProof/>
            <w:webHidden/>
          </w:rPr>
          <w:instrText xml:space="preserve"> PAGEREF _Toc234270715 \h </w:instrText>
        </w:r>
        <w:r w:rsidRPr="001A62C3">
          <w:rPr>
            <w:noProof/>
            <w:webHidden/>
          </w:rPr>
        </w:r>
        <w:r w:rsidRPr="001A62C3">
          <w:rPr>
            <w:noProof/>
            <w:webHidden/>
          </w:rPr>
          <w:fldChar w:fldCharType="separate"/>
        </w:r>
        <w:r w:rsidR="0084459C">
          <w:rPr>
            <w:noProof/>
            <w:webHidden/>
          </w:rPr>
          <w:t>43</w:t>
        </w:r>
        <w:r w:rsidRPr="001A62C3">
          <w:rPr>
            <w:noProof/>
            <w:webHidden/>
          </w:rPr>
          <w:fldChar w:fldCharType="end"/>
        </w:r>
      </w:hyperlink>
    </w:p>
    <w:p w14:paraId="163C3AC5" w14:textId="5EB979AE"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16" w:history="1">
        <w:r w:rsidRPr="001A62C3">
          <w:rPr>
            <w:rStyle w:val="Hyperlink"/>
            <w:noProof/>
          </w:rPr>
          <w:t>3.5</w:t>
        </w:r>
        <w:r w:rsidRPr="001A62C3">
          <w:rPr>
            <w:rFonts w:asciiTheme="minorHAnsi" w:hAnsiTheme="minorHAnsi"/>
            <w:noProof/>
            <w:lang w:val="en-MY"/>
          </w:rPr>
          <w:tab/>
        </w:r>
        <w:r w:rsidRPr="001A62C3">
          <w:rPr>
            <w:rStyle w:val="Hyperlink"/>
            <w:noProof/>
          </w:rPr>
          <w:t>Hybrid Multi-scale Temporal Spatio Feature (HMT-TSF)</w:t>
        </w:r>
        <w:r w:rsidRPr="001A62C3">
          <w:rPr>
            <w:noProof/>
            <w:webHidden/>
          </w:rPr>
          <w:tab/>
        </w:r>
        <w:r w:rsidRPr="001A62C3">
          <w:rPr>
            <w:noProof/>
            <w:webHidden/>
          </w:rPr>
          <w:fldChar w:fldCharType="begin"/>
        </w:r>
        <w:r w:rsidRPr="001A62C3">
          <w:rPr>
            <w:noProof/>
            <w:webHidden/>
          </w:rPr>
          <w:instrText xml:space="preserve"> PAGEREF _Toc234270716 \h </w:instrText>
        </w:r>
        <w:r w:rsidRPr="001A62C3">
          <w:rPr>
            <w:noProof/>
            <w:webHidden/>
          </w:rPr>
        </w:r>
        <w:r w:rsidRPr="001A62C3">
          <w:rPr>
            <w:noProof/>
            <w:webHidden/>
          </w:rPr>
          <w:fldChar w:fldCharType="separate"/>
        </w:r>
        <w:r w:rsidR="0084459C">
          <w:rPr>
            <w:noProof/>
            <w:webHidden/>
          </w:rPr>
          <w:t>43</w:t>
        </w:r>
        <w:r w:rsidRPr="001A62C3">
          <w:rPr>
            <w:noProof/>
            <w:webHidden/>
          </w:rPr>
          <w:fldChar w:fldCharType="end"/>
        </w:r>
      </w:hyperlink>
    </w:p>
    <w:p w14:paraId="1FA755FC" w14:textId="542DA034"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7" w:history="1">
        <w:r w:rsidRPr="001A62C3">
          <w:rPr>
            <w:rStyle w:val="Hyperlink"/>
            <w:noProof/>
          </w:rPr>
          <w:t>3.5.1</w:t>
        </w:r>
        <w:r w:rsidRPr="001A62C3">
          <w:rPr>
            <w:rFonts w:asciiTheme="minorHAnsi" w:hAnsiTheme="minorHAnsi"/>
            <w:noProof/>
            <w:lang w:val="en-MY"/>
          </w:rPr>
          <w:tab/>
        </w:r>
        <w:r w:rsidRPr="001A62C3">
          <w:rPr>
            <w:rStyle w:val="Hyperlink"/>
            <w:noProof/>
          </w:rPr>
          <w:t>Feature Selection</w:t>
        </w:r>
        <w:r w:rsidRPr="001A62C3">
          <w:rPr>
            <w:noProof/>
            <w:webHidden/>
          </w:rPr>
          <w:tab/>
        </w:r>
        <w:r w:rsidRPr="001A62C3">
          <w:rPr>
            <w:noProof/>
            <w:webHidden/>
          </w:rPr>
          <w:fldChar w:fldCharType="begin"/>
        </w:r>
        <w:r w:rsidRPr="001A62C3">
          <w:rPr>
            <w:noProof/>
            <w:webHidden/>
          </w:rPr>
          <w:instrText xml:space="preserve"> PAGEREF _Toc234270717 \h </w:instrText>
        </w:r>
        <w:r w:rsidRPr="001A62C3">
          <w:rPr>
            <w:noProof/>
            <w:webHidden/>
          </w:rPr>
        </w:r>
        <w:r w:rsidRPr="001A62C3">
          <w:rPr>
            <w:noProof/>
            <w:webHidden/>
          </w:rPr>
          <w:fldChar w:fldCharType="separate"/>
        </w:r>
        <w:r w:rsidR="0084459C">
          <w:rPr>
            <w:noProof/>
            <w:webHidden/>
          </w:rPr>
          <w:t>44</w:t>
        </w:r>
        <w:r w:rsidRPr="001A62C3">
          <w:rPr>
            <w:noProof/>
            <w:webHidden/>
          </w:rPr>
          <w:fldChar w:fldCharType="end"/>
        </w:r>
      </w:hyperlink>
    </w:p>
    <w:p w14:paraId="719A63C9" w14:textId="2BC76B04"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18" w:history="1">
        <w:r w:rsidRPr="001A62C3">
          <w:rPr>
            <w:rStyle w:val="Hyperlink"/>
            <w:noProof/>
          </w:rPr>
          <w:t>3.5.2</w:t>
        </w:r>
        <w:r w:rsidRPr="001A62C3">
          <w:rPr>
            <w:rFonts w:asciiTheme="minorHAnsi" w:hAnsiTheme="minorHAnsi"/>
            <w:noProof/>
            <w:lang w:val="en-MY"/>
          </w:rPr>
          <w:tab/>
        </w:r>
        <w:r w:rsidRPr="001A62C3">
          <w:rPr>
            <w:rStyle w:val="Hyperlink"/>
            <w:noProof/>
          </w:rPr>
          <w:t>Key Architecture Components</w:t>
        </w:r>
        <w:r w:rsidRPr="001A62C3">
          <w:rPr>
            <w:noProof/>
            <w:webHidden/>
          </w:rPr>
          <w:tab/>
        </w:r>
        <w:r w:rsidRPr="001A62C3">
          <w:rPr>
            <w:noProof/>
            <w:webHidden/>
          </w:rPr>
          <w:fldChar w:fldCharType="begin"/>
        </w:r>
        <w:r w:rsidRPr="001A62C3">
          <w:rPr>
            <w:noProof/>
            <w:webHidden/>
          </w:rPr>
          <w:instrText xml:space="preserve"> PAGEREF _Toc234270718 \h </w:instrText>
        </w:r>
        <w:r w:rsidRPr="001A62C3">
          <w:rPr>
            <w:noProof/>
            <w:webHidden/>
          </w:rPr>
        </w:r>
        <w:r w:rsidRPr="001A62C3">
          <w:rPr>
            <w:noProof/>
            <w:webHidden/>
          </w:rPr>
          <w:fldChar w:fldCharType="separate"/>
        </w:r>
        <w:r w:rsidR="0084459C">
          <w:rPr>
            <w:noProof/>
            <w:webHidden/>
          </w:rPr>
          <w:t>45</w:t>
        </w:r>
        <w:r w:rsidRPr="001A62C3">
          <w:rPr>
            <w:noProof/>
            <w:webHidden/>
          </w:rPr>
          <w:fldChar w:fldCharType="end"/>
        </w:r>
      </w:hyperlink>
    </w:p>
    <w:p w14:paraId="4AF2FB8C" w14:textId="5C2BDE17" w:rsidR="001A62C3" w:rsidRPr="001A62C3" w:rsidRDefault="001A62C3" w:rsidP="001A62C3">
      <w:pPr>
        <w:pStyle w:val="TOC4"/>
        <w:jc w:val="both"/>
        <w:rPr>
          <w:rFonts w:asciiTheme="minorHAnsi" w:hAnsiTheme="minorHAnsi"/>
          <w:noProof/>
          <w:lang w:val="en-MY"/>
        </w:rPr>
      </w:pPr>
      <w:hyperlink w:anchor="_Toc234270719" w:history="1">
        <w:r w:rsidRPr="001A62C3">
          <w:rPr>
            <w:rStyle w:val="Hyperlink"/>
            <w:rFonts w:cs="Times New Roman"/>
            <w:noProof/>
          </w:rPr>
          <w:t>3.5.2.1</w:t>
        </w:r>
        <w:r w:rsidRPr="001A62C3">
          <w:rPr>
            <w:rFonts w:asciiTheme="minorHAnsi" w:hAnsiTheme="minorHAnsi"/>
            <w:noProof/>
            <w:lang w:val="en-MY"/>
          </w:rPr>
          <w:tab/>
        </w:r>
        <w:r w:rsidRPr="001A62C3">
          <w:rPr>
            <w:rStyle w:val="Hyperlink"/>
            <w:rFonts w:cs="Times New Roman"/>
            <w:noProof/>
          </w:rPr>
          <w:t>Reversible Instance Normalisation (RevIN)</w:t>
        </w:r>
        <w:r w:rsidRPr="001A62C3">
          <w:rPr>
            <w:noProof/>
            <w:webHidden/>
          </w:rPr>
          <w:tab/>
        </w:r>
        <w:r w:rsidRPr="001A62C3">
          <w:rPr>
            <w:noProof/>
            <w:webHidden/>
          </w:rPr>
          <w:fldChar w:fldCharType="begin"/>
        </w:r>
        <w:r w:rsidRPr="001A62C3">
          <w:rPr>
            <w:noProof/>
            <w:webHidden/>
          </w:rPr>
          <w:instrText xml:space="preserve"> PAGEREF _Toc234270719 \h </w:instrText>
        </w:r>
        <w:r w:rsidRPr="001A62C3">
          <w:rPr>
            <w:noProof/>
            <w:webHidden/>
          </w:rPr>
        </w:r>
        <w:r w:rsidRPr="001A62C3">
          <w:rPr>
            <w:noProof/>
            <w:webHidden/>
          </w:rPr>
          <w:fldChar w:fldCharType="separate"/>
        </w:r>
        <w:r w:rsidR="0084459C">
          <w:rPr>
            <w:noProof/>
            <w:webHidden/>
          </w:rPr>
          <w:t>45</w:t>
        </w:r>
        <w:r w:rsidRPr="001A62C3">
          <w:rPr>
            <w:noProof/>
            <w:webHidden/>
          </w:rPr>
          <w:fldChar w:fldCharType="end"/>
        </w:r>
      </w:hyperlink>
    </w:p>
    <w:p w14:paraId="66A9087E" w14:textId="4042E6F4" w:rsidR="001A62C3" w:rsidRPr="001A62C3" w:rsidRDefault="001A62C3" w:rsidP="001A62C3">
      <w:pPr>
        <w:pStyle w:val="TOC4"/>
        <w:jc w:val="both"/>
        <w:rPr>
          <w:rFonts w:asciiTheme="minorHAnsi" w:hAnsiTheme="minorHAnsi"/>
          <w:noProof/>
          <w:lang w:val="en-MY"/>
        </w:rPr>
      </w:pPr>
      <w:hyperlink w:anchor="_Toc234270720" w:history="1">
        <w:r w:rsidRPr="001A62C3">
          <w:rPr>
            <w:rStyle w:val="Hyperlink"/>
            <w:rFonts w:cs="Times New Roman"/>
            <w:noProof/>
          </w:rPr>
          <w:t>3.5.2.2</w:t>
        </w:r>
        <w:r w:rsidRPr="001A62C3">
          <w:rPr>
            <w:rFonts w:asciiTheme="minorHAnsi" w:hAnsiTheme="minorHAnsi"/>
            <w:noProof/>
            <w:lang w:val="en-MY"/>
          </w:rPr>
          <w:tab/>
        </w:r>
        <w:r w:rsidRPr="001A62C3">
          <w:rPr>
            <w:rStyle w:val="Hyperlink"/>
            <w:rFonts w:cs="Times New Roman"/>
            <w:noProof/>
          </w:rPr>
          <w:t>Multi-scale Temporal Convolution Network (TCN) – Temporal Encoder</w:t>
        </w:r>
        <w:r w:rsidRPr="001A62C3">
          <w:rPr>
            <w:noProof/>
            <w:webHidden/>
          </w:rPr>
          <w:tab/>
        </w:r>
        <w:r w:rsidRPr="001A62C3">
          <w:rPr>
            <w:noProof/>
            <w:webHidden/>
          </w:rPr>
          <w:fldChar w:fldCharType="begin"/>
        </w:r>
        <w:r w:rsidRPr="001A62C3">
          <w:rPr>
            <w:noProof/>
            <w:webHidden/>
          </w:rPr>
          <w:instrText xml:space="preserve"> PAGEREF _Toc234270720 \h </w:instrText>
        </w:r>
        <w:r w:rsidRPr="001A62C3">
          <w:rPr>
            <w:noProof/>
            <w:webHidden/>
          </w:rPr>
        </w:r>
        <w:r w:rsidRPr="001A62C3">
          <w:rPr>
            <w:noProof/>
            <w:webHidden/>
          </w:rPr>
          <w:fldChar w:fldCharType="separate"/>
        </w:r>
        <w:r w:rsidR="0084459C">
          <w:rPr>
            <w:noProof/>
            <w:webHidden/>
          </w:rPr>
          <w:t>46</w:t>
        </w:r>
        <w:r w:rsidRPr="001A62C3">
          <w:rPr>
            <w:noProof/>
            <w:webHidden/>
          </w:rPr>
          <w:fldChar w:fldCharType="end"/>
        </w:r>
      </w:hyperlink>
    </w:p>
    <w:p w14:paraId="7DB7B36B" w14:textId="45E3C42E" w:rsidR="001A62C3" w:rsidRPr="001A62C3" w:rsidRDefault="001A62C3" w:rsidP="001A62C3">
      <w:pPr>
        <w:pStyle w:val="TOC4"/>
        <w:jc w:val="both"/>
        <w:rPr>
          <w:rFonts w:asciiTheme="minorHAnsi" w:hAnsiTheme="minorHAnsi"/>
          <w:noProof/>
          <w:lang w:val="en-MY"/>
        </w:rPr>
      </w:pPr>
      <w:hyperlink w:anchor="_Toc234270721" w:history="1">
        <w:r w:rsidRPr="001A62C3">
          <w:rPr>
            <w:rStyle w:val="Hyperlink"/>
            <w:rFonts w:cs="Times New Roman"/>
            <w:noProof/>
          </w:rPr>
          <w:t>3.5.2.3</w:t>
        </w:r>
        <w:r w:rsidRPr="001A62C3">
          <w:rPr>
            <w:rFonts w:asciiTheme="minorHAnsi" w:hAnsiTheme="minorHAnsi"/>
            <w:noProof/>
            <w:lang w:val="en-MY"/>
          </w:rPr>
          <w:tab/>
        </w:r>
        <w:r w:rsidRPr="001A62C3">
          <w:rPr>
            <w:rStyle w:val="Hyperlink"/>
            <w:rFonts w:cs="Times New Roman"/>
            <w:noProof/>
          </w:rPr>
          <w:t>Spatial Graph Encoder</w:t>
        </w:r>
        <w:r w:rsidRPr="001A62C3">
          <w:rPr>
            <w:noProof/>
            <w:webHidden/>
          </w:rPr>
          <w:tab/>
        </w:r>
        <w:r w:rsidRPr="001A62C3">
          <w:rPr>
            <w:noProof/>
            <w:webHidden/>
          </w:rPr>
          <w:fldChar w:fldCharType="begin"/>
        </w:r>
        <w:r w:rsidRPr="001A62C3">
          <w:rPr>
            <w:noProof/>
            <w:webHidden/>
          </w:rPr>
          <w:instrText xml:space="preserve"> PAGEREF _Toc234270721 \h </w:instrText>
        </w:r>
        <w:r w:rsidRPr="001A62C3">
          <w:rPr>
            <w:noProof/>
            <w:webHidden/>
          </w:rPr>
        </w:r>
        <w:r w:rsidRPr="001A62C3">
          <w:rPr>
            <w:noProof/>
            <w:webHidden/>
          </w:rPr>
          <w:fldChar w:fldCharType="separate"/>
        </w:r>
        <w:r w:rsidR="0084459C">
          <w:rPr>
            <w:noProof/>
            <w:webHidden/>
          </w:rPr>
          <w:t>46</w:t>
        </w:r>
        <w:r w:rsidRPr="001A62C3">
          <w:rPr>
            <w:noProof/>
            <w:webHidden/>
          </w:rPr>
          <w:fldChar w:fldCharType="end"/>
        </w:r>
      </w:hyperlink>
    </w:p>
    <w:p w14:paraId="0B6B146C" w14:textId="245E0DA3" w:rsidR="001A62C3" w:rsidRPr="001A62C3" w:rsidRDefault="001A62C3" w:rsidP="001A62C3">
      <w:pPr>
        <w:pStyle w:val="TOC4"/>
        <w:jc w:val="both"/>
        <w:rPr>
          <w:rFonts w:asciiTheme="minorHAnsi" w:hAnsiTheme="minorHAnsi"/>
          <w:noProof/>
          <w:lang w:val="en-MY"/>
        </w:rPr>
      </w:pPr>
      <w:hyperlink w:anchor="_Toc234270722" w:history="1">
        <w:r w:rsidRPr="001A62C3">
          <w:rPr>
            <w:rStyle w:val="Hyperlink"/>
            <w:rFonts w:cs="Times New Roman"/>
            <w:noProof/>
          </w:rPr>
          <w:t>3.5.2.4</w:t>
        </w:r>
        <w:r w:rsidRPr="001A62C3">
          <w:rPr>
            <w:rFonts w:asciiTheme="minorHAnsi" w:hAnsiTheme="minorHAnsi"/>
            <w:noProof/>
            <w:lang w:val="en-MY"/>
          </w:rPr>
          <w:tab/>
        </w:r>
        <w:r w:rsidRPr="001A62C3">
          <w:rPr>
            <w:rStyle w:val="Hyperlink"/>
            <w:rFonts w:cs="Times New Roman"/>
            <w:noProof/>
          </w:rPr>
          <w:t>Regime Gating Embedding</w:t>
        </w:r>
        <w:r w:rsidRPr="001A62C3">
          <w:rPr>
            <w:noProof/>
            <w:webHidden/>
          </w:rPr>
          <w:tab/>
        </w:r>
        <w:r w:rsidRPr="001A62C3">
          <w:rPr>
            <w:noProof/>
            <w:webHidden/>
          </w:rPr>
          <w:fldChar w:fldCharType="begin"/>
        </w:r>
        <w:r w:rsidRPr="001A62C3">
          <w:rPr>
            <w:noProof/>
            <w:webHidden/>
          </w:rPr>
          <w:instrText xml:space="preserve"> PAGEREF _Toc234270722 \h </w:instrText>
        </w:r>
        <w:r w:rsidRPr="001A62C3">
          <w:rPr>
            <w:noProof/>
            <w:webHidden/>
          </w:rPr>
        </w:r>
        <w:r w:rsidRPr="001A62C3">
          <w:rPr>
            <w:noProof/>
            <w:webHidden/>
          </w:rPr>
          <w:fldChar w:fldCharType="separate"/>
        </w:r>
        <w:r w:rsidR="0084459C">
          <w:rPr>
            <w:noProof/>
            <w:webHidden/>
          </w:rPr>
          <w:t>47</w:t>
        </w:r>
        <w:r w:rsidRPr="001A62C3">
          <w:rPr>
            <w:noProof/>
            <w:webHidden/>
          </w:rPr>
          <w:fldChar w:fldCharType="end"/>
        </w:r>
      </w:hyperlink>
    </w:p>
    <w:p w14:paraId="25FB3326" w14:textId="2CA11848" w:rsidR="001A62C3" w:rsidRPr="001A62C3" w:rsidRDefault="001A62C3" w:rsidP="001A62C3">
      <w:pPr>
        <w:pStyle w:val="TOC4"/>
        <w:jc w:val="both"/>
        <w:rPr>
          <w:rFonts w:asciiTheme="minorHAnsi" w:hAnsiTheme="minorHAnsi"/>
          <w:noProof/>
          <w:lang w:val="en-MY"/>
        </w:rPr>
      </w:pPr>
      <w:hyperlink w:anchor="_Toc234270723" w:history="1">
        <w:r w:rsidRPr="001A62C3">
          <w:rPr>
            <w:rStyle w:val="Hyperlink"/>
            <w:rFonts w:cs="Times New Roman"/>
            <w:noProof/>
          </w:rPr>
          <w:t>3.5.2.5</w:t>
        </w:r>
        <w:r w:rsidRPr="001A62C3">
          <w:rPr>
            <w:rFonts w:asciiTheme="minorHAnsi" w:hAnsiTheme="minorHAnsi"/>
            <w:noProof/>
            <w:lang w:val="en-MY"/>
          </w:rPr>
          <w:tab/>
        </w:r>
        <w:r w:rsidRPr="001A62C3">
          <w:rPr>
            <w:rStyle w:val="Hyperlink"/>
            <w:rFonts w:cs="Times New Roman"/>
            <w:noProof/>
          </w:rPr>
          <w:t>Gated Fusion</w:t>
        </w:r>
        <w:r w:rsidRPr="001A62C3">
          <w:rPr>
            <w:noProof/>
            <w:webHidden/>
          </w:rPr>
          <w:tab/>
        </w:r>
        <w:r w:rsidRPr="001A62C3">
          <w:rPr>
            <w:noProof/>
            <w:webHidden/>
          </w:rPr>
          <w:fldChar w:fldCharType="begin"/>
        </w:r>
        <w:r w:rsidRPr="001A62C3">
          <w:rPr>
            <w:noProof/>
            <w:webHidden/>
          </w:rPr>
          <w:instrText xml:space="preserve"> PAGEREF _Toc234270723 \h </w:instrText>
        </w:r>
        <w:r w:rsidRPr="001A62C3">
          <w:rPr>
            <w:noProof/>
            <w:webHidden/>
          </w:rPr>
        </w:r>
        <w:r w:rsidRPr="001A62C3">
          <w:rPr>
            <w:noProof/>
            <w:webHidden/>
          </w:rPr>
          <w:fldChar w:fldCharType="separate"/>
        </w:r>
        <w:r w:rsidR="0084459C">
          <w:rPr>
            <w:noProof/>
            <w:webHidden/>
          </w:rPr>
          <w:t>47</w:t>
        </w:r>
        <w:r w:rsidRPr="001A62C3">
          <w:rPr>
            <w:noProof/>
            <w:webHidden/>
          </w:rPr>
          <w:fldChar w:fldCharType="end"/>
        </w:r>
      </w:hyperlink>
    </w:p>
    <w:p w14:paraId="30E61052" w14:textId="5509E480" w:rsidR="001A62C3" w:rsidRPr="001A62C3" w:rsidRDefault="001A62C3" w:rsidP="001A62C3">
      <w:pPr>
        <w:pStyle w:val="TOC4"/>
        <w:jc w:val="both"/>
        <w:rPr>
          <w:rFonts w:asciiTheme="minorHAnsi" w:hAnsiTheme="minorHAnsi"/>
          <w:noProof/>
          <w:lang w:val="en-MY"/>
        </w:rPr>
      </w:pPr>
      <w:hyperlink w:anchor="_Toc234270724" w:history="1">
        <w:r w:rsidRPr="001A62C3">
          <w:rPr>
            <w:rStyle w:val="Hyperlink"/>
            <w:rFonts w:cs="Times New Roman"/>
            <w:noProof/>
          </w:rPr>
          <w:t>3.5.2.6</w:t>
        </w:r>
        <w:r w:rsidRPr="001A62C3">
          <w:rPr>
            <w:rFonts w:asciiTheme="minorHAnsi" w:hAnsiTheme="minorHAnsi"/>
            <w:noProof/>
            <w:lang w:val="en-MY"/>
          </w:rPr>
          <w:tab/>
        </w:r>
        <w:r w:rsidRPr="001A62C3">
          <w:rPr>
            <w:rStyle w:val="Hyperlink"/>
            <w:rFonts w:cs="Times New Roman"/>
            <w:noProof/>
          </w:rPr>
          <w:t>Dual Forecast Heads and Custom Loss</w:t>
        </w:r>
        <w:r w:rsidRPr="001A62C3">
          <w:rPr>
            <w:noProof/>
            <w:webHidden/>
          </w:rPr>
          <w:tab/>
        </w:r>
        <w:r w:rsidRPr="001A62C3">
          <w:rPr>
            <w:noProof/>
            <w:webHidden/>
          </w:rPr>
          <w:fldChar w:fldCharType="begin"/>
        </w:r>
        <w:r w:rsidRPr="001A62C3">
          <w:rPr>
            <w:noProof/>
            <w:webHidden/>
          </w:rPr>
          <w:instrText xml:space="preserve"> PAGEREF _Toc234270724 \h </w:instrText>
        </w:r>
        <w:r w:rsidRPr="001A62C3">
          <w:rPr>
            <w:noProof/>
            <w:webHidden/>
          </w:rPr>
        </w:r>
        <w:r w:rsidRPr="001A62C3">
          <w:rPr>
            <w:noProof/>
            <w:webHidden/>
          </w:rPr>
          <w:fldChar w:fldCharType="separate"/>
        </w:r>
        <w:r w:rsidR="0084459C">
          <w:rPr>
            <w:noProof/>
            <w:webHidden/>
          </w:rPr>
          <w:t>48</w:t>
        </w:r>
        <w:r w:rsidRPr="001A62C3">
          <w:rPr>
            <w:noProof/>
            <w:webHidden/>
          </w:rPr>
          <w:fldChar w:fldCharType="end"/>
        </w:r>
      </w:hyperlink>
    </w:p>
    <w:p w14:paraId="050CF9A0" w14:textId="64B44AE6" w:rsidR="001A62C3" w:rsidRPr="001A62C3" w:rsidRDefault="001A62C3" w:rsidP="001A62C3">
      <w:pPr>
        <w:pStyle w:val="TOC4"/>
        <w:jc w:val="both"/>
        <w:rPr>
          <w:rFonts w:asciiTheme="minorHAnsi" w:hAnsiTheme="minorHAnsi"/>
          <w:noProof/>
          <w:lang w:val="en-MY"/>
        </w:rPr>
      </w:pPr>
      <w:hyperlink w:anchor="_Toc234270725" w:history="1">
        <w:r w:rsidRPr="001A62C3">
          <w:rPr>
            <w:rStyle w:val="Hyperlink"/>
            <w:rFonts w:cs="Times New Roman"/>
            <w:noProof/>
          </w:rPr>
          <w:t>3.5.2.7</w:t>
        </w:r>
        <w:r w:rsidRPr="001A62C3">
          <w:rPr>
            <w:rFonts w:asciiTheme="minorHAnsi" w:hAnsiTheme="minorHAnsi"/>
            <w:noProof/>
            <w:lang w:val="en-MY"/>
          </w:rPr>
          <w:tab/>
        </w:r>
        <w:r w:rsidRPr="001A62C3">
          <w:rPr>
            <w:rStyle w:val="Hyperlink"/>
            <w:rFonts w:cs="Times New Roman"/>
            <w:noProof/>
          </w:rPr>
          <w:t>Future Temporal Projection – Known-Future Calendar Conditioning</w:t>
        </w:r>
        <w:r w:rsidRPr="001A62C3">
          <w:rPr>
            <w:noProof/>
            <w:webHidden/>
          </w:rPr>
          <w:tab/>
        </w:r>
        <w:r w:rsidRPr="001A62C3">
          <w:rPr>
            <w:noProof/>
            <w:webHidden/>
          </w:rPr>
          <w:fldChar w:fldCharType="begin"/>
        </w:r>
        <w:r w:rsidRPr="001A62C3">
          <w:rPr>
            <w:noProof/>
            <w:webHidden/>
          </w:rPr>
          <w:instrText xml:space="preserve"> PAGEREF _Toc234270725 \h </w:instrText>
        </w:r>
        <w:r w:rsidRPr="001A62C3">
          <w:rPr>
            <w:noProof/>
            <w:webHidden/>
          </w:rPr>
        </w:r>
        <w:r w:rsidRPr="001A62C3">
          <w:rPr>
            <w:noProof/>
            <w:webHidden/>
          </w:rPr>
          <w:fldChar w:fldCharType="separate"/>
        </w:r>
        <w:r w:rsidR="0084459C">
          <w:rPr>
            <w:noProof/>
            <w:webHidden/>
          </w:rPr>
          <w:t>49</w:t>
        </w:r>
        <w:r w:rsidRPr="001A62C3">
          <w:rPr>
            <w:noProof/>
            <w:webHidden/>
          </w:rPr>
          <w:fldChar w:fldCharType="end"/>
        </w:r>
      </w:hyperlink>
    </w:p>
    <w:p w14:paraId="5DD12ED0" w14:textId="63827B5D"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26" w:history="1">
        <w:r w:rsidRPr="001A62C3">
          <w:rPr>
            <w:rStyle w:val="Hyperlink"/>
            <w:noProof/>
          </w:rPr>
          <w:t>3.5.3</w:t>
        </w:r>
        <w:r w:rsidRPr="001A62C3">
          <w:rPr>
            <w:rFonts w:asciiTheme="minorHAnsi" w:hAnsiTheme="minorHAnsi"/>
            <w:noProof/>
            <w:lang w:val="en-MY"/>
          </w:rPr>
          <w:tab/>
        </w:r>
        <w:r w:rsidRPr="001A62C3">
          <w:rPr>
            <w:rStyle w:val="Hyperlink"/>
            <w:noProof/>
          </w:rPr>
          <w:t>Architecture Diagram</w:t>
        </w:r>
        <w:r w:rsidRPr="001A62C3">
          <w:rPr>
            <w:noProof/>
            <w:webHidden/>
          </w:rPr>
          <w:tab/>
        </w:r>
        <w:r w:rsidRPr="001A62C3">
          <w:rPr>
            <w:noProof/>
            <w:webHidden/>
          </w:rPr>
          <w:fldChar w:fldCharType="begin"/>
        </w:r>
        <w:r w:rsidRPr="001A62C3">
          <w:rPr>
            <w:noProof/>
            <w:webHidden/>
          </w:rPr>
          <w:instrText xml:space="preserve"> PAGEREF _Toc234270726 \h </w:instrText>
        </w:r>
        <w:r w:rsidRPr="001A62C3">
          <w:rPr>
            <w:noProof/>
            <w:webHidden/>
          </w:rPr>
        </w:r>
        <w:r w:rsidRPr="001A62C3">
          <w:rPr>
            <w:noProof/>
            <w:webHidden/>
          </w:rPr>
          <w:fldChar w:fldCharType="separate"/>
        </w:r>
        <w:r w:rsidR="0084459C">
          <w:rPr>
            <w:noProof/>
            <w:webHidden/>
          </w:rPr>
          <w:t>50</w:t>
        </w:r>
        <w:r w:rsidRPr="001A62C3">
          <w:rPr>
            <w:noProof/>
            <w:webHidden/>
          </w:rPr>
          <w:fldChar w:fldCharType="end"/>
        </w:r>
      </w:hyperlink>
    </w:p>
    <w:p w14:paraId="3CFDCA8A" w14:textId="28EBE45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27" w:history="1">
        <w:r w:rsidRPr="001A62C3">
          <w:rPr>
            <w:rStyle w:val="Hyperlink"/>
            <w:noProof/>
          </w:rPr>
          <w:t>3.5.4</w:t>
        </w:r>
        <w:r w:rsidRPr="001A62C3">
          <w:rPr>
            <w:rFonts w:asciiTheme="minorHAnsi" w:hAnsiTheme="minorHAnsi"/>
            <w:noProof/>
            <w:lang w:val="en-MY"/>
          </w:rPr>
          <w:tab/>
        </w:r>
        <w:r w:rsidRPr="001A62C3">
          <w:rPr>
            <w:rStyle w:val="Hyperlink"/>
            <w:noProof/>
          </w:rPr>
          <w:t>Design Trade-offs</w:t>
        </w:r>
        <w:r w:rsidRPr="001A62C3">
          <w:rPr>
            <w:noProof/>
            <w:webHidden/>
          </w:rPr>
          <w:tab/>
        </w:r>
        <w:r w:rsidRPr="001A62C3">
          <w:rPr>
            <w:noProof/>
            <w:webHidden/>
          </w:rPr>
          <w:fldChar w:fldCharType="begin"/>
        </w:r>
        <w:r w:rsidRPr="001A62C3">
          <w:rPr>
            <w:noProof/>
            <w:webHidden/>
          </w:rPr>
          <w:instrText xml:space="preserve"> PAGEREF _Toc234270727 \h </w:instrText>
        </w:r>
        <w:r w:rsidRPr="001A62C3">
          <w:rPr>
            <w:noProof/>
            <w:webHidden/>
          </w:rPr>
        </w:r>
        <w:r w:rsidRPr="001A62C3">
          <w:rPr>
            <w:noProof/>
            <w:webHidden/>
          </w:rPr>
          <w:fldChar w:fldCharType="separate"/>
        </w:r>
        <w:r w:rsidR="0084459C">
          <w:rPr>
            <w:noProof/>
            <w:webHidden/>
          </w:rPr>
          <w:t>51</w:t>
        </w:r>
        <w:r w:rsidRPr="001A62C3">
          <w:rPr>
            <w:noProof/>
            <w:webHidden/>
          </w:rPr>
          <w:fldChar w:fldCharType="end"/>
        </w:r>
      </w:hyperlink>
    </w:p>
    <w:p w14:paraId="6F4FD5F7" w14:textId="09EA55EB"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28" w:history="1">
        <w:r w:rsidRPr="001A62C3">
          <w:rPr>
            <w:rStyle w:val="Hyperlink"/>
            <w:noProof/>
          </w:rPr>
          <w:t>3.6</w:t>
        </w:r>
        <w:r w:rsidRPr="001A62C3">
          <w:rPr>
            <w:rFonts w:asciiTheme="minorHAnsi" w:hAnsiTheme="minorHAnsi"/>
            <w:noProof/>
            <w:lang w:val="en-MY"/>
          </w:rPr>
          <w:tab/>
        </w:r>
        <w:r w:rsidRPr="001A62C3">
          <w:rPr>
            <w:rStyle w:val="Hyperlink"/>
            <w:noProof/>
          </w:rPr>
          <w:t>Evaluation Metrics</w:t>
        </w:r>
        <w:r w:rsidRPr="001A62C3">
          <w:rPr>
            <w:noProof/>
            <w:webHidden/>
          </w:rPr>
          <w:tab/>
        </w:r>
        <w:r w:rsidRPr="001A62C3">
          <w:rPr>
            <w:noProof/>
            <w:webHidden/>
          </w:rPr>
          <w:fldChar w:fldCharType="begin"/>
        </w:r>
        <w:r w:rsidRPr="001A62C3">
          <w:rPr>
            <w:noProof/>
            <w:webHidden/>
          </w:rPr>
          <w:instrText xml:space="preserve"> PAGEREF _Toc234270728 \h </w:instrText>
        </w:r>
        <w:r w:rsidRPr="001A62C3">
          <w:rPr>
            <w:noProof/>
            <w:webHidden/>
          </w:rPr>
        </w:r>
        <w:r w:rsidRPr="001A62C3">
          <w:rPr>
            <w:noProof/>
            <w:webHidden/>
          </w:rPr>
          <w:fldChar w:fldCharType="separate"/>
        </w:r>
        <w:r w:rsidR="0084459C">
          <w:rPr>
            <w:noProof/>
            <w:webHidden/>
          </w:rPr>
          <w:t>51</w:t>
        </w:r>
        <w:r w:rsidRPr="001A62C3">
          <w:rPr>
            <w:noProof/>
            <w:webHidden/>
          </w:rPr>
          <w:fldChar w:fldCharType="end"/>
        </w:r>
      </w:hyperlink>
    </w:p>
    <w:p w14:paraId="64D049A8" w14:textId="4D0F1581"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29" w:history="1">
        <w:r w:rsidRPr="001A62C3">
          <w:rPr>
            <w:rStyle w:val="Hyperlink"/>
            <w:noProof/>
          </w:rPr>
          <w:t>3.6.1</w:t>
        </w:r>
        <w:r w:rsidRPr="001A62C3">
          <w:rPr>
            <w:rFonts w:asciiTheme="minorHAnsi" w:hAnsiTheme="minorHAnsi"/>
            <w:noProof/>
            <w:lang w:val="en-MY"/>
          </w:rPr>
          <w:tab/>
        </w:r>
        <w:r w:rsidRPr="001A62C3">
          <w:rPr>
            <w:rStyle w:val="Hyperlink"/>
            <w:noProof/>
          </w:rPr>
          <w:t>Combined Accuracy Percentage (Combined %)</w:t>
        </w:r>
        <w:r w:rsidRPr="001A62C3">
          <w:rPr>
            <w:noProof/>
            <w:webHidden/>
          </w:rPr>
          <w:tab/>
        </w:r>
        <w:r w:rsidRPr="001A62C3">
          <w:rPr>
            <w:noProof/>
            <w:webHidden/>
          </w:rPr>
          <w:fldChar w:fldCharType="begin"/>
        </w:r>
        <w:r w:rsidRPr="001A62C3">
          <w:rPr>
            <w:noProof/>
            <w:webHidden/>
          </w:rPr>
          <w:instrText xml:space="preserve"> PAGEREF _Toc234270729 \h </w:instrText>
        </w:r>
        <w:r w:rsidRPr="001A62C3">
          <w:rPr>
            <w:noProof/>
            <w:webHidden/>
          </w:rPr>
        </w:r>
        <w:r w:rsidRPr="001A62C3">
          <w:rPr>
            <w:noProof/>
            <w:webHidden/>
          </w:rPr>
          <w:fldChar w:fldCharType="separate"/>
        </w:r>
        <w:r w:rsidR="0084459C">
          <w:rPr>
            <w:noProof/>
            <w:webHidden/>
          </w:rPr>
          <w:t>51</w:t>
        </w:r>
        <w:r w:rsidRPr="001A62C3">
          <w:rPr>
            <w:noProof/>
            <w:webHidden/>
          </w:rPr>
          <w:fldChar w:fldCharType="end"/>
        </w:r>
      </w:hyperlink>
    </w:p>
    <w:p w14:paraId="25A6A5A6" w14:textId="0AF97E95"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30" w:history="1">
        <w:r w:rsidRPr="001A62C3">
          <w:rPr>
            <w:rStyle w:val="Hyperlink"/>
            <w:noProof/>
          </w:rPr>
          <w:t>3.6.2</w:t>
        </w:r>
        <w:r w:rsidRPr="001A62C3">
          <w:rPr>
            <w:rFonts w:asciiTheme="minorHAnsi" w:hAnsiTheme="minorHAnsi"/>
            <w:noProof/>
            <w:lang w:val="en-MY"/>
          </w:rPr>
          <w:tab/>
        </w:r>
        <w:r w:rsidRPr="001A62C3">
          <w:rPr>
            <w:rStyle w:val="Hyperlink"/>
            <w:noProof/>
          </w:rPr>
          <w:t>Constituent Metrics</w:t>
        </w:r>
        <w:r w:rsidRPr="001A62C3">
          <w:rPr>
            <w:noProof/>
            <w:webHidden/>
          </w:rPr>
          <w:tab/>
        </w:r>
        <w:r w:rsidRPr="001A62C3">
          <w:rPr>
            <w:noProof/>
            <w:webHidden/>
          </w:rPr>
          <w:fldChar w:fldCharType="begin"/>
        </w:r>
        <w:r w:rsidRPr="001A62C3">
          <w:rPr>
            <w:noProof/>
            <w:webHidden/>
          </w:rPr>
          <w:instrText xml:space="preserve"> PAGEREF _Toc234270730 \h </w:instrText>
        </w:r>
        <w:r w:rsidRPr="001A62C3">
          <w:rPr>
            <w:noProof/>
            <w:webHidden/>
          </w:rPr>
        </w:r>
        <w:r w:rsidRPr="001A62C3">
          <w:rPr>
            <w:noProof/>
            <w:webHidden/>
          </w:rPr>
          <w:fldChar w:fldCharType="separate"/>
        </w:r>
        <w:r w:rsidR="0084459C">
          <w:rPr>
            <w:noProof/>
            <w:webHidden/>
          </w:rPr>
          <w:t>52</w:t>
        </w:r>
        <w:r w:rsidRPr="001A62C3">
          <w:rPr>
            <w:noProof/>
            <w:webHidden/>
          </w:rPr>
          <w:fldChar w:fldCharType="end"/>
        </w:r>
      </w:hyperlink>
    </w:p>
    <w:p w14:paraId="052D8F33" w14:textId="7E38A94D"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31" w:history="1">
        <w:r w:rsidRPr="001A62C3">
          <w:rPr>
            <w:rStyle w:val="Hyperlink"/>
            <w:noProof/>
          </w:rPr>
          <w:t>3.7</w:t>
        </w:r>
        <w:r w:rsidRPr="001A62C3">
          <w:rPr>
            <w:rFonts w:asciiTheme="minorHAnsi" w:hAnsiTheme="minorHAnsi"/>
            <w:noProof/>
            <w:lang w:val="en-MY"/>
          </w:rPr>
          <w:tab/>
        </w:r>
        <w:r w:rsidRPr="001A62C3">
          <w:rPr>
            <w:rStyle w:val="Hyperlink"/>
            <w:noProof/>
          </w:rPr>
          <w:t>Conclusion</w:t>
        </w:r>
        <w:r w:rsidRPr="001A62C3">
          <w:rPr>
            <w:noProof/>
            <w:webHidden/>
          </w:rPr>
          <w:tab/>
        </w:r>
        <w:r w:rsidRPr="001A62C3">
          <w:rPr>
            <w:noProof/>
            <w:webHidden/>
          </w:rPr>
          <w:fldChar w:fldCharType="begin"/>
        </w:r>
        <w:r w:rsidRPr="001A62C3">
          <w:rPr>
            <w:noProof/>
            <w:webHidden/>
          </w:rPr>
          <w:instrText xml:space="preserve"> PAGEREF _Toc234270731 \h </w:instrText>
        </w:r>
        <w:r w:rsidRPr="001A62C3">
          <w:rPr>
            <w:noProof/>
            <w:webHidden/>
          </w:rPr>
        </w:r>
        <w:r w:rsidRPr="001A62C3">
          <w:rPr>
            <w:noProof/>
            <w:webHidden/>
          </w:rPr>
          <w:fldChar w:fldCharType="separate"/>
        </w:r>
        <w:r w:rsidR="0084459C">
          <w:rPr>
            <w:noProof/>
            <w:webHidden/>
          </w:rPr>
          <w:t>53</w:t>
        </w:r>
        <w:r w:rsidRPr="001A62C3">
          <w:rPr>
            <w:noProof/>
            <w:webHidden/>
          </w:rPr>
          <w:fldChar w:fldCharType="end"/>
        </w:r>
      </w:hyperlink>
    </w:p>
    <w:p w14:paraId="3FDB4C5A" w14:textId="1DBB6319" w:rsidR="001A62C3" w:rsidRPr="001A62C3" w:rsidRDefault="001A62C3" w:rsidP="001A62C3">
      <w:pPr>
        <w:pStyle w:val="TOC1"/>
        <w:rPr>
          <w:rFonts w:asciiTheme="minorHAnsi" w:hAnsiTheme="minorHAnsi" w:cstheme="minorBidi"/>
          <w:lang w:val="en-MY"/>
        </w:rPr>
      </w:pPr>
      <w:hyperlink w:anchor="_Toc234270732" w:history="1">
        <w:r w:rsidRPr="001A62C3">
          <w:rPr>
            <w:rStyle w:val="Hyperlink"/>
          </w:rPr>
          <w:t>Chapter 4 FINDINGS &amp; RESULTS</w:t>
        </w:r>
        <w:r w:rsidRPr="001A62C3">
          <w:rPr>
            <w:webHidden/>
          </w:rPr>
          <w:tab/>
        </w:r>
        <w:r w:rsidRPr="001A62C3">
          <w:rPr>
            <w:b w:val="0"/>
            <w:bCs w:val="0"/>
            <w:webHidden/>
          </w:rPr>
          <w:fldChar w:fldCharType="begin"/>
        </w:r>
        <w:r w:rsidRPr="001A62C3">
          <w:rPr>
            <w:b w:val="0"/>
            <w:bCs w:val="0"/>
            <w:webHidden/>
          </w:rPr>
          <w:instrText xml:space="preserve"> PAGEREF _Toc234270732 \h </w:instrText>
        </w:r>
        <w:r w:rsidRPr="001A62C3">
          <w:rPr>
            <w:b w:val="0"/>
            <w:bCs w:val="0"/>
            <w:webHidden/>
          </w:rPr>
        </w:r>
        <w:r w:rsidRPr="001A62C3">
          <w:rPr>
            <w:b w:val="0"/>
            <w:bCs w:val="0"/>
            <w:webHidden/>
          </w:rPr>
          <w:fldChar w:fldCharType="separate"/>
        </w:r>
        <w:r w:rsidR="0084459C">
          <w:rPr>
            <w:b w:val="0"/>
            <w:bCs w:val="0"/>
            <w:webHidden/>
          </w:rPr>
          <w:t>55</w:t>
        </w:r>
        <w:r w:rsidRPr="001A62C3">
          <w:rPr>
            <w:b w:val="0"/>
            <w:bCs w:val="0"/>
            <w:webHidden/>
          </w:rPr>
          <w:fldChar w:fldCharType="end"/>
        </w:r>
      </w:hyperlink>
    </w:p>
    <w:p w14:paraId="5B0CF4B5" w14:textId="6F39795E"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33" w:history="1">
        <w:r w:rsidRPr="001A62C3">
          <w:rPr>
            <w:rStyle w:val="Hyperlink"/>
            <w:noProof/>
          </w:rPr>
          <w:t>4.1</w:t>
        </w:r>
        <w:r w:rsidRPr="001A62C3">
          <w:rPr>
            <w:rFonts w:asciiTheme="minorHAnsi" w:hAnsiTheme="minorHAnsi"/>
            <w:noProof/>
            <w:lang w:val="en-MY"/>
          </w:rPr>
          <w:tab/>
        </w:r>
        <w:r w:rsidRPr="001A62C3">
          <w:rPr>
            <w:rStyle w:val="Hyperlink"/>
            <w:noProof/>
          </w:rPr>
          <w:t>Experimental Evaluation</w:t>
        </w:r>
        <w:r w:rsidRPr="001A62C3">
          <w:rPr>
            <w:noProof/>
            <w:webHidden/>
          </w:rPr>
          <w:tab/>
        </w:r>
        <w:r w:rsidRPr="001A62C3">
          <w:rPr>
            <w:noProof/>
            <w:webHidden/>
          </w:rPr>
          <w:fldChar w:fldCharType="begin"/>
        </w:r>
        <w:r w:rsidRPr="001A62C3">
          <w:rPr>
            <w:noProof/>
            <w:webHidden/>
          </w:rPr>
          <w:instrText xml:space="preserve"> PAGEREF _Toc234270733 \h </w:instrText>
        </w:r>
        <w:r w:rsidRPr="001A62C3">
          <w:rPr>
            <w:noProof/>
            <w:webHidden/>
          </w:rPr>
        </w:r>
        <w:r w:rsidRPr="001A62C3">
          <w:rPr>
            <w:noProof/>
            <w:webHidden/>
          </w:rPr>
          <w:fldChar w:fldCharType="separate"/>
        </w:r>
        <w:r w:rsidR="0084459C">
          <w:rPr>
            <w:noProof/>
            <w:webHidden/>
          </w:rPr>
          <w:t>55</w:t>
        </w:r>
        <w:r w:rsidRPr="001A62C3">
          <w:rPr>
            <w:noProof/>
            <w:webHidden/>
          </w:rPr>
          <w:fldChar w:fldCharType="end"/>
        </w:r>
      </w:hyperlink>
    </w:p>
    <w:p w14:paraId="1B149FB2" w14:textId="009C450A"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34" w:history="1">
        <w:r w:rsidRPr="001A62C3">
          <w:rPr>
            <w:rStyle w:val="Hyperlink"/>
            <w:noProof/>
          </w:rPr>
          <w:t>4.2</w:t>
        </w:r>
        <w:r w:rsidRPr="001A62C3">
          <w:rPr>
            <w:rFonts w:asciiTheme="minorHAnsi" w:hAnsiTheme="minorHAnsi"/>
            <w:noProof/>
            <w:lang w:val="en-MY"/>
          </w:rPr>
          <w:tab/>
        </w:r>
        <w:r w:rsidRPr="001A62C3">
          <w:rPr>
            <w:rStyle w:val="Hyperlink"/>
            <w:noProof/>
          </w:rPr>
          <w:t>Baseline Model Performance – Default Configuration (base_nomco_lb14)</w:t>
        </w:r>
        <w:r w:rsidRPr="001A62C3">
          <w:rPr>
            <w:noProof/>
            <w:webHidden/>
          </w:rPr>
          <w:tab/>
        </w:r>
        <w:r w:rsidRPr="001A62C3">
          <w:rPr>
            <w:noProof/>
            <w:webHidden/>
          </w:rPr>
          <w:fldChar w:fldCharType="begin"/>
        </w:r>
        <w:r w:rsidRPr="001A62C3">
          <w:rPr>
            <w:noProof/>
            <w:webHidden/>
          </w:rPr>
          <w:instrText xml:space="preserve"> PAGEREF _Toc234270734 \h </w:instrText>
        </w:r>
        <w:r w:rsidRPr="001A62C3">
          <w:rPr>
            <w:noProof/>
            <w:webHidden/>
          </w:rPr>
        </w:r>
        <w:r w:rsidRPr="001A62C3">
          <w:rPr>
            <w:noProof/>
            <w:webHidden/>
          </w:rPr>
          <w:fldChar w:fldCharType="separate"/>
        </w:r>
        <w:r w:rsidR="0084459C">
          <w:rPr>
            <w:noProof/>
            <w:webHidden/>
          </w:rPr>
          <w:t>56</w:t>
        </w:r>
        <w:r w:rsidRPr="001A62C3">
          <w:rPr>
            <w:noProof/>
            <w:webHidden/>
          </w:rPr>
          <w:fldChar w:fldCharType="end"/>
        </w:r>
      </w:hyperlink>
    </w:p>
    <w:p w14:paraId="013F1E46" w14:textId="5D666F40" w:rsidR="001A62C3" w:rsidRPr="001A62C3" w:rsidRDefault="001A62C3" w:rsidP="001A62C3">
      <w:pPr>
        <w:pStyle w:val="TOC2"/>
        <w:tabs>
          <w:tab w:val="left" w:pos="1200"/>
          <w:tab w:val="right" w:pos="8494"/>
        </w:tabs>
        <w:spacing w:line="480" w:lineRule="auto"/>
        <w:rPr>
          <w:rFonts w:asciiTheme="minorHAnsi" w:hAnsiTheme="minorHAnsi"/>
          <w:noProof/>
          <w:lang w:val="en-MY"/>
        </w:rPr>
      </w:pPr>
      <w:hyperlink w:anchor="_Toc234270735" w:history="1">
        <w:r w:rsidRPr="001A62C3">
          <w:rPr>
            <w:rStyle w:val="Hyperlink"/>
            <w:noProof/>
          </w:rPr>
          <w:t>4.2.1</w:t>
        </w:r>
        <w:r w:rsidRPr="001A62C3">
          <w:rPr>
            <w:rFonts w:asciiTheme="minorHAnsi" w:hAnsiTheme="minorHAnsi"/>
            <w:noProof/>
            <w:lang w:val="en-MY"/>
          </w:rPr>
          <w:tab/>
        </w:r>
        <w:r w:rsidRPr="001A62C3">
          <w:rPr>
            <w:rStyle w:val="Hyperlink"/>
            <w:noProof/>
          </w:rPr>
          <w:t>LSTM Models</w:t>
        </w:r>
        <w:r w:rsidRPr="001A62C3">
          <w:rPr>
            <w:noProof/>
            <w:webHidden/>
          </w:rPr>
          <w:tab/>
        </w:r>
        <w:r w:rsidRPr="001A62C3">
          <w:rPr>
            <w:noProof/>
            <w:webHidden/>
          </w:rPr>
          <w:fldChar w:fldCharType="begin"/>
        </w:r>
        <w:r w:rsidRPr="001A62C3">
          <w:rPr>
            <w:noProof/>
            <w:webHidden/>
          </w:rPr>
          <w:instrText xml:space="preserve"> PAGEREF _Toc234270735 \h </w:instrText>
        </w:r>
        <w:r w:rsidRPr="001A62C3">
          <w:rPr>
            <w:noProof/>
            <w:webHidden/>
          </w:rPr>
        </w:r>
        <w:r w:rsidRPr="001A62C3">
          <w:rPr>
            <w:noProof/>
            <w:webHidden/>
          </w:rPr>
          <w:fldChar w:fldCharType="separate"/>
        </w:r>
        <w:r w:rsidR="0084459C">
          <w:rPr>
            <w:noProof/>
            <w:webHidden/>
          </w:rPr>
          <w:t>58</w:t>
        </w:r>
        <w:r w:rsidRPr="001A62C3">
          <w:rPr>
            <w:noProof/>
            <w:webHidden/>
          </w:rPr>
          <w:fldChar w:fldCharType="end"/>
        </w:r>
      </w:hyperlink>
    </w:p>
    <w:p w14:paraId="6D791627" w14:textId="1191C9A1" w:rsidR="001A62C3" w:rsidRPr="001A62C3" w:rsidRDefault="001A62C3" w:rsidP="001A62C3">
      <w:pPr>
        <w:pStyle w:val="TOC2"/>
        <w:tabs>
          <w:tab w:val="left" w:pos="1200"/>
          <w:tab w:val="right" w:pos="8494"/>
        </w:tabs>
        <w:spacing w:line="480" w:lineRule="auto"/>
        <w:rPr>
          <w:rFonts w:asciiTheme="minorHAnsi" w:hAnsiTheme="minorHAnsi"/>
          <w:noProof/>
          <w:lang w:val="en-MY"/>
        </w:rPr>
      </w:pPr>
      <w:hyperlink w:anchor="_Toc234270736" w:history="1">
        <w:r w:rsidRPr="001A62C3">
          <w:rPr>
            <w:rStyle w:val="Hyperlink"/>
            <w:noProof/>
          </w:rPr>
          <w:t>4.2.2</w:t>
        </w:r>
        <w:r w:rsidRPr="001A62C3">
          <w:rPr>
            <w:rFonts w:asciiTheme="minorHAnsi" w:hAnsiTheme="minorHAnsi"/>
            <w:noProof/>
            <w:lang w:val="en-MY"/>
          </w:rPr>
          <w:tab/>
        </w:r>
        <w:r w:rsidRPr="001A62C3">
          <w:rPr>
            <w:rStyle w:val="Hyperlink"/>
            <w:noProof/>
          </w:rPr>
          <w:t>Graph Models</w:t>
        </w:r>
        <w:r w:rsidRPr="001A62C3">
          <w:rPr>
            <w:noProof/>
            <w:webHidden/>
          </w:rPr>
          <w:tab/>
        </w:r>
        <w:r w:rsidRPr="001A62C3">
          <w:rPr>
            <w:noProof/>
            <w:webHidden/>
          </w:rPr>
          <w:fldChar w:fldCharType="begin"/>
        </w:r>
        <w:r w:rsidRPr="001A62C3">
          <w:rPr>
            <w:noProof/>
            <w:webHidden/>
          </w:rPr>
          <w:instrText xml:space="preserve"> PAGEREF _Toc234270736 \h </w:instrText>
        </w:r>
        <w:r w:rsidRPr="001A62C3">
          <w:rPr>
            <w:noProof/>
            <w:webHidden/>
          </w:rPr>
        </w:r>
        <w:r w:rsidRPr="001A62C3">
          <w:rPr>
            <w:noProof/>
            <w:webHidden/>
          </w:rPr>
          <w:fldChar w:fldCharType="separate"/>
        </w:r>
        <w:r w:rsidR="0084459C">
          <w:rPr>
            <w:noProof/>
            <w:webHidden/>
          </w:rPr>
          <w:t>58</w:t>
        </w:r>
        <w:r w:rsidRPr="001A62C3">
          <w:rPr>
            <w:noProof/>
            <w:webHidden/>
          </w:rPr>
          <w:fldChar w:fldCharType="end"/>
        </w:r>
      </w:hyperlink>
    </w:p>
    <w:p w14:paraId="5953D53F" w14:textId="549A9810" w:rsidR="001A62C3" w:rsidRPr="001A62C3" w:rsidRDefault="001A62C3" w:rsidP="001A62C3">
      <w:pPr>
        <w:pStyle w:val="TOC2"/>
        <w:tabs>
          <w:tab w:val="left" w:pos="1200"/>
          <w:tab w:val="right" w:pos="8494"/>
        </w:tabs>
        <w:spacing w:line="480" w:lineRule="auto"/>
        <w:rPr>
          <w:rFonts w:asciiTheme="minorHAnsi" w:hAnsiTheme="minorHAnsi"/>
          <w:noProof/>
          <w:lang w:val="en-MY"/>
        </w:rPr>
      </w:pPr>
      <w:hyperlink w:anchor="_Toc234270737" w:history="1">
        <w:r w:rsidRPr="001A62C3">
          <w:rPr>
            <w:rStyle w:val="Hyperlink"/>
            <w:noProof/>
          </w:rPr>
          <w:t>4.2.3</w:t>
        </w:r>
        <w:r w:rsidRPr="001A62C3">
          <w:rPr>
            <w:rFonts w:asciiTheme="minorHAnsi" w:hAnsiTheme="minorHAnsi"/>
            <w:noProof/>
            <w:lang w:val="en-MY"/>
          </w:rPr>
          <w:tab/>
        </w:r>
        <w:r w:rsidRPr="001A62C3">
          <w:rPr>
            <w:rStyle w:val="Hyperlink"/>
            <w:noProof/>
          </w:rPr>
          <w:t>Attention Models</w:t>
        </w:r>
        <w:r w:rsidRPr="001A62C3">
          <w:rPr>
            <w:noProof/>
            <w:webHidden/>
          </w:rPr>
          <w:tab/>
        </w:r>
        <w:r w:rsidRPr="001A62C3">
          <w:rPr>
            <w:noProof/>
            <w:webHidden/>
          </w:rPr>
          <w:fldChar w:fldCharType="begin"/>
        </w:r>
        <w:r w:rsidRPr="001A62C3">
          <w:rPr>
            <w:noProof/>
            <w:webHidden/>
          </w:rPr>
          <w:instrText xml:space="preserve"> PAGEREF _Toc234270737 \h </w:instrText>
        </w:r>
        <w:r w:rsidRPr="001A62C3">
          <w:rPr>
            <w:noProof/>
            <w:webHidden/>
          </w:rPr>
        </w:r>
        <w:r w:rsidRPr="001A62C3">
          <w:rPr>
            <w:noProof/>
            <w:webHidden/>
          </w:rPr>
          <w:fldChar w:fldCharType="separate"/>
        </w:r>
        <w:r w:rsidR="0084459C">
          <w:rPr>
            <w:noProof/>
            <w:webHidden/>
          </w:rPr>
          <w:t>59</w:t>
        </w:r>
        <w:r w:rsidRPr="001A62C3">
          <w:rPr>
            <w:noProof/>
            <w:webHidden/>
          </w:rPr>
          <w:fldChar w:fldCharType="end"/>
        </w:r>
      </w:hyperlink>
    </w:p>
    <w:p w14:paraId="0028B9AB" w14:textId="2C2721E2"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38" w:history="1">
        <w:r w:rsidRPr="001A62C3">
          <w:rPr>
            <w:rStyle w:val="Hyperlink"/>
            <w:noProof/>
          </w:rPr>
          <w:t>4.3</w:t>
        </w:r>
        <w:r w:rsidRPr="001A62C3">
          <w:rPr>
            <w:rFonts w:asciiTheme="minorHAnsi" w:hAnsiTheme="minorHAnsi"/>
            <w:noProof/>
            <w:lang w:val="en-MY"/>
          </w:rPr>
          <w:tab/>
        </w:r>
        <w:r w:rsidRPr="001A62C3">
          <w:rPr>
            <w:rStyle w:val="Hyperlink"/>
            <w:noProof/>
          </w:rPr>
          <w:t>Effect of Hyperparameter Tuning</w:t>
        </w:r>
        <w:r w:rsidRPr="001A62C3">
          <w:rPr>
            <w:noProof/>
            <w:webHidden/>
          </w:rPr>
          <w:tab/>
        </w:r>
        <w:r w:rsidRPr="001A62C3">
          <w:rPr>
            <w:noProof/>
            <w:webHidden/>
          </w:rPr>
          <w:fldChar w:fldCharType="begin"/>
        </w:r>
        <w:r w:rsidRPr="001A62C3">
          <w:rPr>
            <w:noProof/>
            <w:webHidden/>
          </w:rPr>
          <w:instrText xml:space="preserve"> PAGEREF _Toc234270738 \h </w:instrText>
        </w:r>
        <w:r w:rsidRPr="001A62C3">
          <w:rPr>
            <w:noProof/>
            <w:webHidden/>
          </w:rPr>
        </w:r>
        <w:r w:rsidRPr="001A62C3">
          <w:rPr>
            <w:noProof/>
            <w:webHidden/>
          </w:rPr>
          <w:fldChar w:fldCharType="separate"/>
        </w:r>
        <w:r w:rsidR="0084459C">
          <w:rPr>
            <w:noProof/>
            <w:webHidden/>
          </w:rPr>
          <w:t>60</w:t>
        </w:r>
        <w:r w:rsidRPr="001A62C3">
          <w:rPr>
            <w:noProof/>
            <w:webHidden/>
          </w:rPr>
          <w:fldChar w:fldCharType="end"/>
        </w:r>
      </w:hyperlink>
    </w:p>
    <w:p w14:paraId="35677830" w14:textId="1475553D"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39" w:history="1">
        <w:r w:rsidRPr="001A62C3">
          <w:rPr>
            <w:rStyle w:val="Hyperlink"/>
            <w:noProof/>
          </w:rPr>
          <w:t>4.4</w:t>
        </w:r>
        <w:r w:rsidRPr="001A62C3">
          <w:rPr>
            <w:rFonts w:asciiTheme="minorHAnsi" w:hAnsiTheme="minorHAnsi"/>
            <w:noProof/>
            <w:lang w:val="en-MY"/>
          </w:rPr>
          <w:tab/>
        </w:r>
        <w:r w:rsidRPr="001A62C3">
          <w:rPr>
            <w:rStyle w:val="Hyperlink"/>
            <w:noProof/>
          </w:rPr>
          <w:t>Lookback Window Sensitivity</w:t>
        </w:r>
        <w:r w:rsidRPr="001A62C3">
          <w:rPr>
            <w:noProof/>
            <w:webHidden/>
          </w:rPr>
          <w:tab/>
        </w:r>
        <w:r w:rsidRPr="001A62C3">
          <w:rPr>
            <w:noProof/>
            <w:webHidden/>
          </w:rPr>
          <w:fldChar w:fldCharType="begin"/>
        </w:r>
        <w:r w:rsidRPr="001A62C3">
          <w:rPr>
            <w:noProof/>
            <w:webHidden/>
          </w:rPr>
          <w:instrText xml:space="preserve"> PAGEREF _Toc234270739 \h </w:instrText>
        </w:r>
        <w:r w:rsidRPr="001A62C3">
          <w:rPr>
            <w:noProof/>
            <w:webHidden/>
          </w:rPr>
        </w:r>
        <w:r w:rsidRPr="001A62C3">
          <w:rPr>
            <w:noProof/>
            <w:webHidden/>
          </w:rPr>
          <w:fldChar w:fldCharType="separate"/>
        </w:r>
        <w:r w:rsidR="0084459C">
          <w:rPr>
            <w:noProof/>
            <w:webHidden/>
          </w:rPr>
          <w:t>61</w:t>
        </w:r>
        <w:r w:rsidRPr="001A62C3">
          <w:rPr>
            <w:noProof/>
            <w:webHidden/>
          </w:rPr>
          <w:fldChar w:fldCharType="end"/>
        </w:r>
      </w:hyperlink>
    </w:p>
    <w:p w14:paraId="5D7AA394" w14:textId="4C4386DA"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0" w:history="1">
        <w:r w:rsidRPr="001A62C3">
          <w:rPr>
            <w:rStyle w:val="Hyperlink"/>
            <w:noProof/>
          </w:rPr>
          <w:t>4.5</w:t>
        </w:r>
        <w:r w:rsidRPr="001A62C3">
          <w:rPr>
            <w:rFonts w:asciiTheme="minorHAnsi" w:hAnsiTheme="minorHAnsi"/>
            <w:noProof/>
            <w:lang w:val="en-MY"/>
          </w:rPr>
          <w:tab/>
        </w:r>
        <w:r w:rsidRPr="001A62C3">
          <w:rPr>
            <w:rStyle w:val="Hyperlink"/>
            <w:noProof/>
          </w:rPr>
          <w:t>MCO Structural Break Robustness</w:t>
        </w:r>
        <w:r w:rsidRPr="001A62C3">
          <w:rPr>
            <w:noProof/>
            <w:webHidden/>
          </w:rPr>
          <w:tab/>
        </w:r>
        <w:r w:rsidRPr="001A62C3">
          <w:rPr>
            <w:noProof/>
            <w:webHidden/>
          </w:rPr>
          <w:fldChar w:fldCharType="begin"/>
        </w:r>
        <w:r w:rsidRPr="001A62C3">
          <w:rPr>
            <w:noProof/>
            <w:webHidden/>
          </w:rPr>
          <w:instrText xml:space="preserve"> PAGEREF _Toc234270740 \h </w:instrText>
        </w:r>
        <w:r w:rsidRPr="001A62C3">
          <w:rPr>
            <w:noProof/>
            <w:webHidden/>
          </w:rPr>
        </w:r>
        <w:r w:rsidRPr="001A62C3">
          <w:rPr>
            <w:noProof/>
            <w:webHidden/>
          </w:rPr>
          <w:fldChar w:fldCharType="separate"/>
        </w:r>
        <w:r w:rsidR="0084459C">
          <w:rPr>
            <w:noProof/>
            <w:webHidden/>
          </w:rPr>
          <w:t>63</w:t>
        </w:r>
        <w:r w:rsidRPr="001A62C3">
          <w:rPr>
            <w:noProof/>
            <w:webHidden/>
          </w:rPr>
          <w:fldChar w:fldCharType="end"/>
        </w:r>
      </w:hyperlink>
    </w:p>
    <w:p w14:paraId="44E23A55" w14:textId="6F64C7AA"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1" w:history="1">
        <w:r w:rsidRPr="001A62C3">
          <w:rPr>
            <w:rStyle w:val="Hyperlink"/>
            <w:noProof/>
          </w:rPr>
          <w:t>4.6</w:t>
        </w:r>
        <w:r w:rsidRPr="001A62C3">
          <w:rPr>
            <w:rFonts w:asciiTheme="minorHAnsi" w:hAnsiTheme="minorHAnsi"/>
            <w:noProof/>
            <w:lang w:val="en-MY"/>
          </w:rPr>
          <w:tab/>
        </w:r>
        <w:r w:rsidRPr="001A62C3">
          <w:rPr>
            <w:rStyle w:val="Hyperlink"/>
            <w:noProof/>
          </w:rPr>
          <w:t>Generalisation and Overfitting Analysis</w:t>
        </w:r>
        <w:r w:rsidRPr="001A62C3">
          <w:rPr>
            <w:noProof/>
            <w:webHidden/>
          </w:rPr>
          <w:tab/>
        </w:r>
        <w:r w:rsidRPr="001A62C3">
          <w:rPr>
            <w:noProof/>
            <w:webHidden/>
          </w:rPr>
          <w:fldChar w:fldCharType="begin"/>
        </w:r>
        <w:r w:rsidRPr="001A62C3">
          <w:rPr>
            <w:noProof/>
            <w:webHidden/>
          </w:rPr>
          <w:instrText xml:space="preserve"> PAGEREF _Toc234270741 \h </w:instrText>
        </w:r>
        <w:r w:rsidRPr="001A62C3">
          <w:rPr>
            <w:noProof/>
            <w:webHidden/>
          </w:rPr>
        </w:r>
        <w:r w:rsidRPr="001A62C3">
          <w:rPr>
            <w:noProof/>
            <w:webHidden/>
          </w:rPr>
          <w:fldChar w:fldCharType="separate"/>
        </w:r>
        <w:r w:rsidR="0084459C">
          <w:rPr>
            <w:noProof/>
            <w:webHidden/>
          </w:rPr>
          <w:t>64</w:t>
        </w:r>
        <w:r w:rsidRPr="001A62C3">
          <w:rPr>
            <w:noProof/>
            <w:webHidden/>
          </w:rPr>
          <w:fldChar w:fldCharType="end"/>
        </w:r>
      </w:hyperlink>
    </w:p>
    <w:p w14:paraId="35E4B95A" w14:textId="0460A0CA"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2" w:history="1">
        <w:r w:rsidRPr="001A62C3">
          <w:rPr>
            <w:rStyle w:val="Hyperlink"/>
            <w:noProof/>
          </w:rPr>
          <w:t>4.7</w:t>
        </w:r>
        <w:r w:rsidRPr="001A62C3">
          <w:rPr>
            <w:rFonts w:asciiTheme="minorHAnsi" w:hAnsiTheme="minorHAnsi"/>
            <w:noProof/>
            <w:lang w:val="en-MY"/>
          </w:rPr>
          <w:tab/>
        </w:r>
        <w:r w:rsidRPr="001A62C3">
          <w:rPr>
            <w:rStyle w:val="Hyperlink"/>
            <w:noProof/>
          </w:rPr>
          <w:t>HMT-TSF Model Performance</w:t>
        </w:r>
        <w:r w:rsidRPr="001A62C3">
          <w:rPr>
            <w:noProof/>
            <w:webHidden/>
          </w:rPr>
          <w:tab/>
        </w:r>
        <w:r w:rsidRPr="001A62C3">
          <w:rPr>
            <w:noProof/>
            <w:webHidden/>
          </w:rPr>
          <w:fldChar w:fldCharType="begin"/>
        </w:r>
        <w:r w:rsidRPr="001A62C3">
          <w:rPr>
            <w:noProof/>
            <w:webHidden/>
          </w:rPr>
          <w:instrText xml:space="preserve"> PAGEREF _Toc234270742 \h </w:instrText>
        </w:r>
        <w:r w:rsidRPr="001A62C3">
          <w:rPr>
            <w:noProof/>
            <w:webHidden/>
          </w:rPr>
        </w:r>
        <w:r w:rsidRPr="001A62C3">
          <w:rPr>
            <w:noProof/>
            <w:webHidden/>
          </w:rPr>
          <w:fldChar w:fldCharType="separate"/>
        </w:r>
        <w:r w:rsidR="0084459C">
          <w:rPr>
            <w:noProof/>
            <w:webHidden/>
          </w:rPr>
          <w:t>66</w:t>
        </w:r>
        <w:r w:rsidRPr="001A62C3">
          <w:rPr>
            <w:noProof/>
            <w:webHidden/>
          </w:rPr>
          <w:fldChar w:fldCharType="end"/>
        </w:r>
      </w:hyperlink>
    </w:p>
    <w:p w14:paraId="22A78FCF" w14:textId="01F351F3" w:rsidR="001A62C3" w:rsidRPr="001A62C3" w:rsidRDefault="001A62C3" w:rsidP="001A62C3">
      <w:pPr>
        <w:pStyle w:val="TOC2"/>
        <w:tabs>
          <w:tab w:val="left" w:pos="1200"/>
          <w:tab w:val="right" w:pos="8494"/>
        </w:tabs>
        <w:spacing w:line="480" w:lineRule="auto"/>
        <w:rPr>
          <w:rFonts w:asciiTheme="minorHAnsi" w:hAnsiTheme="minorHAnsi"/>
          <w:noProof/>
          <w:lang w:val="en-MY"/>
        </w:rPr>
      </w:pPr>
      <w:hyperlink w:anchor="_Toc234270743" w:history="1">
        <w:r w:rsidRPr="001A62C3">
          <w:rPr>
            <w:rStyle w:val="Hyperlink"/>
            <w:noProof/>
          </w:rPr>
          <w:t>4.7.1</w:t>
        </w:r>
        <w:r w:rsidRPr="001A62C3">
          <w:rPr>
            <w:rFonts w:asciiTheme="minorHAnsi" w:hAnsiTheme="minorHAnsi"/>
            <w:noProof/>
            <w:lang w:val="en-MY"/>
          </w:rPr>
          <w:tab/>
        </w:r>
        <w:r w:rsidRPr="001A62C3">
          <w:rPr>
            <w:rStyle w:val="Hyperlink"/>
            <w:noProof/>
          </w:rPr>
          <w:t>Known-Future Calendar Ablation (--no-x-future)</w:t>
        </w:r>
        <w:r w:rsidRPr="001A62C3">
          <w:rPr>
            <w:noProof/>
            <w:webHidden/>
          </w:rPr>
          <w:tab/>
        </w:r>
        <w:r w:rsidRPr="001A62C3">
          <w:rPr>
            <w:noProof/>
            <w:webHidden/>
          </w:rPr>
          <w:fldChar w:fldCharType="begin"/>
        </w:r>
        <w:r w:rsidRPr="001A62C3">
          <w:rPr>
            <w:noProof/>
            <w:webHidden/>
          </w:rPr>
          <w:instrText xml:space="preserve"> PAGEREF _Toc234270743 \h </w:instrText>
        </w:r>
        <w:r w:rsidRPr="001A62C3">
          <w:rPr>
            <w:noProof/>
            <w:webHidden/>
          </w:rPr>
        </w:r>
        <w:r w:rsidRPr="001A62C3">
          <w:rPr>
            <w:noProof/>
            <w:webHidden/>
          </w:rPr>
          <w:fldChar w:fldCharType="separate"/>
        </w:r>
        <w:r w:rsidR="0084459C">
          <w:rPr>
            <w:noProof/>
            <w:webHidden/>
          </w:rPr>
          <w:t>68</w:t>
        </w:r>
        <w:r w:rsidRPr="001A62C3">
          <w:rPr>
            <w:noProof/>
            <w:webHidden/>
          </w:rPr>
          <w:fldChar w:fldCharType="end"/>
        </w:r>
      </w:hyperlink>
    </w:p>
    <w:p w14:paraId="1144B113" w14:textId="6018806F"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4" w:history="1">
        <w:r w:rsidRPr="001A62C3">
          <w:rPr>
            <w:rStyle w:val="Hyperlink"/>
            <w:noProof/>
          </w:rPr>
          <w:t>4.8</w:t>
        </w:r>
        <w:r w:rsidRPr="001A62C3">
          <w:rPr>
            <w:rFonts w:asciiTheme="minorHAnsi" w:hAnsiTheme="minorHAnsi"/>
            <w:noProof/>
            <w:lang w:val="en-MY"/>
          </w:rPr>
          <w:tab/>
        </w:r>
        <w:r w:rsidRPr="001A62C3">
          <w:rPr>
            <w:rStyle w:val="Hyperlink"/>
            <w:noProof/>
          </w:rPr>
          <w:t>SHAP Feature Importance Analysis</w:t>
        </w:r>
        <w:r w:rsidRPr="001A62C3">
          <w:rPr>
            <w:noProof/>
            <w:webHidden/>
          </w:rPr>
          <w:tab/>
        </w:r>
        <w:r w:rsidRPr="001A62C3">
          <w:rPr>
            <w:noProof/>
            <w:webHidden/>
          </w:rPr>
          <w:fldChar w:fldCharType="begin"/>
        </w:r>
        <w:r w:rsidRPr="001A62C3">
          <w:rPr>
            <w:noProof/>
            <w:webHidden/>
          </w:rPr>
          <w:instrText xml:space="preserve"> PAGEREF _Toc234270744 \h </w:instrText>
        </w:r>
        <w:r w:rsidRPr="001A62C3">
          <w:rPr>
            <w:noProof/>
            <w:webHidden/>
          </w:rPr>
        </w:r>
        <w:r w:rsidRPr="001A62C3">
          <w:rPr>
            <w:noProof/>
            <w:webHidden/>
          </w:rPr>
          <w:fldChar w:fldCharType="separate"/>
        </w:r>
        <w:r w:rsidR="0084459C">
          <w:rPr>
            <w:noProof/>
            <w:webHidden/>
          </w:rPr>
          <w:t>71</w:t>
        </w:r>
        <w:r w:rsidRPr="001A62C3">
          <w:rPr>
            <w:noProof/>
            <w:webHidden/>
          </w:rPr>
          <w:fldChar w:fldCharType="end"/>
        </w:r>
      </w:hyperlink>
    </w:p>
    <w:p w14:paraId="1349D436" w14:textId="5FA5A0A7"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5" w:history="1">
        <w:r w:rsidRPr="001A62C3">
          <w:rPr>
            <w:rStyle w:val="Hyperlink"/>
            <w:noProof/>
          </w:rPr>
          <w:t>4.9</w:t>
        </w:r>
        <w:r w:rsidRPr="001A62C3">
          <w:rPr>
            <w:rFonts w:asciiTheme="minorHAnsi" w:hAnsiTheme="minorHAnsi"/>
            <w:noProof/>
            <w:lang w:val="en-MY"/>
          </w:rPr>
          <w:tab/>
        </w:r>
        <w:r w:rsidRPr="001A62C3">
          <w:rPr>
            <w:rStyle w:val="Hyperlink"/>
            <w:noProof/>
          </w:rPr>
          <w:t>Feature-Reduced Variant: HMT-TSF-FR</w:t>
        </w:r>
        <w:r w:rsidRPr="001A62C3">
          <w:rPr>
            <w:noProof/>
            <w:webHidden/>
          </w:rPr>
          <w:tab/>
        </w:r>
        <w:r w:rsidRPr="001A62C3">
          <w:rPr>
            <w:noProof/>
            <w:webHidden/>
          </w:rPr>
          <w:fldChar w:fldCharType="begin"/>
        </w:r>
        <w:r w:rsidRPr="001A62C3">
          <w:rPr>
            <w:noProof/>
            <w:webHidden/>
          </w:rPr>
          <w:instrText xml:space="preserve"> PAGEREF _Toc234270745 \h </w:instrText>
        </w:r>
        <w:r w:rsidRPr="001A62C3">
          <w:rPr>
            <w:noProof/>
            <w:webHidden/>
          </w:rPr>
        </w:r>
        <w:r w:rsidRPr="001A62C3">
          <w:rPr>
            <w:noProof/>
            <w:webHidden/>
          </w:rPr>
          <w:fldChar w:fldCharType="separate"/>
        </w:r>
        <w:r w:rsidR="0084459C">
          <w:rPr>
            <w:noProof/>
            <w:webHidden/>
          </w:rPr>
          <w:t>72</w:t>
        </w:r>
        <w:r w:rsidRPr="001A62C3">
          <w:rPr>
            <w:noProof/>
            <w:webHidden/>
          </w:rPr>
          <w:fldChar w:fldCharType="end"/>
        </w:r>
      </w:hyperlink>
    </w:p>
    <w:p w14:paraId="125ED8D6" w14:textId="57F40565"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6" w:history="1">
        <w:r w:rsidRPr="001A62C3">
          <w:rPr>
            <w:rStyle w:val="Hyperlink"/>
            <w:noProof/>
          </w:rPr>
          <w:t>4.10</w:t>
        </w:r>
        <w:r w:rsidRPr="001A62C3">
          <w:rPr>
            <w:rFonts w:asciiTheme="minorHAnsi" w:hAnsiTheme="minorHAnsi"/>
            <w:noProof/>
            <w:lang w:val="en-MY"/>
          </w:rPr>
          <w:tab/>
        </w:r>
        <w:r w:rsidRPr="001A62C3">
          <w:rPr>
            <w:rStyle w:val="Hyperlink"/>
            <w:noProof/>
          </w:rPr>
          <w:t>Summary</w:t>
        </w:r>
        <w:r w:rsidRPr="001A62C3">
          <w:rPr>
            <w:noProof/>
            <w:webHidden/>
          </w:rPr>
          <w:tab/>
        </w:r>
        <w:r w:rsidRPr="001A62C3">
          <w:rPr>
            <w:noProof/>
            <w:webHidden/>
          </w:rPr>
          <w:fldChar w:fldCharType="begin"/>
        </w:r>
        <w:r w:rsidRPr="001A62C3">
          <w:rPr>
            <w:noProof/>
            <w:webHidden/>
          </w:rPr>
          <w:instrText xml:space="preserve"> PAGEREF _Toc234270746 \h </w:instrText>
        </w:r>
        <w:r w:rsidRPr="001A62C3">
          <w:rPr>
            <w:noProof/>
            <w:webHidden/>
          </w:rPr>
        </w:r>
        <w:r w:rsidRPr="001A62C3">
          <w:rPr>
            <w:noProof/>
            <w:webHidden/>
          </w:rPr>
          <w:fldChar w:fldCharType="separate"/>
        </w:r>
        <w:r w:rsidR="0084459C">
          <w:rPr>
            <w:noProof/>
            <w:webHidden/>
          </w:rPr>
          <w:t>72</w:t>
        </w:r>
        <w:r w:rsidRPr="001A62C3">
          <w:rPr>
            <w:noProof/>
            <w:webHidden/>
          </w:rPr>
          <w:fldChar w:fldCharType="end"/>
        </w:r>
      </w:hyperlink>
    </w:p>
    <w:p w14:paraId="5BB14C94" w14:textId="1157F9E7" w:rsidR="001A62C3" w:rsidRPr="001A62C3" w:rsidRDefault="001A62C3" w:rsidP="001A62C3">
      <w:pPr>
        <w:pStyle w:val="TOC1"/>
        <w:rPr>
          <w:rFonts w:asciiTheme="minorHAnsi" w:hAnsiTheme="minorHAnsi" w:cstheme="minorBidi"/>
          <w:lang w:val="en-MY"/>
        </w:rPr>
      </w:pPr>
      <w:hyperlink w:anchor="_Toc234270747" w:history="1">
        <w:r w:rsidRPr="001A62C3">
          <w:rPr>
            <w:rStyle w:val="Hyperlink"/>
          </w:rPr>
          <w:t>Chapter 5 DISCUSSION &amp; CONCLUSION</w:t>
        </w:r>
        <w:r w:rsidRPr="001A62C3">
          <w:rPr>
            <w:webHidden/>
          </w:rPr>
          <w:tab/>
        </w:r>
        <w:r w:rsidRPr="001A62C3">
          <w:rPr>
            <w:b w:val="0"/>
            <w:bCs w:val="0"/>
            <w:webHidden/>
          </w:rPr>
          <w:fldChar w:fldCharType="begin"/>
        </w:r>
        <w:r w:rsidRPr="001A62C3">
          <w:rPr>
            <w:b w:val="0"/>
            <w:bCs w:val="0"/>
            <w:webHidden/>
          </w:rPr>
          <w:instrText xml:space="preserve"> PAGEREF _Toc234270747 \h </w:instrText>
        </w:r>
        <w:r w:rsidRPr="001A62C3">
          <w:rPr>
            <w:b w:val="0"/>
            <w:bCs w:val="0"/>
            <w:webHidden/>
          </w:rPr>
        </w:r>
        <w:r w:rsidRPr="001A62C3">
          <w:rPr>
            <w:b w:val="0"/>
            <w:bCs w:val="0"/>
            <w:webHidden/>
          </w:rPr>
          <w:fldChar w:fldCharType="separate"/>
        </w:r>
        <w:r w:rsidR="0084459C">
          <w:rPr>
            <w:b w:val="0"/>
            <w:bCs w:val="0"/>
            <w:webHidden/>
          </w:rPr>
          <w:t>74</w:t>
        </w:r>
        <w:r w:rsidRPr="001A62C3">
          <w:rPr>
            <w:b w:val="0"/>
            <w:bCs w:val="0"/>
            <w:webHidden/>
          </w:rPr>
          <w:fldChar w:fldCharType="end"/>
        </w:r>
      </w:hyperlink>
    </w:p>
    <w:p w14:paraId="3BD3A481" w14:textId="5B000DEE"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48" w:history="1">
        <w:r w:rsidRPr="001A62C3">
          <w:rPr>
            <w:rStyle w:val="Hyperlink"/>
            <w:noProof/>
          </w:rPr>
          <w:t>5.1</w:t>
        </w:r>
        <w:r w:rsidRPr="001A62C3">
          <w:rPr>
            <w:rFonts w:asciiTheme="minorHAnsi" w:hAnsiTheme="minorHAnsi"/>
            <w:noProof/>
            <w:lang w:val="en-MY"/>
          </w:rPr>
          <w:tab/>
        </w:r>
        <w:r w:rsidRPr="001A62C3">
          <w:rPr>
            <w:rStyle w:val="Hyperlink"/>
            <w:noProof/>
          </w:rPr>
          <w:t>Discussion of Key Findings</w:t>
        </w:r>
        <w:r w:rsidRPr="001A62C3">
          <w:rPr>
            <w:noProof/>
            <w:webHidden/>
          </w:rPr>
          <w:tab/>
        </w:r>
        <w:r w:rsidRPr="001A62C3">
          <w:rPr>
            <w:noProof/>
            <w:webHidden/>
          </w:rPr>
          <w:fldChar w:fldCharType="begin"/>
        </w:r>
        <w:r w:rsidRPr="001A62C3">
          <w:rPr>
            <w:noProof/>
            <w:webHidden/>
          </w:rPr>
          <w:instrText xml:space="preserve"> PAGEREF _Toc234270748 \h </w:instrText>
        </w:r>
        <w:r w:rsidRPr="001A62C3">
          <w:rPr>
            <w:noProof/>
            <w:webHidden/>
          </w:rPr>
        </w:r>
        <w:r w:rsidRPr="001A62C3">
          <w:rPr>
            <w:noProof/>
            <w:webHidden/>
          </w:rPr>
          <w:fldChar w:fldCharType="separate"/>
        </w:r>
        <w:r w:rsidR="0084459C">
          <w:rPr>
            <w:noProof/>
            <w:webHidden/>
          </w:rPr>
          <w:t>74</w:t>
        </w:r>
        <w:r w:rsidRPr="001A62C3">
          <w:rPr>
            <w:noProof/>
            <w:webHidden/>
          </w:rPr>
          <w:fldChar w:fldCharType="end"/>
        </w:r>
      </w:hyperlink>
    </w:p>
    <w:p w14:paraId="415AC16E" w14:textId="5F0A839C"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49" w:history="1">
        <w:r w:rsidRPr="001A62C3">
          <w:rPr>
            <w:rStyle w:val="Hyperlink"/>
            <w:noProof/>
          </w:rPr>
          <w:t>5.1.1</w:t>
        </w:r>
        <w:r w:rsidRPr="001A62C3">
          <w:rPr>
            <w:rFonts w:asciiTheme="minorHAnsi" w:hAnsiTheme="minorHAnsi"/>
            <w:noProof/>
            <w:lang w:val="en-MY"/>
          </w:rPr>
          <w:tab/>
        </w:r>
        <w:r w:rsidRPr="001A62C3">
          <w:rPr>
            <w:rStyle w:val="Hyperlink"/>
            <w:noProof/>
          </w:rPr>
          <w:t>Hybrid Multi-Modal Architectures Outperform Single-Paradigm Models</w:t>
        </w:r>
        <w:r w:rsidRPr="001A62C3">
          <w:rPr>
            <w:noProof/>
            <w:webHidden/>
          </w:rPr>
          <w:tab/>
        </w:r>
        <w:r w:rsidRPr="001A62C3">
          <w:rPr>
            <w:noProof/>
            <w:webHidden/>
          </w:rPr>
          <w:fldChar w:fldCharType="begin"/>
        </w:r>
        <w:r w:rsidRPr="001A62C3">
          <w:rPr>
            <w:noProof/>
            <w:webHidden/>
          </w:rPr>
          <w:instrText xml:space="preserve"> PAGEREF _Toc234270749 \h </w:instrText>
        </w:r>
        <w:r w:rsidRPr="001A62C3">
          <w:rPr>
            <w:noProof/>
            <w:webHidden/>
          </w:rPr>
        </w:r>
        <w:r w:rsidRPr="001A62C3">
          <w:rPr>
            <w:noProof/>
            <w:webHidden/>
          </w:rPr>
          <w:fldChar w:fldCharType="separate"/>
        </w:r>
        <w:r w:rsidR="0084459C">
          <w:rPr>
            <w:noProof/>
            <w:webHidden/>
          </w:rPr>
          <w:t>74</w:t>
        </w:r>
        <w:r w:rsidRPr="001A62C3">
          <w:rPr>
            <w:noProof/>
            <w:webHidden/>
          </w:rPr>
          <w:fldChar w:fldCharType="end"/>
        </w:r>
      </w:hyperlink>
    </w:p>
    <w:p w14:paraId="51BB6743" w14:textId="779B17B9"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0" w:history="1">
        <w:r w:rsidRPr="001A62C3">
          <w:rPr>
            <w:rStyle w:val="Hyperlink"/>
            <w:noProof/>
          </w:rPr>
          <w:t>5.1.2</w:t>
        </w:r>
        <w:r w:rsidRPr="001A62C3">
          <w:rPr>
            <w:rFonts w:asciiTheme="minorHAnsi" w:hAnsiTheme="minorHAnsi"/>
            <w:noProof/>
            <w:lang w:val="en-MY"/>
          </w:rPr>
          <w:tab/>
        </w:r>
        <w:r w:rsidRPr="001A62C3">
          <w:rPr>
            <w:rStyle w:val="Hyperlink"/>
            <w:noProof/>
          </w:rPr>
          <w:t>Test-set Accuracy Conceals Systematic Overfitting in Recurrent Baselines</w:t>
        </w:r>
        <w:r w:rsidRPr="001A62C3">
          <w:rPr>
            <w:noProof/>
            <w:webHidden/>
          </w:rPr>
          <w:tab/>
        </w:r>
        <w:r w:rsidRPr="001A62C3">
          <w:rPr>
            <w:noProof/>
            <w:webHidden/>
          </w:rPr>
          <w:fldChar w:fldCharType="begin"/>
        </w:r>
        <w:r w:rsidRPr="001A62C3">
          <w:rPr>
            <w:noProof/>
            <w:webHidden/>
          </w:rPr>
          <w:instrText xml:space="preserve"> PAGEREF _Toc234270750 \h </w:instrText>
        </w:r>
        <w:r w:rsidRPr="001A62C3">
          <w:rPr>
            <w:noProof/>
            <w:webHidden/>
          </w:rPr>
        </w:r>
        <w:r w:rsidRPr="001A62C3">
          <w:rPr>
            <w:noProof/>
            <w:webHidden/>
          </w:rPr>
          <w:fldChar w:fldCharType="separate"/>
        </w:r>
        <w:r w:rsidR="0084459C">
          <w:rPr>
            <w:noProof/>
            <w:webHidden/>
          </w:rPr>
          <w:t>74</w:t>
        </w:r>
        <w:r w:rsidRPr="001A62C3">
          <w:rPr>
            <w:noProof/>
            <w:webHidden/>
          </w:rPr>
          <w:fldChar w:fldCharType="end"/>
        </w:r>
      </w:hyperlink>
    </w:p>
    <w:p w14:paraId="1D754810" w14:textId="1588589F"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1" w:history="1">
        <w:r w:rsidRPr="001A62C3">
          <w:rPr>
            <w:rStyle w:val="Hyperlink"/>
            <w:noProof/>
          </w:rPr>
          <w:t>5.1.3</w:t>
        </w:r>
        <w:r w:rsidRPr="001A62C3">
          <w:rPr>
            <w:rFonts w:asciiTheme="minorHAnsi" w:hAnsiTheme="minorHAnsi"/>
            <w:noProof/>
            <w:lang w:val="en-MY"/>
          </w:rPr>
          <w:tab/>
        </w:r>
        <w:r w:rsidRPr="001A62C3">
          <w:rPr>
            <w:rStyle w:val="Hyperlink"/>
            <w:noProof/>
          </w:rPr>
          <w:t>14-Day Look-Back Window Is Decisively Optimal Under Normal Conditions</w:t>
        </w:r>
        <w:r w:rsidRPr="001A62C3">
          <w:rPr>
            <w:noProof/>
            <w:webHidden/>
          </w:rPr>
          <w:tab/>
        </w:r>
        <w:r w:rsidRPr="001A62C3">
          <w:rPr>
            <w:noProof/>
            <w:webHidden/>
          </w:rPr>
          <w:fldChar w:fldCharType="begin"/>
        </w:r>
        <w:r w:rsidRPr="001A62C3">
          <w:rPr>
            <w:noProof/>
            <w:webHidden/>
          </w:rPr>
          <w:instrText xml:space="preserve"> PAGEREF _Toc234270751 \h </w:instrText>
        </w:r>
        <w:r w:rsidRPr="001A62C3">
          <w:rPr>
            <w:noProof/>
            <w:webHidden/>
          </w:rPr>
        </w:r>
        <w:r w:rsidRPr="001A62C3">
          <w:rPr>
            <w:noProof/>
            <w:webHidden/>
          </w:rPr>
          <w:fldChar w:fldCharType="separate"/>
        </w:r>
        <w:r w:rsidR="0084459C">
          <w:rPr>
            <w:noProof/>
            <w:webHidden/>
          </w:rPr>
          <w:t>75</w:t>
        </w:r>
        <w:r w:rsidRPr="001A62C3">
          <w:rPr>
            <w:noProof/>
            <w:webHidden/>
          </w:rPr>
          <w:fldChar w:fldCharType="end"/>
        </w:r>
      </w:hyperlink>
    </w:p>
    <w:p w14:paraId="375A55AB" w14:textId="1B02C900"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2" w:history="1">
        <w:r w:rsidRPr="001A62C3">
          <w:rPr>
            <w:rStyle w:val="Hyperlink"/>
            <w:noProof/>
          </w:rPr>
          <w:t>5.1.4</w:t>
        </w:r>
        <w:r w:rsidRPr="001A62C3">
          <w:rPr>
            <w:rFonts w:asciiTheme="minorHAnsi" w:hAnsiTheme="minorHAnsi"/>
            <w:noProof/>
            <w:lang w:val="en-MY"/>
          </w:rPr>
          <w:tab/>
        </w:r>
        <w:r w:rsidRPr="001A62C3">
          <w:rPr>
            <w:rStyle w:val="Hyperlink"/>
            <w:noProof/>
          </w:rPr>
          <w:t>Structural Inductive Biases Determine Robustness Under Distributional Shift</w:t>
        </w:r>
        <w:r w:rsidRPr="001A62C3">
          <w:rPr>
            <w:noProof/>
            <w:webHidden/>
          </w:rPr>
          <w:tab/>
        </w:r>
        <w:r w:rsidRPr="001A62C3">
          <w:rPr>
            <w:noProof/>
            <w:webHidden/>
          </w:rPr>
          <w:fldChar w:fldCharType="begin"/>
        </w:r>
        <w:r w:rsidRPr="001A62C3">
          <w:rPr>
            <w:noProof/>
            <w:webHidden/>
          </w:rPr>
          <w:instrText xml:space="preserve"> PAGEREF _Toc234270752 \h </w:instrText>
        </w:r>
        <w:r w:rsidRPr="001A62C3">
          <w:rPr>
            <w:noProof/>
            <w:webHidden/>
          </w:rPr>
        </w:r>
        <w:r w:rsidRPr="001A62C3">
          <w:rPr>
            <w:noProof/>
            <w:webHidden/>
          </w:rPr>
          <w:fldChar w:fldCharType="separate"/>
        </w:r>
        <w:r w:rsidR="0084459C">
          <w:rPr>
            <w:noProof/>
            <w:webHidden/>
          </w:rPr>
          <w:t>75</w:t>
        </w:r>
        <w:r w:rsidRPr="001A62C3">
          <w:rPr>
            <w:noProof/>
            <w:webHidden/>
          </w:rPr>
          <w:fldChar w:fldCharType="end"/>
        </w:r>
      </w:hyperlink>
    </w:p>
    <w:p w14:paraId="1F956261" w14:textId="0E473673"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3" w:history="1">
        <w:r w:rsidRPr="001A62C3">
          <w:rPr>
            <w:rStyle w:val="Hyperlink"/>
            <w:noProof/>
          </w:rPr>
          <w:t>5.1.5</w:t>
        </w:r>
        <w:r w:rsidRPr="001A62C3">
          <w:rPr>
            <w:rFonts w:asciiTheme="minorHAnsi" w:hAnsiTheme="minorHAnsi"/>
            <w:noProof/>
            <w:lang w:val="en-MY"/>
          </w:rPr>
          <w:tab/>
        </w:r>
        <w:r w:rsidRPr="001A62C3">
          <w:rPr>
            <w:rStyle w:val="Hyperlink"/>
            <w:noProof/>
          </w:rPr>
          <w:t>Learned Feature Hierarchy Is Domain-Consistent and Enables Principled Feature Reduction</w:t>
        </w:r>
        <w:r w:rsidRPr="001A62C3">
          <w:rPr>
            <w:noProof/>
            <w:webHidden/>
          </w:rPr>
          <w:tab/>
        </w:r>
        <w:r w:rsidRPr="001A62C3">
          <w:rPr>
            <w:noProof/>
            <w:webHidden/>
          </w:rPr>
          <w:fldChar w:fldCharType="begin"/>
        </w:r>
        <w:r w:rsidRPr="001A62C3">
          <w:rPr>
            <w:noProof/>
            <w:webHidden/>
          </w:rPr>
          <w:instrText xml:space="preserve"> PAGEREF _Toc234270753 \h </w:instrText>
        </w:r>
        <w:r w:rsidRPr="001A62C3">
          <w:rPr>
            <w:noProof/>
            <w:webHidden/>
          </w:rPr>
        </w:r>
        <w:r w:rsidRPr="001A62C3">
          <w:rPr>
            <w:noProof/>
            <w:webHidden/>
          </w:rPr>
          <w:fldChar w:fldCharType="separate"/>
        </w:r>
        <w:r w:rsidR="0084459C">
          <w:rPr>
            <w:noProof/>
            <w:webHidden/>
          </w:rPr>
          <w:t>76</w:t>
        </w:r>
        <w:r w:rsidRPr="001A62C3">
          <w:rPr>
            <w:noProof/>
            <w:webHidden/>
          </w:rPr>
          <w:fldChar w:fldCharType="end"/>
        </w:r>
      </w:hyperlink>
    </w:p>
    <w:p w14:paraId="40EBF43C" w14:textId="79D5E12B"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54" w:history="1">
        <w:r w:rsidRPr="001A62C3">
          <w:rPr>
            <w:rStyle w:val="Hyperlink"/>
            <w:noProof/>
          </w:rPr>
          <w:t>5.2</w:t>
        </w:r>
        <w:r w:rsidRPr="001A62C3">
          <w:rPr>
            <w:rFonts w:asciiTheme="minorHAnsi" w:hAnsiTheme="minorHAnsi"/>
            <w:noProof/>
            <w:lang w:val="en-MY"/>
          </w:rPr>
          <w:tab/>
        </w:r>
        <w:r w:rsidRPr="001A62C3">
          <w:rPr>
            <w:rStyle w:val="Hyperlink"/>
            <w:noProof/>
          </w:rPr>
          <w:t>Implications of the Study</w:t>
        </w:r>
        <w:r w:rsidRPr="001A62C3">
          <w:rPr>
            <w:noProof/>
            <w:webHidden/>
          </w:rPr>
          <w:tab/>
        </w:r>
        <w:r w:rsidRPr="001A62C3">
          <w:rPr>
            <w:noProof/>
            <w:webHidden/>
          </w:rPr>
          <w:fldChar w:fldCharType="begin"/>
        </w:r>
        <w:r w:rsidRPr="001A62C3">
          <w:rPr>
            <w:noProof/>
            <w:webHidden/>
          </w:rPr>
          <w:instrText xml:space="preserve"> PAGEREF _Toc234270754 \h </w:instrText>
        </w:r>
        <w:r w:rsidRPr="001A62C3">
          <w:rPr>
            <w:noProof/>
            <w:webHidden/>
          </w:rPr>
        </w:r>
        <w:r w:rsidRPr="001A62C3">
          <w:rPr>
            <w:noProof/>
            <w:webHidden/>
          </w:rPr>
          <w:fldChar w:fldCharType="separate"/>
        </w:r>
        <w:r w:rsidR="0084459C">
          <w:rPr>
            <w:noProof/>
            <w:webHidden/>
          </w:rPr>
          <w:t>77</w:t>
        </w:r>
        <w:r w:rsidRPr="001A62C3">
          <w:rPr>
            <w:noProof/>
            <w:webHidden/>
          </w:rPr>
          <w:fldChar w:fldCharType="end"/>
        </w:r>
      </w:hyperlink>
    </w:p>
    <w:p w14:paraId="37058933" w14:textId="43830106"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5" w:history="1">
        <w:r w:rsidRPr="001A62C3">
          <w:rPr>
            <w:rStyle w:val="Hyperlink"/>
            <w:noProof/>
          </w:rPr>
          <w:t>5.2.1</w:t>
        </w:r>
        <w:r w:rsidRPr="001A62C3">
          <w:rPr>
            <w:rFonts w:asciiTheme="minorHAnsi" w:hAnsiTheme="minorHAnsi"/>
            <w:noProof/>
            <w:lang w:val="en-MY"/>
          </w:rPr>
          <w:tab/>
        </w:r>
        <w:r w:rsidRPr="001A62C3">
          <w:rPr>
            <w:rStyle w:val="Hyperlink"/>
            <w:noProof/>
          </w:rPr>
          <w:t>Theoretical Implications</w:t>
        </w:r>
        <w:r w:rsidRPr="001A62C3">
          <w:rPr>
            <w:noProof/>
            <w:webHidden/>
          </w:rPr>
          <w:tab/>
        </w:r>
        <w:r w:rsidRPr="001A62C3">
          <w:rPr>
            <w:noProof/>
            <w:webHidden/>
          </w:rPr>
          <w:fldChar w:fldCharType="begin"/>
        </w:r>
        <w:r w:rsidRPr="001A62C3">
          <w:rPr>
            <w:noProof/>
            <w:webHidden/>
          </w:rPr>
          <w:instrText xml:space="preserve"> PAGEREF _Toc234270755 \h </w:instrText>
        </w:r>
        <w:r w:rsidRPr="001A62C3">
          <w:rPr>
            <w:noProof/>
            <w:webHidden/>
          </w:rPr>
        </w:r>
        <w:r w:rsidRPr="001A62C3">
          <w:rPr>
            <w:noProof/>
            <w:webHidden/>
          </w:rPr>
          <w:fldChar w:fldCharType="separate"/>
        </w:r>
        <w:r w:rsidR="0084459C">
          <w:rPr>
            <w:noProof/>
            <w:webHidden/>
          </w:rPr>
          <w:t>77</w:t>
        </w:r>
        <w:r w:rsidRPr="001A62C3">
          <w:rPr>
            <w:noProof/>
            <w:webHidden/>
          </w:rPr>
          <w:fldChar w:fldCharType="end"/>
        </w:r>
      </w:hyperlink>
    </w:p>
    <w:p w14:paraId="6A6D367A" w14:textId="6FC0D608" w:rsidR="001A62C3" w:rsidRPr="001A62C3" w:rsidRDefault="001A62C3" w:rsidP="001A62C3">
      <w:pPr>
        <w:pStyle w:val="TOC3"/>
        <w:tabs>
          <w:tab w:val="left" w:pos="1440"/>
          <w:tab w:val="right" w:pos="8494"/>
        </w:tabs>
        <w:spacing w:line="480" w:lineRule="auto"/>
        <w:rPr>
          <w:rFonts w:asciiTheme="minorHAnsi" w:hAnsiTheme="minorHAnsi"/>
          <w:noProof/>
          <w:lang w:val="en-MY"/>
        </w:rPr>
      </w:pPr>
      <w:hyperlink w:anchor="_Toc234270756" w:history="1">
        <w:r w:rsidRPr="001A62C3">
          <w:rPr>
            <w:rStyle w:val="Hyperlink"/>
            <w:noProof/>
          </w:rPr>
          <w:t>5.2.2</w:t>
        </w:r>
        <w:r w:rsidRPr="001A62C3">
          <w:rPr>
            <w:rFonts w:asciiTheme="minorHAnsi" w:hAnsiTheme="minorHAnsi"/>
            <w:noProof/>
            <w:lang w:val="en-MY"/>
          </w:rPr>
          <w:tab/>
        </w:r>
        <w:r w:rsidRPr="001A62C3">
          <w:rPr>
            <w:rStyle w:val="Hyperlink"/>
            <w:noProof/>
          </w:rPr>
          <w:t>Practical Implications for Malaysian Transit</w:t>
        </w:r>
        <w:r w:rsidRPr="001A62C3">
          <w:rPr>
            <w:noProof/>
            <w:webHidden/>
          </w:rPr>
          <w:tab/>
        </w:r>
        <w:r w:rsidRPr="001A62C3">
          <w:rPr>
            <w:noProof/>
            <w:webHidden/>
          </w:rPr>
          <w:fldChar w:fldCharType="begin"/>
        </w:r>
        <w:r w:rsidRPr="001A62C3">
          <w:rPr>
            <w:noProof/>
            <w:webHidden/>
          </w:rPr>
          <w:instrText xml:space="preserve"> PAGEREF _Toc234270756 \h </w:instrText>
        </w:r>
        <w:r w:rsidRPr="001A62C3">
          <w:rPr>
            <w:noProof/>
            <w:webHidden/>
          </w:rPr>
        </w:r>
        <w:r w:rsidRPr="001A62C3">
          <w:rPr>
            <w:noProof/>
            <w:webHidden/>
          </w:rPr>
          <w:fldChar w:fldCharType="separate"/>
        </w:r>
        <w:r w:rsidR="0084459C">
          <w:rPr>
            <w:noProof/>
            <w:webHidden/>
          </w:rPr>
          <w:t>77</w:t>
        </w:r>
        <w:r w:rsidRPr="001A62C3">
          <w:rPr>
            <w:noProof/>
            <w:webHidden/>
          </w:rPr>
          <w:fldChar w:fldCharType="end"/>
        </w:r>
      </w:hyperlink>
    </w:p>
    <w:p w14:paraId="7ACFD510" w14:textId="5070F982"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57" w:history="1">
        <w:r w:rsidRPr="001A62C3">
          <w:rPr>
            <w:rStyle w:val="Hyperlink"/>
            <w:noProof/>
          </w:rPr>
          <w:t>5.3</w:t>
        </w:r>
        <w:r w:rsidRPr="001A62C3">
          <w:rPr>
            <w:rFonts w:asciiTheme="minorHAnsi" w:hAnsiTheme="minorHAnsi"/>
            <w:noProof/>
            <w:lang w:val="en-MY"/>
          </w:rPr>
          <w:tab/>
        </w:r>
        <w:r w:rsidRPr="001A62C3">
          <w:rPr>
            <w:rStyle w:val="Hyperlink"/>
            <w:noProof/>
          </w:rPr>
          <w:t>Limitations of the Study</w:t>
        </w:r>
        <w:r w:rsidRPr="001A62C3">
          <w:rPr>
            <w:noProof/>
            <w:webHidden/>
          </w:rPr>
          <w:tab/>
        </w:r>
        <w:r w:rsidRPr="001A62C3">
          <w:rPr>
            <w:noProof/>
            <w:webHidden/>
          </w:rPr>
          <w:fldChar w:fldCharType="begin"/>
        </w:r>
        <w:r w:rsidRPr="001A62C3">
          <w:rPr>
            <w:noProof/>
            <w:webHidden/>
          </w:rPr>
          <w:instrText xml:space="preserve"> PAGEREF _Toc234270757 \h </w:instrText>
        </w:r>
        <w:r w:rsidRPr="001A62C3">
          <w:rPr>
            <w:noProof/>
            <w:webHidden/>
          </w:rPr>
        </w:r>
        <w:r w:rsidRPr="001A62C3">
          <w:rPr>
            <w:noProof/>
            <w:webHidden/>
          </w:rPr>
          <w:fldChar w:fldCharType="separate"/>
        </w:r>
        <w:r w:rsidR="0084459C">
          <w:rPr>
            <w:noProof/>
            <w:webHidden/>
          </w:rPr>
          <w:t>78</w:t>
        </w:r>
        <w:r w:rsidRPr="001A62C3">
          <w:rPr>
            <w:noProof/>
            <w:webHidden/>
          </w:rPr>
          <w:fldChar w:fldCharType="end"/>
        </w:r>
      </w:hyperlink>
    </w:p>
    <w:p w14:paraId="122DB27D" w14:textId="1B05D390"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58" w:history="1">
        <w:r w:rsidRPr="001A62C3">
          <w:rPr>
            <w:rStyle w:val="Hyperlink"/>
            <w:noProof/>
          </w:rPr>
          <w:t>5.4</w:t>
        </w:r>
        <w:r w:rsidRPr="001A62C3">
          <w:rPr>
            <w:rFonts w:asciiTheme="minorHAnsi" w:hAnsiTheme="minorHAnsi"/>
            <w:noProof/>
            <w:lang w:val="en-MY"/>
          </w:rPr>
          <w:tab/>
        </w:r>
        <w:r w:rsidRPr="001A62C3">
          <w:rPr>
            <w:rStyle w:val="Hyperlink"/>
            <w:noProof/>
          </w:rPr>
          <w:t>Future Works</w:t>
        </w:r>
        <w:r w:rsidRPr="001A62C3">
          <w:rPr>
            <w:noProof/>
            <w:webHidden/>
          </w:rPr>
          <w:tab/>
        </w:r>
        <w:r w:rsidRPr="001A62C3">
          <w:rPr>
            <w:noProof/>
            <w:webHidden/>
          </w:rPr>
          <w:fldChar w:fldCharType="begin"/>
        </w:r>
        <w:r w:rsidRPr="001A62C3">
          <w:rPr>
            <w:noProof/>
            <w:webHidden/>
          </w:rPr>
          <w:instrText xml:space="preserve"> PAGEREF _Toc234270758 \h </w:instrText>
        </w:r>
        <w:r w:rsidRPr="001A62C3">
          <w:rPr>
            <w:noProof/>
            <w:webHidden/>
          </w:rPr>
        </w:r>
        <w:r w:rsidRPr="001A62C3">
          <w:rPr>
            <w:noProof/>
            <w:webHidden/>
          </w:rPr>
          <w:fldChar w:fldCharType="separate"/>
        </w:r>
        <w:r w:rsidR="0084459C">
          <w:rPr>
            <w:noProof/>
            <w:webHidden/>
          </w:rPr>
          <w:t>78</w:t>
        </w:r>
        <w:r w:rsidRPr="001A62C3">
          <w:rPr>
            <w:noProof/>
            <w:webHidden/>
          </w:rPr>
          <w:fldChar w:fldCharType="end"/>
        </w:r>
      </w:hyperlink>
    </w:p>
    <w:p w14:paraId="7E2519A2" w14:textId="03033933" w:rsidR="001A62C3" w:rsidRPr="001A62C3" w:rsidRDefault="001A62C3" w:rsidP="001A62C3">
      <w:pPr>
        <w:pStyle w:val="TOC2"/>
        <w:tabs>
          <w:tab w:val="left" w:pos="960"/>
          <w:tab w:val="right" w:pos="8494"/>
        </w:tabs>
        <w:spacing w:line="480" w:lineRule="auto"/>
        <w:rPr>
          <w:rFonts w:asciiTheme="minorHAnsi" w:hAnsiTheme="minorHAnsi"/>
          <w:noProof/>
          <w:lang w:val="en-MY"/>
        </w:rPr>
      </w:pPr>
      <w:hyperlink w:anchor="_Toc234270759" w:history="1">
        <w:r w:rsidRPr="001A62C3">
          <w:rPr>
            <w:rStyle w:val="Hyperlink"/>
            <w:noProof/>
          </w:rPr>
          <w:t>5.5</w:t>
        </w:r>
        <w:r w:rsidRPr="001A62C3">
          <w:rPr>
            <w:rFonts w:asciiTheme="minorHAnsi" w:hAnsiTheme="minorHAnsi"/>
            <w:noProof/>
            <w:lang w:val="en-MY"/>
          </w:rPr>
          <w:tab/>
        </w:r>
        <w:r w:rsidRPr="001A62C3">
          <w:rPr>
            <w:rStyle w:val="Hyperlink"/>
            <w:noProof/>
          </w:rPr>
          <w:t>Final Verdict</w:t>
        </w:r>
        <w:r w:rsidRPr="001A62C3">
          <w:rPr>
            <w:noProof/>
            <w:webHidden/>
          </w:rPr>
          <w:tab/>
        </w:r>
        <w:r w:rsidRPr="001A62C3">
          <w:rPr>
            <w:noProof/>
            <w:webHidden/>
          </w:rPr>
          <w:fldChar w:fldCharType="begin"/>
        </w:r>
        <w:r w:rsidRPr="001A62C3">
          <w:rPr>
            <w:noProof/>
            <w:webHidden/>
          </w:rPr>
          <w:instrText xml:space="preserve"> PAGEREF _Toc234270759 \h </w:instrText>
        </w:r>
        <w:r w:rsidRPr="001A62C3">
          <w:rPr>
            <w:noProof/>
            <w:webHidden/>
          </w:rPr>
        </w:r>
        <w:r w:rsidRPr="001A62C3">
          <w:rPr>
            <w:noProof/>
            <w:webHidden/>
          </w:rPr>
          <w:fldChar w:fldCharType="separate"/>
        </w:r>
        <w:r w:rsidR="0084459C">
          <w:rPr>
            <w:noProof/>
            <w:webHidden/>
          </w:rPr>
          <w:t>79</w:t>
        </w:r>
        <w:r w:rsidRPr="001A62C3">
          <w:rPr>
            <w:noProof/>
            <w:webHidden/>
          </w:rPr>
          <w:fldChar w:fldCharType="end"/>
        </w:r>
      </w:hyperlink>
    </w:p>
    <w:p w14:paraId="70554CD7" w14:textId="3B9C56DC" w:rsidR="001A62C3" w:rsidRPr="001A62C3" w:rsidRDefault="001A62C3" w:rsidP="001A62C3">
      <w:pPr>
        <w:pStyle w:val="TOC1"/>
        <w:rPr>
          <w:rFonts w:asciiTheme="minorHAnsi" w:hAnsiTheme="minorHAnsi" w:cstheme="minorBidi"/>
          <w:lang w:val="en-MY"/>
        </w:rPr>
      </w:pPr>
      <w:hyperlink w:anchor="_Toc234270760" w:history="1">
        <w:r w:rsidRPr="001A62C3">
          <w:rPr>
            <w:rStyle w:val="Hyperlink"/>
          </w:rPr>
          <w:t>REFERENCES</w:t>
        </w:r>
        <w:r w:rsidRPr="001A62C3">
          <w:rPr>
            <w:webHidden/>
          </w:rPr>
          <w:tab/>
        </w:r>
        <w:r w:rsidRPr="001A62C3">
          <w:rPr>
            <w:b w:val="0"/>
            <w:bCs w:val="0"/>
            <w:webHidden/>
          </w:rPr>
          <w:fldChar w:fldCharType="begin"/>
        </w:r>
        <w:r w:rsidRPr="001A62C3">
          <w:rPr>
            <w:b w:val="0"/>
            <w:bCs w:val="0"/>
            <w:webHidden/>
          </w:rPr>
          <w:instrText xml:space="preserve"> PAGEREF _Toc234270760 \h </w:instrText>
        </w:r>
        <w:r w:rsidRPr="001A62C3">
          <w:rPr>
            <w:b w:val="0"/>
            <w:bCs w:val="0"/>
            <w:webHidden/>
          </w:rPr>
        </w:r>
        <w:r w:rsidRPr="001A62C3">
          <w:rPr>
            <w:b w:val="0"/>
            <w:bCs w:val="0"/>
            <w:webHidden/>
          </w:rPr>
          <w:fldChar w:fldCharType="separate"/>
        </w:r>
        <w:r w:rsidR="0084459C">
          <w:rPr>
            <w:b w:val="0"/>
            <w:bCs w:val="0"/>
            <w:webHidden/>
          </w:rPr>
          <w:t>81</w:t>
        </w:r>
        <w:r w:rsidRPr="001A62C3">
          <w:rPr>
            <w:b w:val="0"/>
            <w:bCs w:val="0"/>
            <w:webHidden/>
          </w:rPr>
          <w:fldChar w:fldCharType="end"/>
        </w:r>
      </w:hyperlink>
    </w:p>
    <w:p w14:paraId="1371D104" w14:textId="27BFA3CB" w:rsidR="001A62C3" w:rsidRPr="001A62C3" w:rsidRDefault="001A62C3" w:rsidP="001A62C3">
      <w:pPr>
        <w:pStyle w:val="TOC1"/>
        <w:rPr>
          <w:rFonts w:asciiTheme="minorHAnsi" w:hAnsiTheme="minorHAnsi" w:cstheme="minorBidi"/>
          <w:lang w:val="en-MY"/>
        </w:rPr>
      </w:pPr>
      <w:hyperlink w:anchor="_Toc234270761" w:history="1">
        <w:r w:rsidRPr="001A62C3">
          <w:rPr>
            <w:rStyle w:val="Hyperlink"/>
          </w:rPr>
          <w:t>APPENDICES</w:t>
        </w:r>
        <w:r w:rsidRPr="001A62C3">
          <w:rPr>
            <w:webHidden/>
          </w:rPr>
          <w:tab/>
        </w:r>
        <w:r w:rsidRPr="001A62C3">
          <w:rPr>
            <w:b w:val="0"/>
            <w:bCs w:val="0"/>
            <w:webHidden/>
          </w:rPr>
          <w:fldChar w:fldCharType="begin"/>
        </w:r>
        <w:r w:rsidRPr="001A62C3">
          <w:rPr>
            <w:b w:val="0"/>
            <w:bCs w:val="0"/>
            <w:webHidden/>
          </w:rPr>
          <w:instrText xml:space="preserve"> PAGEREF _Toc234270761 \h </w:instrText>
        </w:r>
        <w:r w:rsidRPr="001A62C3">
          <w:rPr>
            <w:b w:val="0"/>
            <w:bCs w:val="0"/>
            <w:webHidden/>
          </w:rPr>
        </w:r>
        <w:r w:rsidRPr="001A62C3">
          <w:rPr>
            <w:b w:val="0"/>
            <w:bCs w:val="0"/>
            <w:webHidden/>
          </w:rPr>
          <w:fldChar w:fldCharType="separate"/>
        </w:r>
        <w:r w:rsidR="0084459C">
          <w:rPr>
            <w:b w:val="0"/>
            <w:bCs w:val="0"/>
            <w:webHidden/>
          </w:rPr>
          <w:t>87</w:t>
        </w:r>
        <w:r w:rsidRPr="001A62C3">
          <w:rPr>
            <w:b w:val="0"/>
            <w:bCs w:val="0"/>
            <w:webHidden/>
          </w:rPr>
          <w:fldChar w:fldCharType="end"/>
        </w:r>
      </w:hyperlink>
    </w:p>
    <w:p w14:paraId="106C3224" w14:textId="32B0E622" w:rsidR="001A62C3" w:rsidRPr="001A62C3" w:rsidRDefault="001A62C3" w:rsidP="001A62C3">
      <w:pPr>
        <w:pStyle w:val="TOC1"/>
        <w:rPr>
          <w:rFonts w:asciiTheme="minorHAnsi" w:hAnsiTheme="minorHAnsi" w:cstheme="minorBidi"/>
          <w:lang w:val="en-MY"/>
        </w:rPr>
      </w:pPr>
      <w:hyperlink w:anchor="_Toc234270762" w:history="1">
        <w:r w:rsidRPr="001A62C3">
          <w:rPr>
            <w:rStyle w:val="Hyperlink"/>
            <w:b w:val="0"/>
            <w:bCs w:val="0"/>
          </w:rPr>
          <w:t xml:space="preserve">A1 </w:t>
        </w:r>
        <w:r>
          <w:rPr>
            <w:rStyle w:val="Hyperlink"/>
            <w:b w:val="0"/>
            <w:bCs w:val="0"/>
          </w:rPr>
          <w:t xml:space="preserve">  </w:t>
        </w:r>
        <w:r w:rsidRPr="001A62C3">
          <w:rPr>
            <w:rStyle w:val="Hyperlink"/>
            <w:b w:val="0"/>
            <w:bCs w:val="0"/>
          </w:rPr>
          <w:t xml:space="preserve"> Hardware Specification</w:t>
        </w:r>
        <w:r w:rsidRPr="001A62C3">
          <w:rPr>
            <w:webHidden/>
          </w:rPr>
          <w:tab/>
        </w:r>
        <w:r w:rsidRPr="001A62C3">
          <w:rPr>
            <w:b w:val="0"/>
            <w:bCs w:val="0"/>
            <w:webHidden/>
          </w:rPr>
          <w:fldChar w:fldCharType="begin"/>
        </w:r>
        <w:r w:rsidRPr="001A62C3">
          <w:rPr>
            <w:b w:val="0"/>
            <w:bCs w:val="0"/>
            <w:webHidden/>
          </w:rPr>
          <w:instrText xml:space="preserve"> PAGEREF _Toc234270762 \h </w:instrText>
        </w:r>
        <w:r w:rsidRPr="001A62C3">
          <w:rPr>
            <w:b w:val="0"/>
            <w:bCs w:val="0"/>
            <w:webHidden/>
          </w:rPr>
        </w:r>
        <w:r w:rsidRPr="001A62C3">
          <w:rPr>
            <w:b w:val="0"/>
            <w:bCs w:val="0"/>
            <w:webHidden/>
          </w:rPr>
          <w:fldChar w:fldCharType="separate"/>
        </w:r>
        <w:r w:rsidR="0084459C">
          <w:rPr>
            <w:b w:val="0"/>
            <w:bCs w:val="0"/>
            <w:webHidden/>
          </w:rPr>
          <w:t>87</w:t>
        </w:r>
        <w:r w:rsidRPr="001A62C3">
          <w:rPr>
            <w:b w:val="0"/>
            <w:bCs w:val="0"/>
            <w:webHidden/>
          </w:rPr>
          <w:fldChar w:fldCharType="end"/>
        </w:r>
      </w:hyperlink>
    </w:p>
    <w:p w14:paraId="21CC3E96" w14:textId="18E1C460" w:rsidR="001A62C3" w:rsidRPr="001A62C3" w:rsidRDefault="001A62C3" w:rsidP="001A62C3">
      <w:pPr>
        <w:pStyle w:val="TOC1"/>
        <w:rPr>
          <w:rFonts w:asciiTheme="minorHAnsi" w:hAnsiTheme="minorHAnsi" w:cstheme="minorBidi"/>
          <w:lang w:val="en-MY"/>
        </w:rPr>
      </w:pPr>
      <w:hyperlink w:anchor="_Toc234270763" w:history="1">
        <w:r w:rsidRPr="001A62C3">
          <w:rPr>
            <w:rStyle w:val="Hyperlink"/>
            <w:b w:val="0"/>
            <w:bCs w:val="0"/>
          </w:rPr>
          <w:t xml:space="preserve">A2 </w:t>
        </w:r>
        <w:r>
          <w:rPr>
            <w:rStyle w:val="Hyperlink"/>
            <w:b w:val="0"/>
            <w:bCs w:val="0"/>
          </w:rPr>
          <w:t xml:space="preserve">  </w:t>
        </w:r>
        <w:r w:rsidRPr="001A62C3">
          <w:rPr>
            <w:rStyle w:val="Hyperlink"/>
            <w:b w:val="0"/>
            <w:bCs w:val="0"/>
          </w:rPr>
          <w:t xml:space="preserve"> Data Configuration</w:t>
        </w:r>
        <w:r w:rsidRPr="001A62C3">
          <w:rPr>
            <w:webHidden/>
          </w:rPr>
          <w:tab/>
        </w:r>
        <w:r w:rsidRPr="001A62C3">
          <w:rPr>
            <w:b w:val="0"/>
            <w:bCs w:val="0"/>
            <w:webHidden/>
          </w:rPr>
          <w:fldChar w:fldCharType="begin"/>
        </w:r>
        <w:r w:rsidRPr="001A62C3">
          <w:rPr>
            <w:b w:val="0"/>
            <w:bCs w:val="0"/>
            <w:webHidden/>
          </w:rPr>
          <w:instrText xml:space="preserve"> PAGEREF _Toc234270763 \h </w:instrText>
        </w:r>
        <w:r w:rsidRPr="001A62C3">
          <w:rPr>
            <w:b w:val="0"/>
            <w:bCs w:val="0"/>
            <w:webHidden/>
          </w:rPr>
        </w:r>
        <w:r w:rsidRPr="001A62C3">
          <w:rPr>
            <w:b w:val="0"/>
            <w:bCs w:val="0"/>
            <w:webHidden/>
          </w:rPr>
          <w:fldChar w:fldCharType="separate"/>
        </w:r>
        <w:r w:rsidR="0084459C">
          <w:rPr>
            <w:b w:val="0"/>
            <w:bCs w:val="0"/>
            <w:webHidden/>
          </w:rPr>
          <w:t>87</w:t>
        </w:r>
        <w:r w:rsidRPr="001A62C3">
          <w:rPr>
            <w:b w:val="0"/>
            <w:bCs w:val="0"/>
            <w:webHidden/>
          </w:rPr>
          <w:fldChar w:fldCharType="end"/>
        </w:r>
      </w:hyperlink>
    </w:p>
    <w:p w14:paraId="3389BA1D" w14:textId="6E14DA61" w:rsidR="001A62C3" w:rsidRPr="001A62C3" w:rsidRDefault="001A62C3" w:rsidP="001A62C3">
      <w:pPr>
        <w:pStyle w:val="TOC1"/>
        <w:rPr>
          <w:rFonts w:asciiTheme="minorHAnsi" w:hAnsiTheme="minorHAnsi" w:cstheme="minorBidi"/>
          <w:lang w:val="en-MY"/>
        </w:rPr>
      </w:pPr>
      <w:hyperlink w:anchor="_Toc234270764" w:history="1">
        <w:r w:rsidRPr="001A62C3">
          <w:rPr>
            <w:rStyle w:val="Hyperlink"/>
            <w:b w:val="0"/>
            <w:bCs w:val="0"/>
          </w:rPr>
          <w:t xml:space="preserve">B1 </w:t>
        </w:r>
        <w:r>
          <w:rPr>
            <w:rStyle w:val="Hyperlink"/>
            <w:b w:val="0"/>
            <w:bCs w:val="0"/>
          </w:rPr>
          <w:t xml:space="preserve">  </w:t>
        </w:r>
        <w:r w:rsidRPr="001A62C3">
          <w:rPr>
            <w:rStyle w:val="Hyperlink"/>
            <w:b w:val="0"/>
            <w:bCs w:val="0"/>
          </w:rPr>
          <w:t xml:space="preserve"> Baseline Models Hyperparameters</w:t>
        </w:r>
        <w:r w:rsidRPr="001A62C3">
          <w:rPr>
            <w:webHidden/>
          </w:rPr>
          <w:tab/>
        </w:r>
        <w:r w:rsidRPr="001A62C3">
          <w:rPr>
            <w:b w:val="0"/>
            <w:bCs w:val="0"/>
            <w:webHidden/>
          </w:rPr>
          <w:fldChar w:fldCharType="begin"/>
        </w:r>
        <w:r w:rsidRPr="001A62C3">
          <w:rPr>
            <w:b w:val="0"/>
            <w:bCs w:val="0"/>
            <w:webHidden/>
          </w:rPr>
          <w:instrText xml:space="preserve"> PAGEREF _Toc234270764 \h </w:instrText>
        </w:r>
        <w:r w:rsidRPr="001A62C3">
          <w:rPr>
            <w:b w:val="0"/>
            <w:bCs w:val="0"/>
            <w:webHidden/>
          </w:rPr>
        </w:r>
        <w:r w:rsidRPr="001A62C3">
          <w:rPr>
            <w:b w:val="0"/>
            <w:bCs w:val="0"/>
            <w:webHidden/>
          </w:rPr>
          <w:fldChar w:fldCharType="separate"/>
        </w:r>
        <w:r w:rsidR="0084459C">
          <w:rPr>
            <w:b w:val="0"/>
            <w:bCs w:val="0"/>
            <w:webHidden/>
          </w:rPr>
          <w:t>87</w:t>
        </w:r>
        <w:r w:rsidRPr="001A62C3">
          <w:rPr>
            <w:b w:val="0"/>
            <w:bCs w:val="0"/>
            <w:webHidden/>
          </w:rPr>
          <w:fldChar w:fldCharType="end"/>
        </w:r>
      </w:hyperlink>
    </w:p>
    <w:p w14:paraId="45B5B829" w14:textId="023341E8" w:rsidR="001A62C3" w:rsidRPr="001A62C3" w:rsidRDefault="001A62C3" w:rsidP="001A62C3">
      <w:pPr>
        <w:pStyle w:val="TOC1"/>
        <w:rPr>
          <w:rFonts w:asciiTheme="minorHAnsi" w:hAnsiTheme="minorHAnsi" w:cstheme="minorBidi"/>
          <w:lang w:val="en-MY"/>
        </w:rPr>
      </w:pPr>
      <w:hyperlink w:anchor="_Toc234270765" w:history="1">
        <w:r w:rsidRPr="001A62C3">
          <w:rPr>
            <w:rStyle w:val="Hyperlink"/>
            <w:b w:val="0"/>
            <w:bCs w:val="0"/>
          </w:rPr>
          <w:t xml:space="preserve">B2 </w:t>
        </w:r>
        <w:r>
          <w:rPr>
            <w:rStyle w:val="Hyperlink"/>
            <w:b w:val="0"/>
            <w:bCs w:val="0"/>
          </w:rPr>
          <w:t xml:space="preserve">  </w:t>
        </w:r>
        <w:r w:rsidRPr="001A62C3">
          <w:rPr>
            <w:rStyle w:val="Hyperlink"/>
            <w:b w:val="0"/>
            <w:bCs w:val="0"/>
          </w:rPr>
          <w:t xml:space="preserve"> Baseline Models Training Optimization</w:t>
        </w:r>
        <w:r w:rsidRPr="001A62C3">
          <w:rPr>
            <w:webHidden/>
          </w:rPr>
          <w:tab/>
        </w:r>
        <w:r w:rsidRPr="001A62C3">
          <w:rPr>
            <w:b w:val="0"/>
            <w:bCs w:val="0"/>
            <w:webHidden/>
          </w:rPr>
          <w:fldChar w:fldCharType="begin"/>
        </w:r>
        <w:r w:rsidRPr="001A62C3">
          <w:rPr>
            <w:b w:val="0"/>
            <w:bCs w:val="0"/>
            <w:webHidden/>
          </w:rPr>
          <w:instrText xml:space="preserve"> PAGEREF _Toc234270765 \h </w:instrText>
        </w:r>
        <w:r w:rsidRPr="001A62C3">
          <w:rPr>
            <w:b w:val="0"/>
            <w:bCs w:val="0"/>
            <w:webHidden/>
          </w:rPr>
        </w:r>
        <w:r w:rsidRPr="001A62C3">
          <w:rPr>
            <w:b w:val="0"/>
            <w:bCs w:val="0"/>
            <w:webHidden/>
          </w:rPr>
          <w:fldChar w:fldCharType="separate"/>
        </w:r>
        <w:r w:rsidR="0084459C">
          <w:rPr>
            <w:b w:val="0"/>
            <w:bCs w:val="0"/>
            <w:webHidden/>
          </w:rPr>
          <w:t>88</w:t>
        </w:r>
        <w:r w:rsidRPr="001A62C3">
          <w:rPr>
            <w:b w:val="0"/>
            <w:bCs w:val="0"/>
            <w:webHidden/>
          </w:rPr>
          <w:fldChar w:fldCharType="end"/>
        </w:r>
      </w:hyperlink>
    </w:p>
    <w:p w14:paraId="6766DDA0" w14:textId="1880BA51" w:rsidR="001A62C3" w:rsidRPr="001A62C3" w:rsidRDefault="001A62C3" w:rsidP="001A62C3">
      <w:pPr>
        <w:pStyle w:val="TOC1"/>
        <w:rPr>
          <w:rFonts w:asciiTheme="minorHAnsi" w:hAnsiTheme="minorHAnsi" w:cstheme="minorBidi"/>
          <w:lang w:val="en-MY"/>
        </w:rPr>
      </w:pPr>
      <w:hyperlink w:anchor="_Toc234270766" w:history="1">
        <w:r w:rsidRPr="001A62C3">
          <w:rPr>
            <w:rStyle w:val="Hyperlink"/>
            <w:b w:val="0"/>
            <w:bCs w:val="0"/>
          </w:rPr>
          <w:t>C1</w:t>
        </w:r>
        <w:r>
          <w:rPr>
            <w:rStyle w:val="Hyperlink"/>
            <w:b w:val="0"/>
            <w:bCs w:val="0"/>
          </w:rPr>
          <w:t xml:space="preserve">   </w:t>
        </w:r>
        <w:r w:rsidRPr="001A62C3">
          <w:rPr>
            <w:rStyle w:val="Hyperlink"/>
            <w:b w:val="0"/>
            <w:bCs w:val="0"/>
          </w:rPr>
          <w:t xml:space="preserve"> Spatiotemporal Models</w:t>
        </w:r>
        <w:r w:rsidRPr="001A62C3">
          <w:rPr>
            <w:webHidden/>
          </w:rPr>
          <w:tab/>
        </w:r>
        <w:r w:rsidRPr="001A62C3">
          <w:rPr>
            <w:b w:val="0"/>
            <w:bCs w:val="0"/>
            <w:webHidden/>
          </w:rPr>
          <w:fldChar w:fldCharType="begin"/>
        </w:r>
        <w:r w:rsidRPr="001A62C3">
          <w:rPr>
            <w:b w:val="0"/>
            <w:bCs w:val="0"/>
            <w:webHidden/>
          </w:rPr>
          <w:instrText xml:space="preserve"> PAGEREF _Toc234270766 \h </w:instrText>
        </w:r>
        <w:r w:rsidRPr="001A62C3">
          <w:rPr>
            <w:b w:val="0"/>
            <w:bCs w:val="0"/>
            <w:webHidden/>
          </w:rPr>
        </w:r>
        <w:r w:rsidRPr="001A62C3">
          <w:rPr>
            <w:b w:val="0"/>
            <w:bCs w:val="0"/>
            <w:webHidden/>
          </w:rPr>
          <w:fldChar w:fldCharType="separate"/>
        </w:r>
        <w:r w:rsidR="0084459C">
          <w:rPr>
            <w:b w:val="0"/>
            <w:bCs w:val="0"/>
            <w:webHidden/>
          </w:rPr>
          <w:t>88</w:t>
        </w:r>
        <w:r w:rsidRPr="001A62C3">
          <w:rPr>
            <w:b w:val="0"/>
            <w:bCs w:val="0"/>
            <w:webHidden/>
          </w:rPr>
          <w:fldChar w:fldCharType="end"/>
        </w:r>
      </w:hyperlink>
    </w:p>
    <w:p w14:paraId="70513011" w14:textId="2FE6D569" w:rsidR="001A62C3" w:rsidRPr="001A62C3" w:rsidRDefault="001A62C3" w:rsidP="001A62C3">
      <w:pPr>
        <w:pStyle w:val="TOC1"/>
        <w:rPr>
          <w:rFonts w:asciiTheme="minorHAnsi" w:hAnsiTheme="minorHAnsi" w:cstheme="minorBidi"/>
          <w:lang w:val="en-MY"/>
        </w:rPr>
      </w:pPr>
      <w:hyperlink w:anchor="_Toc234270767" w:history="1">
        <w:r w:rsidRPr="001A62C3">
          <w:rPr>
            <w:rStyle w:val="Hyperlink"/>
            <w:b w:val="0"/>
            <w:bCs w:val="0"/>
          </w:rPr>
          <w:t xml:space="preserve">C2 </w:t>
        </w:r>
        <w:r>
          <w:rPr>
            <w:rStyle w:val="Hyperlink"/>
            <w:b w:val="0"/>
            <w:bCs w:val="0"/>
          </w:rPr>
          <w:t xml:space="preserve">  </w:t>
        </w:r>
        <w:r w:rsidRPr="001A62C3">
          <w:rPr>
            <w:rStyle w:val="Hyperlink"/>
            <w:b w:val="0"/>
            <w:bCs w:val="0"/>
          </w:rPr>
          <w:t xml:space="preserve"> Graph Models</w:t>
        </w:r>
        <w:r w:rsidRPr="001A62C3">
          <w:rPr>
            <w:webHidden/>
          </w:rPr>
          <w:tab/>
        </w:r>
        <w:r w:rsidRPr="001A62C3">
          <w:rPr>
            <w:b w:val="0"/>
            <w:bCs w:val="0"/>
            <w:webHidden/>
          </w:rPr>
          <w:fldChar w:fldCharType="begin"/>
        </w:r>
        <w:r w:rsidRPr="001A62C3">
          <w:rPr>
            <w:b w:val="0"/>
            <w:bCs w:val="0"/>
            <w:webHidden/>
          </w:rPr>
          <w:instrText xml:space="preserve"> PAGEREF _Toc234270767 \h </w:instrText>
        </w:r>
        <w:r w:rsidRPr="001A62C3">
          <w:rPr>
            <w:b w:val="0"/>
            <w:bCs w:val="0"/>
            <w:webHidden/>
          </w:rPr>
        </w:r>
        <w:r w:rsidRPr="001A62C3">
          <w:rPr>
            <w:b w:val="0"/>
            <w:bCs w:val="0"/>
            <w:webHidden/>
          </w:rPr>
          <w:fldChar w:fldCharType="separate"/>
        </w:r>
        <w:r w:rsidR="0084459C">
          <w:rPr>
            <w:b w:val="0"/>
            <w:bCs w:val="0"/>
            <w:webHidden/>
          </w:rPr>
          <w:t>98</w:t>
        </w:r>
        <w:r w:rsidRPr="001A62C3">
          <w:rPr>
            <w:b w:val="0"/>
            <w:bCs w:val="0"/>
            <w:webHidden/>
          </w:rPr>
          <w:fldChar w:fldCharType="end"/>
        </w:r>
      </w:hyperlink>
    </w:p>
    <w:p w14:paraId="75AE006C" w14:textId="218F0D0F" w:rsidR="001A62C3" w:rsidRPr="001A62C3" w:rsidRDefault="001A62C3" w:rsidP="001A62C3">
      <w:pPr>
        <w:pStyle w:val="TOC1"/>
        <w:rPr>
          <w:rFonts w:asciiTheme="minorHAnsi" w:hAnsiTheme="minorHAnsi" w:cstheme="minorBidi"/>
          <w:lang w:val="en-MY"/>
        </w:rPr>
      </w:pPr>
      <w:hyperlink w:anchor="_Toc234270768" w:history="1">
        <w:r w:rsidRPr="001A62C3">
          <w:rPr>
            <w:rStyle w:val="Hyperlink"/>
            <w:b w:val="0"/>
            <w:bCs w:val="0"/>
          </w:rPr>
          <w:t xml:space="preserve">C3 </w:t>
        </w:r>
        <w:r>
          <w:rPr>
            <w:rStyle w:val="Hyperlink"/>
            <w:b w:val="0"/>
            <w:bCs w:val="0"/>
          </w:rPr>
          <w:t xml:space="preserve">  </w:t>
        </w:r>
        <w:r w:rsidRPr="001A62C3">
          <w:rPr>
            <w:rStyle w:val="Hyperlink"/>
            <w:b w:val="0"/>
            <w:bCs w:val="0"/>
          </w:rPr>
          <w:t xml:space="preserve"> Attention Models</w:t>
        </w:r>
        <w:r w:rsidRPr="001A62C3">
          <w:rPr>
            <w:webHidden/>
          </w:rPr>
          <w:tab/>
        </w:r>
        <w:r w:rsidRPr="001A62C3">
          <w:rPr>
            <w:b w:val="0"/>
            <w:bCs w:val="0"/>
            <w:webHidden/>
          </w:rPr>
          <w:fldChar w:fldCharType="begin"/>
        </w:r>
        <w:r w:rsidRPr="001A62C3">
          <w:rPr>
            <w:b w:val="0"/>
            <w:bCs w:val="0"/>
            <w:webHidden/>
          </w:rPr>
          <w:instrText xml:space="preserve"> PAGEREF _Toc234270768 \h </w:instrText>
        </w:r>
        <w:r w:rsidRPr="001A62C3">
          <w:rPr>
            <w:b w:val="0"/>
            <w:bCs w:val="0"/>
            <w:webHidden/>
          </w:rPr>
        </w:r>
        <w:r w:rsidRPr="001A62C3">
          <w:rPr>
            <w:b w:val="0"/>
            <w:bCs w:val="0"/>
            <w:webHidden/>
          </w:rPr>
          <w:fldChar w:fldCharType="separate"/>
        </w:r>
        <w:r w:rsidR="0084459C">
          <w:rPr>
            <w:b w:val="0"/>
            <w:bCs w:val="0"/>
            <w:webHidden/>
          </w:rPr>
          <w:t>105</w:t>
        </w:r>
        <w:r w:rsidRPr="001A62C3">
          <w:rPr>
            <w:b w:val="0"/>
            <w:bCs w:val="0"/>
            <w:webHidden/>
          </w:rPr>
          <w:fldChar w:fldCharType="end"/>
        </w:r>
      </w:hyperlink>
    </w:p>
    <w:p w14:paraId="2F532001" w14:textId="51D604DD" w:rsidR="001A62C3" w:rsidRPr="001A62C3" w:rsidRDefault="001A62C3" w:rsidP="001A62C3">
      <w:pPr>
        <w:pStyle w:val="TOC1"/>
        <w:rPr>
          <w:rFonts w:asciiTheme="minorHAnsi" w:hAnsiTheme="minorHAnsi" w:cstheme="minorBidi"/>
          <w:lang w:val="en-MY"/>
        </w:rPr>
      </w:pPr>
      <w:hyperlink w:anchor="_Toc234270769" w:history="1">
        <w:r w:rsidRPr="001A62C3">
          <w:rPr>
            <w:rStyle w:val="Hyperlink"/>
            <w:b w:val="0"/>
            <w:bCs w:val="0"/>
          </w:rPr>
          <w:t xml:space="preserve">C4 </w:t>
        </w:r>
        <w:r>
          <w:rPr>
            <w:rStyle w:val="Hyperlink"/>
            <w:b w:val="0"/>
            <w:bCs w:val="0"/>
          </w:rPr>
          <w:t xml:space="preserve">  </w:t>
        </w:r>
        <w:r w:rsidRPr="001A62C3">
          <w:rPr>
            <w:rStyle w:val="Hyperlink"/>
            <w:b w:val="0"/>
            <w:bCs w:val="0"/>
          </w:rPr>
          <w:t xml:space="preserve"> HMT-TSF Training Configurations</w:t>
        </w:r>
        <w:r w:rsidRPr="001A62C3">
          <w:rPr>
            <w:webHidden/>
          </w:rPr>
          <w:tab/>
        </w:r>
        <w:r w:rsidRPr="001A62C3">
          <w:rPr>
            <w:b w:val="0"/>
            <w:bCs w:val="0"/>
            <w:webHidden/>
          </w:rPr>
          <w:fldChar w:fldCharType="begin"/>
        </w:r>
        <w:r w:rsidRPr="001A62C3">
          <w:rPr>
            <w:b w:val="0"/>
            <w:bCs w:val="0"/>
            <w:webHidden/>
          </w:rPr>
          <w:instrText xml:space="preserve"> PAGEREF _Toc234270769 \h </w:instrText>
        </w:r>
        <w:r w:rsidRPr="001A62C3">
          <w:rPr>
            <w:b w:val="0"/>
            <w:bCs w:val="0"/>
            <w:webHidden/>
          </w:rPr>
        </w:r>
        <w:r w:rsidRPr="001A62C3">
          <w:rPr>
            <w:b w:val="0"/>
            <w:bCs w:val="0"/>
            <w:webHidden/>
          </w:rPr>
          <w:fldChar w:fldCharType="separate"/>
        </w:r>
        <w:r w:rsidR="0084459C">
          <w:rPr>
            <w:b w:val="0"/>
            <w:bCs w:val="0"/>
            <w:webHidden/>
          </w:rPr>
          <w:t>110</w:t>
        </w:r>
        <w:r w:rsidRPr="001A62C3">
          <w:rPr>
            <w:b w:val="0"/>
            <w:bCs w:val="0"/>
            <w:webHidden/>
          </w:rPr>
          <w:fldChar w:fldCharType="end"/>
        </w:r>
      </w:hyperlink>
    </w:p>
    <w:p w14:paraId="0DEE8BA4" w14:textId="22FF8814" w:rsidR="00114C18" w:rsidRPr="00600448" w:rsidRDefault="00114C18" w:rsidP="001A62C3">
      <w:pPr>
        <w:spacing w:line="480" w:lineRule="auto"/>
        <w:rPr>
          <w:rFonts w:cs="Times New Roman"/>
        </w:rPr>
      </w:pPr>
      <w:r w:rsidRPr="001A62C3">
        <w:rPr>
          <w:rFonts w:cs="Times New Roman"/>
        </w:rPr>
        <w:fldChar w:fldCharType="end"/>
      </w:r>
    </w:p>
    <w:p w14:paraId="45574172" w14:textId="77777777" w:rsidR="000231CD" w:rsidRPr="00600448" w:rsidRDefault="000231CD" w:rsidP="00534BB0">
      <w:pPr>
        <w:spacing w:line="276" w:lineRule="auto"/>
        <w:rPr>
          <w:rFonts w:cs="Times New Roman"/>
        </w:rPr>
      </w:pPr>
    </w:p>
    <w:p w14:paraId="422608D4" w14:textId="77777777" w:rsidR="000231CD" w:rsidRPr="00600448" w:rsidRDefault="000231CD" w:rsidP="00534BB0">
      <w:pPr>
        <w:spacing w:line="276" w:lineRule="auto"/>
        <w:rPr>
          <w:rFonts w:cs="Times New Roman"/>
        </w:rPr>
      </w:pPr>
    </w:p>
    <w:p w14:paraId="154DB4BA" w14:textId="77777777" w:rsidR="000231CD" w:rsidRPr="00600448" w:rsidRDefault="000231CD" w:rsidP="00534BB0">
      <w:pPr>
        <w:spacing w:line="276" w:lineRule="auto"/>
        <w:rPr>
          <w:rFonts w:cs="Times New Roman"/>
        </w:rPr>
      </w:pPr>
    </w:p>
    <w:p w14:paraId="61E08067" w14:textId="77777777" w:rsidR="000231CD" w:rsidRPr="00600448" w:rsidRDefault="000231CD" w:rsidP="00534BB0">
      <w:pPr>
        <w:spacing w:line="276" w:lineRule="auto"/>
        <w:rPr>
          <w:rFonts w:cs="Times New Roman"/>
        </w:rPr>
      </w:pPr>
    </w:p>
    <w:p w14:paraId="3F9B9347" w14:textId="77777777" w:rsidR="000231CD" w:rsidRPr="00600448" w:rsidRDefault="000231CD" w:rsidP="00534BB0">
      <w:pPr>
        <w:spacing w:line="276" w:lineRule="auto"/>
        <w:rPr>
          <w:rFonts w:cs="Times New Roman"/>
        </w:rPr>
      </w:pPr>
    </w:p>
    <w:p w14:paraId="68257551" w14:textId="77777777" w:rsidR="000231CD" w:rsidRDefault="000231CD" w:rsidP="00534BB0">
      <w:pPr>
        <w:spacing w:line="276" w:lineRule="auto"/>
        <w:rPr>
          <w:rFonts w:cs="Times New Roman"/>
        </w:rPr>
      </w:pPr>
    </w:p>
    <w:p w14:paraId="6A035914" w14:textId="77777777" w:rsidR="009F123B" w:rsidRDefault="009F123B" w:rsidP="00534BB0">
      <w:pPr>
        <w:spacing w:line="276" w:lineRule="auto"/>
        <w:rPr>
          <w:rFonts w:cs="Times New Roman"/>
        </w:rPr>
      </w:pPr>
    </w:p>
    <w:p w14:paraId="04FB69A1" w14:textId="77777777" w:rsidR="001A62C3" w:rsidRDefault="001A62C3" w:rsidP="00534BB0">
      <w:pPr>
        <w:spacing w:line="276" w:lineRule="auto"/>
        <w:rPr>
          <w:rFonts w:cs="Times New Roman"/>
        </w:rPr>
      </w:pPr>
    </w:p>
    <w:p w14:paraId="4DA37852" w14:textId="77777777" w:rsidR="001A62C3" w:rsidRDefault="001A62C3" w:rsidP="00534BB0">
      <w:pPr>
        <w:spacing w:line="276" w:lineRule="auto"/>
        <w:rPr>
          <w:rFonts w:cs="Times New Roman"/>
        </w:rPr>
      </w:pPr>
    </w:p>
    <w:p w14:paraId="5E2A2179" w14:textId="77777777" w:rsidR="001A62C3" w:rsidRDefault="001A62C3" w:rsidP="00534BB0">
      <w:pPr>
        <w:spacing w:line="276" w:lineRule="auto"/>
        <w:rPr>
          <w:rFonts w:cs="Times New Roman"/>
        </w:rPr>
      </w:pPr>
    </w:p>
    <w:p w14:paraId="3AF96F6C" w14:textId="77777777" w:rsidR="001A62C3" w:rsidRDefault="001A62C3" w:rsidP="00534BB0">
      <w:pPr>
        <w:spacing w:line="276" w:lineRule="auto"/>
        <w:rPr>
          <w:rFonts w:cs="Times New Roman"/>
        </w:rPr>
      </w:pPr>
    </w:p>
    <w:p w14:paraId="0A8EED23" w14:textId="77777777" w:rsidR="001A62C3" w:rsidRDefault="001A62C3" w:rsidP="00534BB0">
      <w:pPr>
        <w:spacing w:line="276" w:lineRule="auto"/>
        <w:rPr>
          <w:rFonts w:cs="Times New Roman"/>
        </w:rPr>
      </w:pPr>
    </w:p>
    <w:p w14:paraId="3D8DBEC6" w14:textId="77777777" w:rsidR="001A62C3" w:rsidRDefault="001A62C3" w:rsidP="00534BB0">
      <w:pPr>
        <w:spacing w:line="276" w:lineRule="auto"/>
        <w:rPr>
          <w:rFonts w:cs="Times New Roman"/>
        </w:rPr>
      </w:pPr>
    </w:p>
    <w:p w14:paraId="04863AC5" w14:textId="77777777" w:rsidR="001A62C3" w:rsidRDefault="001A62C3" w:rsidP="00534BB0">
      <w:pPr>
        <w:spacing w:line="276" w:lineRule="auto"/>
        <w:rPr>
          <w:rFonts w:cs="Times New Roman"/>
        </w:rPr>
      </w:pPr>
    </w:p>
    <w:p w14:paraId="289DFE59" w14:textId="77777777" w:rsidR="001A62C3" w:rsidRDefault="001A62C3" w:rsidP="00534BB0">
      <w:pPr>
        <w:spacing w:line="276" w:lineRule="auto"/>
        <w:rPr>
          <w:rFonts w:cs="Times New Roman"/>
        </w:rPr>
      </w:pPr>
    </w:p>
    <w:p w14:paraId="5CC16BD6" w14:textId="77777777" w:rsidR="001A62C3" w:rsidRDefault="001A62C3" w:rsidP="00534BB0">
      <w:pPr>
        <w:spacing w:line="276" w:lineRule="auto"/>
        <w:rPr>
          <w:rFonts w:cs="Times New Roman"/>
        </w:rPr>
      </w:pPr>
    </w:p>
    <w:p w14:paraId="1EFDF095" w14:textId="77777777" w:rsidR="001A62C3" w:rsidRDefault="001A62C3" w:rsidP="00534BB0">
      <w:pPr>
        <w:spacing w:line="276" w:lineRule="auto"/>
        <w:rPr>
          <w:rFonts w:cs="Times New Roman"/>
        </w:rPr>
      </w:pPr>
    </w:p>
    <w:p w14:paraId="0A287619" w14:textId="77777777" w:rsidR="001A62C3" w:rsidRDefault="001A62C3" w:rsidP="00534BB0">
      <w:pPr>
        <w:spacing w:line="276" w:lineRule="auto"/>
        <w:rPr>
          <w:rFonts w:cs="Times New Roman"/>
        </w:rPr>
      </w:pPr>
    </w:p>
    <w:p w14:paraId="450F826E" w14:textId="77777777" w:rsidR="001A62C3" w:rsidRDefault="001A62C3" w:rsidP="00534BB0">
      <w:pPr>
        <w:spacing w:line="276" w:lineRule="auto"/>
        <w:rPr>
          <w:rFonts w:cs="Times New Roman"/>
        </w:rPr>
      </w:pPr>
    </w:p>
    <w:p w14:paraId="79C67B12" w14:textId="77777777" w:rsidR="001A62C3" w:rsidRPr="00600448" w:rsidRDefault="001A62C3" w:rsidP="00534BB0">
      <w:pPr>
        <w:spacing w:line="276" w:lineRule="auto"/>
        <w:rPr>
          <w:rFonts w:cs="Times New Roman"/>
        </w:rPr>
      </w:pPr>
    </w:p>
    <w:p w14:paraId="52C535B3" w14:textId="77777777" w:rsidR="000231CD" w:rsidRPr="00600448" w:rsidRDefault="000231CD" w:rsidP="00534BB0">
      <w:pPr>
        <w:spacing w:line="276" w:lineRule="auto"/>
        <w:rPr>
          <w:rFonts w:cs="Times New Roman"/>
        </w:rPr>
      </w:pPr>
    </w:p>
    <w:p w14:paraId="5E0A6CEE" w14:textId="0047EE39" w:rsidR="000231CD" w:rsidRPr="00600448" w:rsidRDefault="000231CD" w:rsidP="000F1AF5">
      <w:pPr>
        <w:pStyle w:val="Heading1"/>
        <w:numPr>
          <w:ilvl w:val="0"/>
          <w:numId w:val="0"/>
        </w:numPr>
        <w:spacing w:line="720" w:lineRule="auto"/>
        <w:jc w:val="center"/>
        <w:rPr>
          <w:b/>
          <w:bCs/>
          <w:caps/>
          <w:sz w:val="24"/>
          <w:szCs w:val="24"/>
        </w:rPr>
      </w:pPr>
      <w:bookmarkStart w:id="5" w:name="_Toc234270666"/>
      <w:r w:rsidRPr="00600448">
        <w:rPr>
          <w:b/>
          <w:bCs/>
          <w:caps/>
          <w:sz w:val="24"/>
          <w:szCs w:val="24"/>
        </w:rPr>
        <w:lastRenderedPageBreak/>
        <w:t>List of Figures</w:t>
      </w:r>
      <w:bookmarkEnd w:id="5"/>
    </w:p>
    <w:p w14:paraId="0B3FBE50" w14:textId="0A47482C" w:rsidR="00FC1DD7" w:rsidRDefault="007256F7" w:rsidP="00FC1DD7">
      <w:pPr>
        <w:pStyle w:val="TableofFigures"/>
        <w:tabs>
          <w:tab w:val="right" w:leader="dot" w:pos="8494"/>
        </w:tabs>
        <w:spacing w:after="240"/>
        <w:rPr>
          <w:rFonts w:asciiTheme="minorHAnsi" w:hAnsiTheme="minorHAnsi"/>
          <w:noProof/>
          <w:lang w:val="en-MY"/>
        </w:rPr>
      </w:pPr>
      <w:r w:rsidRPr="00600448">
        <w:fldChar w:fldCharType="begin"/>
      </w:r>
      <w:r w:rsidRPr="00600448">
        <w:instrText xml:space="preserve"> TOC \h \z \c "Figure" </w:instrText>
      </w:r>
      <w:r w:rsidRPr="00600448">
        <w:fldChar w:fldCharType="separate"/>
      </w:r>
      <w:hyperlink w:anchor="_Toc234277687" w:history="1">
        <w:r w:rsidR="00FC1DD7" w:rsidRPr="00712172">
          <w:rPr>
            <w:rStyle w:val="Hyperlink"/>
            <w:noProof/>
          </w:rPr>
          <w:t>Figure 2.1 - Vicious Cycle of Transit Unreliability and Ridership Uncertainty</w:t>
        </w:r>
        <w:r w:rsidR="00FC1DD7">
          <w:rPr>
            <w:noProof/>
            <w:webHidden/>
          </w:rPr>
          <w:tab/>
        </w:r>
        <w:r w:rsidR="00FC1DD7">
          <w:rPr>
            <w:noProof/>
            <w:webHidden/>
          </w:rPr>
          <w:fldChar w:fldCharType="begin"/>
        </w:r>
        <w:r w:rsidR="00FC1DD7">
          <w:rPr>
            <w:noProof/>
            <w:webHidden/>
          </w:rPr>
          <w:instrText xml:space="preserve"> PAGEREF _Toc234277687 \h </w:instrText>
        </w:r>
        <w:r w:rsidR="00FC1DD7">
          <w:rPr>
            <w:noProof/>
            <w:webHidden/>
          </w:rPr>
        </w:r>
        <w:r w:rsidR="00FC1DD7">
          <w:rPr>
            <w:noProof/>
            <w:webHidden/>
          </w:rPr>
          <w:fldChar w:fldCharType="separate"/>
        </w:r>
        <w:r w:rsidR="0084459C">
          <w:rPr>
            <w:noProof/>
            <w:webHidden/>
          </w:rPr>
          <w:t>9</w:t>
        </w:r>
        <w:r w:rsidR="00FC1DD7">
          <w:rPr>
            <w:noProof/>
            <w:webHidden/>
          </w:rPr>
          <w:fldChar w:fldCharType="end"/>
        </w:r>
      </w:hyperlink>
    </w:p>
    <w:p w14:paraId="2774B544" w14:textId="3A5950E8" w:rsidR="00FC1DD7" w:rsidRDefault="00FC1DD7" w:rsidP="00FC1DD7">
      <w:pPr>
        <w:pStyle w:val="TableofFigures"/>
        <w:tabs>
          <w:tab w:val="right" w:leader="dot" w:pos="8494"/>
        </w:tabs>
        <w:spacing w:after="240"/>
        <w:rPr>
          <w:rFonts w:asciiTheme="minorHAnsi" w:hAnsiTheme="minorHAnsi"/>
          <w:noProof/>
          <w:lang w:val="en-MY"/>
        </w:rPr>
      </w:pPr>
      <w:hyperlink w:anchor="_Toc234277688" w:history="1">
        <w:r w:rsidRPr="00712172">
          <w:rPr>
            <w:rStyle w:val="Hyperlink"/>
            <w:noProof/>
          </w:rPr>
          <w:t>Figure 2.2 - Cause-and-effect of Resolving AI Deployment Challenges in Public Transit Systems</w:t>
        </w:r>
        <w:r>
          <w:rPr>
            <w:noProof/>
            <w:webHidden/>
          </w:rPr>
          <w:tab/>
        </w:r>
        <w:r>
          <w:rPr>
            <w:noProof/>
            <w:webHidden/>
          </w:rPr>
          <w:fldChar w:fldCharType="begin"/>
        </w:r>
        <w:r>
          <w:rPr>
            <w:noProof/>
            <w:webHidden/>
          </w:rPr>
          <w:instrText xml:space="preserve"> PAGEREF _Toc234277688 \h </w:instrText>
        </w:r>
        <w:r>
          <w:rPr>
            <w:noProof/>
            <w:webHidden/>
          </w:rPr>
        </w:r>
        <w:r>
          <w:rPr>
            <w:noProof/>
            <w:webHidden/>
          </w:rPr>
          <w:fldChar w:fldCharType="separate"/>
        </w:r>
        <w:r w:rsidR="0084459C">
          <w:rPr>
            <w:noProof/>
            <w:webHidden/>
          </w:rPr>
          <w:t>18</w:t>
        </w:r>
        <w:r>
          <w:rPr>
            <w:noProof/>
            <w:webHidden/>
          </w:rPr>
          <w:fldChar w:fldCharType="end"/>
        </w:r>
      </w:hyperlink>
    </w:p>
    <w:p w14:paraId="435AC001" w14:textId="7E1B6042" w:rsidR="00FC1DD7" w:rsidRDefault="00FC1DD7" w:rsidP="00FC1DD7">
      <w:pPr>
        <w:pStyle w:val="TableofFigures"/>
        <w:tabs>
          <w:tab w:val="right" w:leader="dot" w:pos="8494"/>
        </w:tabs>
        <w:spacing w:after="240"/>
        <w:rPr>
          <w:rFonts w:asciiTheme="minorHAnsi" w:hAnsiTheme="minorHAnsi"/>
          <w:noProof/>
          <w:lang w:val="en-MY"/>
        </w:rPr>
      </w:pPr>
      <w:hyperlink w:anchor="_Toc234277689" w:history="1">
        <w:r w:rsidRPr="00712172">
          <w:rPr>
            <w:rStyle w:val="Hyperlink"/>
            <w:noProof/>
          </w:rPr>
          <w:t>Figure 3.1 - Total Daily Transit Volume from 2019 to mid-2026, Featuring 6 Vertical Red Dashed Lines Pinpointing Specific Structural Shifts/Transition Points over Time</w:t>
        </w:r>
        <w:r>
          <w:rPr>
            <w:noProof/>
            <w:webHidden/>
          </w:rPr>
          <w:tab/>
        </w:r>
        <w:r>
          <w:rPr>
            <w:noProof/>
            <w:webHidden/>
          </w:rPr>
          <w:fldChar w:fldCharType="begin"/>
        </w:r>
        <w:r>
          <w:rPr>
            <w:noProof/>
            <w:webHidden/>
          </w:rPr>
          <w:instrText xml:space="preserve"> PAGEREF _Toc234277689 \h </w:instrText>
        </w:r>
        <w:r>
          <w:rPr>
            <w:noProof/>
            <w:webHidden/>
          </w:rPr>
        </w:r>
        <w:r>
          <w:rPr>
            <w:noProof/>
            <w:webHidden/>
          </w:rPr>
          <w:fldChar w:fldCharType="separate"/>
        </w:r>
        <w:r w:rsidR="0084459C">
          <w:rPr>
            <w:noProof/>
            <w:webHidden/>
          </w:rPr>
          <w:t>30</w:t>
        </w:r>
        <w:r>
          <w:rPr>
            <w:noProof/>
            <w:webHidden/>
          </w:rPr>
          <w:fldChar w:fldCharType="end"/>
        </w:r>
      </w:hyperlink>
    </w:p>
    <w:p w14:paraId="0B84B916" w14:textId="2E818E27" w:rsidR="00FC1DD7" w:rsidRDefault="00FC1DD7" w:rsidP="00FC1DD7">
      <w:pPr>
        <w:pStyle w:val="TableofFigures"/>
        <w:tabs>
          <w:tab w:val="right" w:leader="dot" w:pos="8494"/>
        </w:tabs>
        <w:spacing w:after="240"/>
        <w:rPr>
          <w:rFonts w:asciiTheme="minorHAnsi" w:hAnsiTheme="minorHAnsi"/>
          <w:noProof/>
          <w:lang w:val="en-MY"/>
        </w:rPr>
      </w:pPr>
      <w:hyperlink w:anchor="_Toc234277690" w:history="1">
        <w:r w:rsidRPr="00712172">
          <w:rPr>
            <w:rStyle w:val="Hyperlink"/>
            <w:noProof/>
          </w:rPr>
          <w:t>Figure 3.2 - Average Daily Usage Numbers Across Various Rail and Bus Lines Segmented into 3 Distinct Phases: Pre-MCO (blue), MCO (orange), and Post-MCO (green)</w:t>
        </w:r>
        <w:r>
          <w:rPr>
            <w:noProof/>
            <w:webHidden/>
          </w:rPr>
          <w:tab/>
        </w:r>
        <w:r>
          <w:rPr>
            <w:noProof/>
            <w:webHidden/>
          </w:rPr>
          <w:fldChar w:fldCharType="begin"/>
        </w:r>
        <w:r>
          <w:rPr>
            <w:noProof/>
            <w:webHidden/>
          </w:rPr>
          <w:instrText xml:space="preserve"> PAGEREF _Toc234277690 \h </w:instrText>
        </w:r>
        <w:r>
          <w:rPr>
            <w:noProof/>
            <w:webHidden/>
          </w:rPr>
        </w:r>
        <w:r>
          <w:rPr>
            <w:noProof/>
            <w:webHidden/>
          </w:rPr>
          <w:fldChar w:fldCharType="separate"/>
        </w:r>
        <w:r w:rsidR="0084459C">
          <w:rPr>
            <w:noProof/>
            <w:webHidden/>
          </w:rPr>
          <w:t>30</w:t>
        </w:r>
        <w:r>
          <w:rPr>
            <w:noProof/>
            <w:webHidden/>
          </w:rPr>
          <w:fldChar w:fldCharType="end"/>
        </w:r>
      </w:hyperlink>
    </w:p>
    <w:p w14:paraId="7DBD48D8" w14:textId="51C9D24C" w:rsidR="00FC1DD7" w:rsidRDefault="00FC1DD7" w:rsidP="00FC1DD7">
      <w:pPr>
        <w:pStyle w:val="TableofFigures"/>
        <w:tabs>
          <w:tab w:val="right" w:leader="dot" w:pos="8494"/>
        </w:tabs>
        <w:spacing w:after="240"/>
        <w:rPr>
          <w:rFonts w:asciiTheme="minorHAnsi" w:hAnsiTheme="minorHAnsi"/>
          <w:noProof/>
          <w:lang w:val="en-MY"/>
        </w:rPr>
      </w:pPr>
      <w:hyperlink w:anchor="_Toc234277691" w:history="1">
        <w:r w:rsidRPr="00712172">
          <w:rPr>
            <w:rStyle w:val="Hyperlink"/>
            <w:noProof/>
          </w:rPr>
          <w:t>Figure 3.3 - Comparison of Total Counts of Wet Days (</w:t>
        </w:r>
        <w:r w:rsidRPr="00712172">
          <w:rPr>
            <w:rStyle w:val="Hyperlink"/>
            <w:rFonts w:cs="Times New Roman"/>
            <w:noProof/>
          </w:rPr>
          <w:t>≥</w:t>
        </w:r>
        <w:r w:rsidRPr="00712172">
          <w:rPr>
            <w:rStyle w:val="Hyperlink"/>
            <w:noProof/>
          </w:rPr>
          <w:t>10mm), Very Wet Days (</w:t>
        </w:r>
        <w:r w:rsidRPr="00712172">
          <w:rPr>
            <w:rStyle w:val="Hyperlink"/>
            <w:rFonts w:cs="Times New Roman"/>
            <w:noProof/>
          </w:rPr>
          <w:t>≥30mm), and Extreme Days (≥50mm) Across Various States with Terengganu Consistently Showing the Highest Counts</w:t>
        </w:r>
        <w:r>
          <w:rPr>
            <w:noProof/>
            <w:webHidden/>
          </w:rPr>
          <w:tab/>
        </w:r>
        <w:r>
          <w:rPr>
            <w:noProof/>
            <w:webHidden/>
          </w:rPr>
          <w:fldChar w:fldCharType="begin"/>
        </w:r>
        <w:r>
          <w:rPr>
            <w:noProof/>
            <w:webHidden/>
          </w:rPr>
          <w:instrText xml:space="preserve"> PAGEREF _Toc234277691 \h </w:instrText>
        </w:r>
        <w:r>
          <w:rPr>
            <w:noProof/>
            <w:webHidden/>
          </w:rPr>
        </w:r>
        <w:r>
          <w:rPr>
            <w:noProof/>
            <w:webHidden/>
          </w:rPr>
          <w:fldChar w:fldCharType="separate"/>
        </w:r>
        <w:r w:rsidR="0084459C">
          <w:rPr>
            <w:noProof/>
            <w:webHidden/>
          </w:rPr>
          <w:t>31</w:t>
        </w:r>
        <w:r>
          <w:rPr>
            <w:noProof/>
            <w:webHidden/>
          </w:rPr>
          <w:fldChar w:fldCharType="end"/>
        </w:r>
      </w:hyperlink>
    </w:p>
    <w:p w14:paraId="61A08E16" w14:textId="70BC60FB" w:rsidR="00FC1DD7" w:rsidRDefault="00FC1DD7" w:rsidP="00FC1DD7">
      <w:pPr>
        <w:pStyle w:val="TableofFigures"/>
        <w:tabs>
          <w:tab w:val="right" w:leader="dot" w:pos="8494"/>
        </w:tabs>
        <w:spacing w:after="240"/>
        <w:rPr>
          <w:rFonts w:asciiTheme="minorHAnsi" w:hAnsiTheme="minorHAnsi"/>
          <w:noProof/>
          <w:lang w:val="en-MY"/>
        </w:rPr>
      </w:pPr>
      <w:hyperlink w:anchor="_Toc234277692" w:history="1">
        <w:r w:rsidRPr="00712172">
          <w:rPr>
            <w:rStyle w:val="Hyperlink"/>
            <w:noProof/>
          </w:rPr>
          <w:t>Figure 3.4 - Extreme Rainfall Frequency by Month and State, 2019–2026</w:t>
        </w:r>
        <w:r>
          <w:rPr>
            <w:noProof/>
            <w:webHidden/>
          </w:rPr>
          <w:tab/>
        </w:r>
        <w:r>
          <w:rPr>
            <w:noProof/>
            <w:webHidden/>
          </w:rPr>
          <w:fldChar w:fldCharType="begin"/>
        </w:r>
        <w:r>
          <w:rPr>
            <w:noProof/>
            <w:webHidden/>
          </w:rPr>
          <w:instrText xml:space="preserve"> PAGEREF _Toc234277692 \h </w:instrText>
        </w:r>
        <w:r>
          <w:rPr>
            <w:noProof/>
            <w:webHidden/>
          </w:rPr>
        </w:r>
        <w:r>
          <w:rPr>
            <w:noProof/>
            <w:webHidden/>
          </w:rPr>
          <w:fldChar w:fldCharType="separate"/>
        </w:r>
        <w:r w:rsidR="0084459C">
          <w:rPr>
            <w:noProof/>
            <w:webHidden/>
          </w:rPr>
          <w:t>32</w:t>
        </w:r>
        <w:r>
          <w:rPr>
            <w:noProof/>
            <w:webHidden/>
          </w:rPr>
          <w:fldChar w:fldCharType="end"/>
        </w:r>
      </w:hyperlink>
    </w:p>
    <w:p w14:paraId="6777D980" w14:textId="37070B8A" w:rsidR="00FC1DD7" w:rsidRDefault="00FC1DD7" w:rsidP="00FC1DD7">
      <w:pPr>
        <w:pStyle w:val="TableofFigures"/>
        <w:tabs>
          <w:tab w:val="right" w:leader="dot" w:pos="8494"/>
        </w:tabs>
        <w:spacing w:after="240"/>
        <w:rPr>
          <w:rFonts w:asciiTheme="minorHAnsi" w:hAnsiTheme="minorHAnsi"/>
          <w:noProof/>
          <w:lang w:val="en-MY"/>
        </w:rPr>
      </w:pPr>
      <w:hyperlink w:anchor="_Toc234277693" w:history="1">
        <w:r w:rsidRPr="00712172">
          <w:rPr>
            <w:rStyle w:val="Hyperlink"/>
            <w:noProof/>
          </w:rPr>
          <w:t>Figure 3.5 - National Rainfall Trends and Monthly Anomalies, 2019–2026</w:t>
        </w:r>
        <w:r>
          <w:rPr>
            <w:noProof/>
            <w:webHidden/>
          </w:rPr>
          <w:tab/>
        </w:r>
        <w:r>
          <w:rPr>
            <w:noProof/>
            <w:webHidden/>
          </w:rPr>
          <w:fldChar w:fldCharType="begin"/>
        </w:r>
        <w:r>
          <w:rPr>
            <w:noProof/>
            <w:webHidden/>
          </w:rPr>
          <w:instrText xml:space="preserve"> PAGEREF _Toc234277693 \h </w:instrText>
        </w:r>
        <w:r>
          <w:rPr>
            <w:noProof/>
            <w:webHidden/>
          </w:rPr>
        </w:r>
        <w:r>
          <w:rPr>
            <w:noProof/>
            <w:webHidden/>
          </w:rPr>
          <w:fldChar w:fldCharType="separate"/>
        </w:r>
        <w:r w:rsidR="0084459C">
          <w:rPr>
            <w:noProof/>
            <w:webHidden/>
          </w:rPr>
          <w:t>33</w:t>
        </w:r>
        <w:r>
          <w:rPr>
            <w:noProof/>
            <w:webHidden/>
          </w:rPr>
          <w:fldChar w:fldCharType="end"/>
        </w:r>
      </w:hyperlink>
    </w:p>
    <w:p w14:paraId="7BDFF8D6" w14:textId="0C55F88A" w:rsidR="00FC1DD7" w:rsidRDefault="00FC1DD7" w:rsidP="00FC1DD7">
      <w:pPr>
        <w:pStyle w:val="TableofFigures"/>
        <w:tabs>
          <w:tab w:val="right" w:leader="dot" w:pos="8494"/>
        </w:tabs>
        <w:spacing w:after="240"/>
        <w:rPr>
          <w:rFonts w:asciiTheme="minorHAnsi" w:hAnsiTheme="minorHAnsi"/>
          <w:noProof/>
          <w:lang w:val="en-MY"/>
        </w:rPr>
      </w:pPr>
      <w:hyperlink w:anchor="_Toc234277694" w:history="1">
        <w:r w:rsidRPr="00712172">
          <w:rPr>
            <w:rStyle w:val="Hyperlink"/>
            <w:noProof/>
          </w:rPr>
          <w:t>Figure 3.6 - Ridership Response to Heavy-Rain Versus Normal Conditions</w:t>
        </w:r>
        <w:r>
          <w:rPr>
            <w:noProof/>
            <w:webHidden/>
          </w:rPr>
          <w:tab/>
        </w:r>
        <w:r>
          <w:rPr>
            <w:noProof/>
            <w:webHidden/>
          </w:rPr>
          <w:fldChar w:fldCharType="begin"/>
        </w:r>
        <w:r>
          <w:rPr>
            <w:noProof/>
            <w:webHidden/>
          </w:rPr>
          <w:instrText xml:space="preserve"> PAGEREF _Toc234277694 \h </w:instrText>
        </w:r>
        <w:r>
          <w:rPr>
            <w:noProof/>
            <w:webHidden/>
          </w:rPr>
        </w:r>
        <w:r>
          <w:rPr>
            <w:noProof/>
            <w:webHidden/>
          </w:rPr>
          <w:fldChar w:fldCharType="separate"/>
        </w:r>
        <w:r w:rsidR="0084459C">
          <w:rPr>
            <w:noProof/>
            <w:webHidden/>
          </w:rPr>
          <w:t>33</w:t>
        </w:r>
        <w:r>
          <w:rPr>
            <w:noProof/>
            <w:webHidden/>
          </w:rPr>
          <w:fldChar w:fldCharType="end"/>
        </w:r>
      </w:hyperlink>
    </w:p>
    <w:p w14:paraId="5A5A14D0" w14:textId="1A170949" w:rsidR="00FC1DD7" w:rsidRDefault="00FC1DD7" w:rsidP="00FC1DD7">
      <w:pPr>
        <w:pStyle w:val="TableofFigures"/>
        <w:tabs>
          <w:tab w:val="right" w:leader="dot" w:pos="8494"/>
        </w:tabs>
        <w:spacing w:after="240"/>
        <w:rPr>
          <w:rFonts w:asciiTheme="minorHAnsi" w:hAnsiTheme="minorHAnsi"/>
          <w:noProof/>
          <w:lang w:val="en-MY"/>
        </w:rPr>
      </w:pPr>
      <w:hyperlink w:anchor="_Toc234277695" w:history="1">
        <w:r w:rsidRPr="00712172">
          <w:rPr>
            <w:rStyle w:val="Hyperlink"/>
            <w:noProof/>
          </w:rPr>
          <w:t>Figure 3.7 - Monthly Averages for Daily Rainfall against Total Ridership with Monthly Breakdown of Correlation Coefficients, r, with Corresponding Statistical Significance (p-values)</w:t>
        </w:r>
        <w:r>
          <w:rPr>
            <w:noProof/>
            <w:webHidden/>
          </w:rPr>
          <w:tab/>
        </w:r>
        <w:r>
          <w:rPr>
            <w:noProof/>
            <w:webHidden/>
          </w:rPr>
          <w:fldChar w:fldCharType="begin"/>
        </w:r>
        <w:r>
          <w:rPr>
            <w:noProof/>
            <w:webHidden/>
          </w:rPr>
          <w:instrText xml:space="preserve"> PAGEREF _Toc234277695 \h </w:instrText>
        </w:r>
        <w:r>
          <w:rPr>
            <w:noProof/>
            <w:webHidden/>
          </w:rPr>
        </w:r>
        <w:r>
          <w:rPr>
            <w:noProof/>
            <w:webHidden/>
          </w:rPr>
          <w:fldChar w:fldCharType="separate"/>
        </w:r>
        <w:r w:rsidR="0084459C">
          <w:rPr>
            <w:noProof/>
            <w:webHidden/>
          </w:rPr>
          <w:t>34</w:t>
        </w:r>
        <w:r>
          <w:rPr>
            <w:noProof/>
            <w:webHidden/>
          </w:rPr>
          <w:fldChar w:fldCharType="end"/>
        </w:r>
      </w:hyperlink>
    </w:p>
    <w:p w14:paraId="4CDD5F21" w14:textId="2D28C89B" w:rsidR="00FC1DD7" w:rsidRDefault="00FC1DD7" w:rsidP="00FC1DD7">
      <w:pPr>
        <w:pStyle w:val="TableofFigures"/>
        <w:tabs>
          <w:tab w:val="right" w:leader="dot" w:pos="8494"/>
        </w:tabs>
        <w:spacing w:after="240"/>
        <w:rPr>
          <w:rFonts w:asciiTheme="minorHAnsi" w:hAnsiTheme="minorHAnsi"/>
          <w:noProof/>
          <w:lang w:val="en-MY"/>
        </w:rPr>
      </w:pPr>
      <w:hyperlink w:anchor="_Toc234277696" w:history="1">
        <w:r w:rsidRPr="00712172">
          <w:rPr>
            <w:rStyle w:val="Hyperlink"/>
            <w:noProof/>
          </w:rPr>
          <w:t>Figure 3.8 - Rainfall–Ridership Scatter and Wet-Day Ridership Comparison (r = 0.14)</w:t>
        </w:r>
        <w:r>
          <w:rPr>
            <w:noProof/>
            <w:webHidden/>
          </w:rPr>
          <w:tab/>
        </w:r>
        <w:r>
          <w:rPr>
            <w:noProof/>
            <w:webHidden/>
          </w:rPr>
          <w:fldChar w:fldCharType="begin"/>
        </w:r>
        <w:r>
          <w:rPr>
            <w:noProof/>
            <w:webHidden/>
          </w:rPr>
          <w:instrText xml:space="preserve"> PAGEREF _Toc234277696 \h </w:instrText>
        </w:r>
        <w:r>
          <w:rPr>
            <w:noProof/>
            <w:webHidden/>
          </w:rPr>
        </w:r>
        <w:r>
          <w:rPr>
            <w:noProof/>
            <w:webHidden/>
          </w:rPr>
          <w:fldChar w:fldCharType="separate"/>
        </w:r>
        <w:r w:rsidR="0084459C">
          <w:rPr>
            <w:noProof/>
            <w:webHidden/>
          </w:rPr>
          <w:t>34</w:t>
        </w:r>
        <w:r>
          <w:rPr>
            <w:noProof/>
            <w:webHidden/>
          </w:rPr>
          <w:fldChar w:fldCharType="end"/>
        </w:r>
      </w:hyperlink>
    </w:p>
    <w:p w14:paraId="63976095" w14:textId="1AE13A55" w:rsidR="00FC1DD7" w:rsidRDefault="00FC1DD7" w:rsidP="00FC1DD7">
      <w:pPr>
        <w:pStyle w:val="TableofFigures"/>
        <w:tabs>
          <w:tab w:val="right" w:leader="dot" w:pos="8494"/>
        </w:tabs>
        <w:spacing w:after="240"/>
        <w:rPr>
          <w:rFonts w:asciiTheme="minorHAnsi" w:hAnsiTheme="minorHAnsi"/>
          <w:noProof/>
          <w:lang w:val="en-MY"/>
        </w:rPr>
      </w:pPr>
      <w:hyperlink w:anchor="_Toc234277697" w:history="1">
        <w:r w:rsidRPr="00712172">
          <w:rPr>
            <w:rStyle w:val="Hyperlink"/>
            <w:noProof/>
          </w:rPr>
          <w:t>Figure 3.9 - Fuel Price Levels (RON95, RON97, Diesel) in MYR/Litre (top) and Weekly Price Changes for RON95 and Diesel (bottom), both from late 2018 to mid-2026</w:t>
        </w:r>
        <w:r>
          <w:rPr>
            <w:noProof/>
            <w:webHidden/>
          </w:rPr>
          <w:tab/>
        </w:r>
        <w:r>
          <w:rPr>
            <w:noProof/>
            <w:webHidden/>
          </w:rPr>
          <w:fldChar w:fldCharType="begin"/>
        </w:r>
        <w:r>
          <w:rPr>
            <w:noProof/>
            <w:webHidden/>
          </w:rPr>
          <w:instrText xml:space="preserve"> PAGEREF _Toc234277697 \h </w:instrText>
        </w:r>
        <w:r>
          <w:rPr>
            <w:noProof/>
            <w:webHidden/>
          </w:rPr>
        </w:r>
        <w:r>
          <w:rPr>
            <w:noProof/>
            <w:webHidden/>
          </w:rPr>
          <w:fldChar w:fldCharType="separate"/>
        </w:r>
        <w:r w:rsidR="0084459C">
          <w:rPr>
            <w:noProof/>
            <w:webHidden/>
          </w:rPr>
          <w:t>35</w:t>
        </w:r>
        <w:r>
          <w:rPr>
            <w:noProof/>
            <w:webHidden/>
          </w:rPr>
          <w:fldChar w:fldCharType="end"/>
        </w:r>
      </w:hyperlink>
    </w:p>
    <w:p w14:paraId="41612E0A" w14:textId="676AA792" w:rsidR="00FC1DD7" w:rsidRDefault="00FC1DD7" w:rsidP="00FC1DD7">
      <w:pPr>
        <w:pStyle w:val="TableofFigures"/>
        <w:tabs>
          <w:tab w:val="right" w:leader="dot" w:pos="8494"/>
        </w:tabs>
        <w:spacing w:after="240"/>
        <w:rPr>
          <w:rFonts w:asciiTheme="minorHAnsi" w:hAnsiTheme="minorHAnsi"/>
          <w:noProof/>
          <w:lang w:val="en-MY"/>
        </w:rPr>
      </w:pPr>
      <w:hyperlink w:anchor="_Toc234277698" w:history="1">
        <w:r w:rsidRPr="00712172">
          <w:rPr>
            <w:rStyle w:val="Hyperlink"/>
            <w:noProof/>
          </w:rPr>
          <w:t>Figure 3.10 - Fuel Price Levels Versus Average Daily Ridership.</w:t>
        </w:r>
        <w:r>
          <w:rPr>
            <w:noProof/>
            <w:webHidden/>
          </w:rPr>
          <w:tab/>
        </w:r>
        <w:r>
          <w:rPr>
            <w:noProof/>
            <w:webHidden/>
          </w:rPr>
          <w:fldChar w:fldCharType="begin"/>
        </w:r>
        <w:r>
          <w:rPr>
            <w:noProof/>
            <w:webHidden/>
          </w:rPr>
          <w:instrText xml:space="preserve"> PAGEREF _Toc234277698 \h </w:instrText>
        </w:r>
        <w:r>
          <w:rPr>
            <w:noProof/>
            <w:webHidden/>
          </w:rPr>
        </w:r>
        <w:r>
          <w:rPr>
            <w:noProof/>
            <w:webHidden/>
          </w:rPr>
          <w:fldChar w:fldCharType="separate"/>
        </w:r>
        <w:r w:rsidR="0084459C">
          <w:rPr>
            <w:noProof/>
            <w:webHidden/>
          </w:rPr>
          <w:t>36</w:t>
        </w:r>
        <w:r>
          <w:rPr>
            <w:noProof/>
            <w:webHidden/>
          </w:rPr>
          <w:fldChar w:fldCharType="end"/>
        </w:r>
      </w:hyperlink>
    </w:p>
    <w:p w14:paraId="482FFD6A" w14:textId="2B4FEDCB" w:rsidR="00FC1DD7" w:rsidRDefault="00FC1DD7" w:rsidP="00FC1DD7">
      <w:pPr>
        <w:pStyle w:val="TableofFigures"/>
        <w:tabs>
          <w:tab w:val="right" w:leader="dot" w:pos="8494"/>
        </w:tabs>
        <w:spacing w:after="240"/>
        <w:rPr>
          <w:rFonts w:asciiTheme="minorHAnsi" w:hAnsiTheme="minorHAnsi"/>
          <w:noProof/>
          <w:lang w:val="en-MY"/>
        </w:rPr>
      </w:pPr>
      <w:hyperlink w:anchor="_Toc234277699" w:history="1">
        <w:r w:rsidRPr="00712172">
          <w:rPr>
            <w:rStyle w:val="Hyperlink"/>
            <w:noProof/>
          </w:rPr>
          <w:t>Figure 3.11 - Lagged correlation (from 0 to 7 days) between Changes in Fuel Prices (RON95 and Diesel) and Subsequent Changes in Transit Ridership</w:t>
        </w:r>
        <w:r>
          <w:rPr>
            <w:noProof/>
            <w:webHidden/>
          </w:rPr>
          <w:tab/>
        </w:r>
        <w:r>
          <w:rPr>
            <w:noProof/>
            <w:webHidden/>
          </w:rPr>
          <w:fldChar w:fldCharType="begin"/>
        </w:r>
        <w:r>
          <w:rPr>
            <w:noProof/>
            <w:webHidden/>
          </w:rPr>
          <w:instrText xml:space="preserve"> PAGEREF _Toc234277699 \h </w:instrText>
        </w:r>
        <w:r>
          <w:rPr>
            <w:noProof/>
            <w:webHidden/>
          </w:rPr>
        </w:r>
        <w:r>
          <w:rPr>
            <w:noProof/>
            <w:webHidden/>
          </w:rPr>
          <w:fldChar w:fldCharType="separate"/>
        </w:r>
        <w:r w:rsidR="0084459C">
          <w:rPr>
            <w:noProof/>
            <w:webHidden/>
          </w:rPr>
          <w:t>36</w:t>
        </w:r>
        <w:r>
          <w:rPr>
            <w:noProof/>
            <w:webHidden/>
          </w:rPr>
          <w:fldChar w:fldCharType="end"/>
        </w:r>
      </w:hyperlink>
    </w:p>
    <w:p w14:paraId="7419A5CB" w14:textId="3C692DF4" w:rsidR="00FC1DD7" w:rsidRDefault="00FC1DD7" w:rsidP="00FC1DD7">
      <w:pPr>
        <w:pStyle w:val="TableofFigures"/>
        <w:tabs>
          <w:tab w:val="right" w:leader="dot" w:pos="8494"/>
        </w:tabs>
        <w:spacing w:after="240"/>
        <w:rPr>
          <w:rFonts w:asciiTheme="minorHAnsi" w:hAnsiTheme="minorHAnsi"/>
          <w:noProof/>
          <w:lang w:val="en-MY"/>
        </w:rPr>
      </w:pPr>
      <w:hyperlink w:anchor="_Toc234277700" w:history="1">
        <w:r w:rsidRPr="00712172">
          <w:rPr>
            <w:rStyle w:val="Hyperlink"/>
            <w:noProof/>
          </w:rPr>
          <w:t>Figure 3.12 - Seasonal and Weekly Ridership with Public-Holiday Distribution</w:t>
        </w:r>
        <w:r>
          <w:rPr>
            <w:noProof/>
            <w:webHidden/>
          </w:rPr>
          <w:tab/>
        </w:r>
        <w:r>
          <w:rPr>
            <w:noProof/>
            <w:webHidden/>
          </w:rPr>
          <w:fldChar w:fldCharType="begin"/>
        </w:r>
        <w:r>
          <w:rPr>
            <w:noProof/>
            <w:webHidden/>
          </w:rPr>
          <w:instrText xml:space="preserve"> PAGEREF _Toc234277700 \h </w:instrText>
        </w:r>
        <w:r>
          <w:rPr>
            <w:noProof/>
            <w:webHidden/>
          </w:rPr>
        </w:r>
        <w:r>
          <w:rPr>
            <w:noProof/>
            <w:webHidden/>
          </w:rPr>
          <w:fldChar w:fldCharType="separate"/>
        </w:r>
        <w:r w:rsidR="0084459C">
          <w:rPr>
            <w:noProof/>
            <w:webHidden/>
          </w:rPr>
          <w:t>37</w:t>
        </w:r>
        <w:r>
          <w:rPr>
            <w:noProof/>
            <w:webHidden/>
          </w:rPr>
          <w:fldChar w:fldCharType="end"/>
        </w:r>
      </w:hyperlink>
    </w:p>
    <w:p w14:paraId="16FA583B" w14:textId="7809A975" w:rsidR="00FC1DD7" w:rsidRDefault="00FC1DD7" w:rsidP="00FC1DD7">
      <w:pPr>
        <w:pStyle w:val="TableofFigures"/>
        <w:tabs>
          <w:tab w:val="right" w:leader="dot" w:pos="8494"/>
        </w:tabs>
        <w:spacing w:after="240"/>
        <w:rPr>
          <w:rFonts w:asciiTheme="minorHAnsi" w:hAnsiTheme="minorHAnsi"/>
          <w:noProof/>
          <w:lang w:val="en-MY"/>
        </w:rPr>
      </w:pPr>
      <w:hyperlink w:anchor="_Toc234277701" w:history="1">
        <w:r w:rsidRPr="00712172">
          <w:rPr>
            <w:rStyle w:val="Hyperlink"/>
            <w:noProof/>
          </w:rPr>
          <w:t>Figure 3.13 - Ridership Dip by Holiday Duration (Short Holidays Worst).</w:t>
        </w:r>
        <w:r>
          <w:rPr>
            <w:noProof/>
            <w:webHidden/>
          </w:rPr>
          <w:tab/>
        </w:r>
        <w:r>
          <w:rPr>
            <w:noProof/>
            <w:webHidden/>
          </w:rPr>
          <w:fldChar w:fldCharType="begin"/>
        </w:r>
        <w:r>
          <w:rPr>
            <w:noProof/>
            <w:webHidden/>
          </w:rPr>
          <w:instrText xml:space="preserve"> PAGEREF _Toc234277701 \h </w:instrText>
        </w:r>
        <w:r>
          <w:rPr>
            <w:noProof/>
            <w:webHidden/>
          </w:rPr>
        </w:r>
        <w:r>
          <w:rPr>
            <w:noProof/>
            <w:webHidden/>
          </w:rPr>
          <w:fldChar w:fldCharType="separate"/>
        </w:r>
        <w:r w:rsidR="0084459C">
          <w:rPr>
            <w:noProof/>
            <w:webHidden/>
          </w:rPr>
          <w:t>38</w:t>
        </w:r>
        <w:r>
          <w:rPr>
            <w:noProof/>
            <w:webHidden/>
          </w:rPr>
          <w:fldChar w:fldCharType="end"/>
        </w:r>
      </w:hyperlink>
    </w:p>
    <w:p w14:paraId="1D179019" w14:textId="75F248B0" w:rsidR="00FC1DD7" w:rsidRDefault="00FC1DD7" w:rsidP="00FC1DD7">
      <w:pPr>
        <w:pStyle w:val="TableofFigures"/>
        <w:tabs>
          <w:tab w:val="right" w:leader="dot" w:pos="8494"/>
        </w:tabs>
        <w:spacing w:after="240"/>
        <w:rPr>
          <w:rFonts w:asciiTheme="minorHAnsi" w:hAnsiTheme="minorHAnsi"/>
          <w:noProof/>
          <w:lang w:val="en-MY"/>
        </w:rPr>
      </w:pPr>
      <w:hyperlink w:anchor="_Toc234277702" w:history="1">
        <w:r w:rsidRPr="00712172">
          <w:rPr>
            <w:rStyle w:val="Hyperlink"/>
            <w:noProof/>
          </w:rPr>
          <w:t>Figure 3.14 - Ridership Trends between Academic and Public Holidays highlighting Public Holidays See Sharp Drops in Both Overall Mean Volume and Daily Percentage Change with Breakdown of Mean Ridership Across Dozens of Individual Malaysian Calendar Events</w:t>
        </w:r>
        <w:r>
          <w:rPr>
            <w:noProof/>
            <w:webHidden/>
          </w:rPr>
          <w:tab/>
        </w:r>
        <w:r>
          <w:rPr>
            <w:noProof/>
            <w:webHidden/>
          </w:rPr>
          <w:fldChar w:fldCharType="begin"/>
        </w:r>
        <w:r>
          <w:rPr>
            <w:noProof/>
            <w:webHidden/>
          </w:rPr>
          <w:instrText xml:space="preserve"> PAGEREF _Toc234277702 \h </w:instrText>
        </w:r>
        <w:r>
          <w:rPr>
            <w:noProof/>
            <w:webHidden/>
          </w:rPr>
        </w:r>
        <w:r>
          <w:rPr>
            <w:noProof/>
            <w:webHidden/>
          </w:rPr>
          <w:fldChar w:fldCharType="separate"/>
        </w:r>
        <w:r w:rsidR="0084459C">
          <w:rPr>
            <w:noProof/>
            <w:webHidden/>
          </w:rPr>
          <w:t>39</w:t>
        </w:r>
        <w:r>
          <w:rPr>
            <w:noProof/>
            <w:webHidden/>
          </w:rPr>
          <w:fldChar w:fldCharType="end"/>
        </w:r>
      </w:hyperlink>
    </w:p>
    <w:p w14:paraId="2BFFDF8E" w14:textId="011714DE" w:rsidR="00FC1DD7" w:rsidRDefault="00FC1DD7" w:rsidP="00FC1DD7">
      <w:pPr>
        <w:pStyle w:val="TableofFigures"/>
        <w:tabs>
          <w:tab w:val="right" w:leader="dot" w:pos="8494"/>
        </w:tabs>
        <w:spacing w:after="240"/>
        <w:rPr>
          <w:rFonts w:asciiTheme="minorHAnsi" w:hAnsiTheme="minorHAnsi"/>
          <w:noProof/>
          <w:lang w:val="en-MY"/>
        </w:rPr>
      </w:pPr>
      <w:hyperlink w:anchor="_Toc234277703" w:history="1">
        <w:r w:rsidRPr="00712172">
          <w:rPr>
            <w:rStyle w:val="Hyperlink"/>
            <w:noProof/>
          </w:rPr>
          <w:t>Figure 3.15 - Holiday-Period Demand: Pre-Dip and Post-Surge Patterns.</w:t>
        </w:r>
        <w:r>
          <w:rPr>
            <w:noProof/>
            <w:webHidden/>
          </w:rPr>
          <w:tab/>
        </w:r>
        <w:r>
          <w:rPr>
            <w:noProof/>
            <w:webHidden/>
          </w:rPr>
          <w:fldChar w:fldCharType="begin"/>
        </w:r>
        <w:r>
          <w:rPr>
            <w:noProof/>
            <w:webHidden/>
          </w:rPr>
          <w:instrText xml:space="preserve"> PAGEREF _Toc234277703 \h </w:instrText>
        </w:r>
        <w:r>
          <w:rPr>
            <w:noProof/>
            <w:webHidden/>
          </w:rPr>
        </w:r>
        <w:r>
          <w:rPr>
            <w:noProof/>
            <w:webHidden/>
          </w:rPr>
          <w:fldChar w:fldCharType="separate"/>
        </w:r>
        <w:r w:rsidR="0084459C">
          <w:rPr>
            <w:noProof/>
            <w:webHidden/>
          </w:rPr>
          <w:t>39</w:t>
        </w:r>
        <w:r>
          <w:rPr>
            <w:noProof/>
            <w:webHidden/>
          </w:rPr>
          <w:fldChar w:fldCharType="end"/>
        </w:r>
      </w:hyperlink>
    </w:p>
    <w:p w14:paraId="12302793" w14:textId="20885181" w:rsidR="00FC1DD7" w:rsidRDefault="00FC1DD7" w:rsidP="00FC1DD7">
      <w:pPr>
        <w:pStyle w:val="TableofFigures"/>
        <w:tabs>
          <w:tab w:val="right" w:leader="dot" w:pos="8494"/>
        </w:tabs>
        <w:spacing w:after="240"/>
        <w:rPr>
          <w:rFonts w:asciiTheme="minorHAnsi" w:hAnsiTheme="minorHAnsi"/>
          <w:noProof/>
          <w:lang w:val="en-MY"/>
        </w:rPr>
      </w:pPr>
      <w:hyperlink w:anchor="_Toc234277704" w:history="1">
        <w:r w:rsidRPr="00712172">
          <w:rPr>
            <w:rStyle w:val="Hyperlink"/>
            <w:noProof/>
          </w:rPr>
          <w:t>Figure 3.16 - Detailed 6 x 6 Correlation Matrix of Key Demand Forecasting Inputs (left) with Standardized Coefficients of the Dominant Predictors of Ridership (right)</w:t>
        </w:r>
        <w:r>
          <w:rPr>
            <w:noProof/>
            <w:webHidden/>
          </w:rPr>
          <w:tab/>
        </w:r>
        <w:r>
          <w:rPr>
            <w:noProof/>
            <w:webHidden/>
          </w:rPr>
          <w:fldChar w:fldCharType="begin"/>
        </w:r>
        <w:r>
          <w:rPr>
            <w:noProof/>
            <w:webHidden/>
          </w:rPr>
          <w:instrText xml:space="preserve"> PAGEREF _Toc234277704 \h </w:instrText>
        </w:r>
        <w:r>
          <w:rPr>
            <w:noProof/>
            <w:webHidden/>
          </w:rPr>
        </w:r>
        <w:r>
          <w:rPr>
            <w:noProof/>
            <w:webHidden/>
          </w:rPr>
          <w:fldChar w:fldCharType="separate"/>
        </w:r>
        <w:r w:rsidR="0084459C">
          <w:rPr>
            <w:noProof/>
            <w:webHidden/>
          </w:rPr>
          <w:t>40</w:t>
        </w:r>
        <w:r>
          <w:rPr>
            <w:noProof/>
            <w:webHidden/>
          </w:rPr>
          <w:fldChar w:fldCharType="end"/>
        </w:r>
      </w:hyperlink>
    </w:p>
    <w:p w14:paraId="5C6AF5D6" w14:textId="57C3B99E" w:rsidR="00FC1DD7" w:rsidRDefault="00FC1DD7" w:rsidP="00FC1DD7">
      <w:pPr>
        <w:pStyle w:val="TableofFigures"/>
        <w:tabs>
          <w:tab w:val="right" w:leader="dot" w:pos="8494"/>
        </w:tabs>
        <w:spacing w:after="240"/>
        <w:rPr>
          <w:rFonts w:asciiTheme="minorHAnsi" w:hAnsiTheme="minorHAnsi"/>
          <w:noProof/>
          <w:lang w:val="en-MY"/>
        </w:rPr>
      </w:pPr>
      <w:hyperlink w:anchor="_Toc234277705" w:history="1">
        <w:r w:rsidRPr="00712172">
          <w:rPr>
            <w:rStyle w:val="Hyperlink"/>
            <w:noProof/>
          </w:rPr>
          <w:t>Figure 3.17 - Large-scale, Lower-triangular Heatmap visualizing Complex Feature Correlation Matrix (79 x 79) for Full Demand Model</w:t>
        </w:r>
        <w:r>
          <w:rPr>
            <w:noProof/>
            <w:webHidden/>
          </w:rPr>
          <w:tab/>
        </w:r>
        <w:r>
          <w:rPr>
            <w:noProof/>
            <w:webHidden/>
          </w:rPr>
          <w:fldChar w:fldCharType="begin"/>
        </w:r>
        <w:r>
          <w:rPr>
            <w:noProof/>
            <w:webHidden/>
          </w:rPr>
          <w:instrText xml:space="preserve"> PAGEREF _Toc234277705 \h </w:instrText>
        </w:r>
        <w:r>
          <w:rPr>
            <w:noProof/>
            <w:webHidden/>
          </w:rPr>
        </w:r>
        <w:r>
          <w:rPr>
            <w:noProof/>
            <w:webHidden/>
          </w:rPr>
          <w:fldChar w:fldCharType="separate"/>
        </w:r>
        <w:r w:rsidR="0084459C">
          <w:rPr>
            <w:noProof/>
            <w:webHidden/>
          </w:rPr>
          <w:t>41</w:t>
        </w:r>
        <w:r>
          <w:rPr>
            <w:noProof/>
            <w:webHidden/>
          </w:rPr>
          <w:fldChar w:fldCharType="end"/>
        </w:r>
      </w:hyperlink>
    </w:p>
    <w:p w14:paraId="0E65FEDE" w14:textId="53CB74A4" w:rsidR="00FC1DD7" w:rsidRDefault="00FC1DD7" w:rsidP="00FC1DD7">
      <w:pPr>
        <w:pStyle w:val="TableofFigures"/>
        <w:tabs>
          <w:tab w:val="right" w:leader="dot" w:pos="8494"/>
        </w:tabs>
        <w:spacing w:after="240"/>
        <w:rPr>
          <w:rFonts w:asciiTheme="minorHAnsi" w:hAnsiTheme="minorHAnsi"/>
          <w:noProof/>
          <w:lang w:val="en-MY"/>
        </w:rPr>
      </w:pPr>
      <w:hyperlink w:anchor="_Toc234277706" w:history="1">
        <w:r w:rsidRPr="00712172">
          <w:rPr>
            <w:rStyle w:val="Hyperlink"/>
            <w:noProof/>
          </w:rPr>
          <w:t>Figure 3.18 - HMT-TSF Architectural Flow Diagram</w:t>
        </w:r>
        <w:r>
          <w:rPr>
            <w:noProof/>
            <w:webHidden/>
          </w:rPr>
          <w:tab/>
        </w:r>
        <w:r>
          <w:rPr>
            <w:noProof/>
            <w:webHidden/>
          </w:rPr>
          <w:fldChar w:fldCharType="begin"/>
        </w:r>
        <w:r>
          <w:rPr>
            <w:noProof/>
            <w:webHidden/>
          </w:rPr>
          <w:instrText xml:space="preserve"> PAGEREF _Toc234277706 \h </w:instrText>
        </w:r>
        <w:r>
          <w:rPr>
            <w:noProof/>
            <w:webHidden/>
          </w:rPr>
        </w:r>
        <w:r>
          <w:rPr>
            <w:noProof/>
            <w:webHidden/>
          </w:rPr>
          <w:fldChar w:fldCharType="separate"/>
        </w:r>
        <w:r w:rsidR="0084459C">
          <w:rPr>
            <w:noProof/>
            <w:webHidden/>
          </w:rPr>
          <w:t>50</w:t>
        </w:r>
        <w:r>
          <w:rPr>
            <w:noProof/>
            <w:webHidden/>
          </w:rPr>
          <w:fldChar w:fldCharType="end"/>
        </w:r>
      </w:hyperlink>
    </w:p>
    <w:p w14:paraId="718DCC67" w14:textId="79EF423E" w:rsidR="000231CD" w:rsidRDefault="007256F7" w:rsidP="00FC1DD7">
      <w:pPr>
        <w:spacing w:after="240" w:line="240" w:lineRule="auto"/>
      </w:pPr>
      <w:r w:rsidRPr="00600448">
        <w:fldChar w:fldCharType="end"/>
      </w:r>
    </w:p>
    <w:p w14:paraId="45570E39" w14:textId="77777777" w:rsidR="001A62C3" w:rsidRDefault="001A62C3" w:rsidP="001A62C3">
      <w:pPr>
        <w:spacing w:after="240" w:line="480" w:lineRule="auto"/>
      </w:pPr>
    </w:p>
    <w:p w14:paraId="4718E269" w14:textId="77777777" w:rsidR="001A62C3" w:rsidRDefault="001A62C3" w:rsidP="001A62C3">
      <w:pPr>
        <w:spacing w:after="240" w:line="480" w:lineRule="auto"/>
      </w:pPr>
    </w:p>
    <w:p w14:paraId="31244C53" w14:textId="77777777" w:rsidR="001A62C3" w:rsidRDefault="001A62C3" w:rsidP="001A62C3">
      <w:pPr>
        <w:spacing w:after="240" w:line="480" w:lineRule="auto"/>
      </w:pPr>
    </w:p>
    <w:p w14:paraId="1EA95FAC" w14:textId="77777777" w:rsidR="00FC1DD7" w:rsidRDefault="00FC1DD7" w:rsidP="001A62C3">
      <w:pPr>
        <w:spacing w:after="240" w:line="480" w:lineRule="auto"/>
      </w:pPr>
    </w:p>
    <w:p w14:paraId="3250A0B7" w14:textId="77777777" w:rsidR="00FC1DD7" w:rsidRDefault="00FC1DD7" w:rsidP="001A62C3">
      <w:pPr>
        <w:spacing w:after="240" w:line="480" w:lineRule="auto"/>
      </w:pPr>
    </w:p>
    <w:p w14:paraId="1FBF26DE" w14:textId="77777777" w:rsidR="00FC1DD7" w:rsidRDefault="00FC1DD7" w:rsidP="001A62C3">
      <w:pPr>
        <w:spacing w:after="240" w:line="480" w:lineRule="auto"/>
      </w:pPr>
    </w:p>
    <w:p w14:paraId="1A4FD612" w14:textId="77777777" w:rsidR="00FC1DD7" w:rsidRDefault="00FC1DD7" w:rsidP="001A62C3">
      <w:pPr>
        <w:spacing w:after="240" w:line="480" w:lineRule="auto"/>
      </w:pPr>
    </w:p>
    <w:p w14:paraId="561E55D5" w14:textId="77777777" w:rsidR="00FC1DD7" w:rsidRDefault="00FC1DD7" w:rsidP="001A62C3">
      <w:pPr>
        <w:spacing w:after="240" w:line="480" w:lineRule="auto"/>
      </w:pPr>
    </w:p>
    <w:p w14:paraId="7005DFCB" w14:textId="77777777" w:rsidR="00FC1DD7" w:rsidRDefault="00FC1DD7" w:rsidP="001A62C3">
      <w:pPr>
        <w:spacing w:after="240" w:line="480" w:lineRule="auto"/>
      </w:pPr>
    </w:p>
    <w:p w14:paraId="51E9349C" w14:textId="77777777" w:rsidR="00FC1DD7" w:rsidRPr="00600448" w:rsidRDefault="00FC1DD7" w:rsidP="001A62C3">
      <w:pPr>
        <w:spacing w:after="240" w:line="480" w:lineRule="auto"/>
      </w:pPr>
    </w:p>
    <w:p w14:paraId="5BC79C61" w14:textId="30D6C2EC" w:rsidR="000231CD" w:rsidRPr="00600448" w:rsidRDefault="000231CD" w:rsidP="000F1AF5">
      <w:pPr>
        <w:pStyle w:val="Heading1"/>
        <w:numPr>
          <w:ilvl w:val="0"/>
          <w:numId w:val="0"/>
        </w:numPr>
        <w:spacing w:line="720" w:lineRule="auto"/>
        <w:jc w:val="center"/>
        <w:rPr>
          <w:b/>
          <w:bCs/>
          <w:caps/>
          <w:sz w:val="24"/>
          <w:szCs w:val="24"/>
        </w:rPr>
      </w:pPr>
      <w:bookmarkStart w:id="6" w:name="_Toc234270667"/>
      <w:r w:rsidRPr="00600448">
        <w:rPr>
          <w:b/>
          <w:bCs/>
          <w:caps/>
          <w:sz w:val="24"/>
          <w:szCs w:val="24"/>
        </w:rPr>
        <w:lastRenderedPageBreak/>
        <w:t>L</w:t>
      </w:r>
      <w:r w:rsidR="001A62C3">
        <w:rPr>
          <w:b/>
          <w:bCs/>
          <w:caps/>
          <w:sz w:val="24"/>
          <w:szCs w:val="24"/>
        </w:rPr>
        <w:t>i</w:t>
      </w:r>
      <w:r w:rsidRPr="00600448">
        <w:rPr>
          <w:b/>
          <w:bCs/>
          <w:caps/>
          <w:sz w:val="24"/>
          <w:szCs w:val="24"/>
        </w:rPr>
        <w:t>st of tables</w:t>
      </w:r>
      <w:bookmarkEnd w:id="6"/>
    </w:p>
    <w:p w14:paraId="6B60B82F" w14:textId="1173857A" w:rsidR="00FC1DD7" w:rsidRDefault="009E20DB" w:rsidP="00FC1DD7">
      <w:pPr>
        <w:pStyle w:val="TableofFigures"/>
        <w:tabs>
          <w:tab w:val="right" w:pos="8494"/>
        </w:tabs>
        <w:spacing w:after="240"/>
        <w:rPr>
          <w:rFonts w:asciiTheme="minorHAnsi" w:hAnsiTheme="minorHAnsi"/>
          <w:noProof/>
          <w:lang w:val="en-MY"/>
        </w:rPr>
      </w:pPr>
      <w:r w:rsidRPr="00600448">
        <w:fldChar w:fldCharType="begin"/>
      </w:r>
      <w:r w:rsidRPr="00600448">
        <w:instrText xml:space="preserve"> TOC \h \z \c "Table" </w:instrText>
      </w:r>
      <w:r w:rsidRPr="00600448">
        <w:fldChar w:fldCharType="separate"/>
      </w:r>
      <w:hyperlink w:anchor="_Toc234277707" w:history="1">
        <w:r w:rsidR="00FC1DD7" w:rsidRPr="00C637F9">
          <w:rPr>
            <w:rStyle w:val="Hyperlink"/>
            <w:b/>
            <w:bCs/>
            <w:noProof/>
          </w:rPr>
          <w:t xml:space="preserve">Table 1.1 </w:t>
        </w:r>
        <w:r w:rsidR="00FC1DD7" w:rsidRPr="00C637F9">
          <w:rPr>
            <w:rStyle w:val="Hyperlink"/>
            <w:noProof/>
          </w:rPr>
          <w:t>Methodology, Metrics, Models, and Malaysia’s MCO Period Used in This Research</w:t>
        </w:r>
        <w:r w:rsidR="00FC1DD7">
          <w:rPr>
            <w:noProof/>
            <w:webHidden/>
          </w:rPr>
          <w:tab/>
        </w:r>
        <w:r w:rsidR="00FC1DD7">
          <w:rPr>
            <w:noProof/>
            <w:webHidden/>
          </w:rPr>
          <w:fldChar w:fldCharType="begin"/>
        </w:r>
        <w:r w:rsidR="00FC1DD7">
          <w:rPr>
            <w:noProof/>
            <w:webHidden/>
          </w:rPr>
          <w:instrText xml:space="preserve"> PAGEREF _Toc234277707 \h </w:instrText>
        </w:r>
        <w:r w:rsidR="00FC1DD7">
          <w:rPr>
            <w:noProof/>
            <w:webHidden/>
          </w:rPr>
        </w:r>
        <w:r w:rsidR="00FC1DD7">
          <w:rPr>
            <w:noProof/>
            <w:webHidden/>
          </w:rPr>
          <w:fldChar w:fldCharType="separate"/>
        </w:r>
        <w:r w:rsidR="0084459C">
          <w:rPr>
            <w:noProof/>
            <w:webHidden/>
          </w:rPr>
          <w:t>4</w:t>
        </w:r>
        <w:r w:rsidR="00FC1DD7">
          <w:rPr>
            <w:noProof/>
            <w:webHidden/>
          </w:rPr>
          <w:fldChar w:fldCharType="end"/>
        </w:r>
      </w:hyperlink>
    </w:p>
    <w:p w14:paraId="7886D51D" w14:textId="481FADEF" w:rsidR="00FC1DD7" w:rsidRDefault="00FC1DD7" w:rsidP="00FC1DD7">
      <w:pPr>
        <w:pStyle w:val="TableofFigures"/>
        <w:tabs>
          <w:tab w:val="right" w:pos="8494"/>
        </w:tabs>
        <w:spacing w:after="240"/>
        <w:rPr>
          <w:rFonts w:asciiTheme="minorHAnsi" w:hAnsiTheme="minorHAnsi"/>
          <w:noProof/>
          <w:lang w:val="en-MY"/>
        </w:rPr>
      </w:pPr>
      <w:hyperlink w:anchor="_Toc234277708" w:history="1">
        <w:r w:rsidRPr="00C637F9">
          <w:rPr>
            <w:rStyle w:val="Hyperlink"/>
            <w:b/>
            <w:bCs/>
            <w:noProof/>
          </w:rPr>
          <w:t>Table 2.1</w:t>
        </w:r>
        <w:r w:rsidRPr="00C637F9">
          <w:rPr>
            <w:rStyle w:val="Hyperlink"/>
            <w:noProof/>
          </w:rPr>
          <w:t xml:space="preserve"> Comparison of Technical Reliability Metrics and User Perception Factors</w:t>
        </w:r>
        <w:r>
          <w:rPr>
            <w:noProof/>
            <w:webHidden/>
          </w:rPr>
          <w:tab/>
        </w:r>
        <w:r>
          <w:rPr>
            <w:noProof/>
            <w:webHidden/>
          </w:rPr>
          <w:fldChar w:fldCharType="begin"/>
        </w:r>
        <w:r>
          <w:rPr>
            <w:noProof/>
            <w:webHidden/>
          </w:rPr>
          <w:instrText xml:space="preserve"> PAGEREF _Toc234277708 \h </w:instrText>
        </w:r>
        <w:r>
          <w:rPr>
            <w:noProof/>
            <w:webHidden/>
          </w:rPr>
        </w:r>
        <w:r>
          <w:rPr>
            <w:noProof/>
            <w:webHidden/>
          </w:rPr>
          <w:fldChar w:fldCharType="separate"/>
        </w:r>
        <w:r w:rsidR="0084459C">
          <w:rPr>
            <w:noProof/>
            <w:webHidden/>
          </w:rPr>
          <w:t>8</w:t>
        </w:r>
        <w:r>
          <w:rPr>
            <w:noProof/>
            <w:webHidden/>
          </w:rPr>
          <w:fldChar w:fldCharType="end"/>
        </w:r>
      </w:hyperlink>
    </w:p>
    <w:p w14:paraId="67AAA50E" w14:textId="4C995791" w:rsidR="00FC1DD7" w:rsidRDefault="00FC1DD7" w:rsidP="00FC1DD7">
      <w:pPr>
        <w:pStyle w:val="TableofFigures"/>
        <w:tabs>
          <w:tab w:val="right" w:pos="8494"/>
        </w:tabs>
        <w:spacing w:after="240"/>
        <w:rPr>
          <w:rFonts w:asciiTheme="minorHAnsi" w:hAnsiTheme="minorHAnsi"/>
          <w:noProof/>
          <w:lang w:val="en-MY"/>
        </w:rPr>
      </w:pPr>
      <w:hyperlink w:anchor="_Toc234277709" w:history="1">
        <w:r w:rsidRPr="00C637F9">
          <w:rPr>
            <w:rStyle w:val="Hyperlink"/>
            <w:b/>
            <w:bCs/>
            <w:noProof/>
          </w:rPr>
          <w:t xml:space="preserve">Table 2.2 </w:t>
        </w:r>
        <w:r w:rsidRPr="00C637F9">
          <w:rPr>
            <w:rStyle w:val="Hyperlink"/>
            <w:noProof/>
          </w:rPr>
          <w:t>Endogenous Data Sources: Examples, Applications, and Characteristics</w:t>
        </w:r>
        <w:r>
          <w:rPr>
            <w:noProof/>
            <w:webHidden/>
          </w:rPr>
          <w:tab/>
        </w:r>
        <w:r>
          <w:rPr>
            <w:noProof/>
            <w:webHidden/>
          </w:rPr>
          <w:fldChar w:fldCharType="begin"/>
        </w:r>
        <w:r>
          <w:rPr>
            <w:noProof/>
            <w:webHidden/>
          </w:rPr>
          <w:instrText xml:space="preserve"> PAGEREF _Toc234277709 \h </w:instrText>
        </w:r>
        <w:r>
          <w:rPr>
            <w:noProof/>
            <w:webHidden/>
          </w:rPr>
        </w:r>
        <w:r>
          <w:rPr>
            <w:noProof/>
            <w:webHidden/>
          </w:rPr>
          <w:fldChar w:fldCharType="separate"/>
        </w:r>
        <w:r w:rsidR="0084459C">
          <w:rPr>
            <w:noProof/>
            <w:webHidden/>
          </w:rPr>
          <w:t>11</w:t>
        </w:r>
        <w:r>
          <w:rPr>
            <w:noProof/>
            <w:webHidden/>
          </w:rPr>
          <w:fldChar w:fldCharType="end"/>
        </w:r>
      </w:hyperlink>
    </w:p>
    <w:p w14:paraId="188AFD1B" w14:textId="5B1505F4" w:rsidR="00FC1DD7" w:rsidRDefault="00FC1DD7" w:rsidP="00FC1DD7">
      <w:pPr>
        <w:pStyle w:val="TableofFigures"/>
        <w:tabs>
          <w:tab w:val="right" w:pos="8494"/>
        </w:tabs>
        <w:spacing w:after="240"/>
        <w:rPr>
          <w:rFonts w:asciiTheme="minorHAnsi" w:hAnsiTheme="minorHAnsi"/>
          <w:noProof/>
          <w:lang w:val="en-MY"/>
        </w:rPr>
      </w:pPr>
      <w:hyperlink w:anchor="_Toc234277710" w:history="1">
        <w:r w:rsidRPr="00C637F9">
          <w:rPr>
            <w:rStyle w:val="Hyperlink"/>
            <w:b/>
            <w:bCs/>
            <w:noProof/>
          </w:rPr>
          <w:t xml:space="preserve">Table 2.3 </w:t>
        </w:r>
        <w:r w:rsidRPr="00C637F9">
          <w:rPr>
            <w:rStyle w:val="Hyperlink"/>
            <w:noProof/>
          </w:rPr>
          <w:t>Exogenous Data Sources: Examples, Applications, and Characteristics</w:t>
        </w:r>
        <w:r>
          <w:rPr>
            <w:noProof/>
            <w:webHidden/>
          </w:rPr>
          <w:tab/>
        </w:r>
        <w:r>
          <w:rPr>
            <w:noProof/>
            <w:webHidden/>
          </w:rPr>
          <w:fldChar w:fldCharType="begin"/>
        </w:r>
        <w:r>
          <w:rPr>
            <w:noProof/>
            <w:webHidden/>
          </w:rPr>
          <w:instrText xml:space="preserve"> PAGEREF _Toc234277710 \h </w:instrText>
        </w:r>
        <w:r>
          <w:rPr>
            <w:noProof/>
            <w:webHidden/>
          </w:rPr>
        </w:r>
        <w:r>
          <w:rPr>
            <w:noProof/>
            <w:webHidden/>
          </w:rPr>
          <w:fldChar w:fldCharType="separate"/>
        </w:r>
        <w:r w:rsidR="0084459C">
          <w:rPr>
            <w:noProof/>
            <w:webHidden/>
          </w:rPr>
          <w:t>11</w:t>
        </w:r>
        <w:r>
          <w:rPr>
            <w:noProof/>
            <w:webHidden/>
          </w:rPr>
          <w:fldChar w:fldCharType="end"/>
        </w:r>
      </w:hyperlink>
    </w:p>
    <w:p w14:paraId="271CA151" w14:textId="18F1A1F7" w:rsidR="00FC1DD7" w:rsidRDefault="00FC1DD7" w:rsidP="00FC1DD7">
      <w:pPr>
        <w:pStyle w:val="TableofFigures"/>
        <w:tabs>
          <w:tab w:val="right" w:pos="8494"/>
        </w:tabs>
        <w:spacing w:after="240"/>
        <w:rPr>
          <w:rFonts w:asciiTheme="minorHAnsi" w:hAnsiTheme="minorHAnsi"/>
          <w:noProof/>
          <w:lang w:val="en-MY"/>
        </w:rPr>
      </w:pPr>
      <w:hyperlink w:anchor="_Toc234277711" w:history="1">
        <w:r w:rsidRPr="00C637F9">
          <w:rPr>
            <w:rStyle w:val="Hyperlink"/>
            <w:b/>
            <w:bCs/>
            <w:noProof/>
          </w:rPr>
          <w:t xml:space="preserve">Table 2.4 </w:t>
        </w:r>
        <w:r w:rsidRPr="00C637F9">
          <w:rPr>
            <w:rStyle w:val="Hyperlink"/>
            <w:noProof/>
          </w:rPr>
          <w:t>Comparison of Traditional and DL Models</w:t>
        </w:r>
        <w:r>
          <w:rPr>
            <w:noProof/>
            <w:webHidden/>
          </w:rPr>
          <w:tab/>
        </w:r>
        <w:r>
          <w:rPr>
            <w:noProof/>
            <w:webHidden/>
          </w:rPr>
          <w:fldChar w:fldCharType="begin"/>
        </w:r>
        <w:r>
          <w:rPr>
            <w:noProof/>
            <w:webHidden/>
          </w:rPr>
          <w:instrText xml:space="preserve"> PAGEREF _Toc234277711 \h </w:instrText>
        </w:r>
        <w:r>
          <w:rPr>
            <w:noProof/>
            <w:webHidden/>
          </w:rPr>
        </w:r>
        <w:r>
          <w:rPr>
            <w:noProof/>
            <w:webHidden/>
          </w:rPr>
          <w:fldChar w:fldCharType="separate"/>
        </w:r>
        <w:r w:rsidR="0084459C">
          <w:rPr>
            <w:noProof/>
            <w:webHidden/>
          </w:rPr>
          <w:t>14</w:t>
        </w:r>
        <w:r>
          <w:rPr>
            <w:noProof/>
            <w:webHidden/>
          </w:rPr>
          <w:fldChar w:fldCharType="end"/>
        </w:r>
      </w:hyperlink>
    </w:p>
    <w:p w14:paraId="10657639" w14:textId="7783742C" w:rsidR="00FC1DD7" w:rsidRDefault="00FC1DD7" w:rsidP="00FC1DD7">
      <w:pPr>
        <w:pStyle w:val="TableofFigures"/>
        <w:tabs>
          <w:tab w:val="right" w:pos="8494"/>
        </w:tabs>
        <w:spacing w:after="240"/>
        <w:rPr>
          <w:rFonts w:asciiTheme="minorHAnsi" w:hAnsiTheme="minorHAnsi"/>
          <w:noProof/>
          <w:lang w:val="en-MY"/>
        </w:rPr>
      </w:pPr>
      <w:hyperlink w:anchor="_Toc234277712" w:history="1">
        <w:r w:rsidRPr="00C637F9">
          <w:rPr>
            <w:rStyle w:val="Hyperlink"/>
            <w:b/>
            <w:bCs/>
            <w:noProof/>
          </w:rPr>
          <w:t xml:space="preserve">Table 2.5 </w:t>
        </w:r>
        <w:r w:rsidRPr="00C637F9">
          <w:rPr>
            <w:rStyle w:val="Hyperlink"/>
            <w:noProof/>
          </w:rPr>
          <w:t>Common Evaluation Metrics and Their Focus (Jiang et al., 2021; S.K.B et al., 2024; Mystakidis et al., 2025)</w:t>
        </w:r>
        <w:r>
          <w:rPr>
            <w:noProof/>
            <w:webHidden/>
          </w:rPr>
          <w:tab/>
        </w:r>
        <w:r>
          <w:rPr>
            <w:noProof/>
            <w:webHidden/>
          </w:rPr>
          <w:fldChar w:fldCharType="begin"/>
        </w:r>
        <w:r>
          <w:rPr>
            <w:noProof/>
            <w:webHidden/>
          </w:rPr>
          <w:instrText xml:space="preserve"> PAGEREF _Toc234277712 \h </w:instrText>
        </w:r>
        <w:r>
          <w:rPr>
            <w:noProof/>
            <w:webHidden/>
          </w:rPr>
        </w:r>
        <w:r>
          <w:rPr>
            <w:noProof/>
            <w:webHidden/>
          </w:rPr>
          <w:fldChar w:fldCharType="separate"/>
        </w:r>
        <w:r w:rsidR="0084459C">
          <w:rPr>
            <w:noProof/>
            <w:webHidden/>
          </w:rPr>
          <w:t>16</w:t>
        </w:r>
        <w:r>
          <w:rPr>
            <w:noProof/>
            <w:webHidden/>
          </w:rPr>
          <w:fldChar w:fldCharType="end"/>
        </w:r>
      </w:hyperlink>
    </w:p>
    <w:p w14:paraId="1F751B5C" w14:textId="453B1630" w:rsidR="00FC1DD7" w:rsidRDefault="00FC1DD7" w:rsidP="00FC1DD7">
      <w:pPr>
        <w:pStyle w:val="TableofFigures"/>
        <w:tabs>
          <w:tab w:val="right" w:pos="8494"/>
        </w:tabs>
        <w:spacing w:after="240"/>
        <w:rPr>
          <w:rFonts w:asciiTheme="minorHAnsi" w:hAnsiTheme="minorHAnsi"/>
          <w:noProof/>
          <w:lang w:val="en-MY"/>
        </w:rPr>
      </w:pPr>
      <w:hyperlink w:anchor="_Toc234277713" w:history="1">
        <w:r w:rsidRPr="00C637F9">
          <w:rPr>
            <w:rStyle w:val="Hyperlink"/>
            <w:b/>
            <w:bCs/>
            <w:noProof/>
          </w:rPr>
          <w:t xml:space="preserve">Table 2.6 </w:t>
        </w:r>
        <w:r w:rsidRPr="00C637F9">
          <w:rPr>
            <w:rStyle w:val="Hyperlink"/>
            <w:noProof/>
          </w:rPr>
          <w:t>Comparative Summary of Prior Forecasting Studies Supporting the Research Gap</w:t>
        </w:r>
        <w:r>
          <w:rPr>
            <w:noProof/>
            <w:webHidden/>
          </w:rPr>
          <w:tab/>
        </w:r>
        <w:r>
          <w:rPr>
            <w:noProof/>
            <w:webHidden/>
          </w:rPr>
          <w:fldChar w:fldCharType="begin"/>
        </w:r>
        <w:r>
          <w:rPr>
            <w:noProof/>
            <w:webHidden/>
          </w:rPr>
          <w:instrText xml:space="preserve"> PAGEREF _Toc234277713 \h </w:instrText>
        </w:r>
        <w:r>
          <w:rPr>
            <w:noProof/>
            <w:webHidden/>
          </w:rPr>
        </w:r>
        <w:r>
          <w:rPr>
            <w:noProof/>
            <w:webHidden/>
          </w:rPr>
          <w:fldChar w:fldCharType="separate"/>
        </w:r>
        <w:r w:rsidR="0084459C">
          <w:rPr>
            <w:noProof/>
            <w:webHidden/>
          </w:rPr>
          <w:t>20</w:t>
        </w:r>
        <w:r>
          <w:rPr>
            <w:noProof/>
            <w:webHidden/>
          </w:rPr>
          <w:fldChar w:fldCharType="end"/>
        </w:r>
      </w:hyperlink>
    </w:p>
    <w:p w14:paraId="6AA76A2B" w14:textId="4DD4EF49" w:rsidR="00FC1DD7" w:rsidRDefault="00FC1DD7" w:rsidP="00FC1DD7">
      <w:pPr>
        <w:pStyle w:val="TableofFigures"/>
        <w:tabs>
          <w:tab w:val="right" w:pos="8494"/>
        </w:tabs>
        <w:spacing w:after="240"/>
        <w:rPr>
          <w:rFonts w:asciiTheme="minorHAnsi" w:hAnsiTheme="minorHAnsi"/>
          <w:noProof/>
          <w:lang w:val="en-MY"/>
        </w:rPr>
      </w:pPr>
      <w:hyperlink w:anchor="_Toc234277714" w:history="1">
        <w:r w:rsidRPr="00C637F9">
          <w:rPr>
            <w:rStyle w:val="Hyperlink"/>
            <w:b/>
            <w:bCs/>
            <w:noProof/>
          </w:rPr>
          <w:t xml:space="preserve">Table 3.1 </w:t>
        </w:r>
        <w:r w:rsidRPr="00C637F9">
          <w:rPr>
            <w:rStyle w:val="Hyperlink"/>
            <w:noProof/>
          </w:rPr>
          <w:t>Independent Raw Data Sources: Coverage, Content, and Usage in This Study</w:t>
        </w:r>
        <w:r>
          <w:rPr>
            <w:noProof/>
            <w:webHidden/>
          </w:rPr>
          <w:tab/>
        </w:r>
        <w:r>
          <w:rPr>
            <w:noProof/>
            <w:webHidden/>
          </w:rPr>
          <w:fldChar w:fldCharType="begin"/>
        </w:r>
        <w:r>
          <w:rPr>
            <w:noProof/>
            <w:webHidden/>
          </w:rPr>
          <w:instrText xml:space="preserve"> PAGEREF _Toc234277714 \h </w:instrText>
        </w:r>
        <w:r>
          <w:rPr>
            <w:noProof/>
            <w:webHidden/>
          </w:rPr>
        </w:r>
        <w:r>
          <w:rPr>
            <w:noProof/>
            <w:webHidden/>
          </w:rPr>
          <w:fldChar w:fldCharType="separate"/>
        </w:r>
        <w:r w:rsidR="0084459C">
          <w:rPr>
            <w:noProof/>
            <w:webHidden/>
          </w:rPr>
          <w:t>25</w:t>
        </w:r>
        <w:r>
          <w:rPr>
            <w:noProof/>
            <w:webHidden/>
          </w:rPr>
          <w:fldChar w:fldCharType="end"/>
        </w:r>
      </w:hyperlink>
    </w:p>
    <w:p w14:paraId="33A0D3FB" w14:textId="1DFE7158" w:rsidR="00FC1DD7" w:rsidRDefault="00FC1DD7" w:rsidP="00FC1DD7">
      <w:pPr>
        <w:pStyle w:val="TableofFigures"/>
        <w:tabs>
          <w:tab w:val="right" w:pos="8494"/>
        </w:tabs>
        <w:spacing w:after="240"/>
        <w:rPr>
          <w:rFonts w:asciiTheme="minorHAnsi" w:hAnsiTheme="minorHAnsi"/>
          <w:noProof/>
          <w:lang w:val="en-MY"/>
        </w:rPr>
      </w:pPr>
      <w:hyperlink w:anchor="_Toc234277715" w:history="1">
        <w:r w:rsidRPr="00C637F9">
          <w:rPr>
            <w:rStyle w:val="Hyperlink"/>
            <w:b/>
            <w:bCs/>
            <w:noProof/>
          </w:rPr>
          <w:t xml:space="preserve">Table 3.2 </w:t>
        </w:r>
        <w:r w:rsidRPr="00C637F9">
          <w:rPr>
            <w:rStyle w:val="Hyperlink"/>
            <w:noProof/>
          </w:rPr>
          <w:t>Primary Cleaning Operations Applied to Each Sources</w:t>
        </w:r>
        <w:r>
          <w:rPr>
            <w:noProof/>
            <w:webHidden/>
          </w:rPr>
          <w:tab/>
        </w:r>
        <w:r>
          <w:rPr>
            <w:noProof/>
            <w:webHidden/>
          </w:rPr>
          <w:fldChar w:fldCharType="begin"/>
        </w:r>
        <w:r>
          <w:rPr>
            <w:noProof/>
            <w:webHidden/>
          </w:rPr>
          <w:instrText xml:space="preserve"> PAGEREF _Toc234277715 \h </w:instrText>
        </w:r>
        <w:r>
          <w:rPr>
            <w:noProof/>
            <w:webHidden/>
          </w:rPr>
        </w:r>
        <w:r>
          <w:rPr>
            <w:noProof/>
            <w:webHidden/>
          </w:rPr>
          <w:fldChar w:fldCharType="separate"/>
        </w:r>
        <w:r w:rsidR="0084459C">
          <w:rPr>
            <w:noProof/>
            <w:webHidden/>
          </w:rPr>
          <w:t>27</w:t>
        </w:r>
        <w:r>
          <w:rPr>
            <w:noProof/>
            <w:webHidden/>
          </w:rPr>
          <w:fldChar w:fldCharType="end"/>
        </w:r>
      </w:hyperlink>
    </w:p>
    <w:p w14:paraId="3BF10E4A" w14:textId="02CC7BAC" w:rsidR="00FC1DD7" w:rsidRDefault="00FC1DD7" w:rsidP="00FC1DD7">
      <w:pPr>
        <w:pStyle w:val="TableofFigures"/>
        <w:tabs>
          <w:tab w:val="right" w:pos="8494"/>
        </w:tabs>
        <w:spacing w:after="240"/>
        <w:rPr>
          <w:rFonts w:asciiTheme="minorHAnsi" w:hAnsiTheme="minorHAnsi"/>
          <w:noProof/>
          <w:lang w:val="en-MY"/>
        </w:rPr>
      </w:pPr>
      <w:hyperlink w:anchor="_Toc234277716" w:history="1">
        <w:r w:rsidRPr="00C637F9">
          <w:rPr>
            <w:rStyle w:val="Hyperlink"/>
            <w:b/>
            <w:bCs/>
            <w:noProof/>
          </w:rPr>
          <w:t xml:space="preserve">Table 3.3 </w:t>
        </w:r>
        <w:r w:rsidRPr="00C637F9">
          <w:rPr>
            <w:rStyle w:val="Hyperlink"/>
            <w:noProof/>
          </w:rPr>
          <w:t>Merge Strategy and Null Handling</w:t>
        </w:r>
        <w:r>
          <w:rPr>
            <w:noProof/>
            <w:webHidden/>
          </w:rPr>
          <w:tab/>
        </w:r>
        <w:r>
          <w:rPr>
            <w:noProof/>
            <w:webHidden/>
          </w:rPr>
          <w:fldChar w:fldCharType="begin"/>
        </w:r>
        <w:r>
          <w:rPr>
            <w:noProof/>
            <w:webHidden/>
          </w:rPr>
          <w:instrText xml:space="preserve"> PAGEREF _Toc234277716 \h </w:instrText>
        </w:r>
        <w:r>
          <w:rPr>
            <w:noProof/>
            <w:webHidden/>
          </w:rPr>
        </w:r>
        <w:r>
          <w:rPr>
            <w:noProof/>
            <w:webHidden/>
          </w:rPr>
          <w:fldChar w:fldCharType="separate"/>
        </w:r>
        <w:r w:rsidR="0084459C">
          <w:rPr>
            <w:noProof/>
            <w:webHidden/>
          </w:rPr>
          <w:t>28</w:t>
        </w:r>
        <w:r>
          <w:rPr>
            <w:noProof/>
            <w:webHidden/>
          </w:rPr>
          <w:fldChar w:fldCharType="end"/>
        </w:r>
      </w:hyperlink>
    </w:p>
    <w:p w14:paraId="29BDF903" w14:textId="1DB968D1" w:rsidR="00FC1DD7" w:rsidRDefault="00FC1DD7" w:rsidP="00FC1DD7">
      <w:pPr>
        <w:pStyle w:val="TableofFigures"/>
        <w:tabs>
          <w:tab w:val="right" w:pos="8494"/>
        </w:tabs>
        <w:spacing w:after="240"/>
        <w:rPr>
          <w:rFonts w:asciiTheme="minorHAnsi" w:hAnsiTheme="minorHAnsi"/>
          <w:noProof/>
          <w:lang w:val="en-MY"/>
        </w:rPr>
      </w:pPr>
      <w:hyperlink w:anchor="_Toc234277717" w:history="1">
        <w:r w:rsidRPr="00C637F9">
          <w:rPr>
            <w:rStyle w:val="Hyperlink"/>
            <w:b/>
            <w:bCs/>
            <w:noProof/>
          </w:rPr>
          <w:t xml:space="preserve">Table 3.4 </w:t>
        </w:r>
        <w:r w:rsidRPr="00C637F9">
          <w:rPr>
            <w:rStyle w:val="Hyperlink"/>
            <w:noProof/>
          </w:rPr>
          <w:t>79 Features Across 5 Semantic Groups</w:t>
        </w:r>
        <w:r>
          <w:rPr>
            <w:noProof/>
            <w:webHidden/>
          </w:rPr>
          <w:tab/>
        </w:r>
        <w:r>
          <w:rPr>
            <w:noProof/>
            <w:webHidden/>
          </w:rPr>
          <w:fldChar w:fldCharType="begin"/>
        </w:r>
        <w:r>
          <w:rPr>
            <w:noProof/>
            <w:webHidden/>
          </w:rPr>
          <w:instrText xml:space="preserve"> PAGEREF _Toc234277717 \h </w:instrText>
        </w:r>
        <w:r>
          <w:rPr>
            <w:noProof/>
            <w:webHidden/>
          </w:rPr>
        </w:r>
        <w:r>
          <w:rPr>
            <w:noProof/>
            <w:webHidden/>
          </w:rPr>
          <w:fldChar w:fldCharType="separate"/>
        </w:r>
        <w:r w:rsidR="0084459C">
          <w:rPr>
            <w:noProof/>
            <w:webHidden/>
          </w:rPr>
          <w:t>29</w:t>
        </w:r>
        <w:r>
          <w:rPr>
            <w:noProof/>
            <w:webHidden/>
          </w:rPr>
          <w:fldChar w:fldCharType="end"/>
        </w:r>
      </w:hyperlink>
    </w:p>
    <w:p w14:paraId="7806B08B" w14:textId="57A506E0" w:rsidR="00FC1DD7" w:rsidRDefault="00FC1DD7" w:rsidP="00FC1DD7">
      <w:pPr>
        <w:pStyle w:val="TableofFigures"/>
        <w:tabs>
          <w:tab w:val="right" w:pos="8494"/>
        </w:tabs>
        <w:spacing w:after="240"/>
        <w:rPr>
          <w:rFonts w:asciiTheme="minorHAnsi" w:hAnsiTheme="minorHAnsi"/>
          <w:noProof/>
          <w:lang w:val="en-MY"/>
        </w:rPr>
      </w:pPr>
      <w:hyperlink w:anchor="_Toc234277718" w:history="1">
        <w:r w:rsidRPr="00C637F9">
          <w:rPr>
            <w:rStyle w:val="Hyperlink"/>
            <w:b/>
            <w:bCs/>
            <w:noProof/>
          </w:rPr>
          <w:t xml:space="preserve">Table 4.1 </w:t>
        </w:r>
        <w:r w:rsidRPr="00C637F9">
          <w:rPr>
            <w:rStyle w:val="Hyperlink"/>
            <w:noProof/>
          </w:rPr>
          <w:t>Default-configuration (base_nomco_lb14) Performance of All 16 Baseline Variants, Ranked by Combined%</w:t>
        </w:r>
        <w:r>
          <w:rPr>
            <w:noProof/>
            <w:webHidden/>
          </w:rPr>
          <w:tab/>
        </w:r>
        <w:r>
          <w:rPr>
            <w:noProof/>
            <w:webHidden/>
          </w:rPr>
          <w:fldChar w:fldCharType="begin"/>
        </w:r>
        <w:r>
          <w:rPr>
            <w:noProof/>
            <w:webHidden/>
          </w:rPr>
          <w:instrText xml:space="preserve"> PAGEREF _Toc234277718 \h </w:instrText>
        </w:r>
        <w:r>
          <w:rPr>
            <w:noProof/>
            <w:webHidden/>
          </w:rPr>
        </w:r>
        <w:r>
          <w:rPr>
            <w:noProof/>
            <w:webHidden/>
          </w:rPr>
          <w:fldChar w:fldCharType="separate"/>
        </w:r>
        <w:r w:rsidR="0084459C">
          <w:rPr>
            <w:noProof/>
            <w:webHidden/>
          </w:rPr>
          <w:t>56</w:t>
        </w:r>
        <w:r>
          <w:rPr>
            <w:noProof/>
            <w:webHidden/>
          </w:rPr>
          <w:fldChar w:fldCharType="end"/>
        </w:r>
      </w:hyperlink>
    </w:p>
    <w:p w14:paraId="33AFB723" w14:textId="016E86A7" w:rsidR="00FC1DD7" w:rsidRDefault="00FC1DD7" w:rsidP="00FC1DD7">
      <w:pPr>
        <w:pStyle w:val="TableofFigures"/>
        <w:tabs>
          <w:tab w:val="right" w:pos="8494"/>
        </w:tabs>
        <w:spacing w:after="240"/>
        <w:rPr>
          <w:rFonts w:asciiTheme="minorHAnsi" w:hAnsiTheme="minorHAnsi"/>
          <w:noProof/>
          <w:lang w:val="en-MY"/>
        </w:rPr>
      </w:pPr>
      <w:hyperlink w:anchor="_Toc234277719" w:history="1">
        <w:r w:rsidRPr="00C637F9">
          <w:rPr>
            <w:rStyle w:val="Hyperlink"/>
            <w:b/>
            <w:bCs/>
            <w:noProof/>
          </w:rPr>
          <w:t xml:space="preserve">Table 4.2 </w:t>
        </w:r>
        <w:r w:rsidRPr="00C637F9">
          <w:rPr>
            <w:rStyle w:val="Hyperlink"/>
            <w:noProof/>
          </w:rPr>
          <w:t>Tuning Effect at tuned_nomco_lb14 Versus base_nomco_lb14</w:t>
        </w:r>
        <w:r>
          <w:rPr>
            <w:noProof/>
            <w:webHidden/>
          </w:rPr>
          <w:tab/>
        </w:r>
        <w:r>
          <w:rPr>
            <w:noProof/>
            <w:webHidden/>
          </w:rPr>
          <w:fldChar w:fldCharType="begin"/>
        </w:r>
        <w:r>
          <w:rPr>
            <w:noProof/>
            <w:webHidden/>
          </w:rPr>
          <w:instrText xml:space="preserve"> PAGEREF _Toc234277719 \h </w:instrText>
        </w:r>
        <w:r>
          <w:rPr>
            <w:noProof/>
            <w:webHidden/>
          </w:rPr>
        </w:r>
        <w:r>
          <w:rPr>
            <w:noProof/>
            <w:webHidden/>
          </w:rPr>
          <w:fldChar w:fldCharType="separate"/>
        </w:r>
        <w:r w:rsidR="0084459C">
          <w:rPr>
            <w:noProof/>
            <w:webHidden/>
          </w:rPr>
          <w:t>60</w:t>
        </w:r>
        <w:r>
          <w:rPr>
            <w:noProof/>
            <w:webHidden/>
          </w:rPr>
          <w:fldChar w:fldCharType="end"/>
        </w:r>
      </w:hyperlink>
    </w:p>
    <w:p w14:paraId="77119041" w14:textId="447FA075" w:rsidR="00FC1DD7" w:rsidRDefault="00FC1DD7" w:rsidP="00FC1DD7">
      <w:pPr>
        <w:pStyle w:val="TableofFigures"/>
        <w:tabs>
          <w:tab w:val="right" w:pos="8494"/>
        </w:tabs>
        <w:spacing w:after="240"/>
        <w:rPr>
          <w:rFonts w:asciiTheme="minorHAnsi" w:hAnsiTheme="minorHAnsi"/>
          <w:noProof/>
          <w:lang w:val="en-MY"/>
        </w:rPr>
      </w:pPr>
      <w:hyperlink w:anchor="_Toc234277720" w:history="1">
        <w:r w:rsidRPr="00C637F9">
          <w:rPr>
            <w:rStyle w:val="Hyperlink"/>
            <w:b/>
            <w:bCs/>
            <w:noProof/>
          </w:rPr>
          <w:t xml:space="preserve">Table 4.3 </w:t>
        </w:r>
        <w:r w:rsidRPr="00C637F9">
          <w:rPr>
            <w:rStyle w:val="Hyperlink"/>
            <w:noProof/>
          </w:rPr>
          <w:t>Look-back Sensitivity (Combined%) Across lb14, lb28, and lb56 for All Baseline Variants (base_nomco)</w:t>
        </w:r>
        <w:r>
          <w:rPr>
            <w:noProof/>
            <w:webHidden/>
          </w:rPr>
          <w:tab/>
        </w:r>
        <w:r>
          <w:rPr>
            <w:noProof/>
            <w:webHidden/>
          </w:rPr>
          <w:fldChar w:fldCharType="begin"/>
        </w:r>
        <w:r>
          <w:rPr>
            <w:noProof/>
            <w:webHidden/>
          </w:rPr>
          <w:instrText xml:space="preserve"> PAGEREF _Toc234277720 \h </w:instrText>
        </w:r>
        <w:r>
          <w:rPr>
            <w:noProof/>
            <w:webHidden/>
          </w:rPr>
        </w:r>
        <w:r>
          <w:rPr>
            <w:noProof/>
            <w:webHidden/>
          </w:rPr>
          <w:fldChar w:fldCharType="separate"/>
        </w:r>
        <w:r w:rsidR="0084459C">
          <w:rPr>
            <w:noProof/>
            <w:webHidden/>
          </w:rPr>
          <w:t>61</w:t>
        </w:r>
        <w:r>
          <w:rPr>
            <w:noProof/>
            <w:webHidden/>
          </w:rPr>
          <w:fldChar w:fldCharType="end"/>
        </w:r>
      </w:hyperlink>
    </w:p>
    <w:p w14:paraId="77D805F2" w14:textId="5B6FAFCF" w:rsidR="00FC1DD7" w:rsidRDefault="00FC1DD7" w:rsidP="00FC1DD7">
      <w:pPr>
        <w:pStyle w:val="TableofFigures"/>
        <w:tabs>
          <w:tab w:val="right" w:pos="8494"/>
        </w:tabs>
        <w:spacing w:after="240"/>
        <w:rPr>
          <w:rFonts w:asciiTheme="minorHAnsi" w:hAnsiTheme="minorHAnsi"/>
          <w:noProof/>
          <w:lang w:val="en-MY"/>
        </w:rPr>
      </w:pPr>
      <w:hyperlink w:anchor="_Toc234277721" w:history="1">
        <w:r w:rsidRPr="00C637F9">
          <w:rPr>
            <w:rStyle w:val="Hyperlink"/>
            <w:b/>
            <w:bCs/>
            <w:noProof/>
          </w:rPr>
          <w:t xml:space="preserve">Table 4.4 </w:t>
        </w:r>
        <w:r w:rsidRPr="00C637F9">
          <w:rPr>
            <w:rStyle w:val="Hyperlink"/>
            <w:noProof/>
          </w:rPr>
          <w:t>MCO Robustness at lb14 for All 16 Baseline Variants, Ranked by Combined% (Least to Most Degradation)</w:t>
        </w:r>
        <w:r>
          <w:rPr>
            <w:noProof/>
            <w:webHidden/>
          </w:rPr>
          <w:tab/>
        </w:r>
        <w:r>
          <w:rPr>
            <w:noProof/>
            <w:webHidden/>
          </w:rPr>
          <w:fldChar w:fldCharType="begin"/>
        </w:r>
        <w:r>
          <w:rPr>
            <w:noProof/>
            <w:webHidden/>
          </w:rPr>
          <w:instrText xml:space="preserve"> PAGEREF _Toc234277721 \h </w:instrText>
        </w:r>
        <w:r>
          <w:rPr>
            <w:noProof/>
            <w:webHidden/>
          </w:rPr>
        </w:r>
        <w:r>
          <w:rPr>
            <w:noProof/>
            <w:webHidden/>
          </w:rPr>
          <w:fldChar w:fldCharType="separate"/>
        </w:r>
        <w:r w:rsidR="0084459C">
          <w:rPr>
            <w:noProof/>
            <w:webHidden/>
          </w:rPr>
          <w:t>63</w:t>
        </w:r>
        <w:r>
          <w:rPr>
            <w:noProof/>
            <w:webHidden/>
          </w:rPr>
          <w:fldChar w:fldCharType="end"/>
        </w:r>
      </w:hyperlink>
    </w:p>
    <w:p w14:paraId="35690A54" w14:textId="4C943FF6" w:rsidR="00FC1DD7" w:rsidRDefault="00FC1DD7" w:rsidP="00FC1DD7">
      <w:pPr>
        <w:pStyle w:val="TableofFigures"/>
        <w:tabs>
          <w:tab w:val="right" w:pos="8494"/>
        </w:tabs>
        <w:spacing w:after="240"/>
        <w:rPr>
          <w:rFonts w:asciiTheme="minorHAnsi" w:hAnsiTheme="minorHAnsi"/>
          <w:noProof/>
          <w:lang w:val="en-MY"/>
        </w:rPr>
      </w:pPr>
      <w:hyperlink w:anchor="_Toc234277722" w:history="1">
        <w:r w:rsidRPr="00C637F9">
          <w:rPr>
            <w:rStyle w:val="Hyperlink"/>
            <w:b/>
            <w:bCs/>
            <w:noProof/>
          </w:rPr>
          <w:t xml:space="preserve">Table 4.5 </w:t>
        </w:r>
        <w:r w:rsidRPr="00C637F9">
          <w:rPr>
            <w:rStyle w:val="Hyperlink"/>
            <w:noProof/>
          </w:rPr>
          <w:t>HMT-TSF (full, feature = 79) Results Across All Ten Configurations.</w:t>
        </w:r>
        <w:r>
          <w:rPr>
            <w:noProof/>
            <w:webHidden/>
          </w:rPr>
          <w:tab/>
        </w:r>
        <w:r>
          <w:rPr>
            <w:noProof/>
            <w:webHidden/>
          </w:rPr>
          <w:fldChar w:fldCharType="begin"/>
        </w:r>
        <w:r>
          <w:rPr>
            <w:noProof/>
            <w:webHidden/>
          </w:rPr>
          <w:instrText xml:space="preserve"> PAGEREF _Toc234277722 \h </w:instrText>
        </w:r>
        <w:r>
          <w:rPr>
            <w:noProof/>
            <w:webHidden/>
          </w:rPr>
        </w:r>
        <w:r>
          <w:rPr>
            <w:noProof/>
            <w:webHidden/>
          </w:rPr>
          <w:fldChar w:fldCharType="separate"/>
        </w:r>
        <w:r w:rsidR="0084459C">
          <w:rPr>
            <w:noProof/>
            <w:webHidden/>
          </w:rPr>
          <w:t>66</w:t>
        </w:r>
        <w:r>
          <w:rPr>
            <w:noProof/>
            <w:webHidden/>
          </w:rPr>
          <w:fldChar w:fldCharType="end"/>
        </w:r>
      </w:hyperlink>
    </w:p>
    <w:p w14:paraId="19BE0445" w14:textId="7061FE7E" w:rsidR="00FC1DD7" w:rsidRDefault="00FC1DD7" w:rsidP="00FC1DD7">
      <w:pPr>
        <w:pStyle w:val="TableofFigures"/>
        <w:tabs>
          <w:tab w:val="right" w:pos="8494"/>
        </w:tabs>
        <w:spacing w:after="240"/>
        <w:rPr>
          <w:rFonts w:asciiTheme="minorHAnsi" w:hAnsiTheme="minorHAnsi"/>
          <w:noProof/>
          <w:lang w:val="en-MY"/>
        </w:rPr>
      </w:pPr>
      <w:hyperlink w:anchor="_Toc234277723" w:history="1">
        <w:r w:rsidRPr="00C637F9">
          <w:rPr>
            <w:rStyle w:val="Hyperlink"/>
            <w:b/>
            <w:bCs/>
            <w:noProof/>
          </w:rPr>
          <w:t xml:space="preserve">Table 4.6 </w:t>
        </w:r>
        <w:r w:rsidRPr="00C637F9">
          <w:rPr>
            <w:rStyle w:val="Hyperlink"/>
            <w:noProof/>
          </w:rPr>
          <w:t>X</w:t>
        </w:r>
        <w:r w:rsidRPr="00C637F9">
          <w:rPr>
            <w:rStyle w:val="Hyperlink"/>
            <w:noProof/>
            <w:vertAlign w:val="subscript"/>
          </w:rPr>
          <w:t>future</w:t>
        </w:r>
        <w:r w:rsidRPr="00C637F9">
          <w:rPr>
            <w:rStyle w:val="Hyperlink"/>
            <w:noProof/>
          </w:rPr>
          <w:t xml:space="preserve"> Ablation at lb14. MCO </w:t>
        </w:r>
        <w:r w:rsidRPr="00C637F9">
          <w:rPr>
            <w:rStyle w:val="Hyperlink"/>
            <w:rFonts w:cs="Times New Roman"/>
            <w:noProof/>
          </w:rPr>
          <w:t>Δ</w:t>
        </w:r>
        <w:r w:rsidRPr="00C637F9">
          <w:rPr>
            <w:rStyle w:val="Hyperlink"/>
            <w:noProof/>
          </w:rPr>
          <w:t xml:space="preserve"> = Combined% Change from nomco_lb14 to mco_lb14 for The Same Variant and X</w:t>
        </w:r>
        <w:r w:rsidRPr="00C637F9">
          <w:rPr>
            <w:rStyle w:val="Hyperlink"/>
            <w:noProof/>
            <w:vertAlign w:val="subscript"/>
          </w:rPr>
          <w:t>future</w:t>
        </w:r>
        <w:r w:rsidRPr="00C637F9">
          <w:rPr>
            <w:rStyle w:val="Hyperlink"/>
            <w:noProof/>
          </w:rPr>
          <w:t xml:space="preserve"> Setting</w:t>
        </w:r>
        <w:r>
          <w:rPr>
            <w:noProof/>
            <w:webHidden/>
          </w:rPr>
          <w:tab/>
        </w:r>
        <w:r>
          <w:rPr>
            <w:noProof/>
            <w:webHidden/>
          </w:rPr>
          <w:fldChar w:fldCharType="begin"/>
        </w:r>
        <w:r>
          <w:rPr>
            <w:noProof/>
            <w:webHidden/>
          </w:rPr>
          <w:instrText xml:space="preserve"> PAGEREF _Toc234277723 \h </w:instrText>
        </w:r>
        <w:r>
          <w:rPr>
            <w:noProof/>
            <w:webHidden/>
          </w:rPr>
        </w:r>
        <w:r>
          <w:rPr>
            <w:noProof/>
            <w:webHidden/>
          </w:rPr>
          <w:fldChar w:fldCharType="separate"/>
        </w:r>
        <w:r w:rsidR="0084459C">
          <w:rPr>
            <w:noProof/>
            <w:webHidden/>
          </w:rPr>
          <w:t>68</w:t>
        </w:r>
        <w:r>
          <w:rPr>
            <w:noProof/>
            <w:webHidden/>
          </w:rPr>
          <w:fldChar w:fldCharType="end"/>
        </w:r>
      </w:hyperlink>
    </w:p>
    <w:p w14:paraId="29B6970C" w14:textId="484777B5" w:rsidR="00FC1DD7" w:rsidRDefault="00FC1DD7" w:rsidP="00FC1DD7">
      <w:pPr>
        <w:pStyle w:val="TableofFigures"/>
        <w:tabs>
          <w:tab w:val="right" w:pos="8494"/>
        </w:tabs>
        <w:spacing w:after="240"/>
        <w:rPr>
          <w:rFonts w:asciiTheme="minorHAnsi" w:hAnsiTheme="minorHAnsi"/>
          <w:noProof/>
          <w:lang w:val="en-MY"/>
        </w:rPr>
      </w:pPr>
      <w:hyperlink w:anchor="_Toc234277724" w:history="1">
        <w:r w:rsidRPr="00C637F9">
          <w:rPr>
            <w:rStyle w:val="Hyperlink"/>
            <w:b/>
            <w:bCs/>
            <w:noProof/>
          </w:rPr>
          <w:t xml:space="preserve">Table 4.7 </w:t>
        </w:r>
        <w:r w:rsidRPr="00C637F9">
          <w:rPr>
            <w:rStyle w:val="Hyperlink"/>
            <w:noProof/>
          </w:rPr>
          <w:t>HMT-TSF (full, F=79) Without X</w:t>
        </w:r>
        <w:r w:rsidRPr="00C637F9">
          <w:rPr>
            <w:rStyle w:val="Hyperlink"/>
            <w:noProof/>
            <w:vertAlign w:val="subscript"/>
          </w:rPr>
          <w:t>future</w:t>
        </w:r>
        <w:r w:rsidRPr="00C637F9">
          <w:rPr>
            <w:rStyle w:val="Hyperlink"/>
            <w:noProof/>
          </w:rPr>
          <w:t xml:space="preserve"> Across All 10 Configurations</w:t>
        </w:r>
        <w:r>
          <w:rPr>
            <w:noProof/>
            <w:webHidden/>
          </w:rPr>
          <w:tab/>
        </w:r>
        <w:r>
          <w:rPr>
            <w:noProof/>
            <w:webHidden/>
          </w:rPr>
          <w:fldChar w:fldCharType="begin"/>
        </w:r>
        <w:r>
          <w:rPr>
            <w:noProof/>
            <w:webHidden/>
          </w:rPr>
          <w:instrText xml:space="preserve"> PAGEREF _Toc234277724 \h </w:instrText>
        </w:r>
        <w:r>
          <w:rPr>
            <w:noProof/>
            <w:webHidden/>
          </w:rPr>
        </w:r>
        <w:r>
          <w:rPr>
            <w:noProof/>
            <w:webHidden/>
          </w:rPr>
          <w:fldChar w:fldCharType="separate"/>
        </w:r>
        <w:r w:rsidR="0084459C">
          <w:rPr>
            <w:noProof/>
            <w:webHidden/>
          </w:rPr>
          <w:t>69</w:t>
        </w:r>
        <w:r>
          <w:rPr>
            <w:noProof/>
            <w:webHidden/>
          </w:rPr>
          <w:fldChar w:fldCharType="end"/>
        </w:r>
      </w:hyperlink>
    </w:p>
    <w:p w14:paraId="43B3977E" w14:textId="5CCD61E0" w:rsidR="000231CD" w:rsidRPr="00600448" w:rsidRDefault="009E20DB" w:rsidP="00FC1DD7">
      <w:pPr>
        <w:spacing w:after="240" w:line="240" w:lineRule="auto"/>
      </w:pPr>
      <w:r w:rsidRPr="00600448">
        <w:fldChar w:fldCharType="end"/>
      </w:r>
    </w:p>
    <w:p w14:paraId="1E13ECEA" w14:textId="77777777" w:rsidR="00A5107E" w:rsidRDefault="00A5107E" w:rsidP="00534BB0">
      <w:pPr>
        <w:spacing w:line="276" w:lineRule="auto"/>
        <w:sectPr w:rsidR="00A5107E" w:rsidSect="00AD5F08">
          <w:footerReference w:type="default" r:id="rId8"/>
          <w:pgSz w:w="11906" w:h="16838" w:code="9"/>
          <w:pgMar w:top="1134" w:right="1134" w:bottom="1134" w:left="2268" w:header="709" w:footer="709" w:gutter="0"/>
          <w:pgNumType w:fmt="lowerRoman" w:start="2"/>
          <w:cols w:space="708"/>
          <w:docGrid w:linePitch="360"/>
        </w:sectPr>
      </w:pPr>
    </w:p>
    <w:p w14:paraId="691D1C44" w14:textId="7DC4FEA6" w:rsidR="00CB0DF5" w:rsidRPr="00600448" w:rsidRDefault="00CB0DF5" w:rsidP="007E7E02">
      <w:pPr>
        <w:pStyle w:val="Heading1"/>
        <w:numPr>
          <w:ilvl w:val="0"/>
          <w:numId w:val="5"/>
        </w:numPr>
        <w:spacing w:line="480" w:lineRule="auto"/>
        <w:jc w:val="center"/>
        <w:rPr>
          <w:b/>
          <w:bCs/>
          <w:sz w:val="24"/>
          <w:szCs w:val="24"/>
        </w:rPr>
      </w:pPr>
      <w:r w:rsidRPr="00600448">
        <w:rPr>
          <w:b/>
          <w:bCs/>
          <w:sz w:val="24"/>
          <w:szCs w:val="24"/>
        </w:rPr>
        <w:lastRenderedPageBreak/>
        <w:br/>
      </w:r>
      <w:bookmarkStart w:id="7" w:name="_Toc234270668"/>
      <w:r w:rsidRPr="00600448">
        <w:rPr>
          <w:b/>
          <w:bCs/>
          <w:sz w:val="24"/>
          <w:szCs w:val="24"/>
        </w:rPr>
        <w:t>INTRODUCTION</w:t>
      </w:r>
      <w:bookmarkEnd w:id="7"/>
    </w:p>
    <w:p w14:paraId="448ABBD9" w14:textId="77777777" w:rsidR="004B1E5D" w:rsidRPr="00600448" w:rsidRDefault="004B1E5D" w:rsidP="007E7E02">
      <w:pPr>
        <w:spacing w:line="480" w:lineRule="auto"/>
        <w:jc w:val="left"/>
      </w:pPr>
    </w:p>
    <w:p w14:paraId="702AC84E" w14:textId="5618DF94" w:rsidR="00857273" w:rsidRPr="00600448" w:rsidRDefault="00AA2828" w:rsidP="007E7E02">
      <w:pPr>
        <w:pStyle w:val="Heading2"/>
        <w:numPr>
          <w:ilvl w:val="1"/>
          <w:numId w:val="5"/>
        </w:numPr>
        <w:spacing w:line="480" w:lineRule="auto"/>
        <w:rPr>
          <w:b/>
          <w:bCs/>
          <w:sz w:val="24"/>
          <w:szCs w:val="24"/>
        </w:rPr>
      </w:pPr>
      <w:bookmarkStart w:id="8" w:name="_Toc234270669"/>
      <w:r w:rsidRPr="00600448">
        <w:rPr>
          <w:b/>
          <w:bCs/>
          <w:sz w:val="24"/>
          <w:szCs w:val="24"/>
        </w:rPr>
        <w:t>Research Background</w:t>
      </w:r>
      <w:bookmarkEnd w:id="8"/>
    </w:p>
    <w:p w14:paraId="564E5C95" w14:textId="6601FAEB" w:rsidR="00AA2828" w:rsidRPr="00600448" w:rsidRDefault="00AA2828" w:rsidP="007E7E02">
      <w:pPr>
        <w:spacing w:line="480" w:lineRule="auto"/>
      </w:pPr>
      <w:r w:rsidRPr="00600448">
        <w:t xml:space="preserve">By enhancing urban mobility where citizens prioritize public transports over private vehicles, countries can improve their economies while promoting environmental sustainability </w:t>
      </w:r>
      <w:sdt>
        <w:sdtPr>
          <w:id w:val="-686981883"/>
          <w:citation/>
        </w:sdtPr>
        <w:sdtContent>
          <w:r w:rsidR="00531F02" w:rsidRPr="00600448">
            <w:fldChar w:fldCharType="begin"/>
          </w:r>
          <w:r w:rsidR="00531F02" w:rsidRPr="00600448">
            <w:instrText xml:space="preserve"> CITATION Kai20 \l 1033 </w:instrText>
          </w:r>
          <w:r w:rsidR="00531F02" w:rsidRPr="00600448">
            <w:fldChar w:fldCharType="separate"/>
          </w:r>
          <w:r w:rsidR="00531F02" w:rsidRPr="00600448">
            <w:rPr>
              <w:noProof/>
            </w:rPr>
            <w:t>(Lu et al., 2020)</w:t>
          </w:r>
          <w:r w:rsidR="00531F02" w:rsidRPr="00600448">
            <w:fldChar w:fldCharType="end"/>
          </w:r>
        </w:sdtContent>
      </w:sdt>
      <w:r w:rsidRPr="00600448">
        <w:t>, aligning with</w:t>
      </w:r>
      <w:r w:rsidR="00A31099" w:rsidRPr="00600448">
        <w:t xml:space="preserve"> United Nations</w:t>
      </w:r>
      <w:r w:rsidRPr="00600448">
        <w:t xml:space="preserve"> Sustainable Development Goals (SDG). Malaysia, as a developing nation undergoing urbanisation, establishing an efficient public transit system is essential to achieve developed-country status </w:t>
      </w:r>
      <w:sdt>
        <w:sdtPr>
          <w:id w:val="-536967074"/>
          <w:citation/>
        </w:sdtPr>
        <w:sdtContent>
          <w:r w:rsidR="00531F02" w:rsidRPr="00600448">
            <w:fldChar w:fldCharType="begin"/>
          </w:r>
          <w:r w:rsidR="00531F02" w:rsidRPr="00600448">
            <w:instrText xml:space="preserve"> CITATION Jin25 \l 1033 </w:instrText>
          </w:r>
          <w:r w:rsidR="00531F02" w:rsidRPr="00600448">
            <w:fldChar w:fldCharType="separate"/>
          </w:r>
          <w:r w:rsidR="00531F02" w:rsidRPr="00600448">
            <w:rPr>
              <w:noProof/>
            </w:rPr>
            <w:t>(Wang et al., 2025)</w:t>
          </w:r>
          <w:r w:rsidR="00531F02" w:rsidRPr="00600448">
            <w:fldChar w:fldCharType="end"/>
          </w:r>
        </w:sdtContent>
      </w:sdt>
      <w:r w:rsidRPr="00600448">
        <w:t xml:space="preserve">. However, </w:t>
      </w:r>
      <w:r w:rsidR="00531F02" w:rsidRPr="00600448">
        <w:t xml:space="preserve">some </w:t>
      </w:r>
      <w:r w:rsidRPr="00600448">
        <w:t>suggested that citizens revert to private vehicles due to unreliable public transit predictions in public transit systems caused by uncertainties – weather conditions, socio-economic activities, and geopolitical events – thereby accelerates traffic congestion and air/sound pollution</w:t>
      </w:r>
      <w:r w:rsidR="00531F02" w:rsidRPr="00600448">
        <w:t xml:space="preserve"> </w:t>
      </w:r>
      <w:sdt>
        <w:sdtPr>
          <w:id w:val="2117944602"/>
          <w:citation/>
        </w:sdtPr>
        <w:sdtContent>
          <w:r w:rsidR="00531F02" w:rsidRPr="00600448">
            <w:fldChar w:fldCharType="begin"/>
          </w:r>
          <w:r w:rsidR="00531F02" w:rsidRPr="00600448">
            <w:instrText xml:space="preserve"> CITATION Nur25 \l 1033 </w:instrText>
          </w:r>
          <w:r w:rsidR="00531F02" w:rsidRPr="00600448">
            <w:fldChar w:fldCharType="separate"/>
          </w:r>
          <w:r w:rsidR="00531F02" w:rsidRPr="00600448">
            <w:rPr>
              <w:noProof/>
            </w:rPr>
            <w:t>(Amir et al., 2025)</w:t>
          </w:r>
          <w:r w:rsidR="00531F02" w:rsidRPr="00600448">
            <w:fldChar w:fldCharType="end"/>
          </w:r>
        </w:sdtContent>
      </w:sdt>
      <w:r w:rsidRPr="00600448">
        <w:t xml:space="preserve">. Reliable public transit systems directly address the environmental and social challenges, enhancing residents’ quality of life and mobility across metropolitan and rural areas </w:t>
      </w:r>
      <w:sdt>
        <w:sdtPr>
          <w:id w:val="412290566"/>
          <w:citation/>
        </w:sdtPr>
        <w:sdtContent>
          <w:r w:rsidR="00531F02" w:rsidRPr="00600448">
            <w:fldChar w:fldCharType="begin"/>
          </w:r>
          <w:r w:rsidR="00531F02" w:rsidRPr="00600448">
            <w:instrText xml:space="preserve"> CITATION Jin25 \l 1033 </w:instrText>
          </w:r>
          <w:r w:rsidR="00531F02" w:rsidRPr="00600448">
            <w:fldChar w:fldCharType="separate"/>
          </w:r>
          <w:r w:rsidR="00531F02" w:rsidRPr="00600448">
            <w:rPr>
              <w:noProof/>
            </w:rPr>
            <w:t>(Wang et al., 2025)</w:t>
          </w:r>
          <w:r w:rsidR="00531F02" w:rsidRPr="00600448">
            <w:fldChar w:fldCharType="end"/>
          </w:r>
        </w:sdtContent>
      </w:sdt>
      <w:r w:rsidRPr="00600448">
        <w:t>.</w:t>
      </w:r>
    </w:p>
    <w:p w14:paraId="17429B3F" w14:textId="7FA56A71" w:rsidR="00AA2828" w:rsidRPr="00600448" w:rsidRDefault="00AA2828" w:rsidP="007E7E02">
      <w:pPr>
        <w:spacing w:line="480" w:lineRule="auto"/>
      </w:pPr>
      <w:r w:rsidRPr="00600448">
        <w:t xml:space="preserve">Despite Malaysian government investments in major transit infrastructure such as mass rapid transit (MRT) Putrajaya, Shah Alam, and planned MRT Circle Line, ridership remains below average due to the uncertainties and service quality flaws </w:t>
      </w:r>
      <w:sdt>
        <w:sdtPr>
          <w:id w:val="905420614"/>
          <w:citation/>
        </w:sdtPr>
        <w:sdtContent>
          <w:r w:rsidR="00531F02" w:rsidRPr="00600448">
            <w:fldChar w:fldCharType="begin"/>
          </w:r>
          <w:r w:rsidR="00531F02" w:rsidRPr="00600448">
            <w:instrText xml:space="preserve"> CITATION Nur25 \l 1033 </w:instrText>
          </w:r>
          <w:r w:rsidR="00531F02" w:rsidRPr="00600448">
            <w:fldChar w:fldCharType="separate"/>
          </w:r>
          <w:r w:rsidR="00531F02" w:rsidRPr="00600448">
            <w:rPr>
              <w:noProof/>
            </w:rPr>
            <w:t>(Amir et al., 2025)</w:t>
          </w:r>
          <w:r w:rsidR="00531F02" w:rsidRPr="00600448">
            <w:fldChar w:fldCharType="end"/>
          </w:r>
        </w:sdtContent>
      </w:sdt>
      <w:r w:rsidRPr="00600448">
        <w:t xml:space="preserve">. </w:t>
      </w:r>
      <w:r w:rsidR="000F61E6" w:rsidRPr="00600448">
        <w:t>P</w:t>
      </w:r>
      <w:r w:rsidRPr="00600448">
        <w:t>rolonged travel times, untimely delays, and limited accessibility are primary causes of passenger dissatisfaction</w:t>
      </w:r>
      <w:r w:rsidR="00531F02" w:rsidRPr="00600448">
        <w:t xml:space="preserve"> </w:t>
      </w:r>
      <w:sdt>
        <w:sdtPr>
          <w:id w:val="-136119113"/>
          <w:citation/>
        </w:sdtPr>
        <w:sdtContent>
          <w:r w:rsidR="00531F02" w:rsidRPr="00600448">
            <w:fldChar w:fldCharType="begin"/>
          </w:r>
          <w:r w:rsidR="00531F02" w:rsidRPr="00600448">
            <w:instrText xml:space="preserve"> CITATION Cho22 \l 1033 </w:instrText>
          </w:r>
          <w:r w:rsidR="00531F02" w:rsidRPr="00600448">
            <w:fldChar w:fldCharType="separate"/>
          </w:r>
          <w:r w:rsidR="00531F02" w:rsidRPr="00600448">
            <w:rPr>
              <w:noProof/>
            </w:rPr>
            <w:t>(Mee et al., 2022)</w:t>
          </w:r>
          <w:r w:rsidR="00531F02" w:rsidRPr="00600448">
            <w:fldChar w:fldCharType="end"/>
          </w:r>
        </w:sdtContent>
      </w:sdt>
      <w:r w:rsidRPr="00600448">
        <w:t xml:space="preserve">. These service deficiencies increase spatiotemporal complexity which conventional statistical models </w:t>
      </w:r>
      <w:r w:rsidR="004D7917" w:rsidRPr="00600448">
        <w:t>ARIMA</w:t>
      </w:r>
      <w:r w:rsidRPr="00600448">
        <w:t xml:space="preserve"> fails to predict accurately. This emphasizes the important need for advanced predictive model to </w:t>
      </w:r>
      <w:r w:rsidR="000F61E6" w:rsidRPr="00600448">
        <w:t>forecast public transit ridership accurately, consistently, and reliably</w:t>
      </w:r>
      <w:r w:rsidRPr="00600448">
        <w:t>.</w:t>
      </w:r>
    </w:p>
    <w:p w14:paraId="78D27E47" w14:textId="3998CE75" w:rsidR="00A336D7" w:rsidRPr="00600448" w:rsidRDefault="008F00B8" w:rsidP="007E7E02">
      <w:pPr>
        <w:spacing w:line="480" w:lineRule="auto"/>
      </w:pPr>
      <w:r w:rsidRPr="00600448">
        <w:lastRenderedPageBreak/>
        <w:t>Advancements in</w:t>
      </w:r>
      <w:r w:rsidR="00AA2828" w:rsidRPr="00600448">
        <w:t xml:space="preserve"> big data analytics and deep learning (DL) methodologies </w:t>
      </w:r>
      <w:r w:rsidRPr="00600448">
        <w:t>offer promising solutions in</w:t>
      </w:r>
      <w:r w:rsidR="00AA2828" w:rsidRPr="00600448">
        <w:t xml:space="preserve"> modelling intricate spatiotemporal relationships within public transit networks </w:t>
      </w:r>
      <w:sdt>
        <w:sdtPr>
          <w:id w:val="1342509998"/>
          <w:citation/>
        </w:sdtPr>
        <w:sdtContent>
          <w:r w:rsidR="00032CA7" w:rsidRPr="00600448">
            <w:fldChar w:fldCharType="begin"/>
          </w:r>
          <w:r w:rsidR="00032CA7" w:rsidRPr="00600448">
            <w:instrText xml:space="preserve"> CITATION Pen22 \l 1033 </w:instrText>
          </w:r>
          <w:r w:rsidR="00032CA7" w:rsidRPr="00600448">
            <w:fldChar w:fldCharType="separate"/>
          </w:r>
          <w:r w:rsidR="00032CA7" w:rsidRPr="00600448">
            <w:rPr>
              <w:noProof/>
            </w:rPr>
            <w:t>(Chen et al., 2022)</w:t>
          </w:r>
          <w:r w:rsidR="00032CA7" w:rsidRPr="00600448">
            <w:fldChar w:fldCharType="end"/>
          </w:r>
        </w:sdtContent>
      </w:sdt>
      <w:r w:rsidR="00AA2828" w:rsidRPr="00600448">
        <w:t xml:space="preserve">. Unlike traditional models like ARIMA, DL approaches such as </w:t>
      </w:r>
      <w:r w:rsidR="00CA311E" w:rsidRPr="00600448">
        <w:t>LSTM</w:t>
      </w:r>
      <w:r w:rsidR="00AA2828" w:rsidRPr="00600448">
        <w:t xml:space="preserve"> and </w:t>
      </w:r>
      <w:r w:rsidR="00CA311E" w:rsidRPr="00600448">
        <w:t>GCN</w:t>
      </w:r>
      <w:r w:rsidR="00AA2828" w:rsidRPr="00600448">
        <w:t xml:space="preserve"> integrate multiple data sources – General Transit Feed Specification (GTFS) data, historical weather patterns, Points of Interest (POIs) – to fully capture multidimensional relationships </w:t>
      </w:r>
      <w:sdt>
        <w:sdtPr>
          <w:id w:val="-1066720324"/>
          <w:citation/>
        </w:sdtPr>
        <w:sdtContent>
          <w:r w:rsidR="00032CA7" w:rsidRPr="00600448">
            <w:fldChar w:fldCharType="begin"/>
          </w:r>
          <w:r w:rsidR="00032CA7" w:rsidRPr="00600448">
            <w:instrText xml:space="preserve"> CITATION Lip21 \l 1033  \m Pen22</w:instrText>
          </w:r>
          <w:r w:rsidR="00032CA7" w:rsidRPr="00600448">
            <w:fldChar w:fldCharType="separate"/>
          </w:r>
          <w:r w:rsidR="00032CA7" w:rsidRPr="00600448">
            <w:rPr>
              <w:noProof/>
            </w:rPr>
            <w:t>(Ge et al., 2021; Chen et al., 2022)</w:t>
          </w:r>
          <w:r w:rsidR="00032CA7" w:rsidRPr="00600448">
            <w:fldChar w:fldCharType="end"/>
          </w:r>
        </w:sdtContent>
      </w:sdt>
      <w:r w:rsidR="00AA2828" w:rsidRPr="00600448">
        <w:t>. Implementing state-of-the-art (SOTA) DL architectures addresses Malaysia’s current reliance on conventional models, enabling accurate ridership predictions for complex spatiotemporal data.</w:t>
      </w:r>
    </w:p>
    <w:p w14:paraId="7C1FE12A" w14:textId="77777777" w:rsidR="00C67178" w:rsidRPr="00600448" w:rsidRDefault="00C67178" w:rsidP="007E7E02">
      <w:pPr>
        <w:spacing w:line="480" w:lineRule="auto"/>
      </w:pPr>
    </w:p>
    <w:p w14:paraId="4D613B2D" w14:textId="7FE8BF68" w:rsidR="00C67178" w:rsidRPr="00600448" w:rsidRDefault="00C67178" w:rsidP="007E7E02">
      <w:pPr>
        <w:pStyle w:val="Heading2"/>
        <w:numPr>
          <w:ilvl w:val="1"/>
          <w:numId w:val="5"/>
        </w:numPr>
        <w:spacing w:line="480" w:lineRule="auto"/>
        <w:rPr>
          <w:b/>
          <w:bCs/>
          <w:sz w:val="24"/>
          <w:szCs w:val="24"/>
        </w:rPr>
      </w:pPr>
      <w:bookmarkStart w:id="9" w:name="_Toc234270670"/>
      <w:r w:rsidRPr="00600448">
        <w:rPr>
          <w:b/>
          <w:bCs/>
          <w:sz w:val="24"/>
          <w:szCs w:val="24"/>
        </w:rPr>
        <w:t>Problem Statement</w:t>
      </w:r>
      <w:bookmarkEnd w:id="9"/>
    </w:p>
    <w:p w14:paraId="58703E35" w14:textId="3439ED68" w:rsidR="00C67178" w:rsidRPr="00600448" w:rsidRDefault="00C67178" w:rsidP="007E7E02">
      <w:pPr>
        <w:spacing w:line="480" w:lineRule="auto"/>
      </w:pPr>
      <w:r w:rsidRPr="00600448">
        <w:t xml:space="preserve">One of the major issues with Malaysia’s transit management system is predicting daily ridership accurately due to the complex relationships existing between spatiotemporal factors affecting public transport services – including population density, weather, station/stop accessibility and socio-economic activities </w:t>
      </w:r>
      <w:sdt>
        <w:sdtPr>
          <w:id w:val="360938804"/>
          <w:citation/>
        </w:sdtPr>
        <w:sdtContent>
          <w:r w:rsidR="003F1AAC" w:rsidRPr="00600448">
            <w:fldChar w:fldCharType="begin"/>
          </w:r>
          <w:r w:rsidR="003F1AAC" w:rsidRPr="00600448">
            <w:rPr>
              <w:noProof/>
            </w:rPr>
            <w:instrText xml:space="preserve"> CITATION Nur25 \l 1033 </w:instrText>
          </w:r>
          <w:r w:rsidR="003F1AAC" w:rsidRPr="00600448">
            <w:fldChar w:fldCharType="separate"/>
          </w:r>
          <w:r w:rsidR="003F1AAC" w:rsidRPr="00600448">
            <w:rPr>
              <w:noProof/>
            </w:rPr>
            <w:t>(Amir et al., 2025)</w:t>
          </w:r>
          <w:r w:rsidR="003F1AAC" w:rsidRPr="00600448">
            <w:fldChar w:fldCharType="end"/>
          </w:r>
        </w:sdtContent>
      </w:sdt>
      <w:r w:rsidRPr="00600448">
        <w:t>. Consequently, transit authorities face critical bottlenecks in terms of scheduling, routing, and service intervals during peak hours and holidays, undermining system reliability and passenger satisfaction. Addressing this requires a dual approach: (1) identify spatiotemporal factors influencing Malaysia’s ridership trends; (2) develop a robust predictive model capable of forecasting daily ridership based on these identified features.</w:t>
      </w:r>
    </w:p>
    <w:p w14:paraId="650F5B22" w14:textId="0C622AE8" w:rsidR="00C67178" w:rsidRPr="00600448" w:rsidRDefault="00C67178" w:rsidP="007E7E02">
      <w:pPr>
        <w:spacing w:line="480" w:lineRule="auto"/>
      </w:pPr>
      <w:r w:rsidRPr="00600448">
        <w:t>Traditional statistical models struggle with highly fluctuating data compared to DL approaches. A critical barrier exists in historical ridership data: extreme anomalies from Malaysia’s Movement Control Order (MCO) enforcement (18</w:t>
      </w:r>
      <w:r w:rsidRPr="00600448">
        <w:rPr>
          <w:vertAlign w:val="superscript"/>
        </w:rPr>
        <w:t>th</w:t>
      </w:r>
      <w:r w:rsidRPr="00600448">
        <w:t xml:space="preserve"> March 2020 to 31</w:t>
      </w:r>
      <w:r w:rsidRPr="00600448">
        <w:rPr>
          <w:vertAlign w:val="superscript"/>
        </w:rPr>
        <w:t>st</w:t>
      </w:r>
      <w:r w:rsidRPr="00600448">
        <w:t xml:space="preserve"> December 2021) produced an 85-90% passenger drop, creating highly noisy patterns unrepresentative of normal operations</w:t>
      </w:r>
      <w:r w:rsidRPr="00600448">
        <w:rPr>
          <w:noProof/>
        </w:rPr>
        <w:t xml:space="preserve"> </w:t>
      </w:r>
      <w:sdt>
        <w:sdtPr>
          <w:rPr>
            <w:noProof/>
          </w:rPr>
          <w:id w:val="2021271984"/>
          <w:citation/>
        </w:sdtPr>
        <w:sdtContent>
          <w:r w:rsidR="003F1AAC" w:rsidRPr="00600448">
            <w:rPr>
              <w:noProof/>
            </w:rPr>
            <w:fldChar w:fldCharType="begin"/>
          </w:r>
          <w:r w:rsidR="003F1AAC" w:rsidRPr="00600448">
            <w:rPr>
              <w:noProof/>
            </w:rPr>
            <w:instrText xml:space="preserve"> CITATION Nur25 \l 1033 </w:instrText>
          </w:r>
          <w:r w:rsidR="003F1AAC" w:rsidRPr="00600448">
            <w:rPr>
              <w:noProof/>
            </w:rPr>
            <w:fldChar w:fldCharType="separate"/>
          </w:r>
          <w:r w:rsidR="003F1AAC" w:rsidRPr="00600448">
            <w:rPr>
              <w:noProof/>
            </w:rPr>
            <w:t>(Amir et al., 2025)</w:t>
          </w:r>
          <w:r w:rsidR="003F1AAC" w:rsidRPr="00600448">
            <w:rPr>
              <w:noProof/>
            </w:rPr>
            <w:fldChar w:fldCharType="end"/>
          </w:r>
        </w:sdtContent>
      </w:sdt>
      <w:r w:rsidRPr="00600448">
        <w:t xml:space="preserve">. </w:t>
      </w:r>
      <w:r w:rsidR="003F1AAC" w:rsidRPr="00600448">
        <w:t>Training</w:t>
      </w:r>
      <w:r w:rsidRPr="00600448">
        <w:rPr>
          <w:noProof/>
        </w:rPr>
        <w:t xml:space="preserve"> AI models on such </w:t>
      </w:r>
      <w:r w:rsidRPr="00600448">
        <w:rPr>
          <w:noProof/>
        </w:rPr>
        <w:lastRenderedPageBreak/>
        <w:t>extreme outlier data introduces significant predictive bias, as pandemic-driven behaviour differs fundamentally from  typical urban mobility patterns</w:t>
      </w:r>
      <w:r w:rsidR="003F1AAC" w:rsidRPr="00600448">
        <w:rPr>
          <w:noProof/>
        </w:rPr>
        <w:t xml:space="preserve"> </w:t>
      </w:r>
      <w:sdt>
        <w:sdtPr>
          <w:rPr>
            <w:noProof/>
          </w:rPr>
          <w:id w:val="1294246288"/>
          <w:citation/>
        </w:sdtPr>
        <w:sdtContent>
          <w:r w:rsidR="003F1AAC" w:rsidRPr="00600448">
            <w:rPr>
              <w:noProof/>
            </w:rPr>
            <w:fldChar w:fldCharType="begin"/>
          </w:r>
          <w:r w:rsidR="003F1AAC" w:rsidRPr="00600448">
            <w:rPr>
              <w:noProof/>
            </w:rPr>
            <w:instrText xml:space="preserve"> CITATION MoZ25 \l 1033 </w:instrText>
          </w:r>
          <w:r w:rsidR="003F1AAC" w:rsidRPr="00600448">
            <w:rPr>
              <w:noProof/>
            </w:rPr>
            <w:fldChar w:fldCharType="separate"/>
          </w:r>
          <w:r w:rsidR="003F1AAC" w:rsidRPr="00600448">
            <w:rPr>
              <w:noProof/>
            </w:rPr>
            <w:t>(Zhao &amp; Lan, 2025)</w:t>
          </w:r>
          <w:r w:rsidR="003F1AAC" w:rsidRPr="00600448">
            <w:rPr>
              <w:noProof/>
            </w:rPr>
            <w:fldChar w:fldCharType="end"/>
          </w:r>
        </w:sdtContent>
      </w:sdt>
      <w:r w:rsidRPr="00600448">
        <w:rPr>
          <w:noProof/>
        </w:rPr>
        <w:t xml:space="preserve">. Models trained on contaminated datasets often struggle to recognize true ridership peaks once daily life normalizes </w:t>
      </w:r>
      <w:sdt>
        <w:sdtPr>
          <w:rPr>
            <w:noProof/>
          </w:rPr>
          <w:id w:val="240758072"/>
          <w:citation/>
        </w:sdtPr>
        <w:sdtContent>
          <w:r w:rsidR="003F1AAC" w:rsidRPr="00600448">
            <w:rPr>
              <w:noProof/>
            </w:rPr>
            <w:fldChar w:fldCharType="begin"/>
          </w:r>
          <w:r w:rsidR="003F1AAC" w:rsidRPr="00600448">
            <w:rPr>
              <w:noProof/>
            </w:rPr>
            <w:instrText xml:space="preserve"> CITATION Zhi \l 1033 </w:instrText>
          </w:r>
          <w:r w:rsidR="003F1AAC" w:rsidRPr="00600448">
            <w:rPr>
              <w:noProof/>
            </w:rPr>
            <w:fldChar w:fldCharType="separate"/>
          </w:r>
          <w:r w:rsidR="003F1AAC" w:rsidRPr="00600448">
            <w:rPr>
              <w:noProof/>
            </w:rPr>
            <w:t>(Lv et al., 2021)</w:t>
          </w:r>
          <w:r w:rsidR="003F1AAC" w:rsidRPr="00600448">
            <w:rPr>
              <w:noProof/>
            </w:rPr>
            <w:fldChar w:fldCharType="end"/>
          </w:r>
        </w:sdtContent>
      </w:sdt>
      <w:r w:rsidRPr="00600448">
        <w:rPr>
          <w:noProof/>
        </w:rPr>
        <w:t>. Therefore, this researcher strategically compare two datasets – one including and one excluding the MCO period – to determine whether this anomaly should be treated as noise before model training.</w:t>
      </w:r>
    </w:p>
    <w:p w14:paraId="78BB331D" w14:textId="77777777" w:rsidR="00C67178" w:rsidRPr="00600448" w:rsidRDefault="00C67178" w:rsidP="007E7E02">
      <w:pPr>
        <w:spacing w:line="480" w:lineRule="auto"/>
      </w:pPr>
    </w:p>
    <w:p w14:paraId="21AA63F1" w14:textId="6C3927FC" w:rsidR="0010676E" w:rsidRPr="00600448" w:rsidRDefault="0010676E" w:rsidP="007E7E02">
      <w:pPr>
        <w:pStyle w:val="Heading2"/>
        <w:numPr>
          <w:ilvl w:val="1"/>
          <w:numId w:val="5"/>
        </w:numPr>
        <w:spacing w:line="480" w:lineRule="auto"/>
        <w:rPr>
          <w:b/>
          <w:bCs/>
          <w:sz w:val="24"/>
          <w:szCs w:val="24"/>
        </w:rPr>
      </w:pPr>
      <w:bookmarkStart w:id="10" w:name="_Toc234270671"/>
      <w:r w:rsidRPr="00600448">
        <w:rPr>
          <w:b/>
          <w:bCs/>
          <w:sz w:val="24"/>
          <w:szCs w:val="24"/>
        </w:rPr>
        <w:t>Research Questions</w:t>
      </w:r>
      <w:bookmarkEnd w:id="10"/>
    </w:p>
    <w:p w14:paraId="790A430F" w14:textId="77777777" w:rsidR="0010676E" w:rsidRPr="00600448" w:rsidRDefault="0010676E" w:rsidP="007E7E02">
      <w:pPr>
        <w:pStyle w:val="ListParagraph"/>
        <w:numPr>
          <w:ilvl w:val="0"/>
          <w:numId w:val="2"/>
        </w:numPr>
        <w:spacing w:line="480" w:lineRule="auto"/>
        <w:ind w:hanging="578"/>
      </w:pPr>
      <w:r w:rsidRPr="00600448">
        <w:t>What are the primary spatiotemporal factors (e.g. weather, POIs, population density) that heavily affect public transit ridership trends in Malaysia?</w:t>
      </w:r>
    </w:p>
    <w:p w14:paraId="19BB94B5" w14:textId="77777777" w:rsidR="0010676E" w:rsidRPr="00600448" w:rsidRDefault="0010676E" w:rsidP="007E7E02">
      <w:pPr>
        <w:pStyle w:val="ListParagraph"/>
        <w:numPr>
          <w:ilvl w:val="0"/>
          <w:numId w:val="2"/>
        </w:numPr>
        <w:spacing w:line="480" w:lineRule="auto"/>
        <w:ind w:hanging="578"/>
      </w:pPr>
      <w:r w:rsidRPr="00600448">
        <w:t>How accurately and consistently can existing DL architectures (spatiotemporal-based, graph-based, and attention-based) compare against each other and proposed model in predicting Malaysia’s public transit ridership?</w:t>
      </w:r>
    </w:p>
    <w:p w14:paraId="4C4499C7" w14:textId="77777777" w:rsidR="0010676E" w:rsidRPr="00600448" w:rsidRDefault="0010676E" w:rsidP="007E7E02">
      <w:pPr>
        <w:pStyle w:val="ListParagraph"/>
        <w:numPr>
          <w:ilvl w:val="0"/>
          <w:numId w:val="2"/>
        </w:numPr>
        <w:spacing w:line="480" w:lineRule="auto"/>
        <w:ind w:hanging="578"/>
      </w:pPr>
      <w:r w:rsidRPr="00600448">
        <w:t>How does the inclusion of extreme data anomalies, specifically the Malaysia’s MCO period, impact the predictive accuracy and bias of existing DL models and proposed model?</w:t>
      </w:r>
    </w:p>
    <w:p w14:paraId="2825CE1F" w14:textId="77777777" w:rsidR="00C67178" w:rsidRPr="00600448" w:rsidRDefault="00C67178" w:rsidP="007E7E02">
      <w:pPr>
        <w:spacing w:line="480" w:lineRule="auto"/>
      </w:pPr>
    </w:p>
    <w:p w14:paraId="3EF75159" w14:textId="111569E1" w:rsidR="00A624CB" w:rsidRPr="00600448" w:rsidRDefault="00A624CB" w:rsidP="007E7E02">
      <w:pPr>
        <w:pStyle w:val="Heading2"/>
        <w:numPr>
          <w:ilvl w:val="1"/>
          <w:numId w:val="5"/>
        </w:numPr>
        <w:spacing w:line="480" w:lineRule="auto"/>
        <w:rPr>
          <w:b/>
          <w:bCs/>
          <w:sz w:val="24"/>
          <w:szCs w:val="24"/>
        </w:rPr>
      </w:pPr>
      <w:bookmarkStart w:id="11" w:name="_Toc234270672"/>
      <w:r w:rsidRPr="00600448">
        <w:rPr>
          <w:b/>
          <w:bCs/>
          <w:sz w:val="24"/>
          <w:szCs w:val="24"/>
        </w:rPr>
        <w:t>Research Objectives</w:t>
      </w:r>
      <w:bookmarkEnd w:id="11"/>
    </w:p>
    <w:p w14:paraId="4EB4FD47" w14:textId="77777777" w:rsidR="00A624CB" w:rsidRPr="00600448" w:rsidRDefault="00A624CB" w:rsidP="007E7E02">
      <w:pPr>
        <w:pStyle w:val="ListParagraph"/>
        <w:numPr>
          <w:ilvl w:val="0"/>
          <w:numId w:val="3"/>
        </w:numPr>
        <w:spacing w:line="480" w:lineRule="auto"/>
        <w:ind w:hanging="578"/>
      </w:pPr>
      <w:r w:rsidRPr="00600448">
        <w:t>To identify and categorize the primary spatiotemporal factors affecting Malaysian public transit ridership through a systematic analysis of historical performance data.</w:t>
      </w:r>
    </w:p>
    <w:p w14:paraId="10655D0B" w14:textId="2537E283" w:rsidR="00A624CB" w:rsidRPr="00600448" w:rsidRDefault="00A624CB" w:rsidP="007E7E02">
      <w:pPr>
        <w:pStyle w:val="ListParagraph"/>
        <w:numPr>
          <w:ilvl w:val="0"/>
          <w:numId w:val="3"/>
        </w:numPr>
        <w:spacing w:line="480" w:lineRule="auto"/>
        <w:ind w:hanging="578"/>
      </w:pPr>
      <w:r w:rsidRPr="00600448">
        <w:t>To develop Hybrid Multi-scale Temporal Spatio Feature (HMT-TSF) Forecaster that integrates Malaysia’s spatiotemporal data to estimate future ridership trends.</w:t>
      </w:r>
    </w:p>
    <w:p w14:paraId="1BAF3714" w14:textId="26603178" w:rsidR="00A624CB" w:rsidRPr="00600448" w:rsidRDefault="00A624CB" w:rsidP="007E7E02">
      <w:pPr>
        <w:pStyle w:val="ListParagraph"/>
        <w:numPr>
          <w:ilvl w:val="0"/>
          <w:numId w:val="3"/>
        </w:numPr>
        <w:spacing w:line="480" w:lineRule="auto"/>
        <w:ind w:hanging="578"/>
      </w:pPr>
      <w:r w:rsidRPr="00600448">
        <w:t xml:space="preserve">To benchmark the proposed model against existing baseline, spatiotemporal-based, graph-based and attention-based models using combined </w:t>
      </w:r>
      <w:r w:rsidR="00D22671" w:rsidRPr="00600448">
        <w:t>score</w:t>
      </w:r>
      <w:r w:rsidRPr="00600448">
        <w:t xml:space="preserve"> and R</w:t>
      </w:r>
      <w:r w:rsidRPr="00600448">
        <w:rPr>
          <w:vertAlign w:val="superscript"/>
        </w:rPr>
        <w:t>2</w:t>
      </w:r>
      <w:r w:rsidRPr="00600448">
        <w:t>.</w:t>
      </w:r>
    </w:p>
    <w:p w14:paraId="2BE0CA11" w14:textId="77777777" w:rsidR="00A624CB" w:rsidRPr="00600448" w:rsidRDefault="00A624CB" w:rsidP="007E7E02">
      <w:pPr>
        <w:pStyle w:val="ListParagraph"/>
        <w:numPr>
          <w:ilvl w:val="0"/>
          <w:numId w:val="3"/>
        </w:numPr>
        <w:spacing w:line="480" w:lineRule="auto"/>
        <w:ind w:hanging="578"/>
      </w:pPr>
      <w:r w:rsidRPr="00600448">
        <w:lastRenderedPageBreak/>
        <w:t>To evaluate and compare model performance across two distinct dataset segmentations (with and without MCO period) to determine the impact of extreme outlier data on predictive bias.</w:t>
      </w:r>
    </w:p>
    <w:p w14:paraId="6DC6A40C" w14:textId="77777777" w:rsidR="00A624CB" w:rsidRPr="00600448" w:rsidRDefault="00A624CB" w:rsidP="007E7E02">
      <w:pPr>
        <w:spacing w:line="480" w:lineRule="auto"/>
      </w:pPr>
    </w:p>
    <w:p w14:paraId="35E71EEF" w14:textId="5BEA9C07" w:rsidR="002702A7" w:rsidRPr="00600448" w:rsidRDefault="002702A7" w:rsidP="007E7E02">
      <w:pPr>
        <w:pStyle w:val="Heading2"/>
        <w:numPr>
          <w:ilvl w:val="1"/>
          <w:numId w:val="5"/>
        </w:numPr>
        <w:spacing w:line="480" w:lineRule="auto"/>
        <w:rPr>
          <w:b/>
          <w:bCs/>
          <w:sz w:val="24"/>
          <w:szCs w:val="24"/>
        </w:rPr>
      </w:pPr>
      <w:bookmarkStart w:id="12" w:name="_Toc234270673"/>
      <w:r w:rsidRPr="00600448">
        <w:rPr>
          <w:b/>
          <w:bCs/>
          <w:sz w:val="24"/>
          <w:szCs w:val="24"/>
        </w:rPr>
        <w:t>Research Scope</w:t>
      </w:r>
      <w:bookmarkEnd w:id="12"/>
    </w:p>
    <w:p w14:paraId="2622F2C0" w14:textId="17FCB1E3" w:rsidR="002702A7" w:rsidRPr="00600448" w:rsidRDefault="002702A7" w:rsidP="007E7E02">
      <w:pPr>
        <w:pStyle w:val="Caption"/>
        <w:spacing w:line="480" w:lineRule="auto"/>
        <w:jc w:val="left"/>
        <w:rPr>
          <w:b/>
          <w:bCs/>
          <w:color w:val="auto"/>
          <w:sz w:val="36"/>
          <w:szCs w:val="36"/>
        </w:rPr>
      </w:pPr>
      <w:bookmarkStart w:id="13" w:name="_Toc234277707"/>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1</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1</w:t>
      </w:r>
      <w:r w:rsidR="00716C11">
        <w:rPr>
          <w:b/>
          <w:bCs/>
          <w:i w:val="0"/>
          <w:iCs w:val="0"/>
          <w:color w:val="auto"/>
          <w:sz w:val="24"/>
          <w:szCs w:val="24"/>
        </w:rPr>
        <w:fldChar w:fldCharType="end"/>
      </w:r>
      <w:r w:rsidR="009E20DB" w:rsidRPr="00600448">
        <w:rPr>
          <w:b/>
          <w:bCs/>
          <w:i w:val="0"/>
          <w:iCs w:val="0"/>
          <w:color w:val="auto"/>
          <w:sz w:val="24"/>
          <w:szCs w:val="24"/>
        </w:rPr>
        <w:br/>
      </w:r>
      <w:r w:rsidR="00FF5361" w:rsidRPr="00600448">
        <w:rPr>
          <w:color w:val="auto"/>
          <w:sz w:val="24"/>
          <w:szCs w:val="24"/>
        </w:rPr>
        <w:t xml:space="preserve">Methodology, Metrics, Models, and </w:t>
      </w:r>
      <w:r w:rsidRPr="00600448">
        <w:rPr>
          <w:color w:val="auto"/>
          <w:sz w:val="24"/>
          <w:szCs w:val="24"/>
        </w:rPr>
        <w:t xml:space="preserve">Malaysia’s MCO </w:t>
      </w:r>
      <w:r w:rsidR="00D866F7" w:rsidRPr="00600448">
        <w:rPr>
          <w:color w:val="auto"/>
          <w:sz w:val="24"/>
          <w:szCs w:val="24"/>
        </w:rPr>
        <w:t>P</w:t>
      </w:r>
      <w:r w:rsidRPr="00600448">
        <w:rPr>
          <w:color w:val="auto"/>
          <w:sz w:val="24"/>
          <w:szCs w:val="24"/>
        </w:rPr>
        <w:t>eriod</w:t>
      </w:r>
      <w:r w:rsidR="002C4C14" w:rsidRPr="00600448">
        <w:rPr>
          <w:color w:val="auto"/>
          <w:sz w:val="24"/>
          <w:szCs w:val="24"/>
        </w:rPr>
        <w:t xml:space="preserve"> </w:t>
      </w:r>
      <w:r w:rsidR="00D866F7" w:rsidRPr="00600448">
        <w:rPr>
          <w:color w:val="auto"/>
          <w:sz w:val="24"/>
          <w:szCs w:val="24"/>
        </w:rPr>
        <w:t>U</w:t>
      </w:r>
      <w:r w:rsidR="002C4C14" w:rsidRPr="00600448">
        <w:rPr>
          <w:color w:val="auto"/>
          <w:sz w:val="24"/>
          <w:szCs w:val="24"/>
        </w:rPr>
        <w:t xml:space="preserve">sed in </w:t>
      </w:r>
      <w:r w:rsidR="00D866F7" w:rsidRPr="00600448">
        <w:rPr>
          <w:color w:val="auto"/>
          <w:sz w:val="24"/>
          <w:szCs w:val="24"/>
        </w:rPr>
        <w:t>T</w:t>
      </w:r>
      <w:r w:rsidR="002C4C14" w:rsidRPr="00600448">
        <w:rPr>
          <w:color w:val="auto"/>
          <w:sz w:val="24"/>
          <w:szCs w:val="24"/>
        </w:rPr>
        <w:t>his Research</w:t>
      </w:r>
      <w:bookmarkEnd w:id="13"/>
    </w:p>
    <w:tbl>
      <w:tblPr>
        <w:tblStyle w:val="PlainTable2"/>
        <w:tblW w:w="0" w:type="auto"/>
        <w:tblLook w:val="04A0" w:firstRow="1" w:lastRow="0" w:firstColumn="1" w:lastColumn="0" w:noHBand="0" w:noVBand="1"/>
      </w:tblPr>
      <w:tblGrid>
        <w:gridCol w:w="2410"/>
        <w:gridCol w:w="1985"/>
        <w:gridCol w:w="4099"/>
      </w:tblGrid>
      <w:tr w:rsidR="00FD701D" w:rsidRPr="00600448" w14:paraId="6392CF0D" w14:textId="77777777" w:rsidTr="00C52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7D0A2FB" w14:textId="0F886938" w:rsidR="00FD701D" w:rsidRPr="00600448" w:rsidRDefault="00FD701D" w:rsidP="007E7E02">
            <w:pPr>
              <w:spacing w:line="480" w:lineRule="auto"/>
              <w:jc w:val="center"/>
              <w:rPr>
                <w:b w:val="0"/>
                <w:bCs w:val="0"/>
              </w:rPr>
            </w:pPr>
            <w:r w:rsidRPr="00600448">
              <w:rPr>
                <w:b w:val="0"/>
                <w:bCs w:val="0"/>
              </w:rPr>
              <w:t>Aspect</w:t>
            </w:r>
          </w:p>
        </w:tc>
        <w:tc>
          <w:tcPr>
            <w:tcW w:w="6084" w:type="dxa"/>
            <w:gridSpan w:val="2"/>
          </w:tcPr>
          <w:p w14:paraId="4A095871" w14:textId="014E7CB6" w:rsidR="00FD701D" w:rsidRPr="00600448" w:rsidRDefault="00FD701D" w:rsidP="007E7E02">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rPr>
              <w:t>Description</w:t>
            </w:r>
          </w:p>
        </w:tc>
      </w:tr>
      <w:tr w:rsidR="00C56D2F" w:rsidRPr="00600448" w14:paraId="7B4919EE"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val="restart"/>
          </w:tcPr>
          <w:p w14:paraId="4D89F905" w14:textId="1672C7ED" w:rsidR="00C56D2F" w:rsidRPr="00600448" w:rsidRDefault="00C56D2F" w:rsidP="007E7E02">
            <w:pPr>
              <w:spacing w:line="480" w:lineRule="auto"/>
              <w:jc w:val="left"/>
              <w:rPr>
                <w:b w:val="0"/>
                <w:bCs w:val="0"/>
              </w:rPr>
            </w:pPr>
            <w:r w:rsidRPr="00600448">
              <w:rPr>
                <w:b w:val="0"/>
                <w:bCs w:val="0"/>
              </w:rPr>
              <w:t>Models</w:t>
            </w:r>
            <w:r w:rsidR="00A97984" w:rsidRPr="00600448">
              <w:rPr>
                <w:b w:val="0"/>
                <w:bCs w:val="0"/>
              </w:rPr>
              <w:t>*</w:t>
            </w:r>
          </w:p>
        </w:tc>
        <w:tc>
          <w:tcPr>
            <w:tcW w:w="1985" w:type="dxa"/>
          </w:tcPr>
          <w:p w14:paraId="305F8E56" w14:textId="07411DCA"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Baseline</w:t>
            </w:r>
          </w:p>
        </w:tc>
        <w:tc>
          <w:tcPr>
            <w:tcW w:w="4099" w:type="dxa"/>
          </w:tcPr>
          <w:p w14:paraId="41231E2A" w14:textId="772B2072"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LSTM</w:t>
            </w:r>
          </w:p>
        </w:tc>
      </w:tr>
      <w:tr w:rsidR="00C56D2F" w:rsidRPr="00600448" w14:paraId="5605258C"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tcPr>
          <w:p w14:paraId="33CD127B" w14:textId="77777777" w:rsidR="00C56D2F" w:rsidRPr="00600448" w:rsidRDefault="00C56D2F" w:rsidP="007E7E02">
            <w:pPr>
              <w:spacing w:line="480" w:lineRule="auto"/>
              <w:jc w:val="left"/>
              <w:rPr>
                <w:b w:val="0"/>
                <w:bCs w:val="0"/>
              </w:rPr>
            </w:pPr>
          </w:p>
        </w:tc>
        <w:tc>
          <w:tcPr>
            <w:tcW w:w="1985" w:type="dxa"/>
          </w:tcPr>
          <w:p w14:paraId="5D4AC52F" w14:textId="449628A5"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Spatiotemporal</w:t>
            </w:r>
          </w:p>
        </w:tc>
        <w:tc>
          <w:tcPr>
            <w:tcW w:w="4099" w:type="dxa"/>
          </w:tcPr>
          <w:p w14:paraId="187B8760" w14:textId="4C3A8840"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BiLSTM, ST-LSTM, CNN-LSTM, CNN-BiLSTM, TPA-LSTM</w:t>
            </w:r>
          </w:p>
        </w:tc>
      </w:tr>
      <w:tr w:rsidR="00C56D2F" w:rsidRPr="00600448" w14:paraId="6B40DA4C"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0E99B024" w14:textId="77777777" w:rsidR="00C56D2F" w:rsidRPr="00600448" w:rsidRDefault="00C56D2F" w:rsidP="007E7E02">
            <w:pPr>
              <w:spacing w:line="480" w:lineRule="auto"/>
              <w:jc w:val="left"/>
              <w:rPr>
                <w:b w:val="0"/>
                <w:bCs w:val="0"/>
              </w:rPr>
            </w:pPr>
          </w:p>
        </w:tc>
        <w:tc>
          <w:tcPr>
            <w:tcW w:w="1985" w:type="dxa"/>
          </w:tcPr>
          <w:p w14:paraId="39071D29" w14:textId="1962E11B"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Graph</w:t>
            </w:r>
          </w:p>
        </w:tc>
        <w:tc>
          <w:tcPr>
            <w:tcW w:w="4099" w:type="dxa"/>
          </w:tcPr>
          <w:p w14:paraId="60F67DB1" w14:textId="29E4B721"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STGCN, ASTGCN, PDR-STGCN, STSGCN, STFGNN, MTGNN</w:t>
            </w:r>
          </w:p>
        </w:tc>
      </w:tr>
      <w:tr w:rsidR="00C56D2F" w:rsidRPr="00600448" w14:paraId="260B12A5"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tcPr>
          <w:p w14:paraId="2543F6CE" w14:textId="77777777" w:rsidR="00C56D2F" w:rsidRPr="00600448" w:rsidRDefault="00C56D2F" w:rsidP="007E7E02">
            <w:pPr>
              <w:spacing w:line="480" w:lineRule="auto"/>
              <w:jc w:val="left"/>
              <w:rPr>
                <w:b w:val="0"/>
                <w:bCs w:val="0"/>
              </w:rPr>
            </w:pPr>
          </w:p>
        </w:tc>
        <w:tc>
          <w:tcPr>
            <w:tcW w:w="1985" w:type="dxa"/>
          </w:tcPr>
          <w:p w14:paraId="3B5FF7E1" w14:textId="73724305"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Attention</w:t>
            </w:r>
          </w:p>
        </w:tc>
        <w:tc>
          <w:tcPr>
            <w:tcW w:w="4099" w:type="dxa"/>
          </w:tcPr>
          <w:p w14:paraId="6BB551AC" w14:textId="2720C012"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0448">
              <w:t>Autoformer</w:t>
            </w:r>
            <w:proofErr w:type="spellEnd"/>
            <w:r w:rsidRPr="00600448">
              <w:t>, Informer</w:t>
            </w:r>
          </w:p>
        </w:tc>
      </w:tr>
      <w:tr w:rsidR="00C56D2F" w:rsidRPr="00600448" w14:paraId="12002073"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724CE8A2" w14:textId="77777777" w:rsidR="00C56D2F" w:rsidRPr="00600448" w:rsidRDefault="00C56D2F" w:rsidP="007E7E02">
            <w:pPr>
              <w:spacing w:line="480" w:lineRule="auto"/>
              <w:jc w:val="left"/>
              <w:rPr>
                <w:b w:val="0"/>
                <w:bCs w:val="0"/>
              </w:rPr>
            </w:pPr>
          </w:p>
        </w:tc>
        <w:tc>
          <w:tcPr>
            <w:tcW w:w="1985" w:type="dxa"/>
          </w:tcPr>
          <w:p w14:paraId="0B857954" w14:textId="3F8F2F9E"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Proposed</w:t>
            </w:r>
          </w:p>
        </w:tc>
        <w:tc>
          <w:tcPr>
            <w:tcW w:w="4099" w:type="dxa"/>
          </w:tcPr>
          <w:p w14:paraId="1A8C4357" w14:textId="45497F08"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Hybrid Multi-scale Temporal Spatio Feature (HMT-TSF) Forecaster</w:t>
            </w:r>
          </w:p>
        </w:tc>
      </w:tr>
      <w:tr w:rsidR="00C56D2F" w:rsidRPr="00600448" w14:paraId="615861EB" w14:textId="77777777" w:rsidTr="00C52682">
        <w:tc>
          <w:tcPr>
            <w:cnfStyle w:val="001000000000" w:firstRow="0" w:lastRow="0" w:firstColumn="1" w:lastColumn="0" w:oddVBand="0" w:evenVBand="0" w:oddHBand="0" w:evenHBand="0" w:firstRowFirstColumn="0" w:firstRowLastColumn="0" w:lastRowFirstColumn="0" w:lastRowLastColumn="0"/>
            <w:tcW w:w="2410" w:type="dxa"/>
          </w:tcPr>
          <w:p w14:paraId="3CFA8291" w14:textId="2EC59038" w:rsidR="00C56D2F" w:rsidRPr="00600448" w:rsidRDefault="00C56D2F" w:rsidP="007E7E02">
            <w:pPr>
              <w:spacing w:line="480" w:lineRule="auto"/>
              <w:jc w:val="left"/>
              <w:rPr>
                <w:b w:val="0"/>
                <w:bCs w:val="0"/>
              </w:rPr>
            </w:pPr>
            <w:r w:rsidRPr="00600448">
              <w:rPr>
                <w:b w:val="0"/>
                <w:bCs w:val="0"/>
              </w:rPr>
              <w:t>Evaluation Metrics</w:t>
            </w:r>
          </w:p>
        </w:tc>
        <w:tc>
          <w:tcPr>
            <w:tcW w:w="6084" w:type="dxa"/>
            <w:gridSpan w:val="2"/>
          </w:tcPr>
          <w:p w14:paraId="6A01C7BC" w14:textId="52FFC965"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Combined MAE, RMSE and MAPE, and R</w:t>
            </w:r>
            <w:r w:rsidRPr="00600448">
              <w:rPr>
                <w:vertAlign w:val="superscript"/>
              </w:rPr>
              <w:t>2</w:t>
            </w:r>
          </w:p>
        </w:tc>
      </w:tr>
      <w:tr w:rsidR="00C56D2F" w:rsidRPr="00600448" w14:paraId="141BCA68"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EC3B8D1" w14:textId="1A0859B0" w:rsidR="00C56D2F" w:rsidRPr="00600448" w:rsidRDefault="00C56D2F" w:rsidP="007E7E02">
            <w:pPr>
              <w:spacing w:line="480" w:lineRule="auto"/>
              <w:jc w:val="left"/>
              <w:rPr>
                <w:b w:val="0"/>
                <w:bCs w:val="0"/>
              </w:rPr>
            </w:pPr>
            <w:r w:rsidRPr="00600448">
              <w:rPr>
                <w:b w:val="0"/>
                <w:bCs w:val="0"/>
              </w:rPr>
              <w:t>Geographical Focus</w:t>
            </w:r>
          </w:p>
        </w:tc>
        <w:tc>
          <w:tcPr>
            <w:tcW w:w="6084" w:type="dxa"/>
            <w:gridSpan w:val="2"/>
          </w:tcPr>
          <w:p w14:paraId="7595EFC2" w14:textId="4AE96A27"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Bus, urban rail, commuter transit networks with available data throughout whole Malaysia.</w:t>
            </w:r>
          </w:p>
        </w:tc>
      </w:tr>
      <w:tr w:rsidR="00C56D2F" w:rsidRPr="00600448" w14:paraId="57591484"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val="restart"/>
          </w:tcPr>
          <w:p w14:paraId="3A570815" w14:textId="2785F192" w:rsidR="00C56D2F" w:rsidRPr="00600448" w:rsidRDefault="00C56D2F" w:rsidP="007E7E02">
            <w:pPr>
              <w:spacing w:line="480" w:lineRule="auto"/>
              <w:jc w:val="left"/>
              <w:rPr>
                <w:b w:val="0"/>
                <w:bCs w:val="0"/>
              </w:rPr>
            </w:pPr>
            <w:r w:rsidRPr="00600448">
              <w:rPr>
                <w:b w:val="0"/>
                <w:bCs w:val="0"/>
              </w:rPr>
              <w:t>MCO Period Segmentation</w:t>
            </w:r>
          </w:p>
        </w:tc>
        <w:tc>
          <w:tcPr>
            <w:tcW w:w="1985" w:type="dxa"/>
          </w:tcPr>
          <w:p w14:paraId="33169C8D" w14:textId="01017162"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Without MCO</w:t>
            </w:r>
          </w:p>
        </w:tc>
        <w:tc>
          <w:tcPr>
            <w:tcW w:w="4099" w:type="dxa"/>
          </w:tcPr>
          <w:p w14:paraId="37DDE9A4" w14:textId="06E368E0" w:rsidR="00C56D2F" w:rsidRPr="00600448" w:rsidRDefault="00C56D2F" w:rsidP="007E7E02">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1</w:t>
            </w:r>
            <w:r w:rsidRPr="00600448">
              <w:rPr>
                <w:vertAlign w:val="superscript"/>
              </w:rPr>
              <w:t xml:space="preserve">st </w:t>
            </w:r>
            <w:r w:rsidRPr="00600448">
              <w:t>Jan 2022 to 31</w:t>
            </w:r>
            <w:r w:rsidRPr="00600448">
              <w:rPr>
                <w:vertAlign w:val="superscript"/>
              </w:rPr>
              <w:t>st</w:t>
            </w:r>
            <w:r w:rsidRPr="00600448">
              <w:t xml:space="preserve"> Dec 2025</w:t>
            </w:r>
          </w:p>
        </w:tc>
      </w:tr>
      <w:tr w:rsidR="00C56D2F" w:rsidRPr="00600448" w14:paraId="17312E13"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6C1F0A44" w14:textId="77777777" w:rsidR="00C56D2F" w:rsidRPr="00600448" w:rsidRDefault="00C56D2F" w:rsidP="007E7E02">
            <w:pPr>
              <w:spacing w:line="480" w:lineRule="auto"/>
              <w:jc w:val="left"/>
              <w:rPr>
                <w:b w:val="0"/>
                <w:bCs w:val="0"/>
              </w:rPr>
            </w:pPr>
          </w:p>
        </w:tc>
        <w:tc>
          <w:tcPr>
            <w:tcW w:w="1985" w:type="dxa"/>
          </w:tcPr>
          <w:p w14:paraId="7DD9C03F" w14:textId="1114D740"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With MCO</w:t>
            </w:r>
          </w:p>
        </w:tc>
        <w:tc>
          <w:tcPr>
            <w:tcW w:w="4099" w:type="dxa"/>
          </w:tcPr>
          <w:p w14:paraId="25B1204F" w14:textId="695D266A" w:rsidR="00C56D2F" w:rsidRPr="00600448" w:rsidRDefault="00C56D2F" w:rsidP="007E7E02">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1</w:t>
            </w:r>
            <w:r w:rsidRPr="00600448">
              <w:rPr>
                <w:vertAlign w:val="superscript"/>
              </w:rPr>
              <w:t>st</w:t>
            </w:r>
            <w:r w:rsidRPr="00600448">
              <w:t xml:space="preserve"> Jan 2019 to 31</w:t>
            </w:r>
            <w:r w:rsidRPr="00600448">
              <w:rPr>
                <w:vertAlign w:val="superscript"/>
              </w:rPr>
              <w:t>st</w:t>
            </w:r>
            <w:r w:rsidRPr="00600448">
              <w:t xml:space="preserve"> Dec 2025 </w:t>
            </w:r>
          </w:p>
        </w:tc>
      </w:tr>
    </w:tbl>
    <w:p w14:paraId="6BA80590" w14:textId="45C5107B" w:rsidR="00A56D6B" w:rsidRPr="00600448" w:rsidRDefault="00A97984" w:rsidP="007E7E02">
      <w:pPr>
        <w:spacing w:line="480" w:lineRule="auto"/>
      </w:pPr>
      <w:r w:rsidRPr="00600448">
        <w:t>Note. *. Models full form refer to Appendix</w:t>
      </w:r>
      <w:r w:rsidR="00BD0E40" w:rsidRPr="00600448">
        <w:t xml:space="preserve"> C</w:t>
      </w:r>
      <w:r w:rsidR="00F84F5B" w:rsidRPr="00600448">
        <w:t>.</w:t>
      </w:r>
    </w:p>
    <w:p w14:paraId="73439405" w14:textId="77777777" w:rsidR="00735C26" w:rsidRPr="00600448" w:rsidRDefault="00735C26" w:rsidP="007E7E02">
      <w:pPr>
        <w:spacing w:line="480" w:lineRule="auto"/>
      </w:pPr>
    </w:p>
    <w:p w14:paraId="0E1B95EE" w14:textId="461A4883" w:rsidR="00735C26" w:rsidRPr="00600448" w:rsidRDefault="00735C26" w:rsidP="007E7E02">
      <w:pPr>
        <w:pStyle w:val="Heading2"/>
        <w:numPr>
          <w:ilvl w:val="1"/>
          <w:numId w:val="5"/>
        </w:numPr>
        <w:spacing w:line="480" w:lineRule="auto"/>
        <w:rPr>
          <w:b/>
          <w:bCs/>
          <w:sz w:val="24"/>
          <w:szCs w:val="24"/>
        </w:rPr>
      </w:pPr>
      <w:bookmarkStart w:id="14" w:name="_Toc234270674"/>
      <w:r w:rsidRPr="00600448">
        <w:rPr>
          <w:b/>
          <w:bCs/>
          <w:sz w:val="24"/>
          <w:szCs w:val="24"/>
        </w:rPr>
        <w:lastRenderedPageBreak/>
        <w:t xml:space="preserve">Research </w:t>
      </w:r>
      <w:r w:rsidR="00810E89" w:rsidRPr="00600448">
        <w:rPr>
          <w:b/>
          <w:bCs/>
          <w:sz w:val="24"/>
          <w:szCs w:val="24"/>
        </w:rPr>
        <w:t>Contribution</w:t>
      </w:r>
      <w:bookmarkEnd w:id="14"/>
    </w:p>
    <w:p w14:paraId="28E76195" w14:textId="77777777" w:rsidR="00735C26" w:rsidRPr="00600448" w:rsidRDefault="00735C26" w:rsidP="007E7E02">
      <w:pPr>
        <w:pStyle w:val="ListParagraph"/>
        <w:numPr>
          <w:ilvl w:val="0"/>
          <w:numId w:val="4"/>
        </w:numPr>
        <w:spacing w:line="480" w:lineRule="auto"/>
        <w:ind w:hanging="578"/>
      </w:pPr>
      <w:r w:rsidRPr="00600448">
        <w:t>Provide a detailed comparative analysis evaluating multiple deep learning models across distinct lookback windows, explicitly segmented by MCO periods.</w:t>
      </w:r>
    </w:p>
    <w:p w14:paraId="4F9757DC" w14:textId="77777777" w:rsidR="00735C26" w:rsidRPr="00600448" w:rsidRDefault="00735C26" w:rsidP="007E7E02">
      <w:pPr>
        <w:pStyle w:val="ListParagraph"/>
        <w:numPr>
          <w:ilvl w:val="0"/>
          <w:numId w:val="4"/>
        </w:numPr>
        <w:spacing w:line="480" w:lineRule="auto"/>
        <w:ind w:hanging="578"/>
      </w:pPr>
      <w:r w:rsidRPr="00600448">
        <w:t>Introduce a predictive model that outperforms baseline SOTAs across all lookback windows and MCO inclusion/exclusion, accompanied by a reduced-feature variant based on SHAP-based feature importance ranking, to evaluate the removal of near-zero important spatiotemporal features toward ridership prediction.</w:t>
      </w:r>
    </w:p>
    <w:p w14:paraId="7C127EBE" w14:textId="77777777" w:rsidR="00735C26" w:rsidRPr="00600448" w:rsidRDefault="00735C26" w:rsidP="007E7E02">
      <w:pPr>
        <w:pStyle w:val="ListParagraph"/>
        <w:numPr>
          <w:ilvl w:val="0"/>
          <w:numId w:val="4"/>
        </w:numPr>
        <w:spacing w:line="480" w:lineRule="auto"/>
        <w:ind w:hanging="578"/>
      </w:pPr>
      <w:r w:rsidRPr="00600448">
        <w:t>Develop a command-line interface (CLI) inference to predict 7-day ridership for 12 distinct transit networks based on historical distribution percentages with the proposed model.</w:t>
      </w:r>
    </w:p>
    <w:p w14:paraId="69CED612" w14:textId="77777777" w:rsidR="00A624CB" w:rsidRPr="00600448" w:rsidRDefault="00A624CB" w:rsidP="007E7E02">
      <w:pPr>
        <w:spacing w:line="480" w:lineRule="auto"/>
      </w:pPr>
    </w:p>
    <w:p w14:paraId="00487245" w14:textId="5C88E39B" w:rsidR="00B50DFF" w:rsidRPr="00600448" w:rsidRDefault="00B50DFF" w:rsidP="007E7E02">
      <w:pPr>
        <w:pStyle w:val="Heading2"/>
        <w:numPr>
          <w:ilvl w:val="1"/>
          <w:numId w:val="5"/>
        </w:numPr>
        <w:spacing w:line="480" w:lineRule="auto"/>
        <w:rPr>
          <w:b/>
          <w:bCs/>
          <w:sz w:val="24"/>
          <w:szCs w:val="24"/>
        </w:rPr>
      </w:pPr>
      <w:bookmarkStart w:id="15" w:name="_Toc234270675"/>
      <w:r w:rsidRPr="00600448">
        <w:rPr>
          <w:b/>
          <w:bCs/>
          <w:sz w:val="24"/>
          <w:szCs w:val="24"/>
        </w:rPr>
        <w:t>Thesis Organization</w:t>
      </w:r>
      <w:bookmarkEnd w:id="15"/>
    </w:p>
    <w:p w14:paraId="06C96AF9" w14:textId="77777777" w:rsidR="007F7D26" w:rsidRPr="007F7D26" w:rsidRDefault="007F7D26" w:rsidP="007F7D26">
      <w:pPr>
        <w:spacing w:line="480" w:lineRule="auto"/>
        <w:rPr>
          <w:u w:val="single"/>
        </w:rPr>
      </w:pPr>
      <w:r w:rsidRPr="007F7D26">
        <w:rPr>
          <w:u w:val="single"/>
        </w:rPr>
        <w:t>Chapter 2: Literature Review</w:t>
      </w:r>
    </w:p>
    <w:p w14:paraId="47C577E8" w14:textId="21A8FAB1" w:rsidR="007F7D26" w:rsidRDefault="007F7D26" w:rsidP="007F7D26">
      <w:pPr>
        <w:spacing w:line="480" w:lineRule="auto"/>
      </w:pPr>
      <w:r w:rsidRPr="007F7D26">
        <w:t>Reviews public transport reliability, ridership dynamics, and the Malaysian transit context. It covers transit data ecosystems, preprocessing challenges, and the shift from traditional models to deep learning for spatiotemporal forecasting and closes by identifying the research gap.</w:t>
      </w:r>
    </w:p>
    <w:p w14:paraId="5608D989" w14:textId="362A2795" w:rsidR="007F7D26" w:rsidRPr="007F7D26" w:rsidRDefault="007F7D26" w:rsidP="007F7D26">
      <w:pPr>
        <w:spacing w:line="480" w:lineRule="auto"/>
        <w:rPr>
          <w:u w:val="single"/>
        </w:rPr>
      </w:pPr>
      <w:r w:rsidRPr="007F7D26">
        <w:rPr>
          <w:u w:val="single"/>
        </w:rPr>
        <w:t>Chapter 3: Methodology</w:t>
      </w:r>
    </w:p>
    <w:p w14:paraId="6B719775" w14:textId="6A9DAD10" w:rsidR="007F7D26" w:rsidRDefault="007F7D26" w:rsidP="007F7D26">
      <w:pPr>
        <w:spacing w:line="480" w:lineRule="auto"/>
      </w:pPr>
      <w:r w:rsidRPr="007F7D26">
        <w:t>Describes the full pipeline: eight data sources, feature engineering, EDA, and sequence construction under MCO-inclusive and MCO-exclusive settings. It presents fourteen baseline models and the proposed HMT-TSF architecture, together with the Combined% evaluation framework.</w:t>
      </w:r>
    </w:p>
    <w:p w14:paraId="08A2BA20" w14:textId="77777777" w:rsidR="007F7D26" w:rsidRDefault="007F7D26" w:rsidP="007F7D26">
      <w:pPr>
        <w:spacing w:line="480" w:lineRule="auto"/>
      </w:pPr>
    </w:p>
    <w:p w14:paraId="3A3C458A" w14:textId="77777777" w:rsidR="007F7D26" w:rsidRDefault="007F7D26" w:rsidP="007F7D26">
      <w:pPr>
        <w:spacing w:line="480" w:lineRule="auto"/>
      </w:pPr>
    </w:p>
    <w:p w14:paraId="438DA8E4" w14:textId="48288693" w:rsidR="007F7D26" w:rsidRPr="007F7D26" w:rsidRDefault="007F7D26" w:rsidP="007F7D26">
      <w:pPr>
        <w:spacing w:line="480" w:lineRule="auto"/>
        <w:rPr>
          <w:u w:val="single"/>
        </w:rPr>
      </w:pPr>
      <w:r w:rsidRPr="007F7D26">
        <w:rPr>
          <w:u w:val="single"/>
        </w:rPr>
        <w:lastRenderedPageBreak/>
        <w:t>Chapter 4: Findings &amp; Results</w:t>
      </w:r>
    </w:p>
    <w:p w14:paraId="624A5B81" w14:textId="61D49EEC" w:rsidR="007F7D26" w:rsidRPr="007F7D26" w:rsidRDefault="007F7D26" w:rsidP="007F7D26">
      <w:pPr>
        <w:spacing w:line="480" w:lineRule="auto"/>
      </w:pPr>
      <w:r w:rsidRPr="007F7D26">
        <w:t>Reports the comparative evaluation of fifteen architectures across default and tuned configurations, three look-back windows, and both MCO conditions. It covers baseline rankings, tuning and look-back sensitivity, MCO robustness, fit diagnostics, HMT-TSF performance, SHAP analysis, and the feature-reduced HMT-TSF-FR variant.</w:t>
      </w:r>
    </w:p>
    <w:p w14:paraId="3131CBD6" w14:textId="4E1747C5" w:rsidR="007F7D26" w:rsidRPr="007F7D26" w:rsidRDefault="007F7D26" w:rsidP="007F7D26">
      <w:pPr>
        <w:spacing w:line="480" w:lineRule="auto"/>
        <w:rPr>
          <w:u w:val="single"/>
        </w:rPr>
      </w:pPr>
      <w:r w:rsidRPr="007F7D26">
        <w:rPr>
          <w:u w:val="single"/>
        </w:rPr>
        <w:t>Chapter 5: Discussion &amp; Conclusion</w:t>
      </w:r>
    </w:p>
    <w:p w14:paraId="78C51E81" w14:textId="77777777" w:rsidR="007F7D26" w:rsidRPr="007F7D26" w:rsidRDefault="007F7D26" w:rsidP="007F7D26">
      <w:pPr>
        <w:spacing w:line="480" w:lineRule="auto"/>
        <w:rPr>
          <w:lang w:val="en-MY"/>
        </w:rPr>
      </w:pPr>
      <w:r w:rsidRPr="007F7D26">
        <w:rPr>
          <w:lang w:val="en-MY"/>
        </w:rPr>
        <w:t>Interprets the findings, discusses implications for Malaysian transit planning, acknowledges study limitations, outlines future work, and concludes on the contribution of HMT-TSF to demand-responsive operations.</w:t>
      </w:r>
    </w:p>
    <w:p w14:paraId="3FC7C15D" w14:textId="77777777" w:rsidR="007F7D26" w:rsidRPr="007F7D26" w:rsidRDefault="007F7D26" w:rsidP="007F7D26">
      <w:pPr>
        <w:keepNext/>
        <w:spacing w:line="480" w:lineRule="auto"/>
        <w:rPr>
          <w:lang w:val="en-MY"/>
        </w:rPr>
      </w:pPr>
    </w:p>
    <w:p w14:paraId="70824B98" w14:textId="77777777" w:rsidR="007E7E02" w:rsidRDefault="007E7E02" w:rsidP="007E7E02"/>
    <w:p w14:paraId="24A76EE1" w14:textId="77777777" w:rsidR="007F7D26" w:rsidRDefault="007F7D26" w:rsidP="007E7E02"/>
    <w:p w14:paraId="5831021A" w14:textId="77777777" w:rsidR="007F7D26" w:rsidRDefault="007F7D26" w:rsidP="007E7E02"/>
    <w:p w14:paraId="5B332C62" w14:textId="77777777" w:rsidR="007F7D26" w:rsidRDefault="007F7D26" w:rsidP="007E7E02"/>
    <w:p w14:paraId="439C3503" w14:textId="77777777" w:rsidR="007F7D26" w:rsidRDefault="007F7D26" w:rsidP="007E7E02"/>
    <w:p w14:paraId="5CE2ABD2" w14:textId="77777777" w:rsidR="007F7D26" w:rsidRDefault="007F7D26" w:rsidP="007E7E02"/>
    <w:p w14:paraId="6B047FD8" w14:textId="77777777" w:rsidR="007F7D26" w:rsidRDefault="007F7D26" w:rsidP="007E7E02"/>
    <w:p w14:paraId="5002F3AE" w14:textId="77777777" w:rsidR="007F7D26" w:rsidRDefault="007F7D26" w:rsidP="007E7E02"/>
    <w:p w14:paraId="0B695049" w14:textId="77777777" w:rsidR="007F7D26" w:rsidRDefault="007F7D26" w:rsidP="007E7E02"/>
    <w:p w14:paraId="5DD74B7C" w14:textId="77777777" w:rsidR="007F7D26" w:rsidRDefault="007F7D26" w:rsidP="007E7E02"/>
    <w:p w14:paraId="36ACBFBF" w14:textId="77777777" w:rsidR="007F7D26" w:rsidRDefault="007F7D26" w:rsidP="007E7E02"/>
    <w:p w14:paraId="19EF412A" w14:textId="77777777" w:rsidR="007F7D26" w:rsidRPr="00600448" w:rsidRDefault="007F7D26" w:rsidP="007E7E02"/>
    <w:p w14:paraId="6F33353C" w14:textId="068E3C5B" w:rsidR="00BE7628" w:rsidRPr="00600448" w:rsidRDefault="00BE7628" w:rsidP="000654D3">
      <w:pPr>
        <w:pStyle w:val="Heading1"/>
        <w:numPr>
          <w:ilvl w:val="0"/>
          <w:numId w:val="5"/>
        </w:numPr>
        <w:spacing w:line="480" w:lineRule="auto"/>
        <w:jc w:val="center"/>
        <w:rPr>
          <w:b/>
          <w:bCs/>
          <w:sz w:val="24"/>
          <w:szCs w:val="24"/>
        </w:rPr>
      </w:pPr>
      <w:r w:rsidRPr="00600448">
        <w:rPr>
          <w:b/>
          <w:bCs/>
          <w:sz w:val="24"/>
          <w:szCs w:val="24"/>
        </w:rPr>
        <w:lastRenderedPageBreak/>
        <w:br/>
      </w:r>
      <w:bookmarkStart w:id="16" w:name="_Toc234270676"/>
      <w:r w:rsidRPr="00600448">
        <w:rPr>
          <w:b/>
          <w:bCs/>
          <w:sz w:val="24"/>
          <w:szCs w:val="24"/>
        </w:rPr>
        <w:t>LITERATURE REVIEW</w:t>
      </w:r>
      <w:bookmarkEnd w:id="16"/>
    </w:p>
    <w:p w14:paraId="647EE23E" w14:textId="77777777" w:rsidR="00BE7628" w:rsidRPr="00600448" w:rsidRDefault="00BE7628" w:rsidP="000654D3">
      <w:pPr>
        <w:spacing w:line="480" w:lineRule="auto"/>
      </w:pPr>
    </w:p>
    <w:p w14:paraId="6F19C279" w14:textId="349DDFB3" w:rsidR="005C2256" w:rsidRPr="00600448" w:rsidRDefault="005C2256" w:rsidP="000654D3">
      <w:pPr>
        <w:pStyle w:val="Heading2"/>
        <w:numPr>
          <w:ilvl w:val="1"/>
          <w:numId w:val="5"/>
        </w:numPr>
        <w:spacing w:line="480" w:lineRule="auto"/>
        <w:rPr>
          <w:b/>
          <w:bCs/>
          <w:sz w:val="24"/>
          <w:szCs w:val="24"/>
        </w:rPr>
      </w:pPr>
      <w:bookmarkStart w:id="17" w:name="_Toc234270677"/>
      <w:r w:rsidRPr="00600448">
        <w:rPr>
          <w:b/>
          <w:bCs/>
          <w:sz w:val="24"/>
          <w:szCs w:val="24"/>
        </w:rPr>
        <w:t>Public Transport Reliability and Demand Dynamics</w:t>
      </w:r>
      <w:bookmarkEnd w:id="17"/>
    </w:p>
    <w:p w14:paraId="4AEE7F55" w14:textId="5244EF36" w:rsidR="005C2256" w:rsidRPr="00600448" w:rsidRDefault="005C2256" w:rsidP="000654D3">
      <w:pPr>
        <w:pStyle w:val="Heading3"/>
        <w:numPr>
          <w:ilvl w:val="2"/>
          <w:numId w:val="5"/>
        </w:numPr>
        <w:spacing w:line="480" w:lineRule="auto"/>
        <w:rPr>
          <w:b/>
          <w:bCs/>
          <w:sz w:val="24"/>
          <w:szCs w:val="24"/>
        </w:rPr>
      </w:pPr>
      <w:bookmarkStart w:id="18" w:name="_Toc234270678"/>
      <w:r w:rsidRPr="00600448">
        <w:rPr>
          <w:b/>
          <w:bCs/>
          <w:sz w:val="24"/>
          <w:szCs w:val="24"/>
        </w:rPr>
        <w:t>Defining Reliability: Metrics and User Perception</w:t>
      </w:r>
      <w:bookmarkEnd w:id="18"/>
    </w:p>
    <w:p w14:paraId="09F71158" w14:textId="4C1B42A7" w:rsidR="005C2256" w:rsidRPr="00600448" w:rsidRDefault="005C2256" w:rsidP="000654D3">
      <w:pPr>
        <w:spacing w:line="480" w:lineRule="auto"/>
      </w:pPr>
      <w:r w:rsidRPr="00600448">
        <w:t xml:space="preserve">Public transport reliability is a multi-dimensional construct that integrates objective operational performance indicators with subjective passenger experience. </w:t>
      </w:r>
      <w:r w:rsidR="001B3950" w:rsidRPr="00600448">
        <w:t>A study</w:t>
      </w:r>
      <w:r w:rsidRPr="00600448">
        <w:t xml:space="preserve"> define</w:t>
      </w:r>
      <w:r w:rsidR="001B3950" w:rsidRPr="00600448">
        <w:t>s</w:t>
      </w:r>
      <w:r w:rsidRPr="00600448">
        <w:t xml:space="preserve"> travel time reliability as the calculated time gap between expected and actual travel times, citing route length, signalized intersections, and departure delays as primary structural causes of network unreliability</w:t>
      </w:r>
      <w:r w:rsidR="00620B84" w:rsidRPr="00600448">
        <w:t xml:space="preserve"> </w:t>
      </w:r>
      <w:sdt>
        <w:sdtPr>
          <w:id w:val="1973787486"/>
          <w:citation/>
        </w:sdtPr>
        <w:sdtContent>
          <w:r w:rsidR="00620B84" w:rsidRPr="00600448">
            <w:fldChar w:fldCharType="begin"/>
          </w:r>
          <w:r w:rsidR="00620B84" w:rsidRPr="00600448">
            <w:instrText xml:space="preserve"> CITATION Ahm21 \l 1033 </w:instrText>
          </w:r>
          <w:r w:rsidR="00620B84" w:rsidRPr="00600448">
            <w:fldChar w:fldCharType="separate"/>
          </w:r>
          <w:r w:rsidR="00620B84" w:rsidRPr="00600448">
            <w:rPr>
              <w:noProof/>
            </w:rPr>
            <w:t>(Mohamed et al., 2021)</w:t>
          </w:r>
          <w:r w:rsidR="00620B84" w:rsidRPr="00600448">
            <w:fldChar w:fldCharType="end"/>
          </w:r>
        </w:sdtContent>
      </w:sdt>
      <w:r w:rsidRPr="00600448">
        <w:t xml:space="preserve">. Conversely, </w:t>
      </w:r>
      <w:r w:rsidR="001B3950" w:rsidRPr="00600448">
        <w:t>some researchers</w:t>
      </w:r>
      <w:r w:rsidRPr="00600448">
        <w:t xml:space="preserve"> </w:t>
      </w:r>
      <w:r w:rsidR="004540FF" w:rsidRPr="00600448">
        <w:t xml:space="preserve">also </w:t>
      </w:r>
      <w:r w:rsidRPr="00600448">
        <w:t>demonstrate that user satisfaction within the Klang Valley Light Rail Transit (LRT) system is mediated by “soft” reliability factors – the provision of accurate real-time information and the quality of station amenities</w:t>
      </w:r>
      <w:r w:rsidR="001B3950" w:rsidRPr="00600448">
        <w:t xml:space="preserve"> </w:t>
      </w:r>
      <w:sdt>
        <w:sdtPr>
          <w:id w:val="-778260503"/>
          <w:citation/>
        </w:sdtPr>
        <w:sdtContent>
          <w:r w:rsidR="001B3950" w:rsidRPr="00600448">
            <w:fldChar w:fldCharType="begin"/>
          </w:r>
          <w:r w:rsidR="001B3950" w:rsidRPr="00600448">
            <w:instrText xml:space="preserve"> CITATION Ahm22 \l 1033 </w:instrText>
          </w:r>
          <w:r w:rsidR="001B3950" w:rsidRPr="00600448">
            <w:fldChar w:fldCharType="separate"/>
          </w:r>
          <w:r w:rsidR="001B3950" w:rsidRPr="00600448">
            <w:rPr>
              <w:noProof/>
            </w:rPr>
            <w:t>(Ibrahim et al., 2022)</w:t>
          </w:r>
          <w:r w:rsidR="001B3950" w:rsidRPr="00600448">
            <w:fldChar w:fldCharType="end"/>
          </w:r>
        </w:sdtContent>
      </w:sdt>
      <w:r w:rsidRPr="00600448">
        <w:t>.</w:t>
      </w:r>
    </w:p>
    <w:p w14:paraId="666101D5" w14:textId="77777777" w:rsidR="005C2256" w:rsidRPr="00600448" w:rsidRDefault="005C2256" w:rsidP="000654D3">
      <w:pPr>
        <w:spacing w:line="480" w:lineRule="auto"/>
        <w:rPr>
          <w:noProof/>
        </w:rPr>
      </w:pPr>
      <w:r w:rsidRPr="00600448">
        <w:rPr>
          <w:noProof/>
        </w:rPr>
        <w:t>This divergence indicates that while transit agencies like RapidKL traditionally prioritize “hard” technical metrics such as headway adherence and on-time performance, the passenger’s psychological perception of reliability is shaped by the immediate physical environment and the mitigating effect of transparent communication. For instance, structural breakdowns and delays on the LRT Kelana Jaya line, alongside extreme disruptions like the derailment near Chan Sow Lin station on LRT Ampang-Sri Petaling line, highlight that operational unpredictable execution converts directly into acute user stress and anxiety.</w:t>
      </w:r>
    </w:p>
    <w:p w14:paraId="3290304E" w14:textId="1F2598E9" w:rsidR="005C2256" w:rsidRPr="00600448" w:rsidRDefault="005C2256" w:rsidP="000654D3">
      <w:pPr>
        <w:spacing w:line="480" w:lineRule="auto"/>
        <w:rPr>
          <w:noProof/>
        </w:rPr>
      </w:pPr>
      <w:r w:rsidRPr="00600448">
        <w:rPr>
          <w:noProof/>
        </w:rPr>
        <w:t>Consequently, understanding the intersection of technical metrics and subjective factors is vital for establishing standardized evaluation criteria, as mapped in the comprehensive breakdown of operational, informational, and service quality parameters detailed in Table 2</w:t>
      </w:r>
      <w:r w:rsidR="00013F1E" w:rsidRPr="00600448">
        <w:rPr>
          <w:noProof/>
        </w:rPr>
        <w:t>.1</w:t>
      </w:r>
      <w:r w:rsidRPr="00600448">
        <w:rPr>
          <w:noProof/>
        </w:rPr>
        <w:t>.</w:t>
      </w:r>
    </w:p>
    <w:p w14:paraId="67ACAE7A" w14:textId="03A1F1FC" w:rsidR="00013F1E" w:rsidRPr="00600448" w:rsidRDefault="00E232F8" w:rsidP="000654D3">
      <w:pPr>
        <w:pStyle w:val="Caption"/>
        <w:spacing w:line="480" w:lineRule="auto"/>
        <w:jc w:val="left"/>
        <w:rPr>
          <w:noProof/>
          <w:color w:val="auto"/>
          <w:sz w:val="24"/>
          <w:szCs w:val="24"/>
        </w:rPr>
      </w:pPr>
      <w:bookmarkStart w:id="19" w:name="_Toc234277708"/>
      <w:r w:rsidRPr="00600448">
        <w:rPr>
          <w:b/>
          <w:bCs/>
          <w:i w:val="0"/>
          <w:iCs w:val="0"/>
          <w:sz w:val="24"/>
          <w:szCs w:val="24"/>
        </w:rPr>
        <w:lastRenderedPageBreak/>
        <w:t xml:space="preserve">Table </w:t>
      </w:r>
      <w:r w:rsidR="00716C11">
        <w:rPr>
          <w:b/>
          <w:bCs/>
          <w:i w:val="0"/>
          <w:iCs w:val="0"/>
          <w:sz w:val="24"/>
          <w:szCs w:val="24"/>
        </w:rPr>
        <w:fldChar w:fldCharType="begin"/>
      </w:r>
      <w:r w:rsidR="00716C11">
        <w:rPr>
          <w:b/>
          <w:bCs/>
          <w:i w:val="0"/>
          <w:iCs w:val="0"/>
          <w:sz w:val="24"/>
          <w:szCs w:val="24"/>
        </w:rPr>
        <w:instrText xml:space="preserve"> STYLEREF 1 \s </w:instrText>
      </w:r>
      <w:r w:rsidR="00716C11">
        <w:rPr>
          <w:b/>
          <w:bCs/>
          <w:i w:val="0"/>
          <w:iCs w:val="0"/>
          <w:sz w:val="24"/>
          <w:szCs w:val="24"/>
        </w:rPr>
        <w:fldChar w:fldCharType="separate"/>
      </w:r>
      <w:r w:rsidR="00716C11">
        <w:rPr>
          <w:b/>
          <w:bCs/>
          <w:i w:val="0"/>
          <w:iCs w:val="0"/>
          <w:noProof/>
          <w:sz w:val="24"/>
          <w:szCs w:val="24"/>
        </w:rPr>
        <w:t>2</w:t>
      </w:r>
      <w:r w:rsidR="00716C11">
        <w:rPr>
          <w:b/>
          <w:bCs/>
          <w:i w:val="0"/>
          <w:iCs w:val="0"/>
          <w:sz w:val="24"/>
          <w:szCs w:val="24"/>
        </w:rPr>
        <w:fldChar w:fldCharType="end"/>
      </w:r>
      <w:r w:rsidR="00716C11">
        <w:rPr>
          <w:b/>
          <w:bCs/>
          <w:i w:val="0"/>
          <w:iCs w:val="0"/>
          <w:sz w:val="24"/>
          <w:szCs w:val="24"/>
        </w:rPr>
        <w:t>.</w:t>
      </w:r>
      <w:r w:rsidR="00716C11">
        <w:rPr>
          <w:b/>
          <w:bCs/>
          <w:i w:val="0"/>
          <w:iCs w:val="0"/>
          <w:sz w:val="24"/>
          <w:szCs w:val="24"/>
        </w:rPr>
        <w:fldChar w:fldCharType="begin"/>
      </w:r>
      <w:r w:rsidR="00716C11">
        <w:rPr>
          <w:b/>
          <w:bCs/>
          <w:i w:val="0"/>
          <w:iCs w:val="0"/>
          <w:sz w:val="24"/>
          <w:szCs w:val="24"/>
        </w:rPr>
        <w:instrText xml:space="preserve"> SEQ Table \* ARABIC \s 1 </w:instrText>
      </w:r>
      <w:r w:rsidR="00716C11">
        <w:rPr>
          <w:b/>
          <w:bCs/>
          <w:i w:val="0"/>
          <w:iCs w:val="0"/>
          <w:sz w:val="24"/>
          <w:szCs w:val="24"/>
        </w:rPr>
        <w:fldChar w:fldCharType="separate"/>
      </w:r>
      <w:r w:rsidR="00716C11">
        <w:rPr>
          <w:b/>
          <w:bCs/>
          <w:i w:val="0"/>
          <w:iCs w:val="0"/>
          <w:noProof/>
          <w:sz w:val="24"/>
          <w:szCs w:val="24"/>
        </w:rPr>
        <w:t>1</w:t>
      </w:r>
      <w:r w:rsidR="00716C11">
        <w:rPr>
          <w:b/>
          <w:bCs/>
          <w:i w:val="0"/>
          <w:iCs w:val="0"/>
          <w:sz w:val="24"/>
          <w:szCs w:val="24"/>
        </w:rPr>
        <w:fldChar w:fldCharType="end"/>
      </w:r>
      <w:r w:rsidRPr="00600448">
        <w:rPr>
          <w:color w:val="auto"/>
          <w:sz w:val="24"/>
          <w:szCs w:val="24"/>
        </w:rPr>
        <w:br/>
      </w:r>
      <w:r w:rsidR="00480759" w:rsidRPr="00600448">
        <w:rPr>
          <w:color w:val="auto"/>
          <w:sz w:val="24"/>
          <w:szCs w:val="24"/>
        </w:rPr>
        <w:t>Comparison of Technical Reliability Metrics and User Perception Factors</w:t>
      </w:r>
      <w:bookmarkEnd w:id="19"/>
    </w:p>
    <w:tbl>
      <w:tblPr>
        <w:tblStyle w:val="PlainTable2"/>
        <w:tblW w:w="0" w:type="auto"/>
        <w:tblLook w:val="04A0" w:firstRow="1" w:lastRow="0" w:firstColumn="1" w:lastColumn="0" w:noHBand="0" w:noVBand="1"/>
      </w:tblPr>
      <w:tblGrid>
        <w:gridCol w:w="2977"/>
        <w:gridCol w:w="3260"/>
        <w:gridCol w:w="2257"/>
      </w:tblGrid>
      <w:tr w:rsidR="005E2CB7" w:rsidRPr="00600448" w14:paraId="31FE9B6F" w14:textId="77777777" w:rsidTr="005E2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6BBAECC" w14:textId="0C1810CE" w:rsidR="005E2CB7" w:rsidRPr="00600448" w:rsidRDefault="005E2CB7" w:rsidP="000654D3">
            <w:pPr>
              <w:spacing w:line="480" w:lineRule="auto"/>
              <w:jc w:val="center"/>
              <w:rPr>
                <w:b w:val="0"/>
                <w:bCs w:val="0"/>
              </w:rPr>
            </w:pPr>
            <w:r w:rsidRPr="00600448">
              <w:rPr>
                <w:b w:val="0"/>
                <w:bCs w:val="0"/>
              </w:rPr>
              <w:t>Metric Category</w:t>
            </w:r>
          </w:p>
        </w:tc>
        <w:tc>
          <w:tcPr>
            <w:tcW w:w="3260" w:type="dxa"/>
          </w:tcPr>
          <w:p w14:paraId="492DAD0A" w14:textId="0A7863A3" w:rsidR="005E2CB7" w:rsidRPr="00600448" w:rsidRDefault="005E2CB7"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00448">
              <w:rPr>
                <w:b w:val="0"/>
                <w:bCs w:val="0"/>
              </w:rPr>
              <w:t>Technical</w:t>
            </w:r>
            <w:r w:rsidRPr="00600448">
              <w:rPr>
                <w:b w:val="0"/>
                <w:bCs w:val="0"/>
                <w:vertAlign w:val="superscript"/>
              </w:rPr>
              <w:t>a</w:t>
            </w:r>
            <w:proofErr w:type="spellEnd"/>
          </w:p>
        </w:tc>
        <w:tc>
          <w:tcPr>
            <w:tcW w:w="2257" w:type="dxa"/>
          </w:tcPr>
          <w:p w14:paraId="4F3B537C" w14:textId="7A6E162F" w:rsidR="005E2CB7" w:rsidRPr="00600448" w:rsidRDefault="005E2CB7"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00448">
              <w:rPr>
                <w:b w:val="0"/>
                <w:bCs w:val="0"/>
              </w:rPr>
              <w:t>Subjective</w:t>
            </w:r>
            <w:r w:rsidRPr="00600448">
              <w:rPr>
                <w:b w:val="0"/>
                <w:bCs w:val="0"/>
                <w:vertAlign w:val="superscript"/>
              </w:rPr>
              <w:t>b</w:t>
            </w:r>
            <w:proofErr w:type="spellEnd"/>
          </w:p>
        </w:tc>
      </w:tr>
      <w:tr w:rsidR="005E2CB7" w:rsidRPr="00600448" w14:paraId="03EA2B4D" w14:textId="77777777" w:rsidTr="005E2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A8E50E8" w14:textId="77777777" w:rsidR="005E2CB7" w:rsidRPr="00600448" w:rsidRDefault="005E2CB7" w:rsidP="000654D3">
            <w:pPr>
              <w:spacing w:line="480" w:lineRule="auto"/>
              <w:jc w:val="left"/>
            </w:pPr>
            <w:r w:rsidRPr="00600448">
              <w:rPr>
                <w:b w:val="0"/>
                <w:bCs w:val="0"/>
              </w:rPr>
              <w:t>Temporal</w:t>
            </w:r>
          </w:p>
          <w:p w14:paraId="7AB29C49" w14:textId="20C2CA72" w:rsidR="005E2CB7" w:rsidRPr="00600448" w:rsidRDefault="00000000" w:rsidP="000654D3">
            <w:pPr>
              <w:spacing w:line="480" w:lineRule="auto"/>
              <w:jc w:val="left"/>
              <w:rPr>
                <w:b w:val="0"/>
                <w:bCs w:val="0"/>
              </w:rPr>
            </w:pPr>
            <w:sdt>
              <w:sdtPr>
                <w:id w:val="-138347996"/>
                <w:citation/>
              </w:sdtPr>
              <w:sdtContent>
                <w:r w:rsidR="005E2CB7" w:rsidRPr="00600448">
                  <w:fldChar w:fldCharType="begin"/>
                </w:r>
                <w:r w:rsidR="005E2CB7" w:rsidRPr="00600448">
                  <w:rPr>
                    <w:b w:val="0"/>
                    <w:bCs w:val="0"/>
                  </w:rPr>
                  <w:instrText xml:space="preserve"> CITATION Ahm21 \l 1033 </w:instrText>
                </w:r>
                <w:r w:rsidR="005E2CB7" w:rsidRPr="00600448">
                  <w:fldChar w:fldCharType="separate"/>
                </w:r>
                <w:r w:rsidR="005E2CB7" w:rsidRPr="00600448">
                  <w:rPr>
                    <w:b w:val="0"/>
                    <w:bCs w:val="0"/>
                    <w:noProof/>
                  </w:rPr>
                  <w:t>(Mohamed et al., 2021)</w:t>
                </w:r>
                <w:r w:rsidR="005E2CB7" w:rsidRPr="00600448">
                  <w:fldChar w:fldCharType="end"/>
                </w:r>
              </w:sdtContent>
            </w:sdt>
          </w:p>
        </w:tc>
        <w:tc>
          <w:tcPr>
            <w:tcW w:w="3260" w:type="dxa"/>
          </w:tcPr>
          <w:p w14:paraId="3122A1F8" w14:textId="6CCB36DA" w:rsidR="005E2CB7" w:rsidRPr="00600448" w:rsidRDefault="005E2CB7"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Headway adherence, Travel time variability</w:t>
            </w:r>
          </w:p>
        </w:tc>
        <w:tc>
          <w:tcPr>
            <w:tcW w:w="2257" w:type="dxa"/>
          </w:tcPr>
          <w:p w14:paraId="2A010359" w14:textId="25EA8E4F" w:rsidR="005E2CB7" w:rsidRPr="00600448" w:rsidRDefault="005E2CB7"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Punctuality, Wait time anxiety</w:t>
            </w:r>
          </w:p>
        </w:tc>
      </w:tr>
      <w:tr w:rsidR="005E2CB7" w:rsidRPr="00600448" w14:paraId="30CCA842" w14:textId="77777777" w:rsidTr="005E2CB7">
        <w:tc>
          <w:tcPr>
            <w:cnfStyle w:val="001000000000" w:firstRow="0" w:lastRow="0" w:firstColumn="1" w:lastColumn="0" w:oddVBand="0" w:evenVBand="0" w:oddHBand="0" w:evenHBand="0" w:firstRowFirstColumn="0" w:firstRowLastColumn="0" w:lastRowFirstColumn="0" w:lastRowLastColumn="0"/>
            <w:tcW w:w="2977" w:type="dxa"/>
          </w:tcPr>
          <w:p w14:paraId="215580E3" w14:textId="77777777" w:rsidR="005E2CB7" w:rsidRPr="00600448" w:rsidRDefault="005E2CB7" w:rsidP="000654D3">
            <w:pPr>
              <w:spacing w:line="480" w:lineRule="auto"/>
              <w:jc w:val="left"/>
            </w:pPr>
            <w:r w:rsidRPr="00600448">
              <w:rPr>
                <w:b w:val="0"/>
                <w:bCs w:val="0"/>
              </w:rPr>
              <w:t xml:space="preserve">Informational </w:t>
            </w:r>
          </w:p>
          <w:p w14:paraId="3177C2FD" w14:textId="6BDD3C0C" w:rsidR="005E2CB7" w:rsidRPr="00600448" w:rsidRDefault="00000000" w:rsidP="000654D3">
            <w:pPr>
              <w:spacing w:line="480" w:lineRule="auto"/>
              <w:jc w:val="left"/>
              <w:rPr>
                <w:b w:val="0"/>
                <w:bCs w:val="0"/>
              </w:rPr>
            </w:pPr>
            <w:sdt>
              <w:sdtPr>
                <w:id w:val="-1917468095"/>
                <w:citation/>
              </w:sdtPr>
              <w:sdtContent>
                <w:r w:rsidR="005E2CB7" w:rsidRPr="00600448">
                  <w:fldChar w:fldCharType="begin"/>
                </w:r>
                <w:r w:rsidR="005E2CB7" w:rsidRPr="00600448">
                  <w:rPr>
                    <w:b w:val="0"/>
                    <w:bCs w:val="0"/>
                  </w:rPr>
                  <w:instrText xml:space="preserve"> CITATION Mah21 \l 1033 </w:instrText>
                </w:r>
                <w:r w:rsidR="005E2CB7" w:rsidRPr="00600448">
                  <w:fldChar w:fldCharType="separate"/>
                </w:r>
                <w:r w:rsidR="005E2CB7" w:rsidRPr="00600448">
                  <w:rPr>
                    <w:b w:val="0"/>
                    <w:bCs w:val="0"/>
                    <w:noProof/>
                  </w:rPr>
                  <w:t>(Rezapour &amp; Ferraro, 2021)</w:t>
                </w:r>
                <w:r w:rsidR="005E2CB7" w:rsidRPr="00600448">
                  <w:fldChar w:fldCharType="end"/>
                </w:r>
              </w:sdtContent>
            </w:sdt>
          </w:p>
        </w:tc>
        <w:tc>
          <w:tcPr>
            <w:tcW w:w="3260" w:type="dxa"/>
          </w:tcPr>
          <w:p w14:paraId="5A8040AC" w14:textId="5D62D7D5" w:rsidR="005E2CB7" w:rsidRPr="00600448" w:rsidRDefault="005E2CB7"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PIS accuracy, Real-time data latency</w:t>
            </w:r>
          </w:p>
        </w:tc>
        <w:tc>
          <w:tcPr>
            <w:tcW w:w="2257" w:type="dxa"/>
          </w:tcPr>
          <w:p w14:paraId="3115EA5C" w14:textId="5652C73B" w:rsidR="005E2CB7" w:rsidRPr="00600448" w:rsidRDefault="005E2CB7"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Certainty, Reduced stress</w:t>
            </w:r>
          </w:p>
        </w:tc>
      </w:tr>
      <w:tr w:rsidR="005E2CB7" w:rsidRPr="00600448" w14:paraId="0BDC20D4" w14:textId="77777777" w:rsidTr="005E2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833D05C" w14:textId="77777777" w:rsidR="005E2CB7" w:rsidRPr="00600448" w:rsidRDefault="005E2CB7" w:rsidP="000654D3">
            <w:pPr>
              <w:spacing w:line="480" w:lineRule="auto"/>
              <w:jc w:val="left"/>
            </w:pPr>
            <w:r w:rsidRPr="00600448">
              <w:rPr>
                <w:b w:val="0"/>
                <w:bCs w:val="0"/>
              </w:rPr>
              <w:t xml:space="preserve">Service Quality </w:t>
            </w:r>
          </w:p>
          <w:p w14:paraId="3DE9AA2F" w14:textId="683E46ED" w:rsidR="005E2CB7" w:rsidRPr="00600448" w:rsidRDefault="00000000" w:rsidP="000654D3">
            <w:pPr>
              <w:spacing w:line="480" w:lineRule="auto"/>
              <w:jc w:val="left"/>
              <w:rPr>
                <w:b w:val="0"/>
                <w:bCs w:val="0"/>
              </w:rPr>
            </w:pPr>
            <w:sdt>
              <w:sdtPr>
                <w:id w:val="834344629"/>
                <w:citation/>
              </w:sdtPr>
              <w:sdtContent>
                <w:r w:rsidR="005E2CB7" w:rsidRPr="00600448">
                  <w:fldChar w:fldCharType="begin"/>
                </w:r>
                <w:r w:rsidR="005E2CB7" w:rsidRPr="00600448">
                  <w:rPr>
                    <w:b w:val="0"/>
                    <w:bCs w:val="0"/>
                  </w:rPr>
                  <w:instrText xml:space="preserve"> CITATION Ahm22 \l 1033 </w:instrText>
                </w:r>
                <w:r w:rsidR="005E2CB7" w:rsidRPr="00600448">
                  <w:fldChar w:fldCharType="separate"/>
                </w:r>
                <w:r w:rsidR="005E2CB7" w:rsidRPr="00600448">
                  <w:rPr>
                    <w:b w:val="0"/>
                    <w:bCs w:val="0"/>
                    <w:noProof/>
                  </w:rPr>
                  <w:t>(Ibrahim et al., 2022)</w:t>
                </w:r>
                <w:r w:rsidR="005E2CB7" w:rsidRPr="00600448">
                  <w:fldChar w:fldCharType="end"/>
                </w:r>
              </w:sdtContent>
            </w:sdt>
          </w:p>
        </w:tc>
        <w:tc>
          <w:tcPr>
            <w:tcW w:w="3260" w:type="dxa"/>
          </w:tcPr>
          <w:p w14:paraId="4832ADCE" w14:textId="36A2E190" w:rsidR="005E2CB7" w:rsidRPr="00600448" w:rsidRDefault="005E2CB7"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Vehicle cleanliness, Amenity availability</w:t>
            </w:r>
          </w:p>
        </w:tc>
        <w:tc>
          <w:tcPr>
            <w:tcW w:w="2257" w:type="dxa"/>
          </w:tcPr>
          <w:p w14:paraId="26B86A8B" w14:textId="547AF822" w:rsidR="005E2CB7" w:rsidRPr="00600448" w:rsidRDefault="005E2CB7"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Comfort, Perceived safety</w:t>
            </w:r>
          </w:p>
        </w:tc>
      </w:tr>
      <w:tr w:rsidR="005E2CB7" w:rsidRPr="00600448" w14:paraId="0CF8C33D" w14:textId="77777777" w:rsidTr="005E2CB7">
        <w:tc>
          <w:tcPr>
            <w:cnfStyle w:val="001000000000" w:firstRow="0" w:lastRow="0" w:firstColumn="1" w:lastColumn="0" w:oddVBand="0" w:evenVBand="0" w:oddHBand="0" w:evenHBand="0" w:firstRowFirstColumn="0" w:firstRowLastColumn="0" w:lastRowFirstColumn="0" w:lastRowLastColumn="0"/>
            <w:tcW w:w="2977" w:type="dxa"/>
          </w:tcPr>
          <w:p w14:paraId="765A43DC" w14:textId="77777777" w:rsidR="005E2CB7" w:rsidRPr="00600448" w:rsidRDefault="005E2CB7" w:rsidP="000654D3">
            <w:pPr>
              <w:spacing w:line="480" w:lineRule="auto"/>
              <w:jc w:val="left"/>
            </w:pPr>
            <w:r w:rsidRPr="00600448">
              <w:rPr>
                <w:b w:val="0"/>
                <w:bCs w:val="0"/>
              </w:rPr>
              <w:t xml:space="preserve">Operational </w:t>
            </w:r>
          </w:p>
          <w:p w14:paraId="0F9DAD92" w14:textId="36CD203B" w:rsidR="005E2CB7" w:rsidRPr="00600448" w:rsidRDefault="00000000" w:rsidP="000654D3">
            <w:pPr>
              <w:spacing w:line="480" w:lineRule="auto"/>
              <w:jc w:val="left"/>
              <w:rPr>
                <w:b w:val="0"/>
                <w:bCs w:val="0"/>
              </w:rPr>
            </w:pPr>
            <w:sdt>
              <w:sdtPr>
                <w:id w:val="-608125969"/>
                <w:citation/>
              </w:sdtPr>
              <w:sdtContent>
                <w:r w:rsidR="005E2CB7" w:rsidRPr="00600448">
                  <w:fldChar w:fldCharType="begin"/>
                </w:r>
                <w:r w:rsidR="005E2CB7" w:rsidRPr="00600448">
                  <w:rPr>
                    <w:b w:val="0"/>
                    <w:bCs w:val="0"/>
                  </w:rPr>
                  <w:instrText xml:space="preserve"> CITATION Sog24 \l 1033 </w:instrText>
                </w:r>
                <w:r w:rsidR="005E2CB7" w:rsidRPr="00600448">
                  <w:fldChar w:fldCharType="separate"/>
                </w:r>
                <w:r w:rsidR="005E2CB7" w:rsidRPr="00600448">
                  <w:rPr>
                    <w:b w:val="0"/>
                    <w:bCs w:val="0"/>
                    <w:noProof/>
                  </w:rPr>
                  <w:t>(Sogbe et al., 2024)</w:t>
                </w:r>
                <w:r w:rsidR="005E2CB7" w:rsidRPr="00600448">
                  <w:fldChar w:fldCharType="end"/>
                </w:r>
              </w:sdtContent>
            </w:sdt>
          </w:p>
        </w:tc>
        <w:tc>
          <w:tcPr>
            <w:tcW w:w="3260" w:type="dxa"/>
          </w:tcPr>
          <w:p w14:paraId="2F186F04" w14:textId="62821027" w:rsidR="005E2CB7" w:rsidRPr="00600448" w:rsidRDefault="005E2CB7"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Frequency, Route coverage</w:t>
            </w:r>
          </w:p>
        </w:tc>
        <w:tc>
          <w:tcPr>
            <w:tcW w:w="2257" w:type="dxa"/>
          </w:tcPr>
          <w:p w14:paraId="3FD94354" w14:textId="3081C850" w:rsidR="005E2CB7" w:rsidRPr="00600448" w:rsidRDefault="005E2CB7"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Accessibility, Convenience</w:t>
            </w:r>
          </w:p>
        </w:tc>
      </w:tr>
    </w:tbl>
    <w:p w14:paraId="4ECC245A" w14:textId="5AC09B58" w:rsidR="00065749" w:rsidRPr="00600448" w:rsidRDefault="0028577D" w:rsidP="000654D3">
      <w:pPr>
        <w:spacing w:line="480" w:lineRule="auto"/>
        <w:jc w:val="left"/>
      </w:pPr>
      <w:r w:rsidRPr="00600448">
        <w:t>Note. a. Operational Indicator.</w:t>
      </w:r>
    </w:p>
    <w:p w14:paraId="11024AA3" w14:textId="2A146985" w:rsidR="0028577D" w:rsidRPr="00600448" w:rsidRDefault="0028577D" w:rsidP="000654D3">
      <w:pPr>
        <w:spacing w:line="480" w:lineRule="auto"/>
        <w:ind w:left="567"/>
        <w:jc w:val="left"/>
      </w:pPr>
      <w:r w:rsidRPr="00600448">
        <w:t>b. User Perception</w:t>
      </w:r>
    </w:p>
    <w:p w14:paraId="30BB543A" w14:textId="77777777" w:rsidR="00C51CDA" w:rsidRPr="00600448" w:rsidRDefault="00C51CDA" w:rsidP="000654D3">
      <w:pPr>
        <w:spacing w:line="480" w:lineRule="auto"/>
      </w:pPr>
    </w:p>
    <w:p w14:paraId="03A88B7F" w14:textId="204FD13E" w:rsidR="00570459" w:rsidRPr="00600448" w:rsidRDefault="00570459" w:rsidP="000654D3">
      <w:pPr>
        <w:pStyle w:val="Heading3"/>
        <w:numPr>
          <w:ilvl w:val="2"/>
          <w:numId w:val="5"/>
        </w:numPr>
        <w:spacing w:line="480" w:lineRule="auto"/>
        <w:rPr>
          <w:b/>
          <w:bCs/>
          <w:sz w:val="24"/>
          <w:szCs w:val="24"/>
        </w:rPr>
      </w:pPr>
      <w:bookmarkStart w:id="20" w:name="_Toc234270679"/>
      <w:r w:rsidRPr="00600448">
        <w:rPr>
          <w:b/>
          <w:bCs/>
          <w:sz w:val="24"/>
          <w:szCs w:val="24"/>
        </w:rPr>
        <w:t>The Relationship between Ridership and Service Unreliability</w:t>
      </w:r>
      <w:bookmarkEnd w:id="20"/>
    </w:p>
    <w:p w14:paraId="1D449B0F" w14:textId="76FA438C" w:rsidR="005E18AB" w:rsidRPr="00600448" w:rsidRDefault="005E18AB" w:rsidP="000654D3">
      <w:pPr>
        <w:spacing w:line="480" w:lineRule="auto"/>
      </w:pPr>
      <w:r w:rsidRPr="00600448">
        <w:t xml:space="preserve">Chronic service unreliability generates a sever demand-erosion cycle that fundamentally undermines public transit ridership. The absence of reliable predictions regarding traffic and weather variations causes citizens to abandon public transit in favour of private vehicles </w:t>
      </w:r>
      <w:sdt>
        <w:sdtPr>
          <w:id w:val="-709573176"/>
          <w:citation/>
        </w:sdtPr>
        <w:sdtContent>
          <w:r w:rsidRPr="00600448">
            <w:fldChar w:fldCharType="begin"/>
          </w:r>
          <w:r w:rsidRPr="00600448">
            <w:instrText xml:space="preserve"> CITATION Nur25 \l 17417 </w:instrText>
          </w:r>
          <w:r w:rsidRPr="00600448">
            <w:fldChar w:fldCharType="separate"/>
          </w:r>
          <w:r w:rsidRPr="00600448">
            <w:rPr>
              <w:noProof/>
            </w:rPr>
            <w:t>(Amir et al., 2025)</w:t>
          </w:r>
          <w:r w:rsidRPr="00600448">
            <w:fldChar w:fldCharType="end"/>
          </w:r>
        </w:sdtContent>
      </w:sdt>
      <w:r w:rsidRPr="00600448">
        <w:t xml:space="preserve">, supported with another finding which identify prolonged travel times and untimely delays as the leading causes of passenger dissatisfaction in metropolitan areas like Kuala Lumpur and Manila </w:t>
      </w:r>
      <w:sdt>
        <w:sdtPr>
          <w:id w:val="-79454503"/>
          <w:citation/>
        </w:sdtPr>
        <w:sdtContent>
          <w:r w:rsidRPr="00600448">
            <w:fldChar w:fldCharType="begin"/>
          </w:r>
          <w:r w:rsidRPr="00600448">
            <w:instrText xml:space="preserve"> CITATION Cho22 \l 17417 </w:instrText>
          </w:r>
          <w:r w:rsidRPr="00600448">
            <w:fldChar w:fldCharType="separate"/>
          </w:r>
          <w:r w:rsidRPr="00600448">
            <w:rPr>
              <w:noProof/>
            </w:rPr>
            <w:t>(Mee et al., 2022)</w:t>
          </w:r>
          <w:r w:rsidRPr="00600448">
            <w:fldChar w:fldCharType="end"/>
          </w:r>
        </w:sdtContent>
      </w:sdt>
      <w:r w:rsidRPr="00600448">
        <w:t>.</w:t>
      </w:r>
    </w:p>
    <w:p w14:paraId="6BFD3DF4" w14:textId="6799C374" w:rsidR="005E18AB" w:rsidRPr="00600448" w:rsidRDefault="005E18AB" w:rsidP="000654D3">
      <w:pPr>
        <w:spacing w:line="480" w:lineRule="auto"/>
      </w:pPr>
      <w:r w:rsidRPr="00600448">
        <w:t xml:space="preserve">When operational variance grows, passengers are forced to allocate substantial “buffer time” into their personal schedules to insure against systemic delays. For most commuters, this continuous temporal penalty quickly outweighs the financial savings of public transport, causing stagnant or declining model shares even during periods of rising fuel </w:t>
      </w:r>
      <w:r w:rsidRPr="00600448">
        <w:lastRenderedPageBreak/>
        <w:t xml:space="preserve">costs or high private vehicle ownership penalties, as observed in decentralized urban sectors such as Kota </w:t>
      </w:r>
      <w:proofErr w:type="spellStart"/>
      <w:r w:rsidRPr="00600448">
        <w:t>Samarahan</w:t>
      </w:r>
      <w:proofErr w:type="spellEnd"/>
      <w:r w:rsidRPr="00600448">
        <w:t xml:space="preserve">. This behavioural shift establishes a self-reinforcing loop where transit unreliability drives private vehicular growth, thereby intensifying the road congestion that further degrades transit schedule adherence, as visually conceptualized in the behavioural cycle shown in Figure </w:t>
      </w:r>
      <w:r w:rsidR="00D8014E" w:rsidRPr="00600448">
        <w:t>2.1</w:t>
      </w:r>
      <w:r w:rsidRPr="00600448">
        <w:t>.</w:t>
      </w:r>
    </w:p>
    <w:p w14:paraId="12928F56" w14:textId="0CCA3B3E" w:rsidR="0028577D" w:rsidRPr="00600448" w:rsidRDefault="00B214C9" w:rsidP="000654D3">
      <w:pPr>
        <w:spacing w:line="480" w:lineRule="auto"/>
      </w:pPr>
      <w:r w:rsidRPr="00600448">
        <w:rPr>
          <w:noProof/>
        </w:rPr>
        <w:drawing>
          <wp:inline distT="0" distB="0" distL="0" distR="0" wp14:anchorId="454F69C7" wp14:editId="40CA049E">
            <wp:extent cx="5400040" cy="4048232"/>
            <wp:effectExtent l="19050" t="19050" r="10160" b="28575"/>
            <wp:docPr id="13393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048232"/>
                    </a:xfrm>
                    <a:prstGeom prst="rect">
                      <a:avLst/>
                    </a:prstGeom>
                    <a:noFill/>
                    <a:ln>
                      <a:solidFill>
                        <a:schemeClr val="tx1"/>
                      </a:solidFill>
                    </a:ln>
                  </pic:spPr>
                </pic:pic>
              </a:graphicData>
            </a:graphic>
          </wp:inline>
        </w:drawing>
      </w:r>
    </w:p>
    <w:p w14:paraId="25880D0A" w14:textId="6E5D7198" w:rsidR="000654D3" w:rsidRPr="00B00CDF" w:rsidRDefault="000654D3" w:rsidP="00B5544A">
      <w:pPr>
        <w:pStyle w:val="Caption"/>
        <w:spacing w:line="480" w:lineRule="auto"/>
        <w:jc w:val="center"/>
        <w:rPr>
          <w:i w:val="0"/>
          <w:iCs w:val="0"/>
          <w:noProof/>
          <w:color w:val="auto"/>
          <w:sz w:val="22"/>
          <w:szCs w:val="22"/>
        </w:rPr>
      </w:pPr>
      <w:bookmarkStart w:id="21" w:name="_Toc234277687"/>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2</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1</w:t>
      </w:r>
      <w:r w:rsidRPr="00B00CDF">
        <w:rPr>
          <w:i w:val="0"/>
          <w:iCs w:val="0"/>
          <w:color w:val="auto"/>
          <w:sz w:val="22"/>
          <w:szCs w:val="22"/>
        </w:rPr>
        <w:fldChar w:fldCharType="end"/>
      </w:r>
      <w:r w:rsidRPr="00B00CDF">
        <w:rPr>
          <w:i w:val="0"/>
          <w:iCs w:val="0"/>
          <w:color w:val="auto"/>
          <w:sz w:val="22"/>
          <w:szCs w:val="22"/>
        </w:rPr>
        <w:t xml:space="preserve"> </w:t>
      </w:r>
      <w:r w:rsidR="00B5544A" w:rsidRPr="00B00CDF">
        <w:rPr>
          <w:i w:val="0"/>
          <w:iCs w:val="0"/>
          <w:color w:val="auto"/>
          <w:sz w:val="22"/>
          <w:szCs w:val="22"/>
        </w:rPr>
        <w:t xml:space="preserve">- </w:t>
      </w:r>
      <w:r w:rsidRPr="00B00CDF">
        <w:rPr>
          <w:i w:val="0"/>
          <w:iCs w:val="0"/>
          <w:color w:val="auto"/>
          <w:sz w:val="22"/>
          <w:szCs w:val="22"/>
        </w:rPr>
        <w:t>Vicious Cycle of Transit Unreliability and Ridership Uncertainty</w:t>
      </w:r>
      <w:bookmarkEnd w:id="21"/>
    </w:p>
    <w:p w14:paraId="57F914E2" w14:textId="77777777" w:rsidR="000D2E4B" w:rsidRPr="00600448" w:rsidRDefault="000D2E4B" w:rsidP="000654D3">
      <w:pPr>
        <w:spacing w:line="480" w:lineRule="auto"/>
      </w:pPr>
    </w:p>
    <w:p w14:paraId="5605E901" w14:textId="0BEAFF2B" w:rsidR="00907025" w:rsidRPr="00600448" w:rsidRDefault="00907025" w:rsidP="000654D3">
      <w:pPr>
        <w:pStyle w:val="Heading3"/>
        <w:numPr>
          <w:ilvl w:val="2"/>
          <w:numId w:val="5"/>
        </w:numPr>
        <w:spacing w:line="480" w:lineRule="auto"/>
        <w:rPr>
          <w:b/>
          <w:bCs/>
          <w:sz w:val="24"/>
          <w:szCs w:val="24"/>
        </w:rPr>
      </w:pPr>
      <w:bookmarkStart w:id="22" w:name="_Toc234270680"/>
      <w:r w:rsidRPr="00600448">
        <w:rPr>
          <w:b/>
          <w:bCs/>
          <w:sz w:val="24"/>
          <w:szCs w:val="24"/>
        </w:rPr>
        <w:t>The Landscape of Public Transit in Malaysia</w:t>
      </w:r>
      <w:bookmarkEnd w:id="22"/>
    </w:p>
    <w:p w14:paraId="243B11A2" w14:textId="27352405" w:rsidR="00907025" w:rsidRPr="00600448" w:rsidRDefault="00907025" w:rsidP="000654D3">
      <w:pPr>
        <w:spacing w:line="480" w:lineRule="auto"/>
      </w:pPr>
      <w:r w:rsidRPr="00600448">
        <w:t xml:space="preserve">The Malaysian public transportation sector is currently defined by a sharp mismatch between extensive capital infrastructure investments and persistently low commuter modal shares. Despite massive government-funded transit expansions – including the Mass Rapid Transit (MRT) Putrajaya line, Shah Alam line, and the upcoming MRT3 Circle line – national public transport usage remains stagnant at approximately 20%, </w:t>
      </w:r>
      <w:r w:rsidRPr="00600448">
        <w:lastRenderedPageBreak/>
        <w:t xml:space="preserve">falling significantly short of the 40% target established by the National Transport Policy (NTP) 2019 – 2030. </w:t>
      </w:r>
      <w:r w:rsidR="00C023A3" w:rsidRPr="00600448">
        <w:t>Research</w:t>
      </w:r>
      <w:r w:rsidRPr="00600448">
        <w:t xml:space="preserve"> highlights that in regions like Sarawak, private vehicle ownership remains exceptionally high due to the perceived inadequacy of bus service quality regarding tangibility and operational responsiveness </w:t>
      </w:r>
      <w:sdt>
        <w:sdtPr>
          <w:id w:val="-687062876"/>
          <w:citation/>
        </w:sdtPr>
        <w:sdtContent>
          <w:r w:rsidRPr="00600448">
            <w:fldChar w:fldCharType="begin"/>
          </w:r>
          <w:r w:rsidRPr="00600448">
            <w:instrText xml:space="preserve"> CITATION Nur22 \l 17417 </w:instrText>
          </w:r>
          <w:r w:rsidRPr="00600448">
            <w:fldChar w:fldCharType="separate"/>
          </w:r>
          <w:r w:rsidRPr="00600448">
            <w:rPr>
              <w:noProof/>
            </w:rPr>
            <w:t>(Ubaidillah et al., 2022)</w:t>
          </w:r>
          <w:r w:rsidRPr="00600448">
            <w:fldChar w:fldCharType="end"/>
          </w:r>
        </w:sdtContent>
      </w:sdt>
      <w:r w:rsidRPr="00600448">
        <w:t>.</w:t>
      </w:r>
    </w:p>
    <w:p w14:paraId="092032B8" w14:textId="0F196007" w:rsidR="00907025" w:rsidRPr="00600448" w:rsidRDefault="00907025" w:rsidP="000654D3">
      <w:pPr>
        <w:spacing w:line="480" w:lineRule="auto"/>
      </w:pPr>
      <w:r w:rsidRPr="00600448">
        <w:t xml:space="preserve">This disparity proves that physical network expansion is sufficient on its own to shift commuter habits; infrastructure must be supported by localized reliability and data-driven operational optimizations to resolve localized service gaps. While programs like the </w:t>
      </w:r>
      <w:proofErr w:type="spellStart"/>
      <w:r w:rsidR="003A6397" w:rsidRPr="00600448">
        <w:t>M</w:t>
      </w:r>
      <w:r w:rsidRPr="00600448">
        <w:t>yBas</w:t>
      </w:r>
      <w:proofErr w:type="spellEnd"/>
      <w:r w:rsidRPr="00600448">
        <w:t xml:space="preserve"> initiative in Johor Bahru and Penang have successfully leveraged GTFS data to optimize networks and capture over 14.5 million trips, systemic barriers like the “first-mile-last-mile” (FMLM) connectivity gap continue to limit the efficacy of the broader national network. Resolving these localized structural inefficiencies requires transit management to pivot away from purely physical expansion toward DL methodologies capable of accurately forecasting spatiotemporal ridership to mitigate daily unreliability.</w:t>
      </w:r>
    </w:p>
    <w:p w14:paraId="663C36BD" w14:textId="77777777" w:rsidR="00907025" w:rsidRPr="00600448" w:rsidRDefault="00907025" w:rsidP="000654D3">
      <w:pPr>
        <w:spacing w:line="480" w:lineRule="auto"/>
      </w:pPr>
    </w:p>
    <w:p w14:paraId="0730DDD8" w14:textId="4BFA5281" w:rsidR="007D057D" w:rsidRPr="00600448" w:rsidRDefault="007D057D" w:rsidP="000654D3">
      <w:pPr>
        <w:pStyle w:val="Heading2"/>
        <w:numPr>
          <w:ilvl w:val="1"/>
          <w:numId w:val="5"/>
        </w:numPr>
        <w:spacing w:line="480" w:lineRule="auto"/>
        <w:rPr>
          <w:b/>
          <w:bCs/>
          <w:sz w:val="24"/>
          <w:szCs w:val="24"/>
        </w:rPr>
      </w:pPr>
      <w:bookmarkStart w:id="23" w:name="_Toc234270681"/>
      <w:r w:rsidRPr="00600448">
        <w:rPr>
          <w:b/>
          <w:bCs/>
          <w:sz w:val="24"/>
          <w:szCs w:val="24"/>
        </w:rPr>
        <w:t>Transit Data Ecosystems and Anomalies</w:t>
      </w:r>
      <w:bookmarkEnd w:id="23"/>
    </w:p>
    <w:p w14:paraId="78BB546C" w14:textId="08B2E431" w:rsidR="007D057D" w:rsidRPr="00600448" w:rsidRDefault="00D90CAD" w:rsidP="000654D3">
      <w:pPr>
        <w:pStyle w:val="Heading3"/>
        <w:numPr>
          <w:ilvl w:val="2"/>
          <w:numId w:val="5"/>
        </w:numPr>
        <w:spacing w:line="480" w:lineRule="auto"/>
        <w:rPr>
          <w:b/>
          <w:bCs/>
          <w:sz w:val="24"/>
          <w:szCs w:val="24"/>
        </w:rPr>
      </w:pPr>
      <w:bookmarkStart w:id="24" w:name="_Toc234270682"/>
      <w:r w:rsidRPr="00600448">
        <w:rPr>
          <w:b/>
          <w:bCs/>
          <w:sz w:val="24"/>
          <w:szCs w:val="24"/>
        </w:rPr>
        <w:t>Sources of Transit Data</w:t>
      </w:r>
      <w:bookmarkEnd w:id="24"/>
    </w:p>
    <w:p w14:paraId="7E6A1A1E" w14:textId="128B2797" w:rsidR="00D90CAD" w:rsidRPr="00600448" w:rsidRDefault="00D90CAD" w:rsidP="000654D3">
      <w:pPr>
        <w:spacing w:line="480" w:lineRule="auto"/>
      </w:pPr>
      <w:r w:rsidRPr="00600448">
        <w:t xml:space="preserve">Modern transit data ecosystems combine diverse endogenous operational streams and exogenous environmental inputs to form a comprehensive foundation for urban mobility analysis. </w:t>
      </w:r>
      <w:r w:rsidR="002A5133" w:rsidRPr="00600448">
        <w:t>Two studies founded to</w:t>
      </w:r>
      <w:r w:rsidRPr="00600448">
        <w:t xml:space="preserve"> classify core endogenous sources as Automated Fare Collection (AFC) systems for ridership tracking, Automated Vehicle Location (AVL) systems for real-time GPS tracking, Automated Passenger Counting (APC) sensors, and static GTFS schedules</w:t>
      </w:r>
      <w:r w:rsidR="00BB2E82" w:rsidRPr="00600448">
        <w:t xml:space="preserve"> </w:t>
      </w:r>
      <w:sdt>
        <w:sdtPr>
          <w:id w:val="-56162249"/>
          <w:citation/>
        </w:sdtPr>
        <w:sdtContent>
          <w:r w:rsidR="00BB2E82" w:rsidRPr="00600448">
            <w:fldChar w:fldCharType="begin"/>
          </w:r>
          <w:r w:rsidR="00BB2E82" w:rsidRPr="00600448">
            <w:instrText xml:space="preserve"> CITATION Lip21 \l 17417  \m Che25</w:instrText>
          </w:r>
          <w:r w:rsidR="00BB2E82" w:rsidRPr="00600448">
            <w:fldChar w:fldCharType="separate"/>
          </w:r>
          <w:r w:rsidR="00BB2E82" w:rsidRPr="00600448">
            <w:rPr>
              <w:noProof/>
            </w:rPr>
            <w:t>(Ge et al., 2021; Liu et al., 2025)</w:t>
          </w:r>
          <w:r w:rsidR="00BB2E82" w:rsidRPr="00600448">
            <w:fldChar w:fldCharType="end"/>
          </w:r>
        </w:sdtContent>
      </w:sdt>
      <w:r w:rsidRPr="00600448">
        <w:t xml:space="preserve">. Concurrently, </w:t>
      </w:r>
      <w:r w:rsidR="00734D40" w:rsidRPr="00600448">
        <w:t>another study also</w:t>
      </w:r>
      <w:r w:rsidRPr="00600448">
        <w:t xml:space="preserve"> define</w:t>
      </w:r>
      <w:r w:rsidR="00734D40" w:rsidRPr="00600448">
        <w:t>s</w:t>
      </w:r>
      <w:r w:rsidRPr="00600448">
        <w:t xml:space="preserve"> critical exogenous variables as real-time weather metrics, road network traffic data, POIs extracted via land-use profiles, and regional socio-economic demographics</w:t>
      </w:r>
      <w:r w:rsidR="00734D40" w:rsidRPr="00600448">
        <w:t xml:space="preserve"> </w:t>
      </w:r>
      <w:sdt>
        <w:sdtPr>
          <w:id w:val="1526287177"/>
          <w:citation/>
        </w:sdtPr>
        <w:sdtContent>
          <w:r w:rsidR="00734D40" w:rsidRPr="00600448">
            <w:fldChar w:fldCharType="begin"/>
          </w:r>
          <w:r w:rsidR="00734D40" w:rsidRPr="00600448">
            <w:instrText xml:space="preserve"> CITATION Nur25 \l 17417 </w:instrText>
          </w:r>
          <w:r w:rsidR="00734D40" w:rsidRPr="00600448">
            <w:fldChar w:fldCharType="separate"/>
          </w:r>
          <w:r w:rsidR="00734D40" w:rsidRPr="00600448">
            <w:rPr>
              <w:noProof/>
            </w:rPr>
            <w:t>(Amir et al., 2025)</w:t>
          </w:r>
          <w:r w:rsidR="00734D40" w:rsidRPr="00600448">
            <w:fldChar w:fldCharType="end"/>
          </w:r>
        </w:sdtContent>
      </w:sdt>
      <w:r w:rsidRPr="00600448">
        <w:t>.</w:t>
      </w:r>
    </w:p>
    <w:p w14:paraId="4778DE38" w14:textId="3EF1083C" w:rsidR="00D90CAD" w:rsidRPr="00600448" w:rsidRDefault="00D90CAD" w:rsidP="000654D3">
      <w:pPr>
        <w:spacing w:line="480" w:lineRule="auto"/>
      </w:pPr>
      <w:r w:rsidRPr="00600448">
        <w:lastRenderedPageBreak/>
        <w:t>Synthesizing these multi-source streams into an integrated matrix – as categorized by the operational features, collection frequencies, and specific analytical applications outlined in Table 2.2</w:t>
      </w:r>
      <w:r w:rsidR="00D43E3F" w:rsidRPr="00600448">
        <w:t xml:space="preserve"> and 2.3</w:t>
      </w:r>
      <w:r w:rsidR="007C7FAC" w:rsidRPr="00600448">
        <w:t xml:space="preserve"> for endogenous and exogenous data, respectively</w:t>
      </w:r>
      <w:r w:rsidRPr="00600448">
        <w:t xml:space="preserve"> – is a vital prerequisite for advanced predictive </w:t>
      </w:r>
      <w:proofErr w:type="spellStart"/>
      <w:r w:rsidRPr="00600448">
        <w:t>modeling</w:t>
      </w:r>
      <w:proofErr w:type="spellEnd"/>
      <w:r w:rsidRPr="00600448">
        <w:t>.</w:t>
      </w:r>
    </w:p>
    <w:p w14:paraId="6BDEEE94" w14:textId="0DC8C365" w:rsidR="00D90CAD" w:rsidRPr="00600448" w:rsidRDefault="00D14C2D" w:rsidP="000654D3">
      <w:pPr>
        <w:pStyle w:val="Caption"/>
        <w:spacing w:line="480" w:lineRule="auto"/>
        <w:jc w:val="left"/>
        <w:rPr>
          <w:color w:val="auto"/>
          <w:sz w:val="24"/>
          <w:szCs w:val="24"/>
        </w:rPr>
      </w:pPr>
      <w:bookmarkStart w:id="25" w:name="_Toc234277709"/>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Pr="00600448">
        <w:rPr>
          <w:b/>
          <w:bCs/>
          <w:i w:val="0"/>
          <w:iCs w:val="0"/>
          <w:color w:val="auto"/>
          <w:sz w:val="24"/>
          <w:szCs w:val="24"/>
        </w:rPr>
        <w:br/>
      </w:r>
      <w:r w:rsidR="00F20D61" w:rsidRPr="00600448">
        <w:rPr>
          <w:color w:val="auto"/>
          <w:sz w:val="24"/>
          <w:szCs w:val="24"/>
        </w:rPr>
        <w:t>Endogenous Data Sources: Examples, Applications, and Characteristics</w:t>
      </w:r>
      <w:bookmarkEnd w:id="25"/>
    </w:p>
    <w:tbl>
      <w:tblPr>
        <w:tblStyle w:val="PlainTable2"/>
        <w:tblW w:w="0" w:type="auto"/>
        <w:tblLook w:val="04A0" w:firstRow="1" w:lastRow="0" w:firstColumn="1" w:lastColumn="0" w:noHBand="0" w:noVBand="1"/>
      </w:tblPr>
      <w:tblGrid>
        <w:gridCol w:w="2268"/>
        <w:gridCol w:w="3394"/>
        <w:gridCol w:w="2832"/>
      </w:tblGrid>
      <w:tr w:rsidR="00B35E3C" w:rsidRPr="00600448" w14:paraId="2F21AE10" w14:textId="77777777" w:rsidTr="00B35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88C567" w14:textId="51C50D3F" w:rsidR="00B35E3C" w:rsidRPr="00600448" w:rsidRDefault="00B35E3C" w:rsidP="000654D3">
            <w:pPr>
              <w:spacing w:line="480" w:lineRule="auto"/>
              <w:jc w:val="center"/>
              <w:rPr>
                <w:b w:val="0"/>
                <w:bCs w:val="0"/>
              </w:rPr>
            </w:pPr>
            <w:r w:rsidRPr="00600448">
              <w:rPr>
                <w:b w:val="0"/>
                <w:bCs w:val="0"/>
              </w:rPr>
              <w:t>Specific Examples</w:t>
            </w:r>
          </w:p>
        </w:tc>
        <w:tc>
          <w:tcPr>
            <w:tcW w:w="3394" w:type="dxa"/>
          </w:tcPr>
          <w:p w14:paraId="0A09C8E1" w14:textId="0F9A0441" w:rsidR="00B35E3C" w:rsidRPr="00600448" w:rsidRDefault="00B35E3C"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rPr>
              <w:t>Typical Applications</w:t>
            </w:r>
          </w:p>
        </w:tc>
        <w:tc>
          <w:tcPr>
            <w:tcW w:w="2832" w:type="dxa"/>
          </w:tcPr>
          <w:p w14:paraId="346C05A7" w14:textId="22A1E757" w:rsidR="00B35E3C" w:rsidRPr="00600448" w:rsidRDefault="00B35E3C"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rPr>
              <w:t>Key Characteristics</w:t>
            </w:r>
          </w:p>
        </w:tc>
      </w:tr>
      <w:tr w:rsidR="00B35E3C" w:rsidRPr="00600448" w14:paraId="199AD4DC"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1F5FD9" w14:textId="3834B126" w:rsidR="00B35E3C" w:rsidRPr="00600448" w:rsidRDefault="00B35E3C" w:rsidP="000654D3">
            <w:pPr>
              <w:spacing w:line="480" w:lineRule="auto"/>
              <w:jc w:val="left"/>
              <w:rPr>
                <w:b w:val="0"/>
                <w:bCs w:val="0"/>
              </w:rPr>
            </w:pPr>
            <w:r w:rsidRPr="00600448">
              <w:rPr>
                <w:b w:val="0"/>
                <w:bCs w:val="0"/>
              </w:rPr>
              <w:t>AFC Systems</w:t>
            </w:r>
          </w:p>
        </w:tc>
        <w:tc>
          <w:tcPr>
            <w:tcW w:w="3394" w:type="dxa"/>
          </w:tcPr>
          <w:p w14:paraId="60ACDEF9" w14:textId="587CCFA7"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Ridership analysis, origin-destination, revenue tracking</w:t>
            </w:r>
          </w:p>
        </w:tc>
        <w:tc>
          <w:tcPr>
            <w:tcW w:w="2832" w:type="dxa"/>
          </w:tcPr>
          <w:p w14:paraId="62F2D9CF" w14:textId="47371322"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Transactional, passenger-centric</w:t>
            </w:r>
          </w:p>
        </w:tc>
      </w:tr>
      <w:tr w:rsidR="00B35E3C" w:rsidRPr="00600448" w14:paraId="1381CC7C" w14:textId="77777777" w:rsidTr="00B35E3C">
        <w:tc>
          <w:tcPr>
            <w:cnfStyle w:val="001000000000" w:firstRow="0" w:lastRow="0" w:firstColumn="1" w:lastColumn="0" w:oddVBand="0" w:evenVBand="0" w:oddHBand="0" w:evenHBand="0" w:firstRowFirstColumn="0" w:firstRowLastColumn="0" w:lastRowFirstColumn="0" w:lastRowLastColumn="0"/>
            <w:tcW w:w="2268" w:type="dxa"/>
          </w:tcPr>
          <w:p w14:paraId="63E4BCA8" w14:textId="26E5D48C" w:rsidR="00B35E3C" w:rsidRPr="00600448" w:rsidRDefault="00B35E3C" w:rsidP="000654D3">
            <w:pPr>
              <w:spacing w:line="480" w:lineRule="auto"/>
              <w:jc w:val="left"/>
              <w:rPr>
                <w:b w:val="0"/>
                <w:bCs w:val="0"/>
              </w:rPr>
            </w:pPr>
            <w:r w:rsidRPr="00600448">
              <w:rPr>
                <w:b w:val="0"/>
                <w:bCs w:val="0"/>
              </w:rPr>
              <w:t>AVL Systems</w:t>
            </w:r>
          </w:p>
        </w:tc>
        <w:tc>
          <w:tcPr>
            <w:tcW w:w="3394" w:type="dxa"/>
          </w:tcPr>
          <w:p w14:paraId="592676D6" w14:textId="5A17C67D" w:rsidR="00B35E3C" w:rsidRPr="00600448" w:rsidRDefault="00B35E3C"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Real-time tracking, schedule adherence, fleet management</w:t>
            </w:r>
          </w:p>
        </w:tc>
        <w:tc>
          <w:tcPr>
            <w:tcW w:w="2832" w:type="dxa"/>
          </w:tcPr>
          <w:p w14:paraId="33A9C89C" w14:textId="5D269C20" w:rsidR="00B35E3C" w:rsidRPr="00600448" w:rsidRDefault="00B35E3C"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Spatiotemporal, vehicle-centric</w:t>
            </w:r>
          </w:p>
        </w:tc>
      </w:tr>
      <w:tr w:rsidR="00B35E3C" w:rsidRPr="00600448" w14:paraId="0CAC7A1D"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8E7348" w14:textId="2D4054FD" w:rsidR="00B35E3C" w:rsidRPr="00600448" w:rsidRDefault="00B35E3C" w:rsidP="000654D3">
            <w:pPr>
              <w:spacing w:line="480" w:lineRule="auto"/>
              <w:jc w:val="left"/>
              <w:rPr>
                <w:b w:val="0"/>
                <w:bCs w:val="0"/>
              </w:rPr>
            </w:pPr>
            <w:r w:rsidRPr="00600448">
              <w:rPr>
                <w:b w:val="0"/>
                <w:bCs w:val="0"/>
              </w:rPr>
              <w:t>APC Systems</w:t>
            </w:r>
          </w:p>
        </w:tc>
        <w:tc>
          <w:tcPr>
            <w:tcW w:w="3394" w:type="dxa"/>
          </w:tcPr>
          <w:p w14:paraId="74E980DF" w14:textId="18092DD4"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Occupancy rates, detailed ridership statistics</w:t>
            </w:r>
          </w:p>
        </w:tc>
        <w:tc>
          <w:tcPr>
            <w:tcW w:w="2832" w:type="dxa"/>
          </w:tcPr>
          <w:p w14:paraId="3D01E49F" w14:textId="332FCF2B"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Discrete counts, vehicle-centric</w:t>
            </w:r>
          </w:p>
        </w:tc>
      </w:tr>
      <w:tr w:rsidR="00B35E3C" w:rsidRPr="00600448" w14:paraId="3ABAF287" w14:textId="77777777" w:rsidTr="00B35E3C">
        <w:tc>
          <w:tcPr>
            <w:cnfStyle w:val="001000000000" w:firstRow="0" w:lastRow="0" w:firstColumn="1" w:lastColumn="0" w:oddVBand="0" w:evenVBand="0" w:oddHBand="0" w:evenHBand="0" w:firstRowFirstColumn="0" w:firstRowLastColumn="0" w:lastRowFirstColumn="0" w:lastRowLastColumn="0"/>
            <w:tcW w:w="2268" w:type="dxa"/>
          </w:tcPr>
          <w:p w14:paraId="4FD54F8D" w14:textId="4C2B8474" w:rsidR="00B35E3C" w:rsidRPr="00600448" w:rsidRDefault="00B35E3C" w:rsidP="000654D3">
            <w:pPr>
              <w:spacing w:line="480" w:lineRule="auto"/>
              <w:jc w:val="left"/>
              <w:rPr>
                <w:b w:val="0"/>
                <w:bCs w:val="0"/>
              </w:rPr>
            </w:pPr>
            <w:r w:rsidRPr="00600448">
              <w:rPr>
                <w:b w:val="0"/>
                <w:bCs w:val="0"/>
              </w:rPr>
              <w:t>Vehicle Sensors</w:t>
            </w:r>
          </w:p>
        </w:tc>
        <w:tc>
          <w:tcPr>
            <w:tcW w:w="3394" w:type="dxa"/>
          </w:tcPr>
          <w:p w14:paraId="4559A3B9" w14:textId="3C853C32" w:rsidR="00B35E3C" w:rsidRPr="00600448" w:rsidRDefault="00B35E3C"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Maintenance, operational efficiency</w:t>
            </w:r>
          </w:p>
        </w:tc>
        <w:tc>
          <w:tcPr>
            <w:tcW w:w="2832" w:type="dxa"/>
          </w:tcPr>
          <w:p w14:paraId="1AEABF55" w14:textId="5E630CC6" w:rsidR="00B35E3C" w:rsidRPr="00600448" w:rsidRDefault="00B35E3C"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Real-time, diagnostic</w:t>
            </w:r>
          </w:p>
        </w:tc>
      </w:tr>
      <w:tr w:rsidR="00B35E3C" w:rsidRPr="00600448" w14:paraId="2422727F"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F6E5EF" w14:textId="18EDF421" w:rsidR="00B35E3C" w:rsidRPr="00600448" w:rsidRDefault="00B35E3C" w:rsidP="000654D3">
            <w:pPr>
              <w:spacing w:line="480" w:lineRule="auto"/>
              <w:jc w:val="left"/>
              <w:rPr>
                <w:b w:val="0"/>
                <w:bCs w:val="0"/>
              </w:rPr>
            </w:pPr>
            <w:r w:rsidRPr="00600448">
              <w:rPr>
                <w:b w:val="0"/>
                <w:bCs w:val="0"/>
              </w:rPr>
              <w:t>GTFS Data</w:t>
            </w:r>
          </w:p>
        </w:tc>
        <w:tc>
          <w:tcPr>
            <w:tcW w:w="3394" w:type="dxa"/>
          </w:tcPr>
          <w:p w14:paraId="0ADFC0D8" w14:textId="7BBB548D"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Route planning, schedule information, app development</w:t>
            </w:r>
          </w:p>
        </w:tc>
        <w:tc>
          <w:tcPr>
            <w:tcW w:w="2832" w:type="dxa"/>
          </w:tcPr>
          <w:p w14:paraId="44F5C8BA" w14:textId="5CA798C3" w:rsidR="00B35E3C" w:rsidRPr="00600448" w:rsidRDefault="00B35E3C"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Static, foundational</w:t>
            </w:r>
          </w:p>
        </w:tc>
      </w:tr>
    </w:tbl>
    <w:p w14:paraId="3617A99F" w14:textId="77777777" w:rsidR="00A5107E" w:rsidRPr="00A5107E" w:rsidRDefault="00A5107E" w:rsidP="00B5544A">
      <w:pPr>
        <w:spacing w:before="240" w:line="480" w:lineRule="auto"/>
      </w:pPr>
    </w:p>
    <w:p w14:paraId="547E5BFD" w14:textId="451A7D26" w:rsidR="00535266" w:rsidRPr="00600448" w:rsidRDefault="00E232F8" w:rsidP="000654D3">
      <w:pPr>
        <w:pStyle w:val="Caption"/>
        <w:spacing w:line="480" w:lineRule="auto"/>
        <w:jc w:val="left"/>
        <w:rPr>
          <w:color w:val="auto"/>
          <w:sz w:val="24"/>
          <w:szCs w:val="24"/>
        </w:rPr>
      </w:pPr>
      <w:bookmarkStart w:id="26" w:name="_Toc234277710"/>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00F91135" w:rsidRPr="00600448">
        <w:rPr>
          <w:b/>
          <w:bCs/>
          <w:i w:val="0"/>
          <w:iCs w:val="0"/>
          <w:color w:val="auto"/>
          <w:sz w:val="24"/>
          <w:szCs w:val="24"/>
        </w:rPr>
        <w:br/>
      </w:r>
      <w:r w:rsidR="00535266" w:rsidRPr="00600448">
        <w:rPr>
          <w:color w:val="auto"/>
          <w:sz w:val="24"/>
          <w:szCs w:val="24"/>
        </w:rPr>
        <w:t>Exogenous Data Sources: Examples, Applications, and Characteristics</w:t>
      </w:r>
      <w:bookmarkEnd w:id="26"/>
    </w:p>
    <w:tbl>
      <w:tblPr>
        <w:tblStyle w:val="PlainTable2"/>
        <w:tblW w:w="0" w:type="auto"/>
        <w:tblLook w:val="04A0" w:firstRow="1" w:lastRow="0" w:firstColumn="1" w:lastColumn="0" w:noHBand="0" w:noVBand="1"/>
      </w:tblPr>
      <w:tblGrid>
        <w:gridCol w:w="2268"/>
        <w:gridCol w:w="3394"/>
        <w:gridCol w:w="2832"/>
      </w:tblGrid>
      <w:tr w:rsidR="0064143A" w:rsidRPr="00600448" w14:paraId="149BDD6B" w14:textId="77777777" w:rsidTr="00641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E1957A" w14:textId="4C38B89A" w:rsidR="0064143A" w:rsidRPr="00600448" w:rsidRDefault="0064143A" w:rsidP="000654D3">
            <w:pPr>
              <w:spacing w:line="480" w:lineRule="auto"/>
              <w:jc w:val="center"/>
            </w:pPr>
            <w:r w:rsidRPr="00600448">
              <w:rPr>
                <w:b w:val="0"/>
                <w:bCs w:val="0"/>
              </w:rPr>
              <w:t>Specific Examples</w:t>
            </w:r>
          </w:p>
        </w:tc>
        <w:tc>
          <w:tcPr>
            <w:tcW w:w="3394" w:type="dxa"/>
          </w:tcPr>
          <w:p w14:paraId="67303119" w14:textId="370ED05A" w:rsidR="0064143A" w:rsidRPr="00600448" w:rsidRDefault="0064143A"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rPr>
                <w:b w:val="0"/>
                <w:bCs w:val="0"/>
              </w:rPr>
              <w:t>Typical Applications</w:t>
            </w:r>
          </w:p>
        </w:tc>
        <w:tc>
          <w:tcPr>
            <w:tcW w:w="2832" w:type="dxa"/>
          </w:tcPr>
          <w:p w14:paraId="3ED88CBC" w14:textId="4E5BCF75" w:rsidR="0064143A" w:rsidRPr="00600448" w:rsidRDefault="0064143A"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rPr>
                <w:b w:val="0"/>
                <w:bCs w:val="0"/>
              </w:rPr>
              <w:t>Key Characteristics</w:t>
            </w:r>
          </w:p>
        </w:tc>
      </w:tr>
      <w:tr w:rsidR="0064143A" w:rsidRPr="00600448" w14:paraId="27DF0207" w14:textId="77777777" w:rsidTr="00641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8A1289" w14:textId="3461B976" w:rsidR="0064143A" w:rsidRPr="00600448" w:rsidRDefault="0064143A" w:rsidP="000654D3">
            <w:pPr>
              <w:spacing w:line="480" w:lineRule="auto"/>
              <w:jc w:val="left"/>
              <w:rPr>
                <w:b w:val="0"/>
                <w:bCs w:val="0"/>
              </w:rPr>
            </w:pPr>
            <w:r w:rsidRPr="00600448">
              <w:rPr>
                <w:b w:val="0"/>
                <w:bCs w:val="0"/>
              </w:rPr>
              <w:t>Weather Data</w:t>
            </w:r>
          </w:p>
        </w:tc>
        <w:tc>
          <w:tcPr>
            <w:tcW w:w="3394" w:type="dxa"/>
          </w:tcPr>
          <w:p w14:paraId="5DF5E23E" w14:textId="2414AB47" w:rsidR="0064143A" w:rsidRPr="00600448" w:rsidRDefault="0064143A"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Demand forecasting, operational adjustments</w:t>
            </w:r>
          </w:p>
        </w:tc>
        <w:tc>
          <w:tcPr>
            <w:tcW w:w="2832" w:type="dxa"/>
          </w:tcPr>
          <w:p w14:paraId="3CF54183" w14:textId="47FB7A3D" w:rsidR="0064143A" w:rsidRPr="00600448" w:rsidRDefault="0064143A"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Environmental, dynamic</w:t>
            </w:r>
          </w:p>
        </w:tc>
      </w:tr>
      <w:tr w:rsidR="0064143A" w:rsidRPr="00600448" w14:paraId="472FF73F" w14:textId="77777777" w:rsidTr="0064143A">
        <w:tc>
          <w:tcPr>
            <w:cnfStyle w:val="001000000000" w:firstRow="0" w:lastRow="0" w:firstColumn="1" w:lastColumn="0" w:oddVBand="0" w:evenVBand="0" w:oddHBand="0" w:evenHBand="0" w:firstRowFirstColumn="0" w:firstRowLastColumn="0" w:lastRowFirstColumn="0" w:lastRowLastColumn="0"/>
            <w:tcW w:w="2268" w:type="dxa"/>
          </w:tcPr>
          <w:p w14:paraId="315D8C4D" w14:textId="158D5FE3" w:rsidR="0064143A" w:rsidRPr="00600448" w:rsidRDefault="0064143A" w:rsidP="000654D3">
            <w:pPr>
              <w:spacing w:line="480" w:lineRule="auto"/>
              <w:jc w:val="left"/>
              <w:rPr>
                <w:b w:val="0"/>
                <w:bCs w:val="0"/>
              </w:rPr>
            </w:pPr>
            <w:r w:rsidRPr="00600448">
              <w:rPr>
                <w:b w:val="0"/>
                <w:bCs w:val="0"/>
              </w:rPr>
              <w:lastRenderedPageBreak/>
              <w:t>Traffic Data</w:t>
            </w:r>
          </w:p>
        </w:tc>
        <w:tc>
          <w:tcPr>
            <w:tcW w:w="3394" w:type="dxa"/>
          </w:tcPr>
          <w:p w14:paraId="6CDC43EE" w14:textId="6BA44641" w:rsidR="0064143A" w:rsidRPr="00600448" w:rsidRDefault="0064143A"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Travel time prediction, congestion management</w:t>
            </w:r>
          </w:p>
        </w:tc>
        <w:tc>
          <w:tcPr>
            <w:tcW w:w="2832" w:type="dxa"/>
          </w:tcPr>
          <w:p w14:paraId="5926F91F" w14:textId="18280DB2" w:rsidR="0064143A" w:rsidRPr="00600448" w:rsidRDefault="0064143A"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Real-time, network-wide</w:t>
            </w:r>
          </w:p>
        </w:tc>
      </w:tr>
      <w:tr w:rsidR="0064143A" w:rsidRPr="00600448" w14:paraId="2054636D" w14:textId="77777777" w:rsidTr="00641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2D15B0" w14:textId="53A236A9" w:rsidR="0064143A" w:rsidRPr="00600448" w:rsidRDefault="0064143A" w:rsidP="000654D3">
            <w:pPr>
              <w:spacing w:line="480" w:lineRule="auto"/>
              <w:jc w:val="left"/>
              <w:rPr>
                <w:b w:val="0"/>
                <w:bCs w:val="0"/>
              </w:rPr>
            </w:pPr>
            <w:r w:rsidRPr="00600448">
              <w:rPr>
                <w:b w:val="0"/>
                <w:bCs w:val="0"/>
              </w:rPr>
              <w:t>POIs</w:t>
            </w:r>
          </w:p>
        </w:tc>
        <w:tc>
          <w:tcPr>
            <w:tcW w:w="3394" w:type="dxa"/>
          </w:tcPr>
          <w:p w14:paraId="5AA5C6B2" w14:textId="1117D8CC" w:rsidR="0064143A" w:rsidRPr="00600448" w:rsidRDefault="0064143A"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Demand </w:t>
            </w:r>
            <w:proofErr w:type="spellStart"/>
            <w:r w:rsidRPr="00600448">
              <w:t>modeling</w:t>
            </w:r>
            <w:proofErr w:type="spellEnd"/>
            <w:r w:rsidRPr="00600448">
              <w:t>, urban planning</w:t>
            </w:r>
          </w:p>
        </w:tc>
        <w:tc>
          <w:tcPr>
            <w:tcW w:w="2832" w:type="dxa"/>
          </w:tcPr>
          <w:p w14:paraId="24C478A0" w14:textId="5AE4D70F" w:rsidR="0064143A" w:rsidRPr="00600448" w:rsidRDefault="0064143A"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Static/dynamic, location-based</w:t>
            </w:r>
          </w:p>
        </w:tc>
      </w:tr>
      <w:tr w:rsidR="0064143A" w:rsidRPr="00600448" w14:paraId="2B70EC49" w14:textId="77777777" w:rsidTr="0064143A">
        <w:tc>
          <w:tcPr>
            <w:cnfStyle w:val="001000000000" w:firstRow="0" w:lastRow="0" w:firstColumn="1" w:lastColumn="0" w:oddVBand="0" w:evenVBand="0" w:oddHBand="0" w:evenHBand="0" w:firstRowFirstColumn="0" w:firstRowLastColumn="0" w:lastRowFirstColumn="0" w:lastRowLastColumn="0"/>
            <w:tcW w:w="2268" w:type="dxa"/>
          </w:tcPr>
          <w:p w14:paraId="60770325" w14:textId="181B4932" w:rsidR="0064143A" w:rsidRPr="00600448" w:rsidRDefault="0064143A" w:rsidP="000654D3">
            <w:pPr>
              <w:spacing w:line="480" w:lineRule="auto"/>
              <w:jc w:val="left"/>
              <w:rPr>
                <w:b w:val="0"/>
                <w:bCs w:val="0"/>
              </w:rPr>
            </w:pPr>
            <w:r w:rsidRPr="00600448">
              <w:rPr>
                <w:b w:val="0"/>
                <w:bCs w:val="0"/>
              </w:rPr>
              <w:t>Demographic/Socio-economic</w:t>
            </w:r>
          </w:p>
        </w:tc>
        <w:tc>
          <w:tcPr>
            <w:tcW w:w="3394" w:type="dxa"/>
          </w:tcPr>
          <w:p w14:paraId="50C08545" w14:textId="69D3C878" w:rsidR="0064143A" w:rsidRPr="00600448" w:rsidRDefault="0064143A"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Long-term planning, demand forecasting</w:t>
            </w:r>
          </w:p>
        </w:tc>
        <w:tc>
          <w:tcPr>
            <w:tcW w:w="2832" w:type="dxa"/>
          </w:tcPr>
          <w:p w14:paraId="04C59850" w14:textId="7CBEA478" w:rsidR="0064143A" w:rsidRPr="00600448" w:rsidRDefault="0064143A"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Static/slow-changing, population-centric</w:t>
            </w:r>
          </w:p>
        </w:tc>
      </w:tr>
    </w:tbl>
    <w:p w14:paraId="59A91393" w14:textId="77777777" w:rsidR="004A3B31" w:rsidRPr="00600448" w:rsidRDefault="004A3B31" w:rsidP="00A5107E">
      <w:pPr>
        <w:spacing w:before="240" w:line="480" w:lineRule="auto"/>
        <w:jc w:val="left"/>
      </w:pPr>
    </w:p>
    <w:p w14:paraId="52868779" w14:textId="3CE49DC6" w:rsidR="0083039D" w:rsidRPr="00600448" w:rsidRDefault="0083039D" w:rsidP="000654D3">
      <w:pPr>
        <w:pStyle w:val="Heading3"/>
        <w:numPr>
          <w:ilvl w:val="2"/>
          <w:numId w:val="5"/>
        </w:numPr>
        <w:spacing w:line="480" w:lineRule="auto"/>
        <w:rPr>
          <w:b/>
          <w:bCs/>
          <w:sz w:val="24"/>
          <w:szCs w:val="24"/>
        </w:rPr>
      </w:pPr>
      <w:bookmarkStart w:id="27" w:name="_Toc234270683"/>
      <w:r w:rsidRPr="00600448">
        <w:rPr>
          <w:b/>
          <w:bCs/>
          <w:sz w:val="24"/>
          <w:szCs w:val="24"/>
        </w:rPr>
        <w:t>Data Quality, Noise and Preprocessing Challenges</w:t>
      </w:r>
      <w:bookmarkEnd w:id="27"/>
    </w:p>
    <w:p w14:paraId="34A4EF8E" w14:textId="58F2F2F2" w:rsidR="00EA533B" w:rsidRPr="00600448" w:rsidRDefault="00EA533B" w:rsidP="000654D3">
      <w:pPr>
        <w:spacing w:line="480" w:lineRule="auto"/>
      </w:pPr>
      <w:r w:rsidRPr="00600448">
        <w:t xml:space="preserve">Raw transit data ecosystems are highly vulnerable to fragmented quality issues and severe noise, demanding extensive preprocessing before deployment in DL models. One research points out that public transport agencies frequently collect disjointed and fragmented data streams that impede comprehensive system interpretation </w:t>
      </w:r>
      <w:sdt>
        <w:sdtPr>
          <w:id w:val="1909729153"/>
          <w:citation/>
        </w:sdtPr>
        <w:sdtContent>
          <w:r w:rsidRPr="00600448">
            <w:fldChar w:fldCharType="begin"/>
          </w:r>
          <w:r w:rsidRPr="00600448">
            <w:instrText xml:space="preserve"> CITATION Chr22 \l 17417 </w:instrText>
          </w:r>
          <w:r w:rsidRPr="00600448">
            <w:fldChar w:fldCharType="separate"/>
          </w:r>
          <w:r w:rsidRPr="00600448">
            <w:rPr>
              <w:noProof/>
            </w:rPr>
            <w:t>(Keller et al., 2022)</w:t>
          </w:r>
          <w:r w:rsidRPr="00600448">
            <w:fldChar w:fldCharType="end"/>
          </w:r>
        </w:sdtContent>
      </w:sdt>
      <w:r w:rsidRPr="00600448">
        <w:t>, while another identifies pervasive data quality threats such as sensor omissions, localized GPS telemetry errors, formatting inconsistencies across legacy systems, and extreme outliers</w:t>
      </w:r>
      <w:r w:rsidR="007E235F" w:rsidRPr="00600448">
        <w:t xml:space="preserve"> </w:t>
      </w:r>
      <w:sdt>
        <w:sdtPr>
          <w:id w:val="125056195"/>
          <w:citation/>
        </w:sdtPr>
        <w:sdtContent>
          <w:r w:rsidR="007E235F" w:rsidRPr="00600448">
            <w:fldChar w:fldCharType="begin"/>
          </w:r>
          <w:r w:rsidR="007E235F" w:rsidRPr="00600448">
            <w:instrText xml:space="preserve"> CITATION San24 \l 17417 </w:instrText>
          </w:r>
          <w:r w:rsidR="007E235F" w:rsidRPr="00600448">
            <w:fldChar w:fldCharType="separate"/>
          </w:r>
          <w:r w:rsidR="007E235F" w:rsidRPr="00600448">
            <w:rPr>
              <w:noProof/>
            </w:rPr>
            <w:t>(S.K.B et al., 2024)</w:t>
          </w:r>
          <w:r w:rsidR="007E235F" w:rsidRPr="00600448">
            <w:fldChar w:fldCharType="end"/>
          </w:r>
        </w:sdtContent>
      </w:sdt>
      <w:r w:rsidRPr="00600448">
        <w:t>.</w:t>
      </w:r>
    </w:p>
    <w:p w14:paraId="3686E0DF" w14:textId="77777777" w:rsidR="00EA533B" w:rsidRPr="00600448" w:rsidRDefault="00EA533B" w:rsidP="000654D3">
      <w:pPr>
        <w:spacing w:line="480" w:lineRule="auto"/>
      </w:pPr>
      <w:r w:rsidRPr="00600448">
        <w:t>These imperfections introduce major challenges during data cleaning, multimodal integration, feature transformation, and data reduction stages. For example, a missing data gap caused by an IoT network outage could generate significant downstream predictive bias if it left unaddressed, while the lack of alignment across spatial resolutions creates high noise that obscures actual demand signals. Because raw transit data is rarely usable in its initial state, implementing rigorous, automated preprocessing and feature engineering pipelines is essential to ensure data integrity and unleash the full potential of advanced analytics.</w:t>
      </w:r>
    </w:p>
    <w:p w14:paraId="0286BB78" w14:textId="77777777" w:rsidR="0083039D" w:rsidRPr="00600448" w:rsidRDefault="0083039D" w:rsidP="000654D3">
      <w:pPr>
        <w:spacing w:line="480" w:lineRule="auto"/>
      </w:pPr>
    </w:p>
    <w:p w14:paraId="672386CF" w14:textId="4270BC7E" w:rsidR="007A7CED" w:rsidRPr="00600448" w:rsidRDefault="007A7CED" w:rsidP="000654D3">
      <w:pPr>
        <w:pStyle w:val="Heading3"/>
        <w:numPr>
          <w:ilvl w:val="2"/>
          <w:numId w:val="5"/>
        </w:numPr>
        <w:spacing w:line="480" w:lineRule="auto"/>
        <w:rPr>
          <w:b/>
          <w:bCs/>
          <w:sz w:val="24"/>
          <w:szCs w:val="24"/>
        </w:rPr>
      </w:pPr>
      <w:bookmarkStart w:id="28" w:name="_Toc234270684"/>
      <w:r w:rsidRPr="00600448">
        <w:rPr>
          <w:b/>
          <w:bCs/>
          <w:sz w:val="24"/>
          <w:szCs w:val="24"/>
        </w:rPr>
        <w:lastRenderedPageBreak/>
        <w:t>Extreme Anomalies in Spatiotemporal Data</w:t>
      </w:r>
      <w:bookmarkEnd w:id="28"/>
    </w:p>
    <w:p w14:paraId="0434E0D6" w14:textId="12387FA1" w:rsidR="007A7CED" w:rsidRPr="00600448" w:rsidRDefault="007A7CED" w:rsidP="000654D3">
      <w:pPr>
        <w:spacing w:line="480" w:lineRule="auto"/>
      </w:pPr>
      <w:r w:rsidRPr="00600448">
        <w:t xml:space="preserve">Spatiotemporal transit profiles are </w:t>
      </w:r>
      <w:r w:rsidR="007E7E02" w:rsidRPr="00600448">
        <w:t>sensitive</w:t>
      </w:r>
      <w:r w:rsidRPr="00600448">
        <w:t xml:space="preserve"> to extreme, non-typical anomalies that degrade the reliability and generalization capabilities of predictive models. Extreme anomalies deviate drastically from standard mobility baselines, exemplified by Malaysia’s MCO during the COVID-19 pandemic, which caused an abrupt 85-90% ridership drop across all transit networks </w:t>
      </w:r>
      <w:sdt>
        <w:sdtPr>
          <w:id w:val="-1888492017"/>
          <w:citation/>
        </w:sdtPr>
        <w:sdtContent>
          <w:r w:rsidRPr="00600448">
            <w:fldChar w:fldCharType="begin"/>
          </w:r>
          <w:r w:rsidRPr="00600448">
            <w:instrText xml:space="preserve"> CITATION Dav26 \l 17417 </w:instrText>
          </w:r>
          <w:r w:rsidRPr="00600448">
            <w:fldChar w:fldCharType="separate"/>
          </w:r>
          <w:r w:rsidRPr="00600448">
            <w:rPr>
              <w:noProof/>
            </w:rPr>
            <w:t>(Maria-Arribas et al., 2026)</w:t>
          </w:r>
          <w:r w:rsidRPr="00600448">
            <w:fldChar w:fldCharType="end"/>
          </w:r>
        </w:sdtContent>
      </w:sdt>
      <w:r w:rsidRPr="00600448">
        <w:t xml:space="preserve">. </w:t>
      </w:r>
      <w:r w:rsidR="004F3B09" w:rsidRPr="00600448">
        <w:t xml:space="preserve">Training </w:t>
      </w:r>
      <w:r w:rsidRPr="00600448">
        <w:t>predictive models directly on these contaminated datasets introduces severe predictive bias because pandemic-era containment behaviours differ fundamentally from normal urban mobility patterns</w:t>
      </w:r>
      <w:r w:rsidR="00527422" w:rsidRPr="00600448">
        <w:t xml:space="preserve"> </w:t>
      </w:r>
      <w:sdt>
        <w:sdtPr>
          <w:id w:val="-594873109"/>
          <w:citation/>
        </w:sdtPr>
        <w:sdtContent>
          <w:r w:rsidR="00527422" w:rsidRPr="00600448">
            <w:fldChar w:fldCharType="begin"/>
          </w:r>
          <w:r w:rsidR="00527422" w:rsidRPr="00600448">
            <w:instrText xml:space="preserve"> CITATION MoZ25 \l 17417 </w:instrText>
          </w:r>
          <w:r w:rsidR="00527422" w:rsidRPr="00600448">
            <w:fldChar w:fldCharType="separate"/>
          </w:r>
          <w:r w:rsidR="00527422" w:rsidRPr="00600448">
            <w:rPr>
              <w:noProof/>
            </w:rPr>
            <w:t>(Zhao &amp; Lan, 2025)</w:t>
          </w:r>
          <w:r w:rsidR="00527422" w:rsidRPr="00600448">
            <w:fldChar w:fldCharType="end"/>
          </w:r>
        </w:sdtContent>
      </w:sdt>
      <w:r w:rsidRPr="00600448">
        <w:t>.</w:t>
      </w:r>
    </w:p>
    <w:p w14:paraId="7BA22118" w14:textId="77777777" w:rsidR="007A7CED" w:rsidRPr="00600448" w:rsidRDefault="007A7CED" w:rsidP="000654D3">
      <w:pPr>
        <w:spacing w:line="480" w:lineRule="auto"/>
      </w:pPr>
      <w:r w:rsidRPr="00600448">
        <w:t>When neural network architectures ingest uncorrected outlier sequences, they risk overfitting to anomalous troughs, confusing regular seasonal patterns, and failing to recognize normal ridership peaks once standard daily operations resume. Traditional anomaly detection methods relying on basic statistical thresholds often fail when applied to high-dimensional spatiotemporal data, driving the need for advanced techniques like ensemble DL or strategic dataset segmentation. This structural vulnerability underlines the necessity of this study’s approach: splitting the time-series data into distinct MCO-inclusive and MCO-exclusive segments to empirically evaluate and isolate the impact of extreme noise on DL architectures.</w:t>
      </w:r>
    </w:p>
    <w:p w14:paraId="23D808A6" w14:textId="77777777" w:rsidR="00BF6C1C" w:rsidRPr="00600448" w:rsidRDefault="00BF6C1C" w:rsidP="000654D3">
      <w:pPr>
        <w:spacing w:line="480" w:lineRule="auto"/>
      </w:pPr>
    </w:p>
    <w:p w14:paraId="27EF41DE" w14:textId="7C2D403C" w:rsidR="00F934FB" w:rsidRPr="00600448" w:rsidRDefault="00F934FB" w:rsidP="000654D3">
      <w:pPr>
        <w:pStyle w:val="Heading2"/>
        <w:numPr>
          <w:ilvl w:val="1"/>
          <w:numId w:val="5"/>
        </w:numPr>
        <w:spacing w:line="480" w:lineRule="auto"/>
        <w:rPr>
          <w:b/>
          <w:bCs/>
          <w:sz w:val="24"/>
          <w:szCs w:val="24"/>
        </w:rPr>
      </w:pPr>
      <w:bookmarkStart w:id="29" w:name="_Toc234270685"/>
      <w:r w:rsidRPr="00600448">
        <w:rPr>
          <w:b/>
          <w:bCs/>
          <w:sz w:val="24"/>
          <w:szCs w:val="24"/>
        </w:rPr>
        <w:t>Evolution from Traditional to DL Models</w:t>
      </w:r>
      <w:bookmarkEnd w:id="29"/>
    </w:p>
    <w:p w14:paraId="20BEBB0A" w14:textId="641BA42A" w:rsidR="00F934FB" w:rsidRPr="00600448" w:rsidRDefault="00F934FB" w:rsidP="000654D3">
      <w:pPr>
        <w:pStyle w:val="Heading3"/>
        <w:numPr>
          <w:ilvl w:val="2"/>
          <w:numId w:val="5"/>
        </w:numPr>
        <w:spacing w:line="480" w:lineRule="auto"/>
        <w:rPr>
          <w:b/>
          <w:bCs/>
          <w:sz w:val="24"/>
          <w:szCs w:val="24"/>
        </w:rPr>
      </w:pPr>
      <w:bookmarkStart w:id="30" w:name="_Toc234270686"/>
      <w:r w:rsidRPr="00600448">
        <w:rPr>
          <w:b/>
          <w:bCs/>
          <w:sz w:val="24"/>
          <w:szCs w:val="24"/>
        </w:rPr>
        <w:t>Traditional Architectures</w:t>
      </w:r>
      <w:bookmarkEnd w:id="30"/>
    </w:p>
    <w:p w14:paraId="49AA88BF" w14:textId="7A29B504" w:rsidR="00F934FB" w:rsidRPr="00600448" w:rsidRDefault="00F934FB" w:rsidP="000654D3">
      <w:pPr>
        <w:spacing w:line="480" w:lineRule="auto"/>
      </w:pPr>
      <w:r w:rsidRPr="00600448">
        <w:t xml:space="preserve">Traditional statistical and machine learning architectures offer strong model interpretability but are fundamentally limited by their inability to capture the non-linear, multi-dimensional complexities of modern transit data. Historically, forecasting models have relied on classical frameworks like ARIMA, Historical Average (HA), Vector </w:t>
      </w:r>
      <w:proofErr w:type="spellStart"/>
      <w:r w:rsidRPr="00600448">
        <w:lastRenderedPageBreak/>
        <w:t>AutoRegressive</w:t>
      </w:r>
      <w:proofErr w:type="spellEnd"/>
      <w:r w:rsidRPr="00600448">
        <w:t xml:space="preserve"> (VAR) models, Support Vector Regression (SVR), and Random Forest Regression (RFR). These traditional statistical architectures demand strict data stationary and rigid distribution assumptions, which directly conflict with highly fluctuating, time-varying traffic data </w:t>
      </w:r>
      <w:sdt>
        <w:sdtPr>
          <w:id w:val="-1149671215"/>
          <w:citation/>
        </w:sdtPr>
        <w:sdtContent>
          <w:r w:rsidRPr="00600448">
            <w:fldChar w:fldCharType="begin"/>
          </w:r>
          <w:r w:rsidRPr="00600448">
            <w:instrText xml:space="preserve"> CITATION Xue22 \l 17417 </w:instrText>
          </w:r>
          <w:r w:rsidRPr="00600448">
            <w:fldChar w:fldCharType="separate"/>
          </w:r>
          <w:r w:rsidRPr="00600448">
            <w:rPr>
              <w:noProof/>
            </w:rPr>
            <w:t>(Yin et al., 2022)</w:t>
          </w:r>
          <w:r w:rsidRPr="00600448">
            <w:fldChar w:fldCharType="end"/>
          </w:r>
        </w:sdtContent>
      </w:sdt>
      <w:r w:rsidRPr="00600448">
        <w:t>.</w:t>
      </w:r>
    </w:p>
    <w:p w14:paraId="2E4CDD55" w14:textId="10D3620F" w:rsidR="00F934FB" w:rsidRPr="00600448" w:rsidRDefault="00F934FB" w:rsidP="000654D3">
      <w:pPr>
        <w:spacing w:line="480" w:lineRule="auto"/>
      </w:pPr>
      <w:r w:rsidRPr="00600448">
        <w:t>The structural limitations detailed in the comparative breakdown of data handling, assumptions, and scalability metrics in Table 4 emphasize the clear need to transition away from rigid classical models toward highly flexible DL frameworks</w:t>
      </w:r>
      <w:r w:rsidR="007E7E02" w:rsidRPr="00600448">
        <w:t xml:space="preserve"> </w:t>
      </w:r>
      <w:sdt>
        <w:sdtPr>
          <w:id w:val="-1175727246"/>
          <w:citation/>
        </w:sdtPr>
        <w:sdtContent>
          <w:r w:rsidR="007E7E02" w:rsidRPr="00600448">
            <w:fldChar w:fldCharType="begin"/>
          </w:r>
          <w:r w:rsidR="007E7E02" w:rsidRPr="00600448">
            <w:instrText xml:space="preserve"> CITATION Leo23 \l 17417 </w:instrText>
          </w:r>
          <w:r w:rsidR="007E7E02" w:rsidRPr="00600448">
            <w:fldChar w:fldCharType="separate"/>
          </w:r>
          <w:r w:rsidR="007E7E02" w:rsidRPr="00600448">
            <w:rPr>
              <w:noProof/>
            </w:rPr>
            <w:t>(Sobrie et al., 2023)</w:t>
          </w:r>
          <w:r w:rsidR="007E7E02" w:rsidRPr="00600448">
            <w:fldChar w:fldCharType="end"/>
          </w:r>
        </w:sdtContent>
      </w:sdt>
      <w:r w:rsidR="007E7E02" w:rsidRPr="00600448">
        <w:t>.</w:t>
      </w:r>
    </w:p>
    <w:p w14:paraId="2B0D8EEC" w14:textId="22FA2366" w:rsidR="00F934FB" w:rsidRPr="00600448" w:rsidRDefault="003C7A53" w:rsidP="000654D3">
      <w:pPr>
        <w:pStyle w:val="Caption"/>
        <w:spacing w:line="480" w:lineRule="auto"/>
        <w:jc w:val="left"/>
        <w:rPr>
          <w:color w:val="auto"/>
          <w:sz w:val="24"/>
          <w:szCs w:val="24"/>
        </w:rPr>
      </w:pPr>
      <w:bookmarkStart w:id="31" w:name="_Toc234277711"/>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Pr="00600448">
        <w:rPr>
          <w:b/>
          <w:bCs/>
          <w:i w:val="0"/>
          <w:iCs w:val="0"/>
          <w:color w:val="auto"/>
          <w:sz w:val="24"/>
          <w:szCs w:val="24"/>
        </w:rPr>
        <w:br/>
      </w:r>
      <w:r w:rsidR="00641BCF" w:rsidRPr="00600448">
        <w:rPr>
          <w:color w:val="auto"/>
          <w:sz w:val="24"/>
          <w:szCs w:val="24"/>
        </w:rPr>
        <w:t>Comparison of Traditional and DL Models</w:t>
      </w:r>
      <w:bookmarkEnd w:id="31"/>
    </w:p>
    <w:tbl>
      <w:tblPr>
        <w:tblStyle w:val="PlainTable2"/>
        <w:tblW w:w="0" w:type="auto"/>
        <w:tblLook w:val="04A0" w:firstRow="1" w:lastRow="0" w:firstColumn="1" w:lastColumn="0" w:noHBand="0" w:noVBand="1"/>
      </w:tblPr>
      <w:tblGrid>
        <w:gridCol w:w="1985"/>
        <w:gridCol w:w="3260"/>
        <w:gridCol w:w="3249"/>
      </w:tblGrid>
      <w:tr w:rsidR="003C7A53" w:rsidRPr="00600448" w14:paraId="07365D79" w14:textId="77777777" w:rsidTr="003C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E03D6F" w14:textId="0EAA4359" w:rsidR="003C7A53" w:rsidRPr="00600448" w:rsidRDefault="003C7A53" w:rsidP="000654D3">
            <w:pPr>
              <w:spacing w:line="480" w:lineRule="auto"/>
              <w:jc w:val="center"/>
              <w:rPr>
                <w:b w:val="0"/>
                <w:bCs w:val="0"/>
              </w:rPr>
            </w:pPr>
            <w:r w:rsidRPr="00600448">
              <w:rPr>
                <w:b w:val="0"/>
                <w:bCs w:val="0"/>
              </w:rPr>
              <w:t>Aspect</w:t>
            </w:r>
          </w:p>
        </w:tc>
        <w:tc>
          <w:tcPr>
            <w:tcW w:w="3260" w:type="dxa"/>
          </w:tcPr>
          <w:p w14:paraId="01A199C7" w14:textId="34E65D10" w:rsidR="003C7A53" w:rsidRPr="00600448" w:rsidRDefault="003C7A53"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rPr>
              <w:t>Traditional Models</w:t>
            </w:r>
          </w:p>
        </w:tc>
        <w:tc>
          <w:tcPr>
            <w:tcW w:w="3249" w:type="dxa"/>
          </w:tcPr>
          <w:p w14:paraId="2F952197" w14:textId="048CFD57" w:rsidR="003C7A53" w:rsidRPr="00600448" w:rsidRDefault="003C7A53" w:rsidP="000654D3">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rPr>
              <w:t>DL Models</w:t>
            </w:r>
          </w:p>
        </w:tc>
      </w:tr>
      <w:tr w:rsidR="003C7A53" w:rsidRPr="00600448" w14:paraId="40F1E800"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531DABF" w14:textId="2FDFB3DF" w:rsidR="003C7A53" w:rsidRPr="00600448" w:rsidRDefault="003C7A53" w:rsidP="000654D3">
            <w:pPr>
              <w:spacing w:line="480" w:lineRule="auto"/>
              <w:rPr>
                <w:b w:val="0"/>
                <w:bCs w:val="0"/>
              </w:rPr>
            </w:pPr>
            <w:r w:rsidRPr="00600448">
              <w:rPr>
                <w:b w:val="0"/>
                <w:bCs w:val="0"/>
              </w:rPr>
              <w:t>Data Handling</w:t>
            </w:r>
          </w:p>
        </w:tc>
        <w:tc>
          <w:tcPr>
            <w:tcW w:w="3260" w:type="dxa"/>
          </w:tcPr>
          <w:p w14:paraId="64A17D98" w14:textId="34042D81"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Small-scale, structured</w:t>
            </w:r>
          </w:p>
        </w:tc>
        <w:tc>
          <w:tcPr>
            <w:tcW w:w="3249" w:type="dxa"/>
          </w:tcPr>
          <w:p w14:paraId="225C1081" w14:textId="1F52903F"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Large-scale, multi-source</w:t>
            </w:r>
          </w:p>
        </w:tc>
      </w:tr>
      <w:tr w:rsidR="003C7A53" w:rsidRPr="00600448" w14:paraId="1791B8EF"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4BACB21A" w14:textId="3D748752" w:rsidR="003C7A53" w:rsidRPr="00600448" w:rsidRDefault="003C7A53" w:rsidP="000654D3">
            <w:pPr>
              <w:spacing w:line="480" w:lineRule="auto"/>
              <w:rPr>
                <w:b w:val="0"/>
                <w:bCs w:val="0"/>
              </w:rPr>
            </w:pPr>
            <w:r w:rsidRPr="00600448">
              <w:rPr>
                <w:b w:val="0"/>
                <w:bCs w:val="0"/>
              </w:rPr>
              <w:t>Dependencies</w:t>
            </w:r>
          </w:p>
        </w:tc>
        <w:tc>
          <w:tcPr>
            <w:tcW w:w="3260" w:type="dxa"/>
          </w:tcPr>
          <w:p w14:paraId="3B39680C" w14:textId="3A7824BD"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Linear, short-term</w:t>
            </w:r>
          </w:p>
        </w:tc>
        <w:tc>
          <w:tcPr>
            <w:tcW w:w="3249" w:type="dxa"/>
          </w:tcPr>
          <w:p w14:paraId="2459795D" w14:textId="2E26393C"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Non-linear, long-term</w:t>
            </w:r>
          </w:p>
        </w:tc>
      </w:tr>
      <w:tr w:rsidR="003C7A53" w:rsidRPr="00600448" w14:paraId="2E435F48"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C705BA0" w14:textId="0B6E6CB8" w:rsidR="003C7A53" w:rsidRPr="00600448" w:rsidRDefault="003C7A53" w:rsidP="000654D3">
            <w:pPr>
              <w:spacing w:line="480" w:lineRule="auto"/>
              <w:rPr>
                <w:b w:val="0"/>
                <w:bCs w:val="0"/>
              </w:rPr>
            </w:pPr>
            <w:r w:rsidRPr="00600448">
              <w:rPr>
                <w:b w:val="0"/>
                <w:bCs w:val="0"/>
              </w:rPr>
              <w:t>Complexity</w:t>
            </w:r>
          </w:p>
        </w:tc>
        <w:tc>
          <w:tcPr>
            <w:tcW w:w="3260" w:type="dxa"/>
          </w:tcPr>
          <w:p w14:paraId="0D77E8D0" w14:textId="264D91FB"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Low (functional forms)</w:t>
            </w:r>
          </w:p>
        </w:tc>
        <w:tc>
          <w:tcPr>
            <w:tcW w:w="3249" w:type="dxa"/>
          </w:tcPr>
          <w:p w14:paraId="4C2B2551" w14:textId="08E61A6F"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High (hierarchical features)</w:t>
            </w:r>
          </w:p>
        </w:tc>
      </w:tr>
      <w:tr w:rsidR="003C7A53" w:rsidRPr="00600448" w14:paraId="23966E6B"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69AB123D" w14:textId="7E90DC67" w:rsidR="003C7A53" w:rsidRPr="00600448" w:rsidRDefault="003C7A53" w:rsidP="000654D3">
            <w:pPr>
              <w:spacing w:line="480" w:lineRule="auto"/>
              <w:rPr>
                <w:b w:val="0"/>
                <w:bCs w:val="0"/>
              </w:rPr>
            </w:pPr>
            <w:r w:rsidRPr="00600448">
              <w:rPr>
                <w:b w:val="0"/>
                <w:bCs w:val="0"/>
              </w:rPr>
              <w:t>Assumptions</w:t>
            </w:r>
          </w:p>
        </w:tc>
        <w:tc>
          <w:tcPr>
            <w:tcW w:w="3260" w:type="dxa"/>
          </w:tcPr>
          <w:p w14:paraId="62E79A21" w14:textId="16645195"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Strict (Stationarity, normality)</w:t>
            </w:r>
          </w:p>
        </w:tc>
        <w:tc>
          <w:tcPr>
            <w:tcW w:w="3249" w:type="dxa"/>
          </w:tcPr>
          <w:p w14:paraId="6A10DA5F" w14:textId="219A85D7"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Minimal (Data-driven)</w:t>
            </w:r>
          </w:p>
        </w:tc>
      </w:tr>
      <w:tr w:rsidR="003C7A53" w:rsidRPr="00600448" w14:paraId="748CF59F"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16B4AB" w14:textId="400D523C" w:rsidR="003C7A53" w:rsidRPr="00600448" w:rsidRDefault="003C7A53" w:rsidP="000654D3">
            <w:pPr>
              <w:spacing w:line="480" w:lineRule="auto"/>
              <w:rPr>
                <w:b w:val="0"/>
                <w:bCs w:val="0"/>
              </w:rPr>
            </w:pPr>
            <w:r w:rsidRPr="00600448">
              <w:rPr>
                <w:b w:val="0"/>
                <w:bCs w:val="0"/>
              </w:rPr>
              <w:t>Interpretability</w:t>
            </w:r>
          </w:p>
        </w:tc>
        <w:tc>
          <w:tcPr>
            <w:tcW w:w="3260" w:type="dxa"/>
          </w:tcPr>
          <w:p w14:paraId="4B1DEDFF" w14:textId="5A18AC6D"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High</w:t>
            </w:r>
          </w:p>
        </w:tc>
        <w:tc>
          <w:tcPr>
            <w:tcW w:w="3249" w:type="dxa"/>
          </w:tcPr>
          <w:p w14:paraId="56401C5D" w14:textId="7F9BA943" w:rsidR="003C7A53" w:rsidRPr="00600448" w:rsidRDefault="003C7A53"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t>Lower (Black-box nature)</w:t>
            </w:r>
          </w:p>
        </w:tc>
      </w:tr>
      <w:tr w:rsidR="003C7A53" w:rsidRPr="00600448" w14:paraId="5EC90A1A"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5EB7CCCC" w14:textId="11B95D1D" w:rsidR="003C7A53" w:rsidRPr="00600448" w:rsidRDefault="003C7A53" w:rsidP="000654D3">
            <w:pPr>
              <w:spacing w:line="480" w:lineRule="auto"/>
              <w:rPr>
                <w:b w:val="0"/>
                <w:bCs w:val="0"/>
              </w:rPr>
            </w:pPr>
            <w:r w:rsidRPr="00600448">
              <w:rPr>
                <w:b w:val="0"/>
                <w:bCs w:val="0"/>
              </w:rPr>
              <w:t>Scalability</w:t>
            </w:r>
          </w:p>
        </w:tc>
        <w:tc>
          <w:tcPr>
            <w:tcW w:w="3260" w:type="dxa"/>
          </w:tcPr>
          <w:p w14:paraId="4C3887A6" w14:textId="0F35D90F"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Limited</w:t>
            </w:r>
          </w:p>
        </w:tc>
        <w:tc>
          <w:tcPr>
            <w:tcW w:w="3249" w:type="dxa"/>
          </w:tcPr>
          <w:p w14:paraId="2FB8C778" w14:textId="1FD4DEC8" w:rsidR="003C7A53" w:rsidRPr="00600448" w:rsidRDefault="003C7A53"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t>High</w:t>
            </w:r>
          </w:p>
        </w:tc>
      </w:tr>
    </w:tbl>
    <w:p w14:paraId="737D34C0" w14:textId="77777777" w:rsidR="00256DDC" w:rsidRPr="00600448" w:rsidRDefault="00256DDC" w:rsidP="00A5107E">
      <w:pPr>
        <w:spacing w:before="240" w:line="480" w:lineRule="auto"/>
      </w:pPr>
    </w:p>
    <w:p w14:paraId="447FD772" w14:textId="3F5CED64" w:rsidR="00256DDC" w:rsidRPr="00600448" w:rsidRDefault="00256DDC" w:rsidP="000654D3">
      <w:pPr>
        <w:pStyle w:val="Heading3"/>
        <w:numPr>
          <w:ilvl w:val="2"/>
          <w:numId w:val="5"/>
        </w:numPr>
        <w:spacing w:line="480" w:lineRule="auto"/>
        <w:rPr>
          <w:b/>
          <w:bCs/>
          <w:sz w:val="24"/>
          <w:szCs w:val="24"/>
        </w:rPr>
      </w:pPr>
      <w:bookmarkStart w:id="32" w:name="_Toc234270687"/>
      <w:r w:rsidRPr="00600448">
        <w:rPr>
          <w:b/>
          <w:bCs/>
          <w:sz w:val="24"/>
          <w:szCs w:val="24"/>
        </w:rPr>
        <w:t>Deep Learning Approaches in Spatiotemporal Transit Data</w:t>
      </w:r>
      <w:bookmarkEnd w:id="32"/>
    </w:p>
    <w:p w14:paraId="5E0967BF" w14:textId="28CF31A9" w:rsidR="00256DDC" w:rsidRPr="00600448" w:rsidRDefault="00256DDC" w:rsidP="000654D3">
      <w:pPr>
        <w:spacing w:line="480" w:lineRule="auto"/>
      </w:pPr>
      <w:r w:rsidRPr="00600448">
        <w:t xml:space="preserve">The main advantage of using DL architectures is that they can circumvent many restrictions posed by the conventional models by means of automatically capturing hierarchies of non-linear spatiotemporal features from transit multi-source data. The most efficient modern DL frameworks incorporate specially designed neural building blocks – Convolutional Neural Networks (CNNs) capture spatial correlations from grid structures, </w:t>
      </w:r>
      <w:r w:rsidRPr="00600448">
        <w:lastRenderedPageBreak/>
        <w:t xml:space="preserve">Recurrent Neural Networks (RNNs) like LSTMs track sequential temporal dependencies, Graph Convolutional Networks (GCNs) model non-Euclidean network topologies, and attention mechanisms dynamically weigh feature significance. For instance, multi-model </w:t>
      </w:r>
      <w:proofErr w:type="spellStart"/>
      <w:r w:rsidRPr="00600448">
        <w:t>GeoSpatial</w:t>
      </w:r>
      <w:proofErr w:type="spellEnd"/>
      <w:r w:rsidRPr="00600448">
        <w:t xml:space="preserve">-Temporal LSTM (GT-LSTM) that achieved a 15% reduction in MAPE and a 20% reduction in RMSE over traditional methods and standard DL baselines </w:t>
      </w:r>
      <w:sdt>
        <w:sdtPr>
          <w:id w:val="1940875359"/>
          <w:citation/>
        </w:sdtPr>
        <w:sdtContent>
          <w:r w:rsidRPr="00600448">
            <w:fldChar w:fldCharType="begin"/>
          </w:r>
          <w:r w:rsidRPr="00600448">
            <w:instrText xml:space="preserve"> CITATION San24 \l 17417 </w:instrText>
          </w:r>
          <w:r w:rsidRPr="00600448">
            <w:fldChar w:fldCharType="separate"/>
          </w:r>
          <w:r w:rsidRPr="00600448">
            <w:rPr>
              <w:noProof/>
            </w:rPr>
            <w:t>(S.K.B et al., 2024)</w:t>
          </w:r>
          <w:r w:rsidRPr="00600448">
            <w:fldChar w:fldCharType="end"/>
          </w:r>
        </w:sdtContent>
      </w:sdt>
      <w:r w:rsidRPr="00600448">
        <w:t>.</w:t>
      </w:r>
    </w:p>
    <w:p w14:paraId="29DDF3D0" w14:textId="77777777" w:rsidR="00256DDC" w:rsidRPr="00600448" w:rsidRDefault="00256DDC" w:rsidP="000654D3">
      <w:pPr>
        <w:spacing w:line="480" w:lineRule="auto"/>
      </w:pPr>
      <w:r w:rsidRPr="00600448">
        <w:t>These architectures eliminate the necessity for explicit feature engineering through the learning of multi-dimensional interactions directly from the data. The use of transportation networks as connected graph nodes and environmental variables as dynamic weights, models like STGCN, ASTGCN, and TPA-LSTM can simultaneously process structured data (such as GTFS) and unstructured covariates (such as weather and POIs). Successful deployment of these diverse DL architectures requires establishing an equally rigorous benchmarking methodology to benchmark their respective accuracy and error.</w:t>
      </w:r>
    </w:p>
    <w:p w14:paraId="14ACCEA2" w14:textId="77777777" w:rsidR="00256DDC" w:rsidRPr="00600448" w:rsidRDefault="00256DDC" w:rsidP="000654D3">
      <w:pPr>
        <w:spacing w:line="480" w:lineRule="auto"/>
      </w:pPr>
    </w:p>
    <w:p w14:paraId="55CCFAB2" w14:textId="49422A6F" w:rsidR="00E9327C" w:rsidRPr="00600448" w:rsidRDefault="00E9327C" w:rsidP="000654D3">
      <w:pPr>
        <w:pStyle w:val="Heading3"/>
        <w:numPr>
          <w:ilvl w:val="2"/>
          <w:numId w:val="5"/>
        </w:numPr>
        <w:spacing w:line="480" w:lineRule="auto"/>
        <w:rPr>
          <w:b/>
          <w:bCs/>
          <w:sz w:val="24"/>
          <w:szCs w:val="24"/>
        </w:rPr>
      </w:pPr>
      <w:bookmarkStart w:id="33" w:name="_Toc234270688"/>
      <w:r w:rsidRPr="00600448">
        <w:rPr>
          <w:b/>
          <w:bCs/>
          <w:sz w:val="24"/>
          <w:szCs w:val="24"/>
        </w:rPr>
        <w:t>Benchmarking Methodologies and Evaluation Metrics</w:t>
      </w:r>
      <w:bookmarkEnd w:id="33"/>
    </w:p>
    <w:p w14:paraId="3F577E6E" w14:textId="039DCF5B" w:rsidR="00E9327C" w:rsidRPr="00600448" w:rsidRDefault="00E9327C" w:rsidP="000654D3">
      <w:pPr>
        <w:spacing w:line="480" w:lineRule="auto"/>
      </w:pPr>
      <w:r w:rsidRPr="00600448">
        <w:t xml:space="preserve">Rigorous, standardized benchmarking methodologies and multi-metric validation frameworks are essential to verify the accuracy, consistency, and operational reliability of predictive models. In comprehensive DL surveys, some studies utilize MAE, RMSE, and MAPE as primary evaluation metrics </w:t>
      </w:r>
      <w:sdt>
        <w:sdtPr>
          <w:id w:val="-136952591"/>
          <w:citation/>
        </w:sdtPr>
        <w:sdtContent>
          <w:r w:rsidRPr="00600448">
            <w:fldChar w:fldCharType="begin"/>
          </w:r>
          <w:r w:rsidRPr="00600448">
            <w:instrText xml:space="preserve"> CITATION Ren21 \l 17417 </w:instrText>
          </w:r>
          <w:r w:rsidRPr="00600448">
            <w:fldChar w:fldCharType="separate"/>
          </w:r>
          <w:r w:rsidRPr="00600448">
            <w:rPr>
              <w:noProof/>
            </w:rPr>
            <w:t>(Jiang et al., 2021)</w:t>
          </w:r>
          <w:r w:rsidRPr="00600448">
            <w:fldChar w:fldCharType="end"/>
          </w:r>
        </w:sdtContent>
      </w:sdt>
      <w:r w:rsidRPr="00600448">
        <w:t xml:space="preserve">, while others emphasize the importance of pairing relative and absolute indices to validate SOTA results on benchmark datasets </w:t>
      </w:r>
      <w:sdt>
        <w:sdtPr>
          <w:id w:val="-1216117215"/>
          <w:citation/>
        </w:sdtPr>
        <w:sdtContent>
          <w:r w:rsidRPr="00600448">
            <w:fldChar w:fldCharType="begin"/>
          </w:r>
          <w:r w:rsidRPr="00600448">
            <w:instrText xml:space="preserve"> CITATION Ari25 \l 17417 </w:instrText>
          </w:r>
          <w:r w:rsidRPr="00600448">
            <w:fldChar w:fldCharType="separate"/>
          </w:r>
          <w:r w:rsidRPr="00600448">
            <w:rPr>
              <w:noProof/>
            </w:rPr>
            <w:t>(Mystakidis et al., 2025)</w:t>
          </w:r>
          <w:r w:rsidRPr="00600448">
            <w:fldChar w:fldCharType="end"/>
          </w:r>
        </w:sdtContent>
      </w:sdt>
      <w:r w:rsidRPr="00600448">
        <w:t>.</w:t>
      </w:r>
    </w:p>
    <w:p w14:paraId="1A9A1C8D" w14:textId="3FB04EC3" w:rsidR="00E9327C" w:rsidRPr="00600448" w:rsidRDefault="00E9327C" w:rsidP="000654D3">
      <w:pPr>
        <w:spacing w:line="480" w:lineRule="auto"/>
        <w:rPr>
          <w:noProof/>
          <w:color w:val="FFFFFF" w:themeColor="background1"/>
        </w:rPr>
      </w:pPr>
      <w:r w:rsidRPr="00600448">
        <w:rPr>
          <w:noProof/>
        </w:rPr>
        <w:t>Evaluating models through a single metric can mask critical performance flaws. A comprehensive benchmarking framework</w:t>
      </w:r>
      <w:r w:rsidR="00C0280A" w:rsidRPr="00600448">
        <w:rPr>
          <w:noProof/>
        </w:rPr>
        <w:t xml:space="preserve">, as shown in Table 2.5, </w:t>
      </w:r>
      <w:r w:rsidRPr="00600448">
        <w:rPr>
          <w:noProof/>
        </w:rPr>
        <w:t xml:space="preserve">must combine comparative analysis against established baselines, sensitivity analysis under varying data </w:t>
      </w:r>
      <w:r w:rsidRPr="00600448">
        <w:rPr>
          <w:noProof/>
        </w:rPr>
        <w:lastRenderedPageBreak/>
        <w:t>densities, and robustness testing across distinct geographical and anomalous contexts. Adhering to these structured metrics ensures a fair comparison between 14 baseline architectures evaluated in this study, providing a clear path to validating the performance gains of the proposed HMT-TSF forecaster.</w:t>
      </w:r>
    </w:p>
    <w:p w14:paraId="0BA44639" w14:textId="50188264" w:rsidR="00E9327C" w:rsidRPr="00600448" w:rsidRDefault="0037086F" w:rsidP="000654D3">
      <w:pPr>
        <w:pStyle w:val="Caption"/>
        <w:spacing w:line="480" w:lineRule="auto"/>
        <w:jc w:val="left"/>
        <w:rPr>
          <w:color w:val="auto"/>
          <w:sz w:val="24"/>
          <w:szCs w:val="24"/>
        </w:rPr>
      </w:pPr>
      <w:bookmarkStart w:id="34" w:name="_Toc234277712"/>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5</w:t>
      </w:r>
      <w:r w:rsidR="00716C11">
        <w:rPr>
          <w:b/>
          <w:bCs/>
          <w:i w:val="0"/>
          <w:iCs w:val="0"/>
          <w:color w:val="auto"/>
          <w:sz w:val="24"/>
          <w:szCs w:val="24"/>
        </w:rPr>
        <w:fldChar w:fldCharType="end"/>
      </w:r>
      <w:r w:rsidRPr="00600448">
        <w:rPr>
          <w:b/>
          <w:bCs/>
          <w:i w:val="0"/>
          <w:iCs w:val="0"/>
          <w:color w:val="auto"/>
          <w:sz w:val="24"/>
          <w:szCs w:val="24"/>
        </w:rPr>
        <w:br/>
      </w:r>
      <w:r w:rsidRPr="00600448">
        <w:rPr>
          <w:color w:val="auto"/>
          <w:sz w:val="24"/>
          <w:szCs w:val="24"/>
        </w:rPr>
        <w:t xml:space="preserve">Common Evaluation Metrics and </w:t>
      </w:r>
      <w:r w:rsidR="00641BCF" w:rsidRPr="00600448">
        <w:rPr>
          <w:color w:val="auto"/>
          <w:sz w:val="24"/>
          <w:szCs w:val="24"/>
        </w:rPr>
        <w:t>Their</w:t>
      </w:r>
      <w:r w:rsidRPr="00600448">
        <w:rPr>
          <w:color w:val="auto"/>
          <w:sz w:val="24"/>
          <w:szCs w:val="24"/>
        </w:rPr>
        <w:t xml:space="preserve"> Focus </w:t>
      </w:r>
      <w:sdt>
        <w:sdtPr>
          <w:rPr>
            <w:color w:val="auto"/>
            <w:sz w:val="24"/>
            <w:szCs w:val="24"/>
          </w:rPr>
          <w:id w:val="-286668374"/>
          <w:citation/>
        </w:sdtPr>
        <w:sdtContent>
          <w:r w:rsidRPr="00600448">
            <w:rPr>
              <w:color w:val="auto"/>
              <w:sz w:val="24"/>
              <w:szCs w:val="24"/>
            </w:rPr>
            <w:fldChar w:fldCharType="begin"/>
          </w:r>
          <w:r w:rsidRPr="00600448">
            <w:rPr>
              <w:color w:val="auto"/>
              <w:sz w:val="24"/>
              <w:szCs w:val="24"/>
            </w:rPr>
            <w:instrText xml:space="preserve"> CITATION Ren21 \l 17417  \m San24 \m Ari25</w:instrText>
          </w:r>
          <w:r w:rsidRPr="00600448">
            <w:rPr>
              <w:color w:val="auto"/>
              <w:sz w:val="24"/>
              <w:szCs w:val="24"/>
            </w:rPr>
            <w:fldChar w:fldCharType="separate"/>
          </w:r>
          <w:r w:rsidRPr="00600448">
            <w:rPr>
              <w:noProof/>
              <w:color w:val="auto"/>
              <w:sz w:val="24"/>
              <w:szCs w:val="24"/>
            </w:rPr>
            <w:t>(Jiang et al., 2021; S.K.B et al., 2024; Mystakidis et al., 2025)</w:t>
          </w:r>
          <w:r w:rsidRPr="00600448">
            <w:rPr>
              <w:color w:val="auto"/>
              <w:sz w:val="24"/>
              <w:szCs w:val="24"/>
            </w:rPr>
            <w:fldChar w:fldCharType="end"/>
          </w:r>
        </w:sdtContent>
      </w:sdt>
      <w:bookmarkEnd w:id="34"/>
    </w:p>
    <w:tbl>
      <w:tblPr>
        <w:tblStyle w:val="PlainTable2"/>
        <w:tblW w:w="0" w:type="auto"/>
        <w:tblLook w:val="04A0" w:firstRow="1" w:lastRow="0" w:firstColumn="1" w:lastColumn="0" w:noHBand="0" w:noVBand="1"/>
      </w:tblPr>
      <w:tblGrid>
        <w:gridCol w:w="1418"/>
        <w:gridCol w:w="7076"/>
      </w:tblGrid>
      <w:tr w:rsidR="0037086F" w:rsidRPr="00600448" w14:paraId="0D519D84" w14:textId="77777777" w:rsidTr="00370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67254A4" w14:textId="52EB9FE4" w:rsidR="0037086F" w:rsidRPr="00600448" w:rsidRDefault="0037086F" w:rsidP="000654D3">
            <w:pPr>
              <w:spacing w:line="480" w:lineRule="auto"/>
              <w:rPr>
                <w:b w:val="0"/>
                <w:bCs w:val="0"/>
              </w:rPr>
            </w:pPr>
            <w:r w:rsidRPr="00600448">
              <w:rPr>
                <w:b w:val="0"/>
                <w:bCs w:val="0"/>
                <w:noProof/>
              </w:rPr>
              <w:t>Metric</w:t>
            </w:r>
          </w:p>
        </w:tc>
        <w:tc>
          <w:tcPr>
            <w:tcW w:w="7076" w:type="dxa"/>
          </w:tcPr>
          <w:p w14:paraId="4B2609C5" w14:textId="3461DA66" w:rsidR="0037086F" w:rsidRPr="00600448" w:rsidRDefault="0037086F" w:rsidP="000654D3">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600448">
              <w:rPr>
                <w:b w:val="0"/>
                <w:bCs w:val="0"/>
                <w:noProof/>
              </w:rPr>
              <w:t>Focus</w:t>
            </w:r>
          </w:p>
        </w:tc>
      </w:tr>
      <w:tr w:rsidR="0037086F" w:rsidRPr="00600448" w14:paraId="1381DEFB" w14:textId="77777777" w:rsidTr="00370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F14875B" w14:textId="29045C77" w:rsidR="0037086F" w:rsidRPr="00600448" w:rsidRDefault="0037086F" w:rsidP="000654D3">
            <w:pPr>
              <w:spacing w:line="480" w:lineRule="auto"/>
              <w:rPr>
                <w:b w:val="0"/>
                <w:bCs w:val="0"/>
              </w:rPr>
            </w:pPr>
            <w:r w:rsidRPr="00600448">
              <w:rPr>
                <w:b w:val="0"/>
                <w:bCs w:val="0"/>
                <w:noProof/>
              </w:rPr>
              <w:t>MAE</w:t>
            </w:r>
          </w:p>
        </w:tc>
        <w:tc>
          <w:tcPr>
            <w:tcW w:w="7076" w:type="dxa"/>
          </w:tcPr>
          <w:p w14:paraId="21995C97" w14:textId="24CBBAD2" w:rsidR="0037086F" w:rsidRPr="00600448" w:rsidRDefault="0037086F" w:rsidP="000654D3">
            <w:pPr>
              <w:spacing w:line="480" w:lineRule="auto"/>
              <w:cnfStyle w:val="000000100000" w:firstRow="0" w:lastRow="0" w:firstColumn="0" w:lastColumn="0" w:oddVBand="0" w:evenVBand="0" w:oddHBand="1" w:evenHBand="0" w:firstRowFirstColumn="0" w:firstRowLastColumn="0" w:lastRowFirstColumn="0" w:lastRowLastColumn="0"/>
              <w:rPr>
                <w:noProof/>
              </w:rPr>
            </w:pPr>
            <w:r w:rsidRPr="00600448">
              <w:rPr>
                <w:noProof/>
              </w:rPr>
              <w:t>Treats all errors equally and highly robust to outliers</w:t>
            </w:r>
          </w:p>
        </w:tc>
      </w:tr>
      <w:tr w:rsidR="0037086F" w:rsidRPr="00600448" w14:paraId="5CF38857" w14:textId="77777777" w:rsidTr="0037086F">
        <w:tc>
          <w:tcPr>
            <w:cnfStyle w:val="001000000000" w:firstRow="0" w:lastRow="0" w:firstColumn="1" w:lastColumn="0" w:oddVBand="0" w:evenVBand="0" w:oddHBand="0" w:evenHBand="0" w:firstRowFirstColumn="0" w:firstRowLastColumn="0" w:lastRowFirstColumn="0" w:lastRowLastColumn="0"/>
            <w:tcW w:w="1418" w:type="dxa"/>
          </w:tcPr>
          <w:p w14:paraId="7853F9A7" w14:textId="0E8B0CA3" w:rsidR="0037086F" w:rsidRPr="00600448" w:rsidRDefault="0037086F" w:rsidP="000654D3">
            <w:pPr>
              <w:spacing w:line="480" w:lineRule="auto"/>
              <w:rPr>
                <w:b w:val="0"/>
                <w:bCs w:val="0"/>
              </w:rPr>
            </w:pPr>
            <w:r w:rsidRPr="00600448">
              <w:rPr>
                <w:b w:val="0"/>
                <w:bCs w:val="0"/>
                <w:noProof/>
              </w:rPr>
              <w:t>RMSE</w:t>
            </w:r>
          </w:p>
        </w:tc>
        <w:tc>
          <w:tcPr>
            <w:tcW w:w="7076" w:type="dxa"/>
          </w:tcPr>
          <w:p w14:paraId="489D7DE5" w14:textId="0770708E" w:rsidR="0037086F" w:rsidRPr="00600448" w:rsidRDefault="0037086F"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rPr>
                <w:noProof/>
              </w:rPr>
              <w:t>Heavily penalized large errors and sensitive to outliers</w:t>
            </w:r>
          </w:p>
        </w:tc>
      </w:tr>
      <w:tr w:rsidR="0037086F" w:rsidRPr="00600448" w14:paraId="52AC8020" w14:textId="77777777" w:rsidTr="00370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5C25CC2" w14:textId="7F9AB8EB" w:rsidR="0037086F" w:rsidRPr="00600448" w:rsidRDefault="0037086F" w:rsidP="000654D3">
            <w:pPr>
              <w:spacing w:line="480" w:lineRule="auto"/>
              <w:rPr>
                <w:b w:val="0"/>
                <w:bCs w:val="0"/>
              </w:rPr>
            </w:pPr>
            <w:r w:rsidRPr="00600448">
              <w:rPr>
                <w:b w:val="0"/>
                <w:bCs w:val="0"/>
                <w:noProof/>
              </w:rPr>
              <w:t>MAPE</w:t>
            </w:r>
          </w:p>
        </w:tc>
        <w:tc>
          <w:tcPr>
            <w:tcW w:w="7076" w:type="dxa"/>
          </w:tcPr>
          <w:p w14:paraId="0C6D2837" w14:textId="6DB51E8E" w:rsidR="0037086F" w:rsidRPr="00600448" w:rsidRDefault="0037086F" w:rsidP="000654D3">
            <w:pPr>
              <w:spacing w:line="480" w:lineRule="auto"/>
              <w:cnfStyle w:val="000000100000" w:firstRow="0" w:lastRow="0" w:firstColumn="0" w:lastColumn="0" w:oddVBand="0" w:evenVBand="0" w:oddHBand="1" w:evenHBand="0" w:firstRowFirstColumn="0" w:firstRowLastColumn="0" w:lastRowFirstColumn="0" w:lastRowLastColumn="0"/>
            </w:pPr>
            <w:r w:rsidRPr="00600448">
              <w:rPr>
                <w:noProof/>
              </w:rPr>
              <w:t>Measures error relative to actual values, easy to understand</w:t>
            </w:r>
          </w:p>
        </w:tc>
      </w:tr>
      <w:tr w:rsidR="0037086F" w:rsidRPr="00600448" w14:paraId="6F65E4EE" w14:textId="77777777" w:rsidTr="0037086F">
        <w:tc>
          <w:tcPr>
            <w:cnfStyle w:val="001000000000" w:firstRow="0" w:lastRow="0" w:firstColumn="1" w:lastColumn="0" w:oddVBand="0" w:evenVBand="0" w:oddHBand="0" w:evenHBand="0" w:firstRowFirstColumn="0" w:firstRowLastColumn="0" w:lastRowFirstColumn="0" w:lastRowLastColumn="0"/>
            <w:tcW w:w="1418" w:type="dxa"/>
          </w:tcPr>
          <w:p w14:paraId="3EBC23AB" w14:textId="58623248" w:rsidR="0037086F" w:rsidRPr="00600448" w:rsidRDefault="0037086F" w:rsidP="000654D3">
            <w:pPr>
              <w:spacing w:line="480" w:lineRule="auto"/>
              <w:rPr>
                <w:b w:val="0"/>
                <w:bCs w:val="0"/>
              </w:rPr>
            </w:pPr>
            <w:r w:rsidRPr="00600448">
              <w:rPr>
                <w:b w:val="0"/>
                <w:bCs w:val="0"/>
                <w:noProof/>
              </w:rPr>
              <w:t>R</w:t>
            </w:r>
            <w:r w:rsidRPr="00600448">
              <w:rPr>
                <w:b w:val="0"/>
                <w:bCs w:val="0"/>
                <w:noProof/>
                <w:vertAlign w:val="superscript"/>
              </w:rPr>
              <w:t>2</w:t>
            </w:r>
          </w:p>
        </w:tc>
        <w:tc>
          <w:tcPr>
            <w:tcW w:w="7076" w:type="dxa"/>
          </w:tcPr>
          <w:p w14:paraId="52B11B01" w14:textId="4A2FE85F" w:rsidR="0037086F" w:rsidRPr="00600448" w:rsidRDefault="0037086F" w:rsidP="000654D3">
            <w:pPr>
              <w:spacing w:line="480" w:lineRule="auto"/>
              <w:cnfStyle w:val="000000000000" w:firstRow="0" w:lastRow="0" w:firstColumn="0" w:lastColumn="0" w:oddVBand="0" w:evenVBand="0" w:oddHBand="0" w:evenHBand="0" w:firstRowFirstColumn="0" w:firstRowLastColumn="0" w:lastRowFirstColumn="0" w:lastRowLastColumn="0"/>
            </w:pPr>
            <w:r w:rsidRPr="00600448">
              <w:rPr>
                <w:noProof/>
              </w:rPr>
              <w:t>Explanatory power, how well model predict based on given data</w:t>
            </w:r>
          </w:p>
        </w:tc>
      </w:tr>
    </w:tbl>
    <w:p w14:paraId="18AFA1CA" w14:textId="77777777" w:rsidR="004A3B31" w:rsidRPr="00600448" w:rsidRDefault="004A3B31" w:rsidP="00A5107E">
      <w:pPr>
        <w:spacing w:before="240" w:line="480" w:lineRule="auto"/>
        <w:jc w:val="left"/>
      </w:pPr>
    </w:p>
    <w:p w14:paraId="53894C98" w14:textId="5A667FDE" w:rsidR="00B67207" w:rsidRPr="00600448" w:rsidRDefault="00B67207" w:rsidP="000654D3">
      <w:pPr>
        <w:pStyle w:val="Heading2"/>
        <w:numPr>
          <w:ilvl w:val="1"/>
          <w:numId w:val="5"/>
        </w:numPr>
        <w:spacing w:line="480" w:lineRule="auto"/>
        <w:rPr>
          <w:b/>
          <w:bCs/>
          <w:sz w:val="24"/>
          <w:szCs w:val="24"/>
        </w:rPr>
      </w:pPr>
      <w:bookmarkStart w:id="35" w:name="_Toc234270689"/>
      <w:r w:rsidRPr="00600448">
        <w:rPr>
          <w:b/>
          <w:bCs/>
          <w:sz w:val="24"/>
          <w:szCs w:val="24"/>
        </w:rPr>
        <w:t>AI-Driven Operational Strategies and Sustainability</w:t>
      </w:r>
      <w:bookmarkEnd w:id="35"/>
    </w:p>
    <w:p w14:paraId="554C3E41" w14:textId="1727A26E" w:rsidR="00B67207" w:rsidRPr="00600448" w:rsidRDefault="00B67207" w:rsidP="000654D3">
      <w:pPr>
        <w:pStyle w:val="Heading3"/>
        <w:numPr>
          <w:ilvl w:val="2"/>
          <w:numId w:val="5"/>
        </w:numPr>
        <w:spacing w:line="480" w:lineRule="auto"/>
        <w:rPr>
          <w:b/>
          <w:bCs/>
          <w:sz w:val="24"/>
          <w:szCs w:val="24"/>
        </w:rPr>
      </w:pPr>
      <w:bookmarkStart w:id="36" w:name="_Toc234270690"/>
      <w:r w:rsidRPr="00600448">
        <w:rPr>
          <w:b/>
          <w:bCs/>
          <w:sz w:val="24"/>
          <w:szCs w:val="24"/>
        </w:rPr>
        <w:t>Proactive Scheduling and Resource Allocation</w:t>
      </w:r>
      <w:bookmarkEnd w:id="36"/>
    </w:p>
    <w:p w14:paraId="3D76DD18" w14:textId="7636FF72" w:rsidR="00B67207" w:rsidRPr="00600448" w:rsidRDefault="00B67207" w:rsidP="000654D3">
      <w:pPr>
        <w:spacing w:line="480" w:lineRule="auto"/>
      </w:pPr>
      <w:r w:rsidRPr="00600448">
        <w:t xml:space="preserve">Transitioning from reactive transit management to AI-driven predictive modelling enables transit agencies to implement proactive scheduling and highly optimized resource allocation. Public transport networks are evolving through AI’s capacity for data-driven optimization </w:t>
      </w:r>
      <w:sdt>
        <w:sdtPr>
          <w:id w:val="882830469"/>
          <w:citation/>
        </w:sdtPr>
        <w:sdtContent>
          <w:r w:rsidRPr="00600448">
            <w:fldChar w:fldCharType="begin"/>
          </w:r>
          <w:r w:rsidRPr="00600448">
            <w:instrText xml:space="preserve"> CITATION AJe24 \l 17417 </w:instrText>
          </w:r>
          <w:r w:rsidRPr="00600448">
            <w:fldChar w:fldCharType="separate"/>
          </w:r>
          <w:r w:rsidRPr="00600448">
            <w:rPr>
              <w:noProof/>
            </w:rPr>
            <w:t>(Jevinger et al., 2024)</w:t>
          </w:r>
          <w:r w:rsidRPr="00600448">
            <w:fldChar w:fldCharType="end"/>
          </w:r>
        </w:sdtContent>
      </w:sdt>
      <w:r w:rsidRPr="00600448">
        <w:t xml:space="preserve">. A study proved that LSTM encoder-decoder architecture outperforms traditional rule-based business systems by 18% to 23% in real-time delay forecasting </w:t>
      </w:r>
      <w:sdt>
        <w:sdtPr>
          <w:id w:val="1544247052"/>
          <w:citation/>
        </w:sdtPr>
        <w:sdtContent>
          <w:r w:rsidRPr="00600448">
            <w:fldChar w:fldCharType="begin"/>
          </w:r>
          <w:r w:rsidRPr="00600448">
            <w:instrText xml:space="preserve"> CITATION Leo23 \l 17417 </w:instrText>
          </w:r>
          <w:r w:rsidRPr="00600448">
            <w:fldChar w:fldCharType="separate"/>
          </w:r>
          <w:r w:rsidRPr="00600448">
            <w:rPr>
              <w:noProof/>
            </w:rPr>
            <w:t>(Sobrie et al., 2023)</w:t>
          </w:r>
          <w:r w:rsidRPr="00600448">
            <w:fldChar w:fldCharType="end"/>
          </w:r>
        </w:sdtContent>
      </w:sdt>
      <w:r w:rsidRPr="00600448">
        <w:t xml:space="preserve">. Furthermore, </w:t>
      </w:r>
      <w:r w:rsidR="00842726" w:rsidRPr="00600448">
        <w:t xml:space="preserve">reports also show that </w:t>
      </w:r>
      <w:r w:rsidRPr="00600448">
        <w:t>AI-powered planning platforms maximize bus schedule efficiency and fleet deployment by anticipating changing user demands</w:t>
      </w:r>
      <w:r w:rsidR="00842726" w:rsidRPr="00600448">
        <w:t xml:space="preserve"> </w:t>
      </w:r>
      <w:sdt>
        <w:sdtPr>
          <w:id w:val="-1837068208"/>
          <w:citation/>
        </w:sdtPr>
        <w:sdtContent>
          <w:r w:rsidR="00842726" w:rsidRPr="00600448">
            <w:fldChar w:fldCharType="begin"/>
          </w:r>
          <w:r w:rsidR="00842726" w:rsidRPr="00600448">
            <w:instrText xml:space="preserve"> CITATION Abi25 \l 17417  \m CCS26</w:instrText>
          </w:r>
          <w:r w:rsidR="00842726" w:rsidRPr="00600448">
            <w:fldChar w:fldCharType="separate"/>
          </w:r>
          <w:r w:rsidR="00842726" w:rsidRPr="00600448">
            <w:rPr>
              <w:noProof/>
            </w:rPr>
            <w:t>(Levner, 2025; CCS Global Tech, 2026)</w:t>
          </w:r>
          <w:r w:rsidR="00842726" w:rsidRPr="00600448">
            <w:fldChar w:fldCharType="end"/>
          </w:r>
        </w:sdtContent>
      </w:sdt>
      <w:r w:rsidRPr="00600448">
        <w:t>.</w:t>
      </w:r>
    </w:p>
    <w:p w14:paraId="140CC261" w14:textId="77777777" w:rsidR="00B67207" w:rsidRPr="00600448" w:rsidRDefault="00B67207" w:rsidP="000654D3">
      <w:pPr>
        <w:spacing w:line="480" w:lineRule="auto"/>
      </w:pPr>
      <w:r w:rsidRPr="00600448">
        <w:lastRenderedPageBreak/>
        <w:t>Traditional dispatch scheduling is reactionary in nature; changes in service frequencies are made only after delays or disruptions have occurred in the system due to over-crowding or other reasons. On the contrary, DL models can predict passenger surges and bottleneck formations well in advance, which allows for dynamic changes in service intervals as well as coach allocation based on future passenger demand. Their successful deployment depends on overcoming several technical and organizational barriers within transit agencies.</w:t>
      </w:r>
    </w:p>
    <w:p w14:paraId="1AD6C36D" w14:textId="77777777" w:rsidR="00B67207" w:rsidRPr="00600448" w:rsidRDefault="00B67207" w:rsidP="000654D3">
      <w:pPr>
        <w:spacing w:line="480" w:lineRule="auto"/>
      </w:pPr>
    </w:p>
    <w:p w14:paraId="34833A9C" w14:textId="1D9A9ED8" w:rsidR="00FD434F" w:rsidRPr="00600448" w:rsidRDefault="00FD434F" w:rsidP="000654D3">
      <w:pPr>
        <w:pStyle w:val="Heading3"/>
        <w:numPr>
          <w:ilvl w:val="2"/>
          <w:numId w:val="5"/>
        </w:numPr>
        <w:spacing w:line="480" w:lineRule="auto"/>
        <w:rPr>
          <w:b/>
          <w:bCs/>
          <w:sz w:val="24"/>
          <w:szCs w:val="24"/>
        </w:rPr>
      </w:pPr>
      <w:bookmarkStart w:id="37" w:name="_Toc234270691"/>
      <w:r w:rsidRPr="00600448">
        <w:rPr>
          <w:b/>
          <w:bCs/>
          <w:sz w:val="24"/>
          <w:szCs w:val="24"/>
        </w:rPr>
        <w:t>Deployment Challenges of AI in Transit Management</w:t>
      </w:r>
      <w:bookmarkEnd w:id="37"/>
    </w:p>
    <w:p w14:paraId="2ECC6ED0" w14:textId="07FFDF44" w:rsidR="00FD434F" w:rsidRPr="00600448" w:rsidRDefault="00FD434F" w:rsidP="000654D3">
      <w:pPr>
        <w:spacing w:line="480" w:lineRule="auto"/>
      </w:pPr>
      <w:r w:rsidRPr="00600448">
        <w:t>AI solution adoption into public transportation system framework is hampered by multiple obstacles including data quality, infrastructure scale, and organizational resistance. Fragmented corporate data structures and internal organizational silos frequently block the adoption of advanced data science methods</w:t>
      </w:r>
      <w:r w:rsidR="009D6B6B" w:rsidRPr="00600448">
        <w:t xml:space="preserve"> </w:t>
      </w:r>
      <w:sdt>
        <w:sdtPr>
          <w:id w:val="-209273495"/>
          <w:citation/>
        </w:sdtPr>
        <w:sdtContent>
          <w:r w:rsidR="009D6B6B" w:rsidRPr="00600448">
            <w:fldChar w:fldCharType="begin"/>
          </w:r>
          <w:r w:rsidR="009D6B6B" w:rsidRPr="00600448">
            <w:instrText xml:space="preserve"> CITATION Chr22 \l 17417 </w:instrText>
          </w:r>
          <w:r w:rsidR="009D6B6B" w:rsidRPr="00600448">
            <w:fldChar w:fldCharType="separate"/>
          </w:r>
          <w:r w:rsidR="009D6B6B" w:rsidRPr="00600448">
            <w:rPr>
              <w:noProof/>
            </w:rPr>
            <w:t>(Keller et al., 2022)</w:t>
          </w:r>
          <w:r w:rsidR="009D6B6B" w:rsidRPr="00600448">
            <w:fldChar w:fldCharType="end"/>
          </w:r>
        </w:sdtContent>
      </w:sdt>
      <w:r w:rsidRPr="00600448">
        <w:t xml:space="preserve">, whereas two </w:t>
      </w:r>
      <w:r w:rsidR="0039366D" w:rsidRPr="00600448">
        <w:t>evidence</w:t>
      </w:r>
      <w:r w:rsidR="00F17F46" w:rsidRPr="00600448">
        <w:t xml:space="preserve"> show</w:t>
      </w:r>
      <w:r w:rsidR="0039366D" w:rsidRPr="00600448">
        <w:t>s</w:t>
      </w:r>
      <w:r w:rsidR="00F17F46" w:rsidRPr="00600448">
        <w:t xml:space="preserve"> that</w:t>
      </w:r>
      <w:r w:rsidRPr="00600448">
        <w:t xml:space="preserve"> high upfront implementation costs, strict data privacy compliance, and stakeholder resistance to operational changes as major adoption barriers</w:t>
      </w:r>
      <w:r w:rsidR="0039366D" w:rsidRPr="00600448">
        <w:t xml:space="preserve"> </w:t>
      </w:r>
      <w:sdt>
        <w:sdtPr>
          <w:id w:val="1928690936"/>
          <w:citation/>
        </w:sdtPr>
        <w:sdtContent>
          <w:r w:rsidR="0039366D" w:rsidRPr="00600448">
            <w:fldChar w:fldCharType="begin"/>
          </w:r>
          <w:r w:rsidR="0039366D" w:rsidRPr="00600448">
            <w:instrText xml:space="preserve"> CITATION Jas22 \l 17417  \m Irs24</w:instrText>
          </w:r>
          <w:r w:rsidR="0039366D" w:rsidRPr="00600448">
            <w:fldChar w:fldCharType="separate"/>
          </w:r>
          <w:r w:rsidR="0039366D" w:rsidRPr="00600448">
            <w:rPr>
              <w:noProof/>
            </w:rPr>
            <w:t>(Suwaidi et al., 2022; Hashimzai &amp; Mohammadi, 2024)</w:t>
          </w:r>
          <w:r w:rsidR="0039366D" w:rsidRPr="00600448">
            <w:fldChar w:fldCharType="end"/>
          </w:r>
        </w:sdtContent>
      </w:sdt>
      <w:r w:rsidRPr="00600448">
        <w:t>.</w:t>
      </w:r>
    </w:p>
    <w:p w14:paraId="73C3DB08" w14:textId="71024FE7" w:rsidR="00FD434F" w:rsidRPr="00600448" w:rsidRDefault="00FD434F" w:rsidP="000654D3">
      <w:pPr>
        <w:spacing w:line="480" w:lineRule="auto"/>
      </w:pPr>
      <w:r w:rsidRPr="00600448">
        <w:t>DL approaches need large-scale, clean datasets, meaning there must be considerable long-term commitment in data governance and scalable computing infrastructure. Without clear data integration strategies and collaborative pipelines connecting software developers with transit operators, such complex predictive systems will just be theoretical endeavours. It is crucial to overcome these multifaceted organizational obstacles since addressing them will allow transit agencies to unlock the significant environmental benefits associated with such AI-based optimizations, as depicted in the cause-and-effect flow in Figure 2</w:t>
      </w:r>
      <w:r w:rsidR="006A463B" w:rsidRPr="00600448">
        <w:t>.2</w:t>
      </w:r>
      <w:r w:rsidRPr="00600448">
        <w:t>.</w:t>
      </w:r>
    </w:p>
    <w:p w14:paraId="182DEA53" w14:textId="1871918C" w:rsidR="00FD434F" w:rsidRPr="00600448" w:rsidRDefault="00D32B98" w:rsidP="00181557">
      <w:pPr>
        <w:spacing w:line="480" w:lineRule="auto"/>
        <w:jc w:val="center"/>
      </w:pPr>
      <w:r w:rsidRPr="00600448">
        <w:rPr>
          <w:noProof/>
        </w:rPr>
        <w:lastRenderedPageBreak/>
        <w:drawing>
          <wp:inline distT="0" distB="0" distL="0" distR="0" wp14:anchorId="57E96706" wp14:editId="25BED255">
            <wp:extent cx="4705350" cy="3440269"/>
            <wp:effectExtent l="19050" t="19050" r="19050" b="27305"/>
            <wp:docPr id="1869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5326" cy="3447563"/>
                    </a:xfrm>
                    <a:prstGeom prst="rect">
                      <a:avLst/>
                    </a:prstGeom>
                    <a:noFill/>
                    <a:ln>
                      <a:solidFill>
                        <a:schemeClr val="tx1"/>
                      </a:solidFill>
                    </a:ln>
                  </pic:spPr>
                </pic:pic>
              </a:graphicData>
            </a:graphic>
          </wp:inline>
        </w:drawing>
      </w:r>
    </w:p>
    <w:p w14:paraId="68D91EC6" w14:textId="41ED4E71" w:rsidR="00282579" w:rsidRPr="00B00CDF" w:rsidRDefault="00282579" w:rsidP="00B00CDF">
      <w:pPr>
        <w:pStyle w:val="Caption"/>
        <w:spacing w:line="480" w:lineRule="auto"/>
        <w:jc w:val="center"/>
        <w:rPr>
          <w:i w:val="0"/>
          <w:iCs w:val="0"/>
          <w:color w:val="auto"/>
          <w:sz w:val="22"/>
          <w:szCs w:val="22"/>
        </w:rPr>
      </w:pPr>
      <w:bookmarkStart w:id="38" w:name="_Toc234277688"/>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2</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2</w:t>
      </w:r>
      <w:r w:rsidRPr="00B00CDF">
        <w:rPr>
          <w:i w:val="0"/>
          <w:iCs w:val="0"/>
          <w:color w:val="auto"/>
          <w:sz w:val="22"/>
          <w:szCs w:val="22"/>
        </w:rPr>
        <w:fldChar w:fldCharType="end"/>
      </w:r>
      <w:r w:rsidR="00B00CDF" w:rsidRPr="00B00CDF">
        <w:rPr>
          <w:i w:val="0"/>
          <w:iCs w:val="0"/>
          <w:color w:val="auto"/>
          <w:sz w:val="22"/>
          <w:szCs w:val="22"/>
        </w:rPr>
        <w:t xml:space="preserve"> - </w:t>
      </w:r>
      <w:r w:rsidRPr="00B00CDF">
        <w:rPr>
          <w:i w:val="0"/>
          <w:iCs w:val="0"/>
          <w:color w:val="auto"/>
          <w:sz w:val="22"/>
          <w:szCs w:val="22"/>
        </w:rPr>
        <w:t xml:space="preserve">Cause-and-effect </w:t>
      </w:r>
      <w:r w:rsidR="006009C1" w:rsidRPr="00B00CDF">
        <w:rPr>
          <w:i w:val="0"/>
          <w:iCs w:val="0"/>
          <w:color w:val="auto"/>
          <w:sz w:val="22"/>
          <w:szCs w:val="22"/>
        </w:rPr>
        <w:t>of</w:t>
      </w:r>
      <w:r w:rsidRPr="00B00CDF">
        <w:rPr>
          <w:i w:val="0"/>
          <w:iCs w:val="0"/>
          <w:color w:val="auto"/>
          <w:sz w:val="22"/>
          <w:szCs w:val="22"/>
        </w:rPr>
        <w:t xml:space="preserve"> </w:t>
      </w:r>
      <w:r w:rsidR="006009C1" w:rsidRPr="00B00CDF">
        <w:rPr>
          <w:i w:val="0"/>
          <w:iCs w:val="0"/>
          <w:color w:val="auto"/>
          <w:sz w:val="22"/>
          <w:szCs w:val="22"/>
        </w:rPr>
        <w:t>Resolving</w:t>
      </w:r>
      <w:r w:rsidR="00C819A7" w:rsidRPr="00B00CDF">
        <w:rPr>
          <w:i w:val="0"/>
          <w:iCs w:val="0"/>
          <w:color w:val="auto"/>
          <w:sz w:val="22"/>
          <w:szCs w:val="22"/>
        </w:rPr>
        <w:t xml:space="preserve"> </w:t>
      </w:r>
      <w:r w:rsidR="006009C1" w:rsidRPr="00B00CDF">
        <w:rPr>
          <w:i w:val="0"/>
          <w:iCs w:val="0"/>
          <w:color w:val="auto"/>
          <w:sz w:val="22"/>
          <w:szCs w:val="22"/>
        </w:rPr>
        <w:t xml:space="preserve">AI Deployment Challenges in </w:t>
      </w:r>
      <w:r w:rsidR="00C819A7" w:rsidRPr="00B00CDF">
        <w:rPr>
          <w:i w:val="0"/>
          <w:iCs w:val="0"/>
          <w:color w:val="auto"/>
          <w:sz w:val="22"/>
          <w:szCs w:val="22"/>
        </w:rPr>
        <w:t>Public Transit Systems</w:t>
      </w:r>
      <w:bookmarkEnd w:id="38"/>
    </w:p>
    <w:p w14:paraId="23470C01" w14:textId="77777777" w:rsidR="00B67207" w:rsidRPr="00600448" w:rsidRDefault="00B67207" w:rsidP="000654D3">
      <w:pPr>
        <w:spacing w:line="480" w:lineRule="auto"/>
        <w:jc w:val="left"/>
      </w:pPr>
    </w:p>
    <w:p w14:paraId="3D10FCD7" w14:textId="7DF15ECA" w:rsidR="00E354D2" w:rsidRPr="00600448" w:rsidRDefault="00E354D2" w:rsidP="000654D3">
      <w:pPr>
        <w:pStyle w:val="Heading3"/>
        <w:numPr>
          <w:ilvl w:val="2"/>
          <w:numId w:val="5"/>
        </w:numPr>
        <w:spacing w:line="480" w:lineRule="auto"/>
        <w:rPr>
          <w:b/>
          <w:bCs/>
          <w:sz w:val="24"/>
          <w:szCs w:val="24"/>
        </w:rPr>
      </w:pPr>
      <w:bookmarkStart w:id="39" w:name="_Toc234270692"/>
      <w:r w:rsidRPr="00600448">
        <w:rPr>
          <w:b/>
          <w:bCs/>
          <w:sz w:val="24"/>
          <w:szCs w:val="24"/>
        </w:rPr>
        <w:t>Sustainable Urban Mobility and Environmental Impact</w:t>
      </w:r>
      <w:bookmarkEnd w:id="39"/>
    </w:p>
    <w:p w14:paraId="43454370" w14:textId="7C76578B" w:rsidR="00E354D2" w:rsidRPr="00600448" w:rsidRDefault="00E354D2" w:rsidP="000654D3">
      <w:pPr>
        <w:spacing w:line="480" w:lineRule="auto"/>
      </w:pPr>
      <w:r w:rsidRPr="00600448">
        <w:t xml:space="preserve">Implementing AI optimizations within public transit networks directly supports sustainable urban mobility gaols by reducing operational waste and mitigating environmental degradation. </w:t>
      </w:r>
      <w:r w:rsidR="00FE32FC" w:rsidRPr="00600448">
        <w:t>T</w:t>
      </w:r>
      <w:r w:rsidRPr="00600448">
        <w:t>ransforming urban mobility is vital for lowering global transportation emissions</w:t>
      </w:r>
      <w:r w:rsidR="00FE32FC" w:rsidRPr="00600448">
        <w:t xml:space="preserve"> </w:t>
      </w:r>
      <w:sdt>
        <w:sdtPr>
          <w:id w:val="1278140140"/>
          <w:citation/>
        </w:sdtPr>
        <w:sdtContent>
          <w:r w:rsidR="00FE32FC" w:rsidRPr="00600448">
            <w:fldChar w:fldCharType="begin"/>
          </w:r>
          <w:r w:rsidR="00FE32FC" w:rsidRPr="00600448">
            <w:instrText xml:space="preserve"> CITATION Hee25 \l 17417 </w:instrText>
          </w:r>
          <w:r w:rsidR="00FE32FC" w:rsidRPr="00600448">
            <w:fldChar w:fldCharType="separate"/>
          </w:r>
          <w:r w:rsidR="00FE32FC" w:rsidRPr="00600448">
            <w:rPr>
              <w:noProof/>
            </w:rPr>
            <w:t>(Son et al., 2025)</w:t>
          </w:r>
          <w:r w:rsidR="00FE32FC" w:rsidRPr="00600448">
            <w:fldChar w:fldCharType="end"/>
          </w:r>
        </w:sdtContent>
      </w:sdt>
      <w:r w:rsidRPr="00600448">
        <w:t xml:space="preserve"> whereas AI-driven regularizations of headways and schedule adherence minimize fuel waste, emergency maintenance costs, and operational inefficiencies</w:t>
      </w:r>
      <w:r w:rsidR="00FE32FC" w:rsidRPr="00600448">
        <w:t xml:space="preserve"> </w:t>
      </w:r>
      <w:sdt>
        <w:sdtPr>
          <w:id w:val="-883179759"/>
          <w:citation/>
        </w:sdtPr>
        <w:sdtContent>
          <w:r w:rsidR="00FE32FC" w:rsidRPr="00600448">
            <w:fldChar w:fldCharType="begin"/>
          </w:r>
          <w:r w:rsidR="00FE32FC" w:rsidRPr="00600448">
            <w:instrText xml:space="preserve"> CITATION Vio24 \l 17417 </w:instrText>
          </w:r>
          <w:r w:rsidR="00FE32FC" w:rsidRPr="00600448">
            <w:fldChar w:fldCharType="separate"/>
          </w:r>
          <w:r w:rsidR="00FE32FC" w:rsidRPr="00600448">
            <w:rPr>
              <w:noProof/>
            </w:rPr>
            <w:t>(Vujadinovic et al., 2024)</w:t>
          </w:r>
          <w:r w:rsidR="00FE32FC" w:rsidRPr="00600448">
            <w:fldChar w:fldCharType="end"/>
          </w:r>
        </w:sdtContent>
      </w:sdt>
      <w:r w:rsidRPr="00600448">
        <w:t>.</w:t>
      </w:r>
    </w:p>
    <w:p w14:paraId="5338EA8A" w14:textId="38B2B1A5" w:rsidR="00E354D2" w:rsidRPr="00600448" w:rsidRDefault="00E354D2" w:rsidP="000654D3">
      <w:pPr>
        <w:spacing w:line="480" w:lineRule="auto"/>
      </w:pPr>
      <w:r w:rsidRPr="00600448">
        <w:t xml:space="preserve">If predictive models prove successful in improving transit efficiency and reducing waiting time, they will help expedite the modal shift that involves choosing public transits over private vehicles. </w:t>
      </w:r>
      <w:r w:rsidR="0009421C" w:rsidRPr="00600448">
        <w:t>T</w:t>
      </w:r>
      <w:r w:rsidRPr="00600448">
        <w:t>he combination of this modal shift along with the improvement of bus idling and rail routes directly lowers urban emission rates and improves overall air quality</w:t>
      </w:r>
      <w:r w:rsidR="0009421C" w:rsidRPr="00600448">
        <w:t xml:space="preserve"> </w:t>
      </w:r>
      <w:sdt>
        <w:sdtPr>
          <w:id w:val="-1456169350"/>
          <w:citation/>
        </w:sdtPr>
        <w:sdtContent>
          <w:r w:rsidR="0009421C" w:rsidRPr="00600448">
            <w:fldChar w:fldCharType="begin"/>
          </w:r>
          <w:r w:rsidR="0009421C" w:rsidRPr="00600448">
            <w:instrText xml:space="preserve"> CITATION CCS26 \l 17417 </w:instrText>
          </w:r>
          <w:r w:rsidR="0009421C" w:rsidRPr="00600448">
            <w:fldChar w:fldCharType="separate"/>
          </w:r>
          <w:r w:rsidR="0009421C" w:rsidRPr="00600448">
            <w:rPr>
              <w:noProof/>
            </w:rPr>
            <w:t>(CCS Global Tech, 2026)</w:t>
          </w:r>
          <w:r w:rsidR="0009421C" w:rsidRPr="00600448">
            <w:fldChar w:fldCharType="end"/>
          </w:r>
        </w:sdtContent>
      </w:sdt>
      <w:r w:rsidRPr="00600448">
        <w:t xml:space="preserve">. The optimization of transit operations through AI-powered </w:t>
      </w:r>
      <w:r w:rsidRPr="00600448">
        <w:lastRenderedPageBreak/>
        <w:t>forecasts serves as a vital tool for advancing comprehensive urban sustainability and improving the long-term quality of life for citizens.</w:t>
      </w:r>
    </w:p>
    <w:p w14:paraId="1BD178F3" w14:textId="77777777" w:rsidR="00E354D2" w:rsidRPr="00600448" w:rsidRDefault="00E354D2" w:rsidP="000654D3">
      <w:pPr>
        <w:spacing w:line="480" w:lineRule="auto"/>
      </w:pPr>
    </w:p>
    <w:p w14:paraId="7963BB3B" w14:textId="7BF3DA67" w:rsidR="00BC1DEE" w:rsidRPr="00600448" w:rsidRDefault="00BC1DEE" w:rsidP="000654D3">
      <w:pPr>
        <w:pStyle w:val="Heading2"/>
        <w:numPr>
          <w:ilvl w:val="1"/>
          <w:numId w:val="5"/>
        </w:numPr>
        <w:spacing w:line="480" w:lineRule="auto"/>
        <w:rPr>
          <w:b/>
          <w:bCs/>
          <w:sz w:val="24"/>
          <w:szCs w:val="24"/>
        </w:rPr>
      </w:pPr>
      <w:bookmarkStart w:id="40" w:name="_Toc234270693"/>
      <w:r w:rsidRPr="00600448">
        <w:rPr>
          <w:b/>
          <w:bCs/>
          <w:sz w:val="24"/>
          <w:szCs w:val="24"/>
        </w:rPr>
        <w:t>Research Gap</w:t>
      </w:r>
      <w:bookmarkEnd w:id="40"/>
    </w:p>
    <w:p w14:paraId="37882175" w14:textId="782D16C6" w:rsidR="00915EF3" w:rsidRPr="00600448" w:rsidRDefault="00915EF3" w:rsidP="000654D3">
      <w:pPr>
        <w:spacing w:line="480" w:lineRule="auto"/>
      </w:pPr>
      <w:r w:rsidRPr="00600448">
        <w:t xml:space="preserve">Existing literature lacks a hybrid ridership forecaster that integrates multi-scale spatiotemporal features while explicitly isolating predictive bias from severe structural breaks such as Malaysia's MCO period. Although recent studies apply deep learning to public transport ridership </w:t>
      </w:r>
      <w:sdt>
        <w:sdtPr>
          <w:id w:val="510574963"/>
          <w:citation/>
        </w:sdtPr>
        <w:sdtContent>
          <w:r w:rsidRPr="00600448">
            <w:fldChar w:fldCharType="begin"/>
          </w:r>
          <w:r w:rsidRPr="00600448">
            <w:instrText xml:space="preserve"> CITATION Zak23 \l 17417  \m Nur25</w:instrText>
          </w:r>
          <w:r w:rsidRPr="00600448">
            <w:fldChar w:fldCharType="separate"/>
          </w:r>
          <w:r w:rsidRPr="00600448">
            <w:rPr>
              <w:noProof/>
            </w:rPr>
            <w:t>(Farahmand et al., 2023; Amir et al., 2025)</w:t>
          </w:r>
          <w:r w:rsidRPr="00600448">
            <w:fldChar w:fldCharType="end"/>
          </w:r>
        </w:sdtContent>
      </w:sdt>
      <w:r w:rsidRPr="00600448">
        <w:t xml:space="preserve">, they rely on standard single-paradigm architectures that do not jointly model multi-scale temporal dynamics and multi-dimensional spatial interactions. Pandemic-era anomalies further confound model training </w:t>
      </w:r>
      <w:sdt>
        <w:sdtPr>
          <w:id w:val="962455342"/>
          <w:citation/>
        </w:sdtPr>
        <w:sdtContent>
          <w:r w:rsidRPr="00600448">
            <w:fldChar w:fldCharType="begin"/>
          </w:r>
          <w:r w:rsidRPr="00600448">
            <w:instrText xml:space="preserve"> CITATION Dav26 \l 17417 </w:instrText>
          </w:r>
          <w:r w:rsidRPr="00600448">
            <w:fldChar w:fldCharType="separate"/>
          </w:r>
          <w:r w:rsidRPr="00600448">
            <w:rPr>
              <w:noProof/>
            </w:rPr>
            <w:t>(Maria-Arribas et al., 2026)</w:t>
          </w:r>
          <w:r w:rsidRPr="00600448">
            <w:fldChar w:fldCharType="end"/>
          </w:r>
        </w:sdtContent>
      </w:sdt>
      <w:r w:rsidRPr="00600448">
        <w:t>, yet no Malaysian study systematically quantifies how such breaks distort graph-based and attention-based state-of-the-art models. Excluding the MCO period disrupts series continuity; retaining it uncorrected introduces predictive bias — and without a unified benchmark across sequential, graph, and attention paradigms under both MCO conditions, operators lack evidence for selecting robust forecasters. Table 2.6 consolidates these limitations across prior work. This study addresses them through the Hybrid Multi-scale Temporal Spatio-Feature (HMT-TSF) Forecaster, enabling a shift from reactive to proactive, data-driven transit management.</w:t>
      </w:r>
    </w:p>
    <w:p w14:paraId="740DAEA5" w14:textId="2497D16F" w:rsidR="00637A7F" w:rsidRPr="00600448" w:rsidRDefault="00637A7F" w:rsidP="000654D3">
      <w:pPr>
        <w:spacing w:line="480" w:lineRule="auto"/>
        <w:sectPr w:rsidR="00637A7F" w:rsidRPr="00600448" w:rsidSect="00A5107E">
          <w:pgSz w:w="11906" w:h="16838" w:code="9"/>
          <w:pgMar w:top="1134" w:right="1134" w:bottom="1134" w:left="2268" w:header="709" w:footer="709" w:gutter="0"/>
          <w:pgNumType w:start="1"/>
          <w:cols w:space="708"/>
          <w:docGrid w:linePitch="360"/>
        </w:sectPr>
      </w:pPr>
    </w:p>
    <w:p w14:paraId="1BEF5977" w14:textId="740E512B" w:rsidR="008F4901" w:rsidRPr="00600448" w:rsidRDefault="008F4901" w:rsidP="000654D3">
      <w:pPr>
        <w:pStyle w:val="Caption"/>
        <w:spacing w:line="480" w:lineRule="auto"/>
        <w:jc w:val="left"/>
        <w:rPr>
          <w:color w:val="auto"/>
          <w:sz w:val="24"/>
          <w:szCs w:val="24"/>
        </w:rPr>
      </w:pPr>
      <w:bookmarkStart w:id="41" w:name="_Toc234277713"/>
      <w:r w:rsidRPr="00600448">
        <w:rPr>
          <w:b/>
          <w:bCs/>
          <w:i w:val="0"/>
          <w:iCs w:val="0"/>
          <w:color w:val="auto"/>
          <w:sz w:val="24"/>
          <w:szCs w:val="24"/>
        </w:rPr>
        <w:lastRenderedPageBreak/>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6</w:t>
      </w:r>
      <w:r w:rsidR="00716C11">
        <w:rPr>
          <w:b/>
          <w:bCs/>
          <w:i w:val="0"/>
          <w:iCs w:val="0"/>
          <w:color w:val="auto"/>
          <w:sz w:val="24"/>
          <w:szCs w:val="24"/>
        </w:rPr>
        <w:fldChar w:fldCharType="end"/>
      </w:r>
      <w:r w:rsidRPr="00600448">
        <w:rPr>
          <w:b/>
          <w:bCs/>
          <w:i w:val="0"/>
          <w:iCs w:val="0"/>
          <w:color w:val="auto"/>
          <w:sz w:val="24"/>
          <w:szCs w:val="24"/>
        </w:rPr>
        <w:br/>
      </w:r>
      <w:r w:rsidRPr="00600448">
        <w:rPr>
          <w:color w:val="auto"/>
          <w:sz w:val="24"/>
          <w:szCs w:val="24"/>
        </w:rPr>
        <w:t>Comparative Summary of Prior Forecasting Studies Supporting the Research Gap</w:t>
      </w:r>
      <w:bookmarkEnd w:id="41"/>
    </w:p>
    <w:tbl>
      <w:tblPr>
        <w:tblStyle w:val="PlainTable2"/>
        <w:tblW w:w="0" w:type="auto"/>
        <w:tblLook w:val="04A0" w:firstRow="1" w:lastRow="0" w:firstColumn="1" w:lastColumn="0" w:noHBand="0" w:noVBand="1"/>
      </w:tblPr>
      <w:tblGrid>
        <w:gridCol w:w="1985"/>
        <w:gridCol w:w="2835"/>
        <w:gridCol w:w="2977"/>
        <w:gridCol w:w="3543"/>
        <w:gridCol w:w="3220"/>
      </w:tblGrid>
      <w:tr w:rsidR="00A4629E" w:rsidRPr="00600448" w14:paraId="3CCA4CB0" w14:textId="77777777" w:rsidTr="00361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E532578" w14:textId="70670995" w:rsidR="00A4629E" w:rsidRPr="00600448" w:rsidRDefault="00A4629E" w:rsidP="000654D3">
            <w:pPr>
              <w:spacing w:line="480" w:lineRule="auto"/>
              <w:jc w:val="center"/>
            </w:pPr>
            <w:r w:rsidRPr="00600448">
              <w:t>Study</w:t>
            </w:r>
          </w:p>
        </w:tc>
        <w:tc>
          <w:tcPr>
            <w:tcW w:w="2835" w:type="dxa"/>
          </w:tcPr>
          <w:p w14:paraId="66D15AD0" w14:textId="2A30A58D" w:rsidR="00A4629E" w:rsidRPr="00600448" w:rsidRDefault="00A4629E"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Scope &amp; Target</w:t>
            </w:r>
          </w:p>
        </w:tc>
        <w:tc>
          <w:tcPr>
            <w:tcW w:w="2977" w:type="dxa"/>
          </w:tcPr>
          <w:p w14:paraId="0895BED3" w14:textId="3493F54B" w:rsidR="00A4629E" w:rsidRPr="00600448" w:rsidRDefault="00A4629E"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Model &amp; Data</w:t>
            </w:r>
          </w:p>
        </w:tc>
        <w:tc>
          <w:tcPr>
            <w:tcW w:w="3543" w:type="dxa"/>
          </w:tcPr>
          <w:p w14:paraId="73C64F49" w14:textId="492616CF" w:rsidR="00A4629E" w:rsidRPr="00600448" w:rsidRDefault="00A4629E"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Limitations</w:t>
            </w:r>
          </w:p>
        </w:tc>
        <w:tc>
          <w:tcPr>
            <w:tcW w:w="3220" w:type="dxa"/>
          </w:tcPr>
          <w:p w14:paraId="19DC8AEC" w14:textId="431307DD" w:rsidR="00A4629E" w:rsidRPr="00600448" w:rsidRDefault="00FC0C12" w:rsidP="000654D3">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Gap Link</w:t>
            </w:r>
          </w:p>
        </w:tc>
      </w:tr>
      <w:tr w:rsidR="00A4629E" w:rsidRPr="00600448" w14:paraId="7FCB1D2E" w14:textId="77777777" w:rsidTr="0036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7ECC452" w14:textId="4848E891" w:rsidR="00A4629E" w:rsidRPr="00600448" w:rsidRDefault="00000000" w:rsidP="000654D3">
            <w:pPr>
              <w:spacing w:line="480" w:lineRule="auto"/>
              <w:jc w:val="left"/>
              <w:rPr>
                <w:b w:val="0"/>
                <w:bCs w:val="0"/>
              </w:rPr>
            </w:pPr>
            <w:sdt>
              <w:sdtPr>
                <w:id w:val="1909108403"/>
                <w:citation/>
              </w:sdtPr>
              <w:sdtContent>
                <w:r w:rsidR="002F4768" w:rsidRPr="00600448">
                  <w:fldChar w:fldCharType="begin"/>
                </w:r>
                <w:r w:rsidR="002F4768" w:rsidRPr="00600448">
                  <w:rPr>
                    <w:b w:val="0"/>
                    <w:bCs w:val="0"/>
                  </w:rPr>
                  <w:instrText xml:space="preserve"> CITATION Zak23 \l 17417 </w:instrText>
                </w:r>
                <w:r w:rsidR="002F4768" w:rsidRPr="00600448">
                  <w:fldChar w:fldCharType="separate"/>
                </w:r>
                <w:r w:rsidR="002F4768" w:rsidRPr="00600448">
                  <w:rPr>
                    <w:b w:val="0"/>
                    <w:bCs w:val="0"/>
                    <w:noProof/>
                  </w:rPr>
                  <w:t>(Farahmand et al., 2023)</w:t>
                </w:r>
                <w:r w:rsidR="002F4768" w:rsidRPr="00600448">
                  <w:fldChar w:fldCharType="end"/>
                </w:r>
              </w:sdtContent>
            </w:sdt>
          </w:p>
        </w:tc>
        <w:tc>
          <w:tcPr>
            <w:tcW w:w="2835" w:type="dxa"/>
          </w:tcPr>
          <w:p w14:paraId="1134431A" w14:textId="09F566A6"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Netherlands (bus network); Daily bus ridership, weather-conditioned</w:t>
            </w:r>
          </w:p>
        </w:tc>
        <w:tc>
          <w:tcPr>
            <w:tcW w:w="2977" w:type="dxa"/>
          </w:tcPr>
          <w:p w14:paraId="1CFEF099" w14:textId="047D06F9"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Standard DL (CNN/LSTM family); Weather covariates only</w:t>
            </w:r>
          </w:p>
        </w:tc>
        <w:tc>
          <w:tcPr>
            <w:tcW w:w="3543" w:type="dxa"/>
          </w:tcPr>
          <w:p w14:paraId="7B60E13D" w14:textId="3EE49B17"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rPr>
                <w:rFonts w:ascii="Segoe UI Symbol" w:hAnsi="Segoe UI Symbol" w:cs="Segoe UI Symbol"/>
              </w:rPr>
              <w:t>✗</w:t>
            </w:r>
            <w:r w:rsidRPr="00600448">
              <w:t xml:space="preserve"> Single temporal scale; </w:t>
            </w:r>
            <w:r w:rsidRPr="00600448">
              <w:rPr>
                <w:rFonts w:ascii="Segoe UI Symbol" w:hAnsi="Segoe UI Symbol" w:cs="Segoe UI Symbol"/>
              </w:rPr>
              <w:t>✗</w:t>
            </w:r>
            <w:r w:rsidRPr="00600448">
              <w:t xml:space="preserve"> No pandemic/MCO segmentation; </w:t>
            </w:r>
            <w:r w:rsidRPr="00600448">
              <w:rPr>
                <w:rFonts w:ascii="Segoe UI Symbol" w:hAnsi="Segoe UI Symbol" w:cs="Segoe UI Symbol"/>
              </w:rPr>
              <w:t>✗</w:t>
            </w:r>
            <w:r w:rsidRPr="00600448">
              <w:t xml:space="preserve"> Single-model study</w:t>
            </w:r>
          </w:p>
        </w:tc>
        <w:tc>
          <w:tcPr>
            <w:tcW w:w="3220" w:type="dxa"/>
          </w:tcPr>
          <w:p w14:paraId="4EADE230" w14:textId="4FB63726"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Applies baseline DL to ridership but not multi-scale spatiotemporal fusion or anomaly isolation</w:t>
            </w:r>
          </w:p>
        </w:tc>
      </w:tr>
      <w:tr w:rsidR="00A4629E" w:rsidRPr="00600448" w14:paraId="4756FA3C" w14:textId="77777777" w:rsidTr="00361307">
        <w:tc>
          <w:tcPr>
            <w:cnfStyle w:val="001000000000" w:firstRow="0" w:lastRow="0" w:firstColumn="1" w:lastColumn="0" w:oddVBand="0" w:evenVBand="0" w:oddHBand="0" w:evenHBand="0" w:firstRowFirstColumn="0" w:firstRowLastColumn="0" w:lastRowFirstColumn="0" w:lastRowLastColumn="0"/>
            <w:tcW w:w="1985" w:type="dxa"/>
          </w:tcPr>
          <w:p w14:paraId="2E2B746F" w14:textId="317D80ED" w:rsidR="00A4629E" w:rsidRPr="00600448" w:rsidRDefault="00000000" w:rsidP="000654D3">
            <w:pPr>
              <w:spacing w:line="480" w:lineRule="auto"/>
              <w:jc w:val="left"/>
              <w:rPr>
                <w:b w:val="0"/>
                <w:bCs w:val="0"/>
              </w:rPr>
            </w:pPr>
            <w:sdt>
              <w:sdtPr>
                <w:id w:val="-1513833196"/>
                <w:citation/>
              </w:sdtPr>
              <w:sdtContent>
                <w:r w:rsidR="002F4768" w:rsidRPr="00600448">
                  <w:fldChar w:fldCharType="begin"/>
                </w:r>
                <w:r w:rsidR="002F4768" w:rsidRPr="00600448">
                  <w:rPr>
                    <w:b w:val="0"/>
                    <w:bCs w:val="0"/>
                  </w:rPr>
                  <w:instrText xml:space="preserve"> CITATION Nur25 \l 17417 </w:instrText>
                </w:r>
                <w:r w:rsidR="002F4768" w:rsidRPr="00600448">
                  <w:fldChar w:fldCharType="separate"/>
                </w:r>
                <w:r w:rsidR="002F4768" w:rsidRPr="00600448">
                  <w:rPr>
                    <w:b w:val="0"/>
                    <w:bCs w:val="0"/>
                    <w:noProof/>
                  </w:rPr>
                  <w:t>(Amir et al., 2025)</w:t>
                </w:r>
                <w:r w:rsidR="002F4768" w:rsidRPr="00600448">
                  <w:fldChar w:fldCharType="end"/>
                </w:r>
              </w:sdtContent>
            </w:sdt>
          </w:p>
        </w:tc>
        <w:tc>
          <w:tcPr>
            <w:tcW w:w="2835" w:type="dxa"/>
          </w:tcPr>
          <w:p w14:paraId="541E9094" w14:textId="2B5C0E03"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Malaysia (Rapid Bus Kuantan &amp; Penang); Ridership prediction, multi-feature analysis</w:t>
            </w:r>
          </w:p>
        </w:tc>
        <w:tc>
          <w:tcPr>
            <w:tcW w:w="2977" w:type="dxa"/>
          </w:tcPr>
          <w:p w14:paraId="339D57D5" w14:textId="1AA93B75"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Standard DL (multi-feature, non-hybrid); Limited operator features</w:t>
            </w:r>
          </w:p>
        </w:tc>
        <w:tc>
          <w:tcPr>
            <w:tcW w:w="3543" w:type="dxa"/>
          </w:tcPr>
          <w:p w14:paraId="363F4698" w14:textId="0232AF83"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rPr>
                <w:rFonts w:ascii="Segoe UI Symbol" w:hAnsi="Segoe UI Symbol" w:cs="Segoe UI Symbol"/>
              </w:rPr>
              <w:t>✗</w:t>
            </w:r>
            <w:r w:rsidRPr="00600448">
              <w:t xml:space="preserve"> No explicit multi-scale TCN/window sweep; </w:t>
            </w:r>
            <w:r w:rsidRPr="00600448">
              <w:rPr>
                <w:rFonts w:ascii="Segoe UI Symbol" w:hAnsi="Segoe UI Symbol" w:cs="Segoe UI Symbol"/>
              </w:rPr>
              <w:t>✗</w:t>
            </w:r>
            <w:r w:rsidRPr="00600448">
              <w:t xml:space="preserve"> No MCO-included vs excluded evaluation; </w:t>
            </w:r>
            <w:r w:rsidRPr="00600448">
              <w:rPr>
                <w:rFonts w:ascii="Segoe UI Symbol" w:hAnsi="Segoe UI Symbol" w:cs="Segoe UI Symbol"/>
              </w:rPr>
              <w:t>✗</w:t>
            </w:r>
            <w:r w:rsidRPr="00600448">
              <w:t xml:space="preserve"> No graph/attention SOTA comparison</w:t>
            </w:r>
          </w:p>
        </w:tc>
        <w:tc>
          <w:tcPr>
            <w:tcW w:w="3220" w:type="dxa"/>
          </w:tcPr>
          <w:p w14:paraId="3484023F" w14:textId="26736F1C"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Closest Malaysia DL ridership work, yet standard architecture without hybrid multi-scale design or systematic paradigm benchmark</w:t>
            </w:r>
          </w:p>
        </w:tc>
      </w:tr>
      <w:tr w:rsidR="00A4629E" w:rsidRPr="00600448" w14:paraId="260542E2" w14:textId="77777777" w:rsidTr="0036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ECAB758" w14:textId="1D8C8EA9" w:rsidR="00A4629E" w:rsidRPr="00600448" w:rsidRDefault="00000000" w:rsidP="000654D3">
            <w:pPr>
              <w:spacing w:line="480" w:lineRule="auto"/>
              <w:jc w:val="left"/>
              <w:rPr>
                <w:b w:val="0"/>
                <w:bCs w:val="0"/>
              </w:rPr>
            </w:pPr>
            <w:sdt>
              <w:sdtPr>
                <w:id w:val="-1431194161"/>
                <w:citation/>
              </w:sdtPr>
              <w:sdtContent>
                <w:r w:rsidR="002F4768" w:rsidRPr="00600448">
                  <w:fldChar w:fldCharType="begin"/>
                </w:r>
                <w:r w:rsidR="002F4768" w:rsidRPr="00600448">
                  <w:rPr>
                    <w:b w:val="0"/>
                    <w:bCs w:val="0"/>
                  </w:rPr>
                  <w:instrText xml:space="preserve"> CITATION San24 \l 17417 </w:instrText>
                </w:r>
                <w:r w:rsidR="002F4768" w:rsidRPr="00600448">
                  <w:fldChar w:fldCharType="separate"/>
                </w:r>
                <w:r w:rsidR="002F4768" w:rsidRPr="00600448">
                  <w:rPr>
                    <w:b w:val="0"/>
                    <w:bCs w:val="0"/>
                    <w:noProof/>
                  </w:rPr>
                  <w:t>(S.K.B et al., 2024)</w:t>
                </w:r>
                <w:r w:rsidR="002F4768" w:rsidRPr="00600448">
                  <w:fldChar w:fldCharType="end"/>
                </w:r>
              </w:sdtContent>
            </w:sdt>
          </w:p>
        </w:tc>
        <w:tc>
          <w:tcPr>
            <w:tcW w:w="2835" w:type="dxa"/>
          </w:tcPr>
          <w:p w14:paraId="71E8AC38" w14:textId="1E5E259E"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Urban mobility (multi-modal); Urban mobility patterns</w:t>
            </w:r>
          </w:p>
        </w:tc>
        <w:tc>
          <w:tcPr>
            <w:tcW w:w="2977" w:type="dxa"/>
          </w:tcPr>
          <w:p w14:paraId="0623C6ED" w14:textId="13FC9407"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proofErr w:type="spellStart"/>
            <w:r w:rsidRPr="00600448">
              <w:t>GeoSpatial</w:t>
            </w:r>
            <w:proofErr w:type="spellEnd"/>
            <w:r w:rsidRPr="00600448">
              <w:t>-Temporal LSTM (GT-LSTM); Multi-modal geospatial + temporal streams</w:t>
            </w:r>
          </w:p>
        </w:tc>
        <w:tc>
          <w:tcPr>
            <w:tcW w:w="3543" w:type="dxa"/>
          </w:tcPr>
          <w:p w14:paraId="259318D6" w14:textId="48A43CB2"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Partial (geo-temporal LSTM, not multi-scale TCN blocks); </w:t>
            </w:r>
            <w:r w:rsidRPr="00600448">
              <w:rPr>
                <w:rFonts w:ascii="Segoe UI Symbol" w:hAnsi="Segoe UI Symbol" w:cs="Segoe UI Symbol"/>
              </w:rPr>
              <w:t>✗</w:t>
            </w:r>
            <w:r w:rsidRPr="00600448">
              <w:t xml:space="preserve"> No documented structural-break / MCO protocol; </w:t>
            </w:r>
            <w:r w:rsidRPr="00600448">
              <w:rPr>
                <w:rFonts w:ascii="Segoe UI Symbol" w:hAnsi="Segoe UI Symbol" w:cs="Segoe UI Symbol"/>
              </w:rPr>
              <w:t>✗</w:t>
            </w:r>
            <w:r w:rsidRPr="00600448">
              <w:t xml:space="preserve"> GT-LSTM vs traditional baselines only</w:t>
            </w:r>
          </w:p>
        </w:tc>
        <w:tc>
          <w:tcPr>
            <w:tcW w:w="3220" w:type="dxa"/>
          </w:tcPr>
          <w:p w14:paraId="172CA010" w14:textId="3AECD2E3"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Shows multi-modal DL gains but not hybrid graph–attention fusion or anomaly-segmented benchmarking</w:t>
            </w:r>
          </w:p>
        </w:tc>
      </w:tr>
      <w:tr w:rsidR="00A4629E" w:rsidRPr="00600448" w14:paraId="66B6B41C" w14:textId="77777777" w:rsidTr="00361307">
        <w:tc>
          <w:tcPr>
            <w:cnfStyle w:val="001000000000" w:firstRow="0" w:lastRow="0" w:firstColumn="1" w:lastColumn="0" w:oddVBand="0" w:evenVBand="0" w:oddHBand="0" w:evenHBand="0" w:firstRowFirstColumn="0" w:firstRowLastColumn="0" w:lastRowFirstColumn="0" w:lastRowLastColumn="0"/>
            <w:tcW w:w="1985" w:type="dxa"/>
          </w:tcPr>
          <w:p w14:paraId="32E38D01" w14:textId="2CC0B9DC" w:rsidR="00A4629E" w:rsidRPr="00600448" w:rsidRDefault="00000000" w:rsidP="000654D3">
            <w:pPr>
              <w:spacing w:line="480" w:lineRule="auto"/>
              <w:jc w:val="left"/>
              <w:rPr>
                <w:b w:val="0"/>
                <w:bCs w:val="0"/>
              </w:rPr>
            </w:pPr>
            <w:sdt>
              <w:sdtPr>
                <w:id w:val="1849059782"/>
                <w:citation/>
              </w:sdtPr>
              <w:sdtContent>
                <w:r w:rsidR="002F4768" w:rsidRPr="00600448">
                  <w:fldChar w:fldCharType="begin"/>
                </w:r>
                <w:r w:rsidR="002F4768" w:rsidRPr="00600448">
                  <w:rPr>
                    <w:b w:val="0"/>
                    <w:bCs w:val="0"/>
                  </w:rPr>
                  <w:instrText xml:space="preserve"> CITATION Leo23 \l 17417 </w:instrText>
                </w:r>
                <w:r w:rsidR="002F4768" w:rsidRPr="00600448">
                  <w:fldChar w:fldCharType="separate"/>
                </w:r>
                <w:r w:rsidR="002F4768" w:rsidRPr="00600448">
                  <w:rPr>
                    <w:b w:val="0"/>
                    <w:bCs w:val="0"/>
                    <w:noProof/>
                  </w:rPr>
                  <w:t>(Sobrie et al., 2023)</w:t>
                </w:r>
                <w:r w:rsidR="002F4768" w:rsidRPr="00600448">
                  <w:fldChar w:fldCharType="end"/>
                </w:r>
              </w:sdtContent>
            </w:sdt>
          </w:p>
        </w:tc>
        <w:tc>
          <w:tcPr>
            <w:tcW w:w="2835" w:type="dxa"/>
          </w:tcPr>
          <w:p w14:paraId="5EA51BFB" w14:textId="2596A8D5"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European railways; Real-time delay prediction</w:t>
            </w:r>
          </w:p>
        </w:tc>
        <w:tc>
          <w:tcPr>
            <w:tcW w:w="2977" w:type="dxa"/>
          </w:tcPr>
          <w:p w14:paraId="7F2F43FF" w14:textId="35CA7717"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DL (LSTM encoder–decoder); Operational delay features</w:t>
            </w:r>
          </w:p>
        </w:tc>
        <w:tc>
          <w:tcPr>
            <w:tcW w:w="3543" w:type="dxa"/>
          </w:tcPr>
          <w:p w14:paraId="53508958" w14:textId="672B26C5"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rPr>
                <w:rFonts w:ascii="Segoe UI Symbol" w:hAnsi="Segoe UI Symbol" w:cs="Segoe UI Symbol"/>
              </w:rPr>
              <w:t>✗</w:t>
            </w:r>
            <w:r w:rsidRPr="00600448">
              <w:t xml:space="preserve"> Single-scale sequential encoding; </w:t>
            </w:r>
            <w:r w:rsidRPr="00600448">
              <w:rPr>
                <w:rFonts w:ascii="Segoe UI Symbol" w:hAnsi="Segoe UI Symbol" w:cs="Segoe UI Symbol"/>
              </w:rPr>
              <w:t>✗</w:t>
            </w:r>
            <w:r w:rsidRPr="00600448">
              <w:t xml:space="preserve"> No extreme-anomaly segmentation; </w:t>
            </w:r>
            <w:r w:rsidRPr="00600448">
              <w:rPr>
                <w:rFonts w:ascii="Segoe UI Symbol" w:hAnsi="Segoe UI Symbol" w:cs="Segoe UI Symbol"/>
              </w:rPr>
              <w:t>✗</w:t>
            </w:r>
            <w:r w:rsidRPr="00600448">
              <w:t xml:space="preserve"> Single architecture vs rule-based systems</w:t>
            </w:r>
          </w:p>
        </w:tc>
        <w:tc>
          <w:tcPr>
            <w:tcW w:w="3220" w:type="dxa"/>
          </w:tcPr>
          <w:p w14:paraId="53B1CA9C" w14:textId="2296FA3B" w:rsidR="00A4629E"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Demonstrates DL superiority for transit prediction but single-paradigm, non-Malaysia, no ridership–MCO analysis</w:t>
            </w:r>
          </w:p>
        </w:tc>
      </w:tr>
      <w:tr w:rsidR="002F4768" w:rsidRPr="00600448" w14:paraId="73350607" w14:textId="77777777" w:rsidTr="0036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7A71C5D" w14:textId="6F8D8BCB" w:rsidR="002F4768" w:rsidRPr="00600448" w:rsidRDefault="00000000" w:rsidP="000654D3">
            <w:pPr>
              <w:spacing w:line="480" w:lineRule="auto"/>
              <w:jc w:val="left"/>
              <w:rPr>
                <w:b w:val="0"/>
                <w:bCs w:val="0"/>
              </w:rPr>
            </w:pPr>
            <w:sdt>
              <w:sdtPr>
                <w:id w:val="-651676237"/>
                <w:citation/>
              </w:sdtPr>
              <w:sdtContent>
                <w:r w:rsidR="002F4768" w:rsidRPr="00600448">
                  <w:fldChar w:fldCharType="begin"/>
                </w:r>
                <w:r w:rsidR="002F4768" w:rsidRPr="00600448">
                  <w:rPr>
                    <w:b w:val="0"/>
                    <w:bCs w:val="0"/>
                  </w:rPr>
                  <w:instrText xml:space="preserve"> CITATION Xue22 \l 17417 </w:instrText>
                </w:r>
                <w:r w:rsidR="002F4768" w:rsidRPr="00600448">
                  <w:fldChar w:fldCharType="separate"/>
                </w:r>
                <w:r w:rsidR="002F4768" w:rsidRPr="00600448">
                  <w:rPr>
                    <w:b w:val="0"/>
                    <w:bCs w:val="0"/>
                    <w:noProof/>
                  </w:rPr>
                  <w:t>(Yin et al., 2022)</w:t>
                </w:r>
                <w:r w:rsidR="002F4768" w:rsidRPr="00600448">
                  <w:fldChar w:fldCharType="end"/>
                </w:r>
              </w:sdtContent>
            </w:sdt>
          </w:p>
        </w:tc>
        <w:tc>
          <w:tcPr>
            <w:tcW w:w="2835" w:type="dxa"/>
          </w:tcPr>
          <w:p w14:paraId="00F7EAC4" w14:textId="63A63BD5"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Survey (traffic prediction); Traffic flow / speed forecasting</w:t>
            </w:r>
          </w:p>
        </w:tc>
        <w:tc>
          <w:tcPr>
            <w:tcW w:w="2977" w:type="dxa"/>
          </w:tcPr>
          <w:p w14:paraId="41F5FF8D" w14:textId="78267FC8"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Review: CNN, RNN, GCN, attention; Discusses multi-source conceptually</w:t>
            </w:r>
          </w:p>
        </w:tc>
        <w:tc>
          <w:tcPr>
            <w:tcW w:w="3543" w:type="dxa"/>
          </w:tcPr>
          <w:p w14:paraId="15598D5B" w14:textId="6B8939A8"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Discusses multi-scale conceptually; Notes distribution shift; no MCO case study; Compares families conceptually, not empirically on one dataset</w:t>
            </w:r>
          </w:p>
        </w:tc>
        <w:tc>
          <w:tcPr>
            <w:tcW w:w="3220" w:type="dxa"/>
          </w:tcPr>
          <w:p w14:paraId="2790A5CA" w14:textId="43337FDA"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Establishes DL over traditional models but does not operationalise hybrid multi-scale ridership forecasting under anomalies</w:t>
            </w:r>
          </w:p>
        </w:tc>
      </w:tr>
      <w:tr w:rsidR="002F4768" w:rsidRPr="00600448" w14:paraId="1077F7AA" w14:textId="77777777" w:rsidTr="00361307">
        <w:tc>
          <w:tcPr>
            <w:cnfStyle w:val="001000000000" w:firstRow="0" w:lastRow="0" w:firstColumn="1" w:lastColumn="0" w:oddVBand="0" w:evenVBand="0" w:oddHBand="0" w:evenHBand="0" w:firstRowFirstColumn="0" w:firstRowLastColumn="0" w:lastRowFirstColumn="0" w:lastRowLastColumn="0"/>
            <w:tcW w:w="1985" w:type="dxa"/>
          </w:tcPr>
          <w:p w14:paraId="2D3FE40F" w14:textId="49D07509" w:rsidR="002F4768" w:rsidRPr="00600448" w:rsidRDefault="00000000" w:rsidP="000654D3">
            <w:pPr>
              <w:spacing w:line="480" w:lineRule="auto"/>
              <w:jc w:val="left"/>
              <w:rPr>
                <w:b w:val="0"/>
                <w:bCs w:val="0"/>
              </w:rPr>
            </w:pPr>
            <w:sdt>
              <w:sdtPr>
                <w:id w:val="-601181610"/>
                <w:citation/>
              </w:sdtPr>
              <w:sdtContent>
                <w:r w:rsidR="002F4768" w:rsidRPr="00600448">
                  <w:fldChar w:fldCharType="begin"/>
                </w:r>
                <w:r w:rsidR="002F4768" w:rsidRPr="00600448">
                  <w:rPr>
                    <w:b w:val="0"/>
                    <w:bCs w:val="0"/>
                  </w:rPr>
                  <w:instrText xml:space="preserve"> CITATION Ren21 \l 17417 </w:instrText>
                </w:r>
                <w:r w:rsidR="002F4768" w:rsidRPr="00600448">
                  <w:fldChar w:fldCharType="separate"/>
                </w:r>
                <w:r w:rsidR="002F4768" w:rsidRPr="00600448">
                  <w:rPr>
                    <w:b w:val="0"/>
                    <w:bCs w:val="0"/>
                    <w:noProof/>
                  </w:rPr>
                  <w:t>(Jiang et al., 2021)</w:t>
                </w:r>
                <w:r w:rsidR="002F4768" w:rsidRPr="00600448">
                  <w:fldChar w:fldCharType="end"/>
                </w:r>
              </w:sdtContent>
            </w:sdt>
          </w:p>
        </w:tc>
        <w:tc>
          <w:tcPr>
            <w:tcW w:w="2835" w:type="dxa"/>
          </w:tcPr>
          <w:p w14:paraId="071CD9E3" w14:textId="00EB5C13"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Survey + traffic benchmarks; Urban traffic prediction</w:t>
            </w:r>
          </w:p>
        </w:tc>
        <w:tc>
          <w:tcPr>
            <w:tcW w:w="2977" w:type="dxa"/>
          </w:tcPr>
          <w:p w14:paraId="78DF9A0D" w14:textId="0B8C3F2B"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Review + benchmark of DL traffic models; Multi-source in benchmark datasets</w:t>
            </w:r>
          </w:p>
        </w:tc>
        <w:tc>
          <w:tcPr>
            <w:tcW w:w="3543" w:type="dxa"/>
          </w:tcPr>
          <w:p w14:paraId="3525D497" w14:textId="5F68E079"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 xml:space="preserve">Limited multi-scale discussion; </w:t>
            </w:r>
            <w:r w:rsidRPr="00600448">
              <w:rPr>
                <w:rFonts w:ascii="Segoe UI Symbol" w:hAnsi="Segoe UI Symbol" w:cs="Segoe UI Symbol"/>
              </w:rPr>
              <w:t>✗</w:t>
            </w:r>
            <w:r w:rsidRPr="00600448">
              <w:t xml:space="preserve"> No pandemic-era ridership anomaly protocol; Partial (traffic DL families, not transit ridership paradigms)</w:t>
            </w:r>
          </w:p>
        </w:tc>
        <w:tc>
          <w:tcPr>
            <w:tcW w:w="3220" w:type="dxa"/>
          </w:tcPr>
          <w:p w14:paraId="0759860B" w14:textId="364C35C5"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Provides evaluation-metric framework (MAE, RMSE, MAPE) but not Malaysia transit or MCO-segmented multi-paradigm comparison</w:t>
            </w:r>
          </w:p>
        </w:tc>
      </w:tr>
      <w:tr w:rsidR="002F4768" w:rsidRPr="00600448" w14:paraId="05C28BAB" w14:textId="77777777" w:rsidTr="0036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31F15FD" w14:textId="0FE49DDF" w:rsidR="002F4768" w:rsidRPr="00600448" w:rsidRDefault="00000000" w:rsidP="000654D3">
            <w:pPr>
              <w:spacing w:line="480" w:lineRule="auto"/>
              <w:jc w:val="left"/>
              <w:rPr>
                <w:b w:val="0"/>
                <w:bCs w:val="0"/>
              </w:rPr>
            </w:pPr>
            <w:sdt>
              <w:sdtPr>
                <w:id w:val="-1795587996"/>
                <w:citation/>
              </w:sdtPr>
              <w:sdtContent>
                <w:r w:rsidR="00FC0C12" w:rsidRPr="00600448">
                  <w:fldChar w:fldCharType="begin"/>
                </w:r>
                <w:r w:rsidR="00FC0C12" w:rsidRPr="00600448">
                  <w:rPr>
                    <w:b w:val="0"/>
                    <w:bCs w:val="0"/>
                  </w:rPr>
                  <w:instrText xml:space="preserve"> CITATION Ari25 \l 17417 </w:instrText>
                </w:r>
                <w:r w:rsidR="00FC0C12" w:rsidRPr="00600448">
                  <w:fldChar w:fldCharType="separate"/>
                </w:r>
                <w:r w:rsidR="00FC0C12" w:rsidRPr="00600448">
                  <w:rPr>
                    <w:b w:val="0"/>
                    <w:bCs w:val="0"/>
                    <w:noProof/>
                  </w:rPr>
                  <w:t>(Mystakidis et al., 2025)</w:t>
                </w:r>
                <w:r w:rsidR="00FC0C12" w:rsidRPr="00600448">
                  <w:fldChar w:fldCharType="end"/>
                </w:r>
              </w:sdtContent>
            </w:sdt>
          </w:p>
        </w:tc>
        <w:tc>
          <w:tcPr>
            <w:tcW w:w="2835" w:type="dxa"/>
          </w:tcPr>
          <w:p w14:paraId="3A9B7648" w14:textId="2424D59A"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Survey (traffic congestion); Congestion prediction</w:t>
            </w:r>
          </w:p>
        </w:tc>
        <w:tc>
          <w:tcPr>
            <w:tcW w:w="2977" w:type="dxa"/>
          </w:tcPr>
          <w:p w14:paraId="79158D28" w14:textId="61228938"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Review of emerging DL techniques; Multi-source discussed at survey level</w:t>
            </w:r>
          </w:p>
        </w:tc>
        <w:tc>
          <w:tcPr>
            <w:tcW w:w="3543" w:type="dxa"/>
          </w:tcPr>
          <w:p w14:paraId="4AD5320A" w14:textId="798B5F7F"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Emerging multi-scale methods noted; </w:t>
            </w:r>
            <w:r w:rsidRPr="00600448">
              <w:rPr>
                <w:rFonts w:ascii="Segoe UI Symbol" w:hAnsi="Segoe UI Symbol" w:cs="Segoe UI Symbol"/>
              </w:rPr>
              <w:t>✗</w:t>
            </w:r>
            <w:r w:rsidRPr="00600448">
              <w:t xml:space="preserve"> No empirical MCO / ridership anomaly study; </w:t>
            </w:r>
            <w:r w:rsidRPr="00600448">
              <w:rPr>
                <w:rFonts w:ascii="Segoe UI Symbol" w:hAnsi="Segoe UI Symbol" w:cs="Segoe UI Symbol"/>
              </w:rPr>
              <w:t>✗</w:t>
            </w:r>
            <w:r w:rsidRPr="00600448">
              <w:t xml:space="preserve"> Survey only</w:t>
            </w:r>
          </w:p>
        </w:tc>
        <w:tc>
          <w:tcPr>
            <w:tcW w:w="3220" w:type="dxa"/>
          </w:tcPr>
          <w:p w14:paraId="6FED82DF" w14:textId="427BB7CF" w:rsidR="002F4768"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Catalogues SOTA techniques but lacks Malaysia ridership empirical benchmark across sequential, graph, and attention models</w:t>
            </w:r>
          </w:p>
        </w:tc>
      </w:tr>
      <w:tr w:rsidR="002F4768" w:rsidRPr="00600448" w14:paraId="6D39CCA4" w14:textId="77777777" w:rsidTr="00361307">
        <w:tc>
          <w:tcPr>
            <w:cnfStyle w:val="001000000000" w:firstRow="0" w:lastRow="0" w:firstColumn="1" w:lastColumn="0" w:oddVBand="0" w:evenVBand="0" w:oddHBand="0" w:evenHBand="0" w:firstRowFirstColumn="0" w:firstRowLastColumn="0" w:lastRowFirstColumn="0" w:lastRowLastColumn="0"/>
            <w:tcW w:w="1985" w:type="dxa"/>
          </w:tcPr>
          <w:p w14:paraId="34923C9B" w14:textId="48405D2F" w:rsidR="002F4768" w:rsidRPr="00600448" w:rsidRDefault="00000000" w:rsidP="000654D3">
            <w:pPr>
              <w:spacing w:line="480" w:lineRule="auto"/>
              <w:jc w:val="left"/>
              <w:rPr>
                <w:b w:val="0"/>
                <w:bCs w:val="0"/>
              </w:rPr>
            </w:pPr>
            <w:sdt>
              <w:sdtPr>
                <w:id w:val="707838516"/>
                <w:citation/>
              </w:sdtPr>
              <w:sdtContent>
                <w:r w:rsidR="00FC0C12" w:rsidRPr="00600448">
                  <w:fldChar w:fldCharType="begin"/>
                </w:r>
                <w:r w:rsidR="00FC0C12" w:rsidRPr="00600448">
                  <w:rPr>
                    <w:b w:val="0"/>
                    <w:bCs w:val="0"/>
                  </w:rPr>
                  <w:instrText xml:space="preserve"> CITATION Dav26 \l 17417 </w:instrText>
                </w:r>
                <w:r w:rsidR="00FC0C12" w:rsidRPr="00600448">
                  <w:fldChar w:fldCharType="separate"/>
                </w:r>
                <w:r w:rsidR="00FC0C12" w:rsidRPr="00600448">
                  <w:rPr>
                    <w:b w:val="0"/>
                    <w:bCs w:val="0"/>
                    <w:noProof/>
                  </w:rPr>
                  <w:t>(Maria-Arribas et al., 2026)</w:t>
                </w:r>
                <w:r w:rsidR="00FC0C12" w:rsidRPr="00600448">
                  <w:fldChar w:fldCharType="end"/>
                </w:r>
              </w:sdtContent>
            </w:sdt>
          </w:p>
        </w:tc>
        <w:tc>
          <w:tcPr>
            <w:tcW w:w="2835" w:type="dxa"/>
          </w:tcPr>
          <w:p w14:paraId="692BE085" w14:textId="059C6314"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Traffic (graph-augmented dataset); Spatiotemporal traffic analysis / ML</w:t>
            </w:r>
          </w:p>
        </w:tc>
        <w:tc>
          <w:tcPr>
            <w:tcW w:w="2977" w:type="dxa"/>
          </w:tcPr>
          <w:p w14:paraId="535142D4" w14:textId="5A51AD04"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Graph-augmented traffic dataset for DL; Graph + traffic sensor streams</w:t>
            </w:r>
          </w:p>
        </w:tc>
        <w:tc>
          <w:tcPr>
            <w:tcW w:w="3543" w:type="dxa"/>
          </w:tcPr>
          <w:p w14:paraId="6F7DAA29" w14:textId="126DC2CE"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 xml:space="preserve">Dataset supports multiple scales; Documents extreme mobility anomalies (85–90% drops); </w:t>
            </w:r>
            <w:r w:rsidRPr="00600448">
              <w:rPr>
                <w:rFonts w:ascii="Segoe UI Symbol" w:hAnsi="Segoe UI Symbol" w:cs="Segoe UI Symbol"/>
              </w:rPr>
              <w:t>✗</w:t>
            </w:r>
            <w:r w:rsidRPr="00600448">
              <w:t xml:space="preserve"> Dataset paper, not ridership forecaster benchmark</w:t>
            </w:r>
          </w:p>
        </w:tc>
        <w:tc>
          <w:tcPr>
            <w:tcW w:w="3220" w:type="dxa"/>
          </w:tcPr>
          <w:p w14:paraId="42F5DD5B" w14:textId="3ECC7F97" w:rsidR="002F4768" w:rsidRPr="00600448" w:rsidRDefault="00FC0C12" w:rsidP="000654D3">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Confirms anomaly severity but does not quantify distortion of graph/attention SOTAs on Malaysian national ridership</w:t>
            </w:r>
          </w:p>
        </w:tc>
      </w:tr>
      <w:tr w:rsidR="00A4629E" w:rsidRPr="00600448" w14:paraId="396A31B1" w14:textId="77777777" w:rsidTr="0036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289687" w14:textId="35881679" w:rsidR="00A4629E" w:rsidRPr="00600448" w:rsidRDefault="00000000" w:rsidP="000654D3">
            <w:pPr>
              <w:spacing w:line="480" w:lineRule="auto"/>
              <w:jc w:val="left"/>
              <w:rPr>
                <w:b w:val="0"/>
                <w:bCs w:val="0"/>
              </w:rPr>
            </w:pPr>
            <w:sdt>
              <w:sdtPr>
                <w:id w:val="1911039569"/>
                <w:citation/>
              </w:sdtPr>
              <w:sdtContent>
                <w:r w:rsidR="00FC0C12" w:rsidRPr="00600448">
                  <w:fldChar w:fldCharType="begin"/>
                </w:r>
                <w:r w:rsidR="00FC0C12" w:rsidRPr="00600448">
                  <w:rPr>
                    <w:b w:val="0"/>
                    <w:bCs w:val="0"/>
                  </w:rPr>
                  <w:instrText xml:space="preserve"> CITATION MoZ25 \l 17417 </w:instrText>
                </w:r>
                <w:r w:rsidR="00FC0C12" w:rsidRPr="00600448">
                  <w:fldChar w:fldCharType="separate"/>
                </w:r>
                <w:r w:rsidR="00FC0C12" w:rsidRPr="00600448">
                  <w:rPr>
                    <w:b w:val="0"/>
                    <w:bCs w:val="0"/>
                    <w:noProof/>
                  </w:rPr>
                  <w:t>(Zhao &amp; Lan, 2025)</w:t>
                </w:r>
                <w:r w:rsidR="00FC0C12" w:rsidRPr="00600448">
                  <w:fldChar w:fldCharType="end"/>
                </w:r>
              </w:sdtContent>
            </w:sdt>
          </w:p>
        </w:tc>
        <w:tc>
          <w:tcPr>
            <w:tcW w:w="2835" w:type="dxa"/>
          </w:tcPr>
          <w:p w14:paraId="5223724A" w14:textId="0486A4AD"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USA (highway reliability); Travel-time reliability modelling</w:t>
            </w:r>
          </w:p>
        </w:tc>
        <w:tc>
          <w:tcPr>
            <w:tcW w:w="2977" w:type="dxa"/>
          </w:tcPr>
          <w:p w14:paraId="34E45208" w14:textId="73D7ED67"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Statistical / reliability modelling; Highway route data</w:t>
            </w:r>
          </w:p>
        </w:tc>
        <w:tc>
          <w:tcPr>
            <w:tcW w:w="3543" w:type="dxa"/>
          </w:tcPr>
          <w:p w14:paraId="362BCBE2" w14:textId="0E185259"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rPr>
                <w:rFonts w:ascii="Segoe UI Symbol" w:hAnsi="Segoe UI Symbol" w:cs="Segoe UI Symbol"/>
              </w:rPr>
              <w:t>✗</w:t>
            </w:r>
            <w:r w:rsidRPr="00600448">
              <w:t xml:space="preserve"> Not multi-scale DL forecaster; Addresses non-typical travel patterns; </w:t>
            </w:r>
            <w:r w:rsidRPr="00600448">
              <w:rPr>
                <w:rFonts w:ascii="Segoe UI Symbol" w:hAnsi="Segoe UI Symbol" w:cs="Segoe UI Symbol"/>
              </w:rPr>
              <w:t>✗</w:t>
            </w:r>
            <w:r w:rsidRPr="00600448">
              <w:t xml:space="preserve"> Not multi-architecture DL benchmark</w:t>
            </w:r>
          </w:p>
        </w:tc>
        <w:tc>
          <w:tcPr>
            <w:tcW w:w="3220" w:type="dxa"/>
          </w:tcPr>
          <w:p w14:paraId="493961D0" w14:textId="118DD584" w:rsidR="00A4629E" w:rsidRPr="00600448" w:rsidRDefault="00FC0C12" w:rsidP="000654D3">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Cited for confounding non-typical patterns; does not benchmark Malaysian transit DL paradigms under MCO segmentation</w:t>
            </w:r>
          </w:p>
        </w:tc>
      </w:tr>
    </w:tbl>
    <w:p w14:paraId="3DC5561D" w14:textId="2183C240" w:rsidR="00FC0C12" w:rsidRPr="00600448" w:rsidRDefault="00FC0C12" w:rsidP="000654D3">
      <w:pPr>
        <w:spacing w:line="480" w:lineRule="auto"/>
        <w:ind w:left="624" w:hanging="624"/>
        <w:jc w:val="left"/>
      </w:pPr>
      <w:r w:rsidRPr="00600448">
        <w:t xml:space="preserve">Note. </w:t>
      </w:r>
      <w:r w:rsidRPr="00600448">
        <w:rPr>
          <w:rFonts w:ascii="Segoe UI Symbol" w:hAnsi="Segoe UI Symbol" w:cs="Segoe UI Symbol"/>
        </w:rPr>
        <w:t>✓</w:t>
      </w:r>
      <w:r w:rsidRPr="00600448">
        <w:t xml:space="preserve"> = explicitly addressed in the cited study. </w:t>
      </w:r>
      <w:r w:rsidRPr="00600448">
        <w:br/>
      </w:r>
      <w:r w:rsidRPr="00600448">
        <w:rPr>
          <w:rFonts w:ascii="Segoe UI Symbol" w:hAnsi="Segoe UI Symbol" w:cs="Segoe UI Symbol"/>
        </w:rPr>
        <w:t>✗</w:t>
      </w:r>
      <w:r w:rsidRPr="00600448">
        <w:t xml:space="preserve"> = not addressed</w:t>
      </w:r>
      <w:r w:rsidRPr="00600448">
        <w:br/>
        <w:t xml:space="preserve">Surveys provide methodological context; empirical ridership gaps are concentrated in </w:t>
      </w:r>
      <w:sdt>
        <w:sdtPr>
          <w:id w:val="1555586386"/>
          <w:citation/>
        </w:sdtPr>
        <w:sdtContent>
          <w:r w:rsidRPr="00600448">
            <w:fldChar w:fldCharType="begin"/>
          </w:r>
          <w:r w:rsidRPr="00600448">
            <w:instrText xml:space="preserve"> CITATION Zak23 \l 17417 </w:instrText>
          </w:r>
          <w:r w:rsidRPr="00600448">
            <w:fldChar w:fldCharType="separate"/>
          </w:r>
          <w:r w:rsidRPr="00600448">
            <w:rPr>
              <w:noProof/>
            </w:rPr>
            <w:t>(Farahmand et al., 2023)</w:t>
          </w:r>
          <w:r w:rsidRPr="00600448">
            <w:fldChar w:fldCharType="end"/>
          </w:r>
        </w:sdtContent>
      </w:sdt>
      <w:r w:rsidRPr="00600448">
        <w:t xml:space="preserve"> and </w:t>
      </w:r>
      <w:sdt>
        <w:sdtPr>
          <w:id w:val="-916625676"/>
          <w:citation/>
        </w:sdtPr>
        <w:sdtContent>
          <w:r w:rsidRPr="00600448">
            <w:fldChar w:fldCharType="begin"/>
          </w:r>
          <w:r w:rsidRPr="00600448">
            <w:instrText xml:space="preserve"> CITATION Nur25 \l 17417 </w:instrText>
          </w:r>
          <w:r w:rsidRPr="00600448">
            <w:fldChar w:fldCharType="separate"/>
          </w:r>
          <w:r w:rsidRPr="00600448">
            <w:rPr>
              <w:noProof/>
            </w:rPr>
            <w:t>(Amir et al., 2025)</w:t>
          </w:r>
          <w:r w:rsidRPr="00600448">
            <w:fldChar w:fldCharType="end"/>
          </w:r>
        </w:sdtContent>
      </w:sdt>
      <w:r w:rsidRPr="00600448">
        <w:t>.</w:t>
      </w:r>
    </w:p>
    <w:p w14:paraId="54B12D06" w14:textId="77777777" w:rsidR="00FC0C12" w:rsidRPr="00600448" w:rsidRDefault="00FC0C12" w:rsidP="00FC0C12">
      <w:pPr>
        <w:spacing w:line="480" w:lineRule="auto"/>
        <w:ind w:left="624" w:hanging="624"/>
      </w:pPr>
    </w:p>
    <w:p w14:paraId="0A1E6C23" w14:textId="0183A536" w:rsidR="00FC0C12" w:rsidRPr="00600448" w:rsidRDefault="00FC0C12" w:rsidP="00361307">
      <w:pPr>
        <w:spacing w:line="480" w:lineRule="auto"/>
        <w:sectPr w:rsidR="00FC0C12" w:rsidRPr="00600448" w:rsidSect="00A4629E">
          <w:pgSz w:w="16838" w:h="11906" w:orient="landscape" w:code="9"/>
          <w:pgMar w:top="2268" w:right="1134" w:bottom="1134" w:left="1134" w:header="709" w:footer="709" w:gutter="0"/>
          <w:cols w:space="708"/>
          <w:docGrid w:linePitch="360"/>
        </w:sectPr>
      </w:pPr>
    </w:p>
    <w:p w14:paraId="2AA6DC52" w14:textId="23A654CC" w:rsidR="00AD6D07" w:rsidRPr="00600448" w:rsidRDefault="00AD6D07" w:rsidP="006E00EB">
      <w:pPr>
        <w:pStyle w:val="Heading1"/>
        <w:numPr>
          <w:ilvl w:val="0"/>
          <w:numId w:val="5"/>
        </w:numPr>
        <w:spacing w:line="480" w:lineRule="auto"/>
        <w:jc w:val="center"/>
        <w:rPr>
          <w:b/>
          <w:bCs/>
          <w:sz w:val="24"/>
          <w:szCs w:val="24"/>
        </w:rPr>
      </w:pPr>
      <w:r w:rsidRPr="00600448">
        <w:rPr>
          <w:b/>
          <w:bCs/>
          <w:sz w:val="24"/>
          <w:szCs w:val="24"/>
        </w:rPr>
        <w:lastRenderedPageBreak/>
        <w:br/>
      </w:r>
      <w:bookmarkStart w:id="42" w:name="_Toc234270694"/>
      <w:r w:rsidRPr="00600448">
        <w:rPr>
          <w:b/>
          <w:bCs/>
          <w:sz w:val="24"/>
          <w:szCs w:val="24"/>
        </w:rPr>
        <w:t>METHODOLOGY</w:t>
      </w:r>
      <w:bookmarkEnd w:id="42"/>
    </w:p>
    <w:p w14:paraId="7E6D2A78" w14:textId="206CE25F" w:rsidR="00AD6D07" w:rsidRPr="00600448" w:rsidRDefault="00AD6D07" w:rsidP="006E00EB">
      <w:pPr>
        <w:pStyle w:val="Heading2"/>
        <w:numPr>
          <w:ilvl w:val="1"/>
          <w:numId w:val="5"/>
        </w:numPr>
        <w:spacing w:line="480" w:lineRule="auto"/>
        <w:rPr>
          <w:b/>
          <w:bCs/>
          <w:sz w:val="24"/>
          <w:szCs w:val="24"/>
        </w:rPr>
      </w:pPr>
      <w:bookmarkStart w:id="43" w:name="_Toc234270695"/>
      <w:r w:rsidRPr="00600448">
        <w:rPr>
          <w:b/>
          <w:bCs/>
          <w:sz w:val="24"/>
          <w:szCs w:val="24"/>
        </w:rPr>
        <w:t>Data Collection and Understanding</w:t>
      </w:r>
      <w:bookmarkEnd w:id="43"/>
    </w:p>
    <w:p w14:paraId="44684C9D" w14:textId="66DC06BC" w:rsidR="00B00702" w:rsidRPr="00600448" w:rsidRDefault="00B00702" w:rsidP="006E00EB">
      <w:pPr>
        <w:spacing w:line="480" w:lineRule="auto"/>
      </w:pPr>
      <w:r w:rsidRPr="00600448">
        <w:t xml:space="preserve">This study integrates eight heterogeneous data sources — daily ridership, GTFS network supply, GADM administrative boundaries, retail fuel prices, public and school holidays, state-level rainfall, gridded population density, and OSM point-of-interest counts — into a single </w:t>
      </w:r>
      <w:proofErr w:type="spellStart"/>
      <w:r w:rsidRPr="00600448">
        <w:t>spatio</w:t>
      </w:r>
      <w:proofErr w:type="spellEnd"/>
      <w:r w:rsidRPr="00600448">
        <w:t>-temporal forecasting dataset. Per-source coverage, content, and usage are summarised in Table 3.1.</w:t>
      </w:r>
    </w:p>
    <w:p w14:paraId="11FCD639" w14:textId="77777777" w:rsidR="00594BC0" w:rsidRPr="00600448" w:rsidRDefault="00594BC0" w:rsidP="006E00EB">
      <w:pPr>
        <w:spacing w:line="480" w:lineRule="auto"/>
      </w:pPr>
    </w:p>
    <w:p w14:paraId="3D034A62" w14:textId="1B637E53" w:rsidR="00AD6D07" w:rsidRPr="00600448" w:rsidRDefault="00AD6D07" w:rsidP="006E00EB">
      <w:pPr>
        <w:pStyle w:val="Heading3"/>
        <w:numPr>
          <w:ilvl w:val="2"/>
          <w:numId w:val="5"/>
        </w:numPr>
        <w:spacing w:line="480" w:lineRule="auto"/>
        <w:rPr>
          <w:b/>
          <w:bCs/>
          <w:sz w:val="24"/>
          <w:szCs w:val="24"/>
        </w:rPr>
      </w:pPr>
      <w:bookmarkStart w:id="44" w:name="_Toc234270696"/>
      <w:r w:rsidRPr="00600448">
        <w:rPr>
          <w:b/>
          <w:bCs/>
          <w:sz w:val="24"/>
          <w:szCs w:val="24"/>
        </w:rPr>
        <w:t>Primary Transit and Network Data</w:t>
      </w:r>
      <w:bookmarkEnd w:id="44"/>
    </w:p>
    <w:p w14:paraId="30421A71" w14:textId="20833546" w:rsidR="00AD6D07" w:rsidRPr="00600448" w:rsidRDefault="00B00702" w:rsidP="006E00EB">
      <w:pPr>
        <w:spacing w:line="480" w:lineRule="auto"/>
        <w:rPr>
          <w:noProof/>
        </w:rPr>
      </w:pPr>
      <w:r w:rsidRPr="00600448">
        <w:t xml:space="preserve">Daily ridership counts for 12 Malaysian service lines (LRT, MRT, Monorail, KTM, and </w:t>
      </w:r>
      <w:proofErr w:type="spellStart"/>
      <w:r w:rsidRPr="00600448">
        <w:t>RapidBus</w:t>
      </w:r>
      <w:proofErr w:type="spellEnd"/>
      <w:r w:rsidRPr="00600448">
        <w:t xml:space="preserve">) and static GTFS data were obtained from data.gov.my. Combining GTFS with spatial layers supports granular assessment of network efficiency and accessibility </w:t>
      </w:r>
      <w:sdt>
        <w:sdtPr>
          <w:id w:val="-1370603742"/>
          <w:citation/>
        </w:sdtPr>
        <w:sdtContent>
          <w:r w:rsidRPr="00600448">
            <w:fldChar w:fldCharType="begin"/>
          </w:r>
          <w:r w:rsidRPr="00600448">
            <w:instrText xml:space="preserve"> CITATION Mah25 \l 17417 </w:instrText>
          </w:r>
          <w:r w:rsidRPr="00600448">
            <w:fldChar w:fldCharType="separate"/>
          </w:r>
          <w:r w:rsidRPr="00600448">
            <w:rPr>
              <w:noProof/>
            </w:rPr>
            <w:t>(Hassan et al., 2025)</w:t>
          </w:r>
          <w:r w:rsidRPr="00600448">
            <w:fldChar w:fldCharType="end"/>
          </w:r>
        </w:sdtContent>
      </w:sdt>
      <w:r w:rsidRPr="00600448">
        <w:t>. Real-time GTFS streams are excluded because the portal provides only vehicle positions as of early 2026; deriving metrics from raw coordinates would degrade inference efficiency</w:t>
      </w:r>
      <w:r w:rsidR="00AD6D07" w:rsidRPr="00600448">
        <w:t>.</w:t>
      </w:r>
    </w:p>
    <w:p w14:paraId="2A28C2C9" w14:textId="77777777" w:rsidR="00AD6D07" w:rsidRPr="00600448" w:rsidRDefault="00AD6D07" w:rsidP="006E00EB">
      <w:pPr>
        <w:spacing w:line="480" w:lineRule="auto"/>
      </w:pPr>
    </w:p>
    <w:p w14:paraId="6037423F" w14:textId="68BC1588" w:rsidR="00291857" w:rsidRPr="00600448" w:rsidRDefault="00291857" w:rsidP="006E00EB">
      <w:pPr>
        <w:pStyle w:val="Heading3"/>
        <w:numPr>
          <w:ilvl w:val="2"/>
          <w:numId w:val="5"/>
        </w:numPr>
        <w:spacing w:line="480" w:lineRule="auto"/>
        <w:rPr>
          <w:b/>
          <w:bCs/>
          <w:sz w:val="24"/>
          <w:szCs w:val="24"/>
        </w:rPr>
      </w:pPr>
      <w:bookmarkStart w:id="45" w:name="_Toc234270697"/>
      <w:r w:rsidRPr="00600448">
        <w:rPr>
          <w:b/>
          <w:bCs/>
          <w:sz w:val="24"/>
          <w:szCs w:val="24"/>
        </w:rPr>
        <w:t>Administrative Geography and Spatial Connectivity</w:t>
      </w:r>
      <w:bookmarkEnd w:id="45"/>
    </w:p>
    <w:p w14:paraId="4D64BC5D" w14:textId="7DB90E08" w:rsidR="00291857" w:rsidRPr="00600448" w:rsidRDefault="00594BC0" w:rsidP="006E00EB">
      <w:pPr>
        <w:spacing w:line="480" w:lineRule="auto"/>
        <w:rPr>
          <w:noProof/>
        </w:rPr>
      </w:pPr>
      <w:r w:rsidRPr="00600448">
        <w:rPr>
          <w:noProof/>
        </w:rPr>
        <w:t xml:space="preserve">GADM level-1 boundaries for Malaysia were standardised to WGS-84 to construct binary and border-length-weighted adjacency matrices. Graph-based spatial structures capture regional heterogeneity in transit demand </w:t>
      </w:r>
      <w:sdt>
        <w:sdtPr>
          <w:rPr>
            <w:noProof/>
          </w:rPr>
          <w:id w:val="237214865"/>
          <w:citation/>
        </w:sdtPr>
        <w:sdtContent>
          <w:r w:rsidRPr="00600448">
            <w:rPr>
              <w:noProof/>
            </w:rPr>
            <w:fldChar w:fldCharType="begin"/>
          </w:r>
          <w:r w:rsidRPr="00600448">
            <w:rPr>
              <w:noProof/>
            </w:rPr>
            <w:instrText xml:space="preserve"> CITATION SJi22 \l 17417 </w:instrText>
          </w:r>
          <w:r w:rsidRPr="00600448">
            <w:rPr>
              <w:noProof/>
            </w:rPr>
            <w:fldChar w:fldCharType="separate"/>
          </w:r>
          <w:r w:rsidRPr="00600448">
            <w:rPr>
              <w:noProof/>
            </w:rPr>
            <w:t>(Jin et al., 2022)</w:t>
          </w:r>
          <w:r w:rsidRPr="00600448">
            <w:rPr>
              <w:noProof/>
            </w:rPr>
            <w:fldChar w:fldCharType="end"/>
          </w:r>
        </w:sdtContent>
      </w:sdt>
      <w:r w:rsidR="00291857" w:rsidRPr="00600448">
        <w:rPr>
          <w:noProof/>
        </w:rPr>
        <w:t>.</w:t>
      </w:r>
    </w:p>
    <w:p w14:paraId="2BC3F8C3" w14:textId="77777777" w:rsidR="00291857" w:rsidRPr="00600448" w:rsidRDefault="00291857" w:rsidP="006E00EB">
      <w:pPr>
        <w:spacing w:line="480" w:lineRule="auto"/>
      </w:pPr>
    </w:p>
    <w:p w14:paraId="07DF7A89" w14:textId="3C837F67" w:rsidR="00CA233B" w:rsidRPr="00600448" w:rsidRDefault="00CA233B" w:rsidP="006E00EB">
      <w:pPr>
        <w:pStyle w:val="Heading3"/>
        <w:numPr>
          <w:ilvl w:val="2"/>
          <w:numId w:val="5"/>
        </w:numPr>
        <w:spacing w:line="480" w:lineRule="auto"/>
        <w:rPr>
          <w:b/>
          <w:bCs/>
          <w:sz w:val="24"/>
          <w:szCs w:val="24"/>
        </w:rPr>
      </w:pPr>
      <w:bookmarkStart w:id="46" w:name="_Toc234270698"/>
      <w:r w:rsidRPr="00600448">
        <w:rPr>
          <w:b/>
          <w:bCs/>
          <w:sz w:val="24"/>
          <w:szCs w:val="24"/>
        </w:rPr>
        <w:lastRenderedPageBreak/>
        <w:t>Economic and Temporal Indicators</w:t>
      </w:r>
      <w:bookmarkEnd w:id="46"/>
    </w:p>
    <w:p w14:paraId="765E9222" w14:textId="1365E67D" w:rsidR="00335EB9" w:rsidRPr="00600448" w:rsidRDefault="00594BC0" w:rsidP="006E00EB">
      <w:pPr>
        <w:spacing w:line="480" w:lineRule="auto"/>
        <w:rPr>
          <w:noProof/>
        </w:rPr>
      </w:pPr>
      <w:r w:rsidRPr="00600448">
        <w:rPr>
          <w:noProof/>
        </w:rPr>
        <w:t xml:space="preserve">Weekly retail fuel prices (RON95, RON97, diesel) from data.gov.my were forward-filled to a daily index; Malaysian public and school holidays (2019–2026) were extracted from timeanddate.com. A significant positive correlation between fuel price increases and public transit ridership in developing countries </w:t>
      </w:r>
      <w:sdt>
        <w:sdtPr>
          <w:rPr>
            <w:noProof/>
          </w:rPr>
          <w:id w:val="-336157042"/>
          <w:citation/>
        </w:sdtPr>
        <w:sdtContent>
          <w:r w:rsidRPr="00600448">
            <w:rPr>
              <w:noProof/>
            </w:rPr>
            <w:fldChar w:fldCharType="begin"/>
          </w:r>
          <w:r w:rsidRPr="00600448">
            <w:rPr>
              <w:noProof/>
            </w:rPr>
            <w:instrText xml:space="preserve"> CITATION Mud24 \l 17417 </w:instrText>
          </w:r>
          <w:r w:rsidRPr="00600448">
            <w:rPr>
              <w:noProof/>
            </w:rPr>
            <w:fldChar w:fldCharType="separate"/>
          </w:r>
          <w:r w:rsidRPr="00600448">
            <w:rPr>
              <w:noProof/>
            </w:rPr>
            <w:t>(Ahmad et al., 2024)</w:t>
          </w:r>
          <w:r w:rsidRPr="00600448">
            <w:rPr>
              <w:noProof/>
            </w:rPr>
            <w:fldChar w:fldCharType="end"/>
          </w:r>
        </w:sdtContent>
      </w:sdt>
      <w:r w:rsidRPr="00600448">
        <w:rPr>
          <w:noProof/>
        </w:rPr>
        <w:t>.</w:t>
      </w:r>
    </w:p>
    <w:p w14:paraId="5C678925" w14:textId="77777777" w:rsidR="00AD6D07" w:rsidRPr="00600448" w:rsidRDefault="00AD6D07" w:rsidP="006E00EB">
      <w:pPr>
        <w:spacing w:line="480" w:lineRule="auto"/>
      </w:pPr>
    </w:p>
    <w:p w14:paraId="5A588713" w14:textId="6764DEDF" w:rsidR="00CA233B" w:rsidRPr="00600448" w:rsidRDefault="00CA233B" w:rsidP="006E00EB">
      <w:pPr>
        <w:pStyle w:val="Heading3"/>
        <w:numPr>
          <w:ilvl w:val="2"/>
          <w:numId w:val="5"/>
        </w:numPr>
        <w:spacing w:line="480" w:lineRule="auto"/>
        <w:rPr>
          <w:b/>
          <w:bCs/>
          <w:sz w:val="24"/>
          <w:szCs w:val="24"/>
        </w:rPr>
      </w:pPr>
      <w:bookmarkStart w:id="47" w:name="_Toc234270699"/>
      <w:r w:rsidRPr="00600448">
        <w:rPr>
          <w:b/>
          <w:bCs/>
          <w:sz w:val="24"/>
          <w:szCs w:val="24"/>
        </w:rPr>
        <w:t>Environmental and Geospatial Features</w:t>
      </w:r>
      <w:bookmarkEnd w:id="47"/>
    </w:p>
    <w:p w14:paraId="4F04F79E" w14:textId="17A91217" w:rsidR="00323C8D" w:rsidRPr="00600448" w:rsidRDefault="006146C7" w:rsidP="006E00EB">
      <w:pPr>
        <w:spacing w:line="480" w:lineRule="auto"/>
      </w:pPr>
      <w:r w:rsidRPr="00600448">
        <w:t xml:space="preserve">Gridded population density (worldpop.org), 7-category POI counts within a 500 m stop radius (OSM Overpass API), and sub-national daily rainfall (data.gov.my) were integrated as environmental covariates. Non-linear ridership relationships require joint semantic and spatial encoding </w:t>
      </w:r>
      <w:sdt>
        <w:sdtPr>
          <w:id w:val="827874971"/>
          <w:citation/>
        </w:sdtPr>
        <w:sdtContent>
          <w:r w:rsidRPr="00600448">
            <w:fldChar w:fldCharType="begin"/>
          </w:r>
          <w:r w:rsidRPr="00600448">
            <w:instrText xml:space="preserve"> CITATION Bai24 \l 17417 </w:instrText>
          </w:r>
          <w:r w:rsidRPr="00600448">
            <w:fldChar w:fldCharType="separate"/>
          </w:r>
          <w:r w:rsidRPr="00600448">
            <w:rPr>
              <w:noProof/>
            </w:rPr>
            <w:t>(Shi et al., 2024)</w:t>
          </w:r>
          <w:r w:rsidRPr="00600448">
            <w:fldChar w:fldCharType="end"/>
          </w:r>
        </w:sdtContent>
      </w:sdt>
      <w:r w:rsidR="00323C8D" w:rsidRPr="00600448">
        <w:t>.</w:t>
      </w:r>
    </w:p>
    <w:p w14:paraId="4F48F5F8" w14:textId="77777777" w:rsidR="00E354D2" w:rsidRPr="00600448" w:rsidRDefault="00E354D2" w:rsidP="006E00EB">
      <w:pPr>
        <w:spacing w:line="480" w:lineRule="auto"/>
        <w:jc w:val="left"/>
      </w:pPr>
    </w:p>
    <w:p w14:paraId="1D1E6351" w14:textId="0DEFBB97" w:rsidR="00323C8D" w:rsidRPr="00600448" w:rsidRDefault="00323C8D" w:rsidP="006E00EB">
      <w:pPr>
        <w:pStyle w:val="Heading3"/>
        <w:numPr>
          <w:ilvl w:val="2"/>
          <w:numId w:val="5"/>
        </w:numPr>
        <w:spacing w:line="480" w:lineRule="auto"/>
        <w:rPr>
          <w:b/>
          <w:bCs/>
          <w:sz w:val="24"/>
          <w:szCs w:val="24"/>
        </w:rPr>
      </w:pPr>
      <w:bookmarkStart w:id="48" w:name="_Toc234270700"/>
      <w:r w:rsidRPr="00600448">
        <w:rPr>
          <w:b/>
          <w:bCs/>
          <w:sz w:val="24"/>
          <w:szCs w:val="24"/>
        </w:rPr>
        <w:t>Data Segmentation and MCO Considerations</w:t>
      </w:r>
      <w:bookmarkEnd w:id="48"/>
    </w:p>
    <w:p w14:paraId="354AB8AA" w14:textId="3716D91D" w:rsidR="00C627BD" w:rsidRPr="00600448" w:rsidRDefault="001A5A5E" w:rsidP="006E00EB">
      <w:pPr>
        <w:spacing w:line="480" w:lineRule="auto"/>
      </w:pPr>
      <w:r w:rsidRPr="00600448">
        <w:t>The dataset (1 January 2019 – 31 December 2025) was split into MCO-inclusive and MCO-exclusive configurations to measure how atypical operational periods affect model generalisation. Table 3.1 summarises all eight sources</w:t>
      </w:r>
      <w:r w:rsidR="00C627BD" w:rsidRPr="00600448">
        <w:t>.</w:t>
      </w:r>
    </w:p>
    <w:p w14:paraId="751C2376" w14:textId="51182577" w:rsidR="00B67207" w:rsidRPr="00600448" w:rsidRDefault="00AA612E" w:rsidP="006E00EB">
      <w:pPr>
        <w:pStyle w:val="Caption"/>
        <w:spacing w:line="480" w:lineRule="auto"/>
        <w:jc w:val="left"/>
        <w:rPr>
          <w:color w:val="auto"/>
          <w:sz w:val="24"/>
          <w:szCs w:val="24"/>
        </w:rPr>
      </w:pPr>
      <w:bookmarkStart w:id="49" w:name="_Toc234277714"/>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1</w:t>
      </w:r>
      <w:r w:rsidR="00716C11">
        <w:rPr>
          <w:b/>
          <w:bCs/>
          <w:i w:val="0"/>
          <w:iCs w:val="0"/>
          <w:color w:val="auto"/>
          <w:sz w:val="24"/>
          <w:szCs w:val="24"/>
        </w:rPr>
        <w:fldChar w:fldCharType="end"/>
      </w:r>
      <w:r w:rsidRPr="00600448">
        <w:rPr>
          <w:b/>
          <w:bCs/>
          <w:i w:val="0"/>
          <w:iCs w:val="0"/>
          <w:color w:val="auto"/>
          <w:sz w:val="24"/>
          <w:szCs w:val="24"/>
        </w:rPr>
        <w:br/>
      </w:r>
      <w:r w:rsidRPr="00600448">
        <w:rPr>
          <w:color w:val="auto"/>
          <w:sz w:val="24"/>
          <w:szCs w:val="24"/>
        </w:rPr>
        <w:t>Independent Raw Data Sources</w:t>
      </w:r>
      <w:r w:rsidR="001A5A5E" w:rsidRPr="00600448">
        <w:rPr>
          <w:color w:val="auto"/>
          <w:sz w:val="24"/>
          <w:szCs w:val="24"/>
        </w:rPr>
        <w:t>:</w:t>
      </w:r>
      <w:r w:rsidRPr="00600448">
        <w:rPr>
          <w:color w:val="auto"/>
          <w:sz w:val="24"/>
          <w:szCs w:val="24"/>
        </w:rPr>
        <w:t xml:space="preserve"> Coverage, Content, and Usage </w:t>
      </w:r>
      <w:r w:rsidR="001A5A5E" w:rsidRPr="00600448">
        <w:rPr>
          <w:color w:val="auto"/>
          <w:sz w:val="24"/>
          <w:szCs w:val="24"/>
        </w:rPr>
        <w:t>in</w:t>
      </w:r>
      <w:r w:rsidRPr="00600448">
        <w:rPr>
          <w:color w:val="auto"/>
          <w:sz w:val="24"/>
          <w:szCs w:val="24"/>
        </w:rPr>
        <w:t xml:space="preserve"> </w:t>
      </w:r>
      <w:r w:rsidR="001A5A5E" w:rsidRPr="00600448">
        <w:rPr>
          <w:color w:val="auto"/>
          <w:sz w:val="24"/>
          <w:szCs w:val="24"/>
        </w:rPr>
        <w:t>T</w:t>
      </w:r>
      <w:r w:rsidRPr="00600448">
        <w:rPr>
          <w:color w:val="auto"/>
          <w:sz w:val="24"/>
          <w:szCs w:val="24"/>
        </w:rPr>
        <w:t>his Study</w:t>
      </w:r>
      <w:bookmarkEnd w:id="49"/>
    </w:p>
    <w:tbl>
      <w:tblPr>
        <w:tblStyle w:val="PlainTable2"/>
        <w:tblW w:w="8505" w:type="dxa"/>
        <w:tblLook w:val="04A0" w:firstRow="1" w:lastRow="0" w:firstColumn="1" w:lastColumn="0" w:noHBand="0" w:noVBand="1"/>
      </w:tblPr>
      <w:tblGrid>
        <w:gridCol w:w="2127"/>
        <w:gridCol w:w="2976"/>
        <w:gridCol w:w="3402"/>
      </w:tblGrid>
      <w:tr w:rsidR="00806E43" w:rsidRPr="00600448" w14:paraId="2A34BC4B" w14:textId="77777777" w:rsidTr="00070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BFA100E" w14:textId="233F8AAA" w:rsidR="00806E43" w:rsidRPr="00600448" w:rsidRDefault="00806E43" w:rsidP="006E00EB">
            <w:pPr>
              <w:spacing w:line="480" w:lineRule="auto"/>
              <w:jc w:val="center"/>
            </w:pPr>
            <w:r w:rsidRPr="00600448">
              <w:t>Source</w:t>
            </w:r>
            <w:r w:rsidR="00E01512" w:rsidRPr="00600448">
              <w:t xml:space="preserve"> (Coverage)</w:t>
            </w:r>
          </w:p>
        </w:tc>
        <w:tc>
          <w:tcPr>
            <w:tcW w:w="2976" w:type="dxa"/>
          </w:tcPr>
          <w:p w14:paraId="4DBF039D" w14:textId="4BD62081" w:rsidR="00806E43" w:rsidRPr="00600448" w:rsidRDefault="00806E43"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Content</w:t>
            </w:r>
          </w:p>
        </w:tc>
        <w:tc>
          <w:tcPr>
            <w:tcW w:w="3402" w:type="dxa"/>
          </w:tcPr>
          <w:p w14:paraId="33FA73AE" w14:textId="70A9C123" w:rsidR="00806E43" w:rsidRPr="00600448" w:rsidRDefault="00806E43"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Usage</w:t>
            </w:r>
          </w:p>
        </w:tc>
      </w:tr>
      <w:tr w:rsidR="00806E43" w:rsidRPr="00600448" w14:paraId="608B5246"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682E386" w14:textId="68B10BFF" w:rsidR="00806E43" w:rsidRPr="00600448" w:rsidRDefault="00806E43" w:rsidP="006E00EB">
            <w:pPr>
              <w:spacing w:line="480" w:lineRule="auto"/>
              <w:jc w:val="left"/>
              <w:rPr>
                <w:b w:val="0"/>
                <w:bCs w:val="0"/>
              </w:rPr>
            </w:pPr>
            <w:r w:rsidRPr="00600448">
              <w:rPr>
                <w:b w:val="0"/>
                <w:bCs w:val="0"/>
              </w:rPr>
              <w:t>Ridership (2019-01-01 – present)</w:t>
            </w:r>
          </w:p>
        </w:tc>
        <w:tc>
          <w:tcPr>
            <w:tcW w:w="2976" w:type="dxa"/>
          </w:tcPr>
          <w:p w14:paraId="56B7BA9D" w14:textId="2C65104A"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Daily passenger counts for 12 transit services + total</w:t>
            </w:r>
          </w:p>
        </w:tc>
        <w:tc>
          <w:tcPr>
            <w:tcW w:w="3402" w:type="dxa"/>
          </w:tcPr>
          <w:p w14:paraId="617F0262" w14:textId="3C2E9FC1"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Primary forecast target; provides the 13 output variables (12 service lines + total)</w:t>
            </w:r>
          </w:p>
        </w:tc>
      </w:tr>
      <w:tr w:rsidR="00806E43" w:rsidRPr="00600448" w14:paraId="589F7A9C"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139CACCE" w14:textId="30295889" w:rsidR="00806E43" w:rsidRPr="00600448" w:rsidRDefault="00806E43" w:rsidP="006E00EB">
            <w:pPr>
              <w:spacing w:line="480" w:lineRule="auto"/>
              <w:jc w:val="left"/>
              <w:rPr>
                <w:b w:val="0"/>
                <w:bCs w:val="0"/>
              </w:rPr>
            </w:pPr>
            <w:r w:rsidRPr="00600448">
              <w:rPr>
                <w:b w:val="0"/>
                <w:bCs w:val="0"/>
              </w:rPr>
              <w:lastRenderedPageBreak/>
              <w:t>Fuel Price (2017-03-30 – present)</w:t>
            </w:r>
          </w:p>
        </w:tc>
        <w:tc>
          <w:tcPr>
            <w:tcW w:w="2976" w:type="dxa"/>
          </w:tcPr>
          <w:p w14:paraId="5A8E9715" w14:textId="62F8ADFF"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Weekly retail prices for 6 fuel types (level + weekly change)</w:t>
            </w:r>
          </w:p>
        </w:tc>
        <w:tc>
          <w:tcPr>
            <w:tcW w:w="3402" w:type="dxa"/>
          </w:tcPr>
          <w:p w14:paraId="2B46DD2B" w14:textId="7937EA5F"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Demand driver; capturing modal substitution behaviour</w:t>
            </w:r>
          </w:p>
        </w:tc>
      </w:tr>
      <w:tr w:rsidR="00806E43" w:rsidRPr="00600448" w14:paraId="5269696F"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23462E2" w14:textId="4244D0D7" w:rsidR="00806E43" w:rsidRPr="00600448" w:rsidRDefault="00806E43" w:rsidP="006E00EB">
            <w:pPr>
              <w:spacing w:line="480" w:lineRule="auto"/>
              <w:jc w:val="left"/>
              <w:rPr>
                <w:b w:val="0"/>
                <w:bCs w:val="0"/>
              </w:rPr>
            </w:pPr>
            <w:r w:rsidRPr="00600448">
              <w:rPr>
                <w:b w:val="0"/>
                <w:bCs w:val="0"/>
              </w:rPr>
              <w:t>GTFS Static (Snapshot)</w:t>
            </w:r>
          </w:p>
        </w:tc>
        <w:tc>
          <w:tcPr>
            <w:tcW w:w="2976" w:type="dxa"/>
          </w:tcPr>
          <w:p w14:paraId="1EB4A8E6" w14:textId="31D39D3C"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Standard GTFS files for Rapid Rail KL, </w:t>
            </w:r>
            <w:proofErr w:type="spellStart"/>
            <w:r w:rsidRPr="00600448">
              <w:t>RapidBus</w:t>
            </w:r>
            <w:proofErr w:type="spellEnd"/>
            <w:r w:rsidRPr="00600448">
              <w:t xml:space="preserve"> KL, </w:t>
            </w:r>
            <w:proofErr w:type="spellStart"/>
            <w:r w:rsidRPr="00600448">
              <w:t>RapidBus</w:t>
            </w:r>
            <w:proofErr w:type="spellEnd"/>
            <w:r w:rsidRPr="00600448">
              <w:t xml:space="preserve"> Penang, KTMB</w:t>
            </w:r>
          </w:p>
        </w:tc>
        <w:tc>
          <w:tcPr>
            <w:tcW w:w="3402" w:type="dxa"/>
          </w:tcPr>
          <w:p w14:paraId="13C046D1" w14:textId="1E43CD62"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Network topology; stop counts, route density and travel-time edges quantify transit supply</w:t>
            </w:r>
          </w:p>
        </w:tc>
      </w:tr>
      <w:tr w:rsidR="00806E43" w:rsidRPr="00600448" w14:paraId="6E26F0BF"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44285A2B" w14:textId="738E7948" w:rsidR="00806E43" w:rsidRPr="00600448" w:rsidRDefault="00806E43" w:rsidP="006E00EB">
            <w:pPr>
              <w:spacing w:line="480" w:lineRule="auto"/>
              <w:jc w:val="left"/>
              <w:rPr>
                <w:b w:val="0"/>
                <w:bCs w:val="0"/>
              </w:rPr>
            </w:pPr>
            <w:r w:rsidRPr="00600448">
              <w:rPr>
                <w:b w:val="0"/>
                <w:bCs w:val="0"/>
              </w:rPr>
              <w:t>Rainfall (2019-01-01 – present)</w:t>
            </w:r>
          </w:p>
        </w:tc>
        <w:tc>
          <w:tcPr>
            <w:tcW w:w="2976" w:type="dxa"/>
          </w:tcPr>
          <w:p w14:paraId="43605E29" w14:textId="6FBC72AC"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Daily precipitation at state level; 9 metrics including accumulation and anomaly indices</w:t>
            </w:r>
          </w:p>
        </w:tc>
        <w:tc>
          <w:tcPr>
            <w:tcW w:w="3402" w:type="dxa"/>
          </w:tcPr>
          <w:p w14:paraId="630912E6" w14:textId="2B8812F1"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Weather covariate; state-level daily precipitation captures external signals</w:t>
            </w:r>
          </w:p>
        </w:tc>
      </w:tr>
      <w:tr w:rsidR="00806E43" w:rsidRPr="00600448" w14:paraId="4143C9CA"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6EEBE81" w14:textId="36B7358D" w:rsidR="00806E43" w:rsidRPr="00600448" w:rsidRDefault="00806E43" w:rsidP="006E00EB">
            <w:pPr>
              <w:spacing w:line="480" w:lineRule="auto"/>
              <w:jc w:val="left"/>
              <w:rPr>
                <w:b w:val="0"/>
                <w:bCs w:val="0"/>
              </w:rPr>
            </w:pPr>
            <w:r w:rsidRPr="00600448">
              <w:rPr>
                <w:b w:val="0"/>
                <w:bCs w:val="0"/>
              </w:rPr>
              <w:t>GADM (2020)</w:t>
            </w:r>
          </w:p>
        </w:tc>
        <w:tc>
          <w:tcPr>
            <w:tcW w:w="2976" w:type="dxa"/>
          </w:tcPr>
          <w:p w14:paraId="148D963C" w14:textId="36242252"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proofErr w:type="spellStart"/>
            <w:r w:rsidRPr="00600448">
              <w:t>GeoJSON</w:t>
            </w:r>
            <w:proofErr w:type="spellEnd"/>
            <w:r w:rsidRPr="00600448">
              <w:t xml:space="preserve"> polygons for 16 Malaysian states (Level 1 admin divisions)</w:t>
            </w:r>
          </w:p>
        </w:tc>
        <w:tc>
          <w:tcPr>
            <w:tcW w:w="3402" w:type="dxa"/>
          </w:tcPr>
          <w:p w14:paraId="16C93D5D" w14:textId="2345814D"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Spatial structure; used to derive inter-state adjacency weights</w:t>
            </w:r>
          </w:p>
        </w:tc>
      </w:tr>
      <w:tr w:rsidR="00806E43" w:rsidRPr="00600448" w14:paraId="167CA31F"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60A11C47" w14:textId="7D40A377" w:rsidR="00806E43" w:rsidRPr="00600448" w:rsidRDefault="00806E43" w:rsidP="006E00EB">
            <w:pPr>
              <w:spacing w:line="480" w:lineRule="auto"/>
              <w:jc w:val="left"/>
              <w:rPr>
                <w:b w:val="0"/>
                <w:bCs w:val="0"/>
              </w:rPr>
            </w:pPr>
            <w:r w:rsidRPr="00600448">
              <w:rPr>
                <w:b w:val="0"/>
                <w:bCs w:val="0"/>
              </w:rPr>
              <w:t>POIs (Snapshot)</w:t>
            </w:r>
          </w:p>
        </w:tc>
        <w:tc>
          <w:tcPr>
            <w:tcW w:w="2976" w:type="dxa"/>
          </w:tcPr>
          <w:p w14:paraId="26773A38" w14:textId="09FCD1AF"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OSM POI extract; 7 categories (transport, food, retail, education, healthcare, leisure, other)</w:t>
            </w:r>
          </w:p>
        </w:tc>
        <w:tc>
          <w:tcPr>
            <w:tcW w:w="3402" w:type="dxa"/>
          </w:tcPr>
          <w:p w14:paraId="47014338" w14:textId="4304DF38"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Land-use context within a 500m catchment of each stop</w:t>
            </w:r>
          </w:p>
        </w:tc>
      </w:tr>
      <w:tr w:rsidR="00806E43" w:rsidRPr="00600448" w14:paraId="1B7F321E"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68AA5B1" w14:textId="301364E6" w:rsidR="00806E43" w:rsidRPr="00600448" w:rsidRDefault="00806E43" w:rsidP="006E00EB">
            <w:pPr>
              <w:spacing w:line="480" w:lineRule="auto"/>
              <w:jc w:val="left"/>
              <w:rPr>
                <w:b w:val="0"/>
                <w:bCs w:val="0"/>
              </w:rPr>
            </w:pPr>
            <w:r w:rsidRPr="00600448">
              <w:rPr>
                <w:b w:val="0"/>
                <w:bCs w:val="0"/>
              </w:rPr>
              <w:t>Population Density (2020)</w:t>
            </w:r>
          </w:p>
        </w:tc>
        <w:tc>
          <w:tcPr>
            <w:tcW w:w="2976" w:type="dxa"/>
          </w:tcPr>
          <w:p w14:paraId="2A58233C" w14:textId="27E843D9"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~1km</w:t>
            </w:r>
            <w:r w:rsidRPr="00600448">
              <w:rPr>
                <w:vertAlign w:val="superscript"/>
              </w:rPr>
              <w:t>2</w:t>
            </w:r>
            <w:r w:rsidRPr="00600448">
              <w:t xml:space="preserve"> gridded raster of population density across Malaysia</w:t>
            </w:r>
          </w:p>
        </w:tc>
        <w:tc>
          <w:tcPr>
            <w:tcW w:w="3402" w:type="dxa"/>
          </w:tcPr>
          <w:p w14:paraId="124C7DB5" w14:textId="147F9AC6" w:rsidR="00806E43" w:rsidRPr="00600448" w:rsidRDefault="00806E4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Spatial context; static proxy for transit catchment potential</w:t>
            </w:r>
          </w:p>
        </w:tc>
      </w:tr>
      <w:tr w:rsidR="00806E43" w:rsidRPr="00600448" w14:paraId="5C1B9730"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79B26690" w14:textId="3C96D456" w:rsidR="00806E43" w:rsidRPr="00600448" w:rsidRDefault="00806E43" w:rsidP="006E00EB">
            <w:pPr>
              <w:spacing w:line="480" w:lineRule="auto"/>
              <w:jc w:val="left"/>
              <w:rPr>
                <w:b w:val="0"/>
                <w:bCs w:val="0"/>
              </w:rPr>
            </w:pPr>
            <w:r w:rsidRPr="00600448">
              <w:rPr>
                <w:b w:val="0"/>
                <w:bCs w:val="0"/>
              </w:rPr>
              <w:t>Holidays (2019 – 2026)</w:t>
            </w:r>
          </w:p>
        </w:tc>
        <w:tc>
          <w:tcPr>
            <w:tcW w:w="2976" w:type="dxa"/>
          </w:tcPr>
          <w:p w14:paraId="721A3587" w14:textId="2F59AF51"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Date-range calendar of public holiday and academic break periods</w:t>
            </w:r>
          </w:p>
        </w:tc>
        <w:tc>
          <w:tcPr>
            <w:tcW w:w="3402" w:type="dxa"/>
          </w:tcPr>
          <w:p w14:paraId="728464CA" w14:textId="1EA78E78" w:rsidR="00806E43" w:rsidRPr="00600448" w:rsidRDefault="00806E4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Demand modifier; lead/lag features capture anticipation dips and post-holiday return surges</w:t>
            </w:r>
          </w:p>
        </w:tc>
      </w:tr>
    </w:tbl>
    <w:p w14:paraId="2E9FEEC9" w14:textId="77777777" w:rsidR="00565670" w:rsidRPr="00600448" w:rsidRDefault="00565670" w:rsidP="006E00EB">
      <w:pPr>
        <w:spacing w:line="480" w:lineRule="auto"/>
      </w:pPr>
    </w:p>
    <w:p w14:paraId="2584AF12" w14:textId="77777777" w:rsidR="00AA612E" w:rsidRPr="00600448" w:rsidRDefault="00AA612E" w:rsidP="006E00EB">
      <w:pPr>
        <w:spacing w:line="480" w:lineRule="auto"/>
        <w:jc w:val="left"/>
      </w:pPr>
    </w:p>
    <w:p w14:paraId="30C4DB28" w14:textId="0F3D6AFD" w:rsidR="00033BDB" w:rsidRPr="00600448" w:rsidRDefault="00033BDB" w:rsidP="006E00EB">
      <w:pPr>
        <w:pStyle w:val="Heading2"/>
        <w:numPr>
          <w:ilvl w:val="1"/>
          <w:numId w:val="5"/>
        </w:numPr>
        <w:spacing w:line="480" w:lineRule="auto"/>
        <w:rPr>
          <w:b/>
          <w:bCs/>
          <w:sz w:val="24"/>
          <w:szCs w:val="24"/>
        </w:rPr>
      </w:pPr>
      <w:bookmarkStart w:id="50" w:name="_Toc234270701"/>
      <w:r w:rsidRPr="00600448">
        <w:rPr>
          <w:b/>
          <w:bCs/>
          <w:sz w:val="24"/>
          <w:szCs w:val="24"/>
        </w:rPr>
        <w:lastRenderedPageBreak/>
        <w:t>Feature Engineering</w:t>
      </w:r>
      <w:bookmarkEnd w:id="50"/>
    </w:p>
    <w:p w14:paraId="0B185C82" w14:textId="6D56378D" w:rsidR="00033BDB" w:rsidRPr="00600448" w:rsidRDefault="00033BDB" w:rsidP="006E00EB">
      <w:pPr>
        <w:pStyle w:val="Heading3"/>
        <w:numPr>
          <w:ilvl w:val="2"/>
          <w:numId w:val="5"/>
        </w:numPr>
        <w:spacing w:line="480" w:lineRule="auto"/>
        <w:rPr>
          <w:b/>
          <w:bCs/>
          <w:sz w:val="24"/>
          <w:szCs w:val="24"/>
        </w:rPr>
      </w:pPr>
      <w:bookmarkStart w:id="51" w:name="_Toc234270702"/>
      <w:r w:rsidRPr="00600448">
        <w:rPr>
          <w:b/>
          <w:bCs/>
          <w:sz w:val="24"/>
          <w:szCs w:val="24"/>
        </w:rPr>
        <w:t>Data Cleaning</w:t>
      </w:r>
      <w:bookmarkEnd w:id="51"/>
    </w:p>
    <w:p w14:paraId="4D255D1A" w14:textId="16464E97" w:rsidR="00033BDB" w:rsidRPr="00600448" w:rsidRDefault="003A16DB" w:rsidP="006E00EB">
      <w:pPr>
        <w:spacing w:line="480" w:lineRule="auto"/>
      </w:pPr>
      <w:r w:rsidRPr="00600448">
        <w:t xml:space="preserve">Eight independent preprocessing scripts transform heterogeneous raw formats into a standardised daily matrix (Table 3.2). Percent-change fuel features alongside level series capture short-run economic responses </w:t>
      </w:r>
      <w:sdt>
        <w:sdtPr>
          <w:id w:val="-1790733940"/>
          <w:citation/>
        </w:sdtPr>
        <w:sdtContent>
          <w:r w:rsidRPr="00600448">
            <w:fldChar w:fldCharType="begin"/>
          </w:r>
          <w:r w:rsidRPr="00600448">
            <w:instrText xml:space="preserve"> CITATION Mas26 \l 17417 </w:instrText>
          </w:r>
          <w:r w:rsidRPr="00600448">
            <w:fldChar w:fldCharType="separate"/>
          </w:r>
          <w:r w:rsidRPr="00600448">
            <w:rPr>
              <w:noProof/>
            </w:rPr>
            <w:t>(Pour et al., 2026)</w:t>
          </w:r>
          <w:r w:rsidRPr="00600448">
            <w:fldChar w:fldCharType="end"/>
          </w:r>
        </w:sdtContent>
      </w:sdt>
      <w:r w:rsidRPr="00600448">
        <w:t xml:space="preserve">; cyclic sine/cosine encoding avoids ordinal discontinuities at calendar boundaries </w:t>
      </w:r>
      <w:sdt>
        <w:sdtPr>
          <w:id w:val="406961826"/>
          <w:citation/>
        </w:sdtPr>
        <w:sdtContent>
          <w:r w:rsidRPr="00600448">
            <w:fldChar w:fldCharType="begin"/>
          </w:r>
          <w:r w:rsidRPr="00600448">
            <w:instrText xml:space="preserve"> CITATION Ang23 \l 17417 </w:instrText>
          </w:r>
          <w:r w:rsidRPr="00600448">
            <w:fldChar w:fldCharType="separate"/>
          </w:r>
          <w:r w:rsidRPr="00600448">
            <w:rPr>
              <w:noProof/>
            </w:rPr>
            <w:t>(Casolaro et al., 2023)</w:t>
          </w:r>
          <w:r w:rsidRPr="00600448">
            <w:fldChar w:fldCharType="end"/>
          </w:r>
        </w:sdtContent>
      </w:sdt>
      <w:r w:rsidR="00033BDB" w:rsidRPr="00600448">
        <w:t>.</w:t>
      </w:r>
    </w:p>
    <w:p w14:paraId="52EDDDFF" w14:textId="77777777" w:rsidR="0001515B" w:rsidRPr="00600448" w:rsidRDefault="0001515B" w:rsidP="006E00EB">
      <w:pPr>
        <w:spacing w:line="480" w:lineRule="auto"/>
        <w:rPr>
          <w:noProof/>
        </w:rPr>
      </w:pPr>
      <w:proofErr w:type="spellStart"/>
      <m:oMathPara>
        <m:oMathParaPr>
          <m:jc m:val="center"/>
        </m:oMathParaPr>
        <m:oMath>
          <m:r>
            <m:rPr>
              <m:nor/>
            </m:rPr>
            <w:rPr>
              <w:rFonts w:ascii="Cambria Math" w:hAnsi="Cambria Math"/>
            </w:rPr>
            <m:t>dow_sin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dow</m:t>
                  </m:r>
                </m:num>
                <m:den>
                  <m:r>
                    <w:rPr>
                      <w:rFonts w:ascii="Cambria Math" w:hAnsi="Cambria Math"/>
                    </w:rPr>
                    <m:t>7</m:t>
                  </m:r>
                </m:den>
              </m:f>
            </m:e>
          </m:d>
          <m:r>
            <w:rPr>
              <w:rFonts w:ascii="Cambria Math" w:hAnsi="Cambria Math"/>
            </w:rPr>
            <m:t>,</m:t>
          </m:r>
          <m:r>
            <w:rPr>
              <w:rFonts w:ascii="Cambria Math" w:hAnsi="Cambria Math"/>
              <w:i/>
            </w:rPr>
            <m:t> </m:t>
          </m:r>
          <m:r>
            <m:rPr>
              <m:nor/>
            </m:rPr>
            <w:rPr>
              <w:rFonts w:ascii="Cambria Math" w:hAnsi="Cambria Math"/>
            </w:rPr>
            <m:t>dow_cos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dow</m:t>
                  </m:r>
                </m:num>
                <m:den>
                  <m:r>
                    <w:rPr>
                      <w:rFonts w:ascii="Cambria Math" w:hAnsi="Cambria Math"/>
                    </w:rPr>
                    <m:t>7</m:t>
                  </m:r>
                </m:den>
              </m:f>
            </m:e>
          </m:d>
        </m:oMath>
      </m:oMathPara>
    </w:p>
    <w:p w14:paraId="0F415C10" w14:textId="0BE7E778" w:rsidR="0001515B" w:rsidRPr="00600448" w:rsidRDefault="0001515B" w:rsidP="006E00EB">
      <w:pPr>
        <w:spacing w:line="480" w:lineRule="auto"/>
        <w:jc w:val="center"/>
        <w:rPr>
          <w:noProof/>
        </w:rPr>
      </w:pPr>
      <w:proofErr w:type="spellStart"/>
      <m:oMathPara>
        <m:oMath>
          <m:r>
            <m:rPr>
              <m:nor/>
            </m:rPr>
            <w:rPr>
              <w:rFonts w:ascii="Cambria Math" w:hAnsi="Cambria Math"/>
            </w:rPr>
            <m:t>month_sin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month</m:t>
                  </m:r>
                </m:num>
                <m:den>
                  <m:r>
                    <w:rPr>
                      <w:rFonts w:ascii="Cambria Math" w:hAnsi="Cambria Math"/>
                    </w:rPr>
                    <m:t>12</m:t>
                  </m:r>
                </m:den>
              </m:f>
            </m:e>
          </m:d>
          <m:r>
            <w:rPr>
              <w:rFonts w:ascii="Cambria Math" w:hAnsi="Cambria Math"/>
            </w:rPr>
            <m:t>,</m:t>
          </m:r>
          <m:r>
            <w:rPr>
              <w:rFonts w:ascii="Cambria Math" w:hAnsi="Cambria Math"/>
              <w:i/>
            </w:rPr>
            <m:t> </m:t>
          </m:r>
          <m:r>
            <m:rPr>
              <m:nor/>
            </m:rPr>
            <w:rPr>
              <w:rFonts w:ascii="Cambria Math" w:hAnsi="Cambria Math"/>
            </w:rPr>
            <m:t>month_cos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month</m:t>
                  </m:r>
                </m:num>
                <m:den>
                  <m:r>
                    <w:rPr>
                      <w:rFonts w:ascii="Cambria Math" w:hAnsi="Cambria Math"/>
                    </w:rPr>
                    <m:t>12</m:t>
                  </m:r>
                </m:den>
              </m:f>
            </m:e>
          </m:d>
        </m:oMath>
      </m:oMathPara>
    </w:p>
    <w:p w14:paraId="1B874DEA" w14:textId="65DF9B1D" w:rsidR="00033BDB" w:rsidRPr="00600448" w:rsidRDefault="009F576E" w:rsidP="006E00EB">
      <w:pPr>
        <w:pStyle w:val="Caption"/>
        <w:spacing w:line="480" w:lineRule="auto"/>
        <w:jc w:val="left"/>
        <w:rPr>
          <w:color w:val="auto"/>
          <w:sz w:val="24"/>
          <w:szCs w:val="24"/>
        </w:rPr>
      </w:pPr>
      <w:bookmarkStart w:id="52" w:name="_Toc234277715"/>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sidR="00AF7B83" w:rsidRPr="00600448">
        <w:rPr>
          <w:b/>
          <w:bCs/>
          <w:i w:val="0"/>
          <w:iCs w:val="0"/>
          <w:color w:val="auto"/>
          <w:sz w:val="24"/>
          <w:szCs w:val="24"/>
        </w:rPr>
        <w:br/>
      </w:r>
      <w:r w:rsidR="00AF7B83" w:rsidRPr="00600448">
        <w:rPr>
          <w:color w:val="auto"/>
          <w:sz w:val="24"/>
          <w:szCs w:val="24"/>
        </w:rPr>
        <w:t xml:space="preserve">Primary Cleaning Operations </w:t>
      </w:r>
      <w:r w:rsidR="00B40F94" w:rsidRPr="00600448">
        <w:rPr>
          <w:color w:val="auto"/>
          <w:sz w:val="24"/>
          <w:szCs w:val="24"/>
        </w:rPr>
        <w:t>A</w:t>
      </w:r>
      <w:r w:rsidR="00AF7B83" w:rsidRPr="00600448">
        <w:rPr>
          <w:color w:val="auto"/>
          <w:sz w:val="24"/>
          <w:szCs w:val="24"/>
        </w:rPr>
        <w:t>pplied to Each Sources</w:t>
      </w:r>
      <w:bookmarkEnd w:id="52"/>
    </w:p>
    <w:tbl>
      <w:tblPr>
        <w:tblStyle w:val="PlainTable2"/>
        <w:tblW w:w="8494" w:type="dxa"/>
        <w:tblLook w:val="04A0" w:firstRow="1" w:lastRow="0" w:firstColumn="1" w:lastColumn="0" w:noHBand="0" w:noVBand="1"/>
      </w:tblPr>
      <w:tblGrid>
        <w:gridCol w:w="1560"/>
        <w:gridCol w:w="6934"/>
      </w:tblGrid>
      <w:tr w:rsidR="00E723CC" w:rsidRPr="00600448" w14:paraId="158D4B07" w14:textId="77777777" w:rsidTr="004E3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153FF5" w14:textId="028C52AD" w:rsidR="00E723CC" w:rsidRPr="00600448" w:rsidRDefault="00E723CC" w:rsidP="006E00EB">
            <w:pPr>
              <w:spacing w:line="480" w:lineRule="auto"/>
              <w:jc w:val="center"/>
            </w:pPr>
            <w:r w:rsidRPr="00600448">
              <w:t>Source</w:t>
            </w:r>
          </w:p>
        </w:tc>
        <w:tc>
          <w:tcPr>
            <w:tcW w:w="6934" w:type="dxa"/>
          </w:tcPr>
          <w:p w14:paraId="03C01013" w14:textId="44E59EA8" w:rsidR="00E723CC" w:rsidRPr="00600448" w:rsidRDefault="00E723CC"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Cleaning Operations</w:t>
            </w:r>
          </w:p>
        </w:tc>
      </w:tr>
      <w:tr w:rsidR="00E723CC" w:rsidRPr="00600448" w14:paraId="66989B5D" w14:textId="77777777" w:rsidTr="004E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A98E985" w14:textId="5C4C5AA9" w:rsidR="00E723CC" w:rsidRPr="00600448" w:rsidRDefault="00E723CC" w:rsidP="006E00EB">
            <w:pPr>
              <w:spacing w:line="480" w:lineRule="auto"/>
              <w:rPr>
                <w:b w:val="0"/>
                <w:bCs w:val="0"/>
              </w:rPr>
            </w:pPr>
            <w:r w:rsidRPr="00600448">
              <w:rPr>
                <w:b w:val="0"/>
                <w:bCs w:val="0"/>
              </w:rPr>
              <w:t>Ridership</w:t>
            </w:r>
          </w:p>
        </w:tc>
        <w:tc>
          <w:tcPr>
            <w:tcW w:w="6934" w:type="dxa"/>
          </w:tcPr>
          <w:p w14:paraId="6E284FC2" w14:textId="6867F28F" w:rsidR="00E723CC" w:rsidRPr="00600448" w:rsidRDefault="00E723CC" w:rsidP="006E00EB">
            <w:pPr>
              <w:spacing w:line="480" w:lineRule="auto"/>
              <w:cnfStyle w:val="000000100000" w:firstRow="0" w:lastRow="0" w:firstColumn="0" w:lastColumn="0" w:oddVBand="0" w:evenVBand="0" w:oddHBand="1" w:evenHBand="0" w:firstRowFirstColumn="0" w:firstRowLastColumn="0" w:lastRowFirstColumn="0" w:lastRowLastColumn="0"/>
            </w:pPr>
            <w:r w:rsidRPr="00600448">
              <w:t xml:space="preserve">Date parsing, MCO binary flag, pre-/post-launch null handling, </w:t>
            </w:r>
            <w:proofErr w:type="spellStart"/>
            <w:r w:rsidRPr="00600448">
              <w:t>total_ridership</w:t>
            </w:r>
            <w:proofErr w:type="spellEnd"/>
            <w:r w:rsidRPr="00600448">
              <w:t xml:space="preserve"> derivation</w:t>
            </w:r>
          </w:p>
        </w:tc>
      </w:tr>
      <w:tr w:rsidR="00E723CC" w:rsidRPr="00600448" w14:paraId="7AEDB8C5" w14:textId="77777777" w:rsidTr="004E3594">
        <w:tc>
          <w:tcPr>
            <w:cnfStyle w:val="001000000000" w:firstRow="0" w:lastRow="0" w:firstColumn="1" w:lastColumn="0" w:oddVBand="0" w:evenVBand="0" w:oddHBand="0" w:evenHBand="0" w:firstRowFirstColumn="0" w:firstRowLastColumn="0" w:lastRowFirstColumn="0" w:lastRowLastColumn="0"/>
            <w:tcW w:w="1560" w:type="dxa"/>
          </w:tcPr>
          <w:p w14:paraId="43268D87" w14:textId="783EFEDA" w:rsidR="00E723CC" w:rsidRPr="00600448" w:rsidRDefault="00E723CC" w:rsidP="006E00EB">
            <w:pPr>
              <w:spacing w:line="480" w:lineRule="auto"/>
              <w:rPr>
                <w:b w:val="0"/>
                <w:bCs w:val="0"/>
              </w:rPr>
            </w:pPr>
            <w:r w:rsidRPr="00600448">
              <w:rPr>
                <w:b w:val="0"/>
                <w:bCs w:val="0"/>
              </w:rPr>
              <w:t>Fuel price</w:t>
            </w:r>
          </w:p>
        </w:tc>
        <w:tc>
          <w:tcPr>
            <w:tcW w:w="6934" w:type="dxa"/>
          </w:tcPr>
          <w:p w14:paraId="67B5C5BC" w14:textId="76D1518E" w:rsidR="00E723CC" w:rsidRPr="00600448" w:rsidRDefault="00E723CC" w:rsidP="006E00EB">
            <w:pPr>
              <w:spacing w:line="480" w:lineRule="auto"/>
              <w:cnfStyle w:val="000000000000" w:firstRow="0" w:lastRow="0" w:firstColumn="0" w:lastColumn="0" w:oddVBand="0" w:evenVBand="0" w:oddHBand="0" w:evenHBand="0" w:firstRowFirstColumn="0" w:firstRowLastColumn="0" w:lastRowFirstColumn="0" w:lastRowLastColumn="0"/>
            </w:pPr>
            <w:r w:rsidRPr="00600448">
              <w:t>Daily forward-fill reindex, percent-change derivation, back-fill of leading nulls</w:t>
            </w:r>
          </w:p>
        </w:tc>
      </w:tr>
      <w:tr w:rsidR="00E723CC" w:rsidRPr="00600448" w14:paraId="10F095F3" w14:textId="77777777" w:rsidTr="004E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188A8C6" w14:textId="23C3F2E6" w:rsidR="00E723CC" w:rsidRPr="00600448" w:rsidRDefault="00E723CC" w:rsidP="006E00EB">
            <w:pPr>
              <w:spacing w:line="480" w:lineRule="auto"/>
              <w:rPr>
                <w:b w:val="0"/>
                <w:bCs w:val="0"/>
              </w:rPr>
            </w:pPr>
            <w:r w:rsidRPr="00600448">
              <w:rPr>
                <w:b w:val="0"/>
                <w:bCs w:val="0"/>
              </w:rPr>
              <w:t>Holidays</w:t>
            </w:r>
          </w:p>
        </w:tc>
        <w:tc>
          <w:tcPr>
            <w:tcW w:w="6934" w:type="dxa"/>
          </w:tcPr>
          <w:p w14:paraId="2C9B3927" w14:textId="5732AD38" w:rsidR="00E723CC" w:rsidRPr="00600448" w:rsidRDefault="00E723CC" w:rsidP="006E00EB">
            <w:pPr>
              <w:spacing w:line="480" w:lineRule="auto"/>
              <w:cnfStyle w:val="000000100000" w:firstRow="0" w:lastRow="0" w:firstColumn="0" w:lastColumn="0" w:oddVBand="0" w:evenVBand="0" w:oddHBand="1" w:evenHBand="0" w:firstRowFirstColumn="0" w:firstRowLastColumn="0" w:lastRowFirstColumn="0" w:lastRowLastColumn="0"/>
            </w:pPr>
            <w:r w:rsidRPr="00600448">
              <w:t>Expansion to daily rows, lead/lag proximity features, cyclic DOW/month encoding</w:t>
            </w:r>
          </w:p>
        </w:tc>
      </w:tr>
      <w:tr w:rsidR="00E723CC" w:rsidRPr="00600448" w14:paraId="7327C07C" w14:textId="77777777" w:rsidTr="004E3594">
        <w:tc>
          <w:tcPr>
            <w:cnfStyle w:val="001000000000" w:firstRow="0" w:lastRow="0" w:firstColumn="1" w:lastColumn="0" w:oddVBand="0" w:evenVBand="0" w:oddHBand="0" w:evenHBand="0" w:firstRowFirstColumn="0" w:firstRowLastColumn="0" w:lastRowFirstColumn="0" w:lastRowLastColumn="0"/>
            <w:tcW w:w="1560" w:type="dxa"/>
          </w:tcPr>
          <w:p w14:paraId="799D5103" w14:textId="2F4A2537" w:rsidR="00E723CC" w:rsidRPr="00600448" w:rsidRDefault="00E723CC" w:rsidP="006E00EB">
            <w:pPr>
              <w:spacing w:line="480" w:lineRule="auto"/>
              <w:rPr>
                <w:b w:val="0"/>
                <w:bCs w:val="0"/>
              </w:rPr>
            </w:pPr>
            <w:r w:rsidRPr="00600448">
              <w:rPr>
                <w:b w:val="0"/>
                <w:bCs w:val="0"/>
              </w:rPr>
              <w:t>Rainfall</w:t>
            </w:r>
          </w:p>
        </w:tc>
        <w:tc>
          <w:tcPr>
            <w:tcW w:w="6934" w:type="dxa"/>
          </w:tcPr>
          <w:p w14:paraId="5C4FB3DF" w14:textId="4E2C2844" w:rsidR="00E723CC" w:rsidRPr="00600448" w:rsidRDefault="00E723CC" w:rsidP="006E00EB">
            <w:pPr>
              <w:spacing w:line="480" w:lineRule="auto"/>
              <w:cnfStyle w:val="000000000000" w:firstRow="0" w:lastRow="0" w:firstColumn="0" w:lastColumn="0" w:oddVBand="0" w:evenVBand="0" w:oddHBand="0" w:evenHBand="0" w:firstRowFirstColumn="0" w:firstRowLastColumn="0" w:lastRowFirstColumn="0" w:lastRowLastColumn="0"/>
            </w:pPr>
            <w:r w:rsidRPr="00600448">
              <w:t xml:space="preserve">Version filter (final only), wide pivot (date * state), 7-day linear interpolation, </w:t>
            </w:r>
            <w:proofErr w:type="spellStart"/>
            <w:r w:rsidRPr="00600448">
              <w:t>bfill</w:t>
            </w:r>
            <w:proofErr w:type="spellEnd"/>
            <w:r w:rsidRPr="00600448">
              <w:t>/</w:t>
            </w:r>
            <w:proofErr w:type="spellStart"/>
            <w:r w:rsidRPr="00600448">
              <w:t>ffill</w:t>
            </w:r>
            <w:proofErr w:type="spellEnd"/>
          </w:p>
        </w:tc>
      </w:tr>
      <w:tr w:rsidR="00E723CC" w:rsidRPr="00600448" w14:paraId="4C1FF425" w14:textId="77777777" w:rsidTr="004E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C42074E" w14:textId="4A8289A5" w:rsidR="00E723CC" w:rsidRPr="00600448" w:rsidRDefault="00E723CC" w:rsidP="006E00EB">
            <w:pPr>
              <w:spacing w:line="480" w:lineRule="auto"/>
              <w:rPr>
                <w:b w:val="0"/>
                <w:bCs w:val="0"/>
              </w:rPr>
            </w:pPr>
            <w:r w:rsidRPr="00600448">
              <w:rPr>
                <w:b w:val="0"/>
                <w:bCs w:val="0"/>
              </w:rPr>
              <w:t>GTFS</w:t>
            </w:r>
          </w:p>
        </w:tc>
        <w:tc>
          <w:tcPr>
            <w:tcW w:w="6934" w:type="dxa"/>
          </w:tcPr>
          <w:p w14:paraId="3BC56E37" w14:textId="0F119A43" w:rsidR="00E723CC" w:rsidRPr="00600448" w:rsidRDefault="00E723CC" w:rsidP="006E00EB">
            <w:pPr>
              <w:spacing w:line="480" w:lineRule="auto"/>
              <w:cnfStyle w:val="000000100000" w:firstRow="0" w:lastRow="0" w:firstColumn="0" w:lastColumn="0" w:oddVBand="0" w:evenVBand="0" w:oddHBand="1" w:evenHBand="0" w:firstRowFirstColumn="0" w:firstRowLastColumn="0" w:lastRowFirstColumn="0" w:lastRowLastColumn="0"/>
            </w:pPr>
            <w:r w:rsidRPr="00600448">
              <w:t>Referential integrity verification, coordinate validation, directed edge extraction, static scalars</w:t>
            </w:r>
          </w:p>
        </w:tc>
      </w:tr>
      <w:tr w:rsidR="00E723CC" w:rsidRPr="00600448" w14:paraId="5BA24A12" w14:textId="77777777" w:rsidTr="004E3594">
        <w:tc>
          <w:tcPr>
            <w:cnfStyle w:val="001000000000" w:firstRow="0" w:lastRow="0" w:firstColumn="1" w:lastColumn="0" w:oddVBand="0" w:evenVBand="0" w:oddHBand="0" w:evenHBand="0" w:firstRowFirstColumn="0" w:firstRowLastColumn="0" w:lastRowFirstColumn="0" w:lastRowLastColumn="0"/>
            <w:tcW w:w="1560" w:type="dxa"/>
          </w:tcPr>
          <w:p w14:paraId="2195B8FD" w14:textId="0CE7508B" w:rsidR="00E723CC" w:rsidRPr="00600448" w:rsidRDefault="00E723CC" w:rsidP="006E00EB">
            <w:pPr>
              <w:spacing w:line="480" w:lineRule="auto"/>
              <w:rPr>
                <w:b w:val="0"/>
                <w:bCs w:val="0"/>
              </w:rPr>
            </w:pPr>
            <w:r w:rsidRPr="00600448">
              <w:rPr>
                <w:b w:val="0"/>
                <w:bCs w:val="0"/>
              </w:rPr>
              <w:t>OSM POI</w:t>
            </w:r>
          </w:p>
        </w:tc>
        <w:tc>
          <w:tcPr>
            <w:tcW w:w="6934" w:type="dxa"/>
          </w:tcPr>
          <w:p w14:paraId="55E07E4E" w14:textId="3157C2D9" w:rsidR="00E723CC" w:rsidRPr="00600448" w:rsidRDefault="00E723CC" w:rsidP="006E00EB">
            <w:pPr>
              <w:spacing w:line="480" w:lineRule="auto"/>
              <w:cnfStyle w:val="000000000000" w:firstRow="0" w:lastRow="0" w:firstColumn="0" w:lastColumn="0" w:oddVBand="0" w:evenVBand="0" w:oddHBand="0" w:evenHBand="0" w:firstRowFirstColumn="0" w:firstRowLastColumn="0" w:lastRowFirstColumn="0" w:lastRowLastColumn="0"/>
            </w:pPr>
            <w:r w:rsidRPr="00600448">
              <w:t>Element deduplication, 7-category taxonomy, 500m catchment counts, per-stop log transforms</w:t>
            </w:r>
          </w:p>
        </w:tc>
      </w:tr>
      <w:tr w:rsidR="00E723CC" w:rsidRPr="00600448" w14:paraId="35B53B61" w14:textId="77777777" w:rsidTr="004E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0B6372E" w14:textId="2109908E" w:rsidR="00E723CC" w:rsidRPr="00600448" w:rsidRDefault="00E723CC" w:rsidP="006E00EB">
            <w:pPr>
              <w:spacing w:line="480" w:lineRule="auto"/>
              <w:rPr>
                <w:b w:val="0"/>
                <w:bCs w:val="0"/>
              </w:rPr>
            </w:pPr>
            <w:r w:rsidRPr="00600448">
              <w:rPr>
                <w:b w:val="0"/>
                <w:bCs w:val="0"/>
              </w:rPr>
              <w:lastRenderedPageBreak/>
              <w:t>Population Density</w:t>
            </w:r>
          </w:p>
        </w:tc>
        <w:tc>
          <w:tcPr>
            <w:tcW w:w="6934" w:type="dxa"/>
          </w:tcPr>
          <w:p w14:paraId="4474D800" w14:textId="0EDAD5C1" w:rsidR="00E723CC" w:rsidRPr="00600448" w:rsidRDefault="00E723CC" w:rsidP="006E00EB">
            <w:pPr>
              <w:spacing w:line="480" w:lineRule="auto"/>
              <w:cnfStyle w:val="000000100000" w:firstRow="0" w:lastRow="0" w:firstColumn="0" w:lastColumn="0" w:oddVBand="0" w:evenVBand="0" w:oddHBand="1" w:evenHBand="0" w:firstRowFirstColumn="0" w:firstRowLastColumn="0" w:lastRowFirstColumn="0" w:lastRowLastColumn="0"/>
            </w:pPr>
            <w:r w:rsidRPr="00600448">
              <w:t>Bounding-box filter, log1p transform, state aggregation, national median scalars</w:t>
            </w:r>
          </w:p>
        </w:tc>
      </w:tr>
      <w:tr w:rsidR="00E723CC" w:rsidRPr="00600448" w14:paraId="7D5EAFA8" w14:textId="77777777" w:rsidTr="004E3594">
        <w:tc>
          <w:tcPr>
            <w:cnfStyle w:val="001000000000" w:firstRow="0" w:lastRow="0" w:firstColumn="1" w:lastColumn="0" w:oddVBand="0" w:evenVBand="0" w:oddHBand="0" w:evenHBand="0" w:firstRowFirstColumn="0" w:firstRowLastColumn="0" w:lastRowFirstColumn="0" w:lastRowLastColumn="0"/>
            <w:tcW w:w="1560" w:type="dxa"/>
          </w:tcPr>
          <w:p w14:paraId="2B3A29E9" w14:textId="06FB69F0" w:rsidR="00E723CC" w:rsidRPr="00600448" w:rsidRDefault="00E723CC" w:rsidP="006E00EB">
            <w:pPr>
              <w:spacing w:line="480" w:lineRule="auto"/>
              <w:rPr>
                <w:b w:val="0"/>
                <w:bCs w:val="0"/>
              </w:rPr>
            </w:pPr>
            <w:r w:rsidRPr="00600448">
              <w:rPr>
                <w:b w:val="0"/>
                <w:bCs w:val="0"/>
              </w:rPr>
              <w:t>GADM Boundaries</w:t>
            </w:r>
          </w:p>
        </w:tc>
        <w:tc>
          <w:tcPr>
            <w:tcW w:w="6934" w:type="dxa"/>
          </w:tcPr>
          <w:p w14:paraId="0426610E" w14:textId="7C46F532" w:rsidR="00E723CC" w:rsidRPr="00600448" w:rsidRDefault="00E723CC" w:rsidP="006E00EB">
            <w:pPr>
              <w:spacing w:line="480" w:lineRule="auto"/>
              <w:cnfStyle w:val="000000000000" w:firstRow="0" w:lastRow="0" w:firstColumn="0" w:lastColumn="0" w:oddVBand="0" w:evenVBand="0" w:oddHBand="0" w:evenHBand="0" w:firstRowFirstColumn="0" w:firstRowLastColumn="0" w:lastRowFirstColumn="0" w:lastRowLastColumn="0"/>
            </w:pPr>
            <w:r w:rsidRPr="00600448">
              <w:t>Property cleaning, centroid extraction, shared-border adjacency matrix</w:t>
            </w:r>
          </w:p>
        </w:tc>
      </w:tr>
    </w:tbl>
    <w:p w14:paraId="435B0634" w14:textId="77777777" w:rsidR="00E723CC" w:rsidRPr="00600448" w:rsidRDefault="00E723CC" w:rsidP="006E00EB">
      <w:pPr>
        <w:spacing w:before="240" w:line="480" w:lineRule="auto"/>
      </w:pPr>
    </w:p>
    <w:p w14:paraId="69C9D7B9" w14:textId="6BC6D0A6" w:rsidR="00AA5990" w:rsidRPr="00600448" w:rsidRDefault="00AA5990" w:rsidP="006E00EB">
      <w:pPr>
        <w:pStyle w:val="Heading3"/>
        <w:numPr>
          <w:ilvl w:val="2"/>
          <w:numId w:val="5"/>
        </w:numPr>
        <w:spacing w:line="480" w:lineRule="auto"/>
        <w:rPr>
          <w:b/>
          <w:bCs/>
          <w:sz w:val="24"/>
          <w:szCs w:val="24"/>
        </w:rPr>
      </w:pPr>
      <w:bookmarkStart w:id="53" w:name="_Toc234270703"/>
      <w:r w:rsidRPr="00600448">
        <w:rPr>
          <w:b/>
          <w:bCs/>
          <w:sz w:val="24"/>
          <w:szCs w:val="24"/>
        </w:rPr>
        <w:t>Feature Alignment</w:t>
      </w:r>
      <w:bookmarkEnd w:id="53"/>
    </w:p>
    <w:p w14:paraId="2B948015" w14:textId="6CCBCAF3" w:rsidR="002B0042" w:rsidRPr="00600448" w:rsidRDefault="004E3594" w:rsidP="006E00EB">
      <w:pPr>
        <w:spacing w:line="480" w:lineRule="auto"/>
      </w:pPr>
      <w:r w:rsidRPr="00600448">
        <w:t xml:space="preserve">All variables were aligned to consecutive daily indexes for both research periods using the merge and null-handling rules in Table 3.3. Autoregressive lags (7, 14, 28 days) were computed from the full historical ridership series before merging </w:t>
      </w:r>
      <w:sdt>
        <w:sdtPr>
          <w:id w:val="177856020"/>
          <w:citation/>
        </w:sdtPr>
        <w:sdtContent>
          <w:r w:rsidRPr="00600448">
            <w:fldChar w:fldCharType="begin"/>
          </w:r>
          <w:r w:rsidRPr="00600448">
            <w:instrText xml:space="preserve"> CITATION Jhe23 \l 17417  \m Olu25</w:instrText>
          </w:r>
          <w:r w:rsidRPr="00600448">
            <w:fldChar w:fldCharType="separate"/>
          </w:r>
          <w:r w:rsidRPr="00600448">
            <w:rPr>
              <w:noProof/>
            </w:rPr>
            <w:t>(Wu et al., 2023; Yusuf et al., 2025)</w:t>
          </w:r>
          <w:r w:rsidRPr="00600448">
            <w:fldChar w:fldCharType="end"/>
          </w:r>
        </w:sdtContent>
      </w:sdt>
      <w:r w:rsidRPr="00600448">
        <w:t>, yielding a 79-feature matrix grouped as in Table 3.4</w:t>
      </w:r>
      <w:r w:rsidR="002B0042" w:rsidRPr="00600448">
        <w:t>.</w:t>
      </w:r>
    </w:p>
    <w:p w14:paraId="33301C03" w14:textId="041F6EBD" w:rsidR="004A1B3A" w:rsidRPr="00600448" w:rsidRDefault="004A1B3A" w:rsidP="006E00EB">
      <w:pPr>
        <w:pStyle w:val="Caption"/>
        <w:spacing w:line="480" w:lineRule="auto"/>
        <w:jc w:val="left"/>
        <w:rPr>
          <w:color w:val="auto"/>
          <w:sz w:val="24"/>
          <w:szCs w:val="24"/>
        </w:rPr>
      </w:pPr>
      <w:bookmarkStart w:id="54" w:name="_Toc234277716"/>
      <w:r w:rsidRPr="0060044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Pr="00600448">
        <w:rPr>
          <w:b/>
          <w:bCs/>
          <w:i w:val="0"/>
          <w:iCs w:val="0"/>
          <w:color w:val="auto"/>
          <w:sz w:val="24"/>
          <w:szCs w:val="24"/>
        </w:rPr>
        <w:br/>
      </w:r>
      <w:r w:rsidRPr="00600448">
        <w:rPr>
          <w:color w:val="auto"/>
          <w:sz w:val="24"/>
          <w:szCs w:val="24"/>
        </w:rPr>
        <w:t>Merge Strategy and Null Handling</w:t>
      </w:r>
      <w:bookmarkEnd w:id="54"/>
    </w:p>
    <w:tbl>
      <w:tblPr>
        <w:tblStyle w:val="PlainTable2"/>
        <w:tblW w:w="0" w:type="auto"/>
        <w:tblLook w:val="04A0" w:firstRow="1" w:lastRow="0" w:firstColumn="1" w:lastColumn="0" w:noHBand="0" w:noVBand="1"/>
      </w:tblPr>
      <w:tblGrid>
        <w:gridCol w:w="2268"/>
        <w:gridCol w:w="2552"/>
        <w:gridCol w:w="3674"/>
      </w:tblGrid>
      <w:tr w:rsidR="00686463" w:rsidRPr="00600448" w14:paraId="2DDD74A6" w14:textId="77777777" w:rsidTr="00686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125BFC" w14:textId="2A87A938" w:rsidR="00686463" w:rsidRPr="00600448" w:rsidRDefault="00686463" w:rsidP="006E00EB">
            <w:pPr>
              <w:spacing w:line="480" w:lineRule="auto"/>
              <w:jc w:val="center"/>
            </w:pPr>
            <w:r w:rsidRPr="00600448">
              <w:t>Source</w:t>
            </w:r>
          </w:p>
        </w:tc>
        <w:tc>
          <w:tcPr>
            <w:tcW w:w="2552" w:type="dxa"/>
          </w:tcPr>
          <w:p w14:paraId="395FCB1B" w14:textId="31738104" w:rsidR="00686463" w:rsidRPr="00600448" w:rsidRDefault="00686463"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Join Method</w:t>
            </w:r>
          </w:p>
        </w:tc>
        <w:tc>
          <w:tcPr>
            <w:tcW w:w="3674" w:type="dxa"/>
          </w:tcPr>
          <w:p w14:paraId="2AFFAEB1" w14:textId="37294EB8" w:rsidR="00686463" w:rsidRPr="00600448" w:rsidRDefault="00686463"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Null Handling</w:t>
            </w:r>
          </w:p>
        </w:tc>
      </w:tr>
      <w:tr w:rsidR="00686463" w:rsidRPr="00600448" w14:paraId="5D4C5025"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D0CE90" w14:textId="46BDC1A2" w:rsidR="00686463" w:rsidRPr="00600448" w:rsidRDefault="00686463" w:rsidP="006E00EB">
            <w:pPr>
              <w:spacing w:line="480" w:lineRule="auto"/>
              <w:jc w:val="left"/>
              <w:rPr>
                <w:b w:val="0"/>
                <w:bCs w:val="0"/>
              </w:rPr>
            </w:pPr>
            <w:r w:rsidRPr="00600448">
              <w:rPr>
                <w:b w:val="0"/>
                <w:bCs w:val="0"/>
              </w:rPr>
              <w:t>Ridership (Targets)</w:t>
            </w:r>
          </w:p>
        </w:tc>
        <w:tc>
          <w:tcPr>
            <w:tcW w:w="2552" w:type="dxa"/>
          </w:tcPr>
          <w:p w14:paraId="1C911E04" w14:textId="78BA470E"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reindex</w:t>
            </w:r>
          </w:p>
        </w:tc>
        <w:tc>
          <w:tcPr>
            <w:tcW w:w="3674" w:type="dxa"/>
          </w:tcPr>
          <w:p w14:paraId="06393FAC" w14:textId="1D44D0CF"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Pre-launch nulls retained; filled to 0.0 in sequence assembly</w:t>
            </w:r>
          </w:p>
        </w:tc>
      </w:tr>
      <w:tr w:rsidR="00686463" w:rsidRPr="00600448" w14:paraId="41635183" w14:textId="77777777" w:rsidTr="00686463">
        <w:tc>
          <w:tcPr>
            <w:cnfStyle w:val="001000000000" w:firstRow="0" w:lastRow="0" w:firstColumn="1" w:lastColumn="0" w:oddVBand="0" w:evenVBand="0" w:oddHBand="0" w:evenHBand="0" w:firstRowFirstColumn="0" w:firstRowLastColumn="0" w:lastRowFirstColumn="0" w:lastRowLastColumn="0"/>
            <w:tcW w:w="2268" w:type="dxa"/>
          </w:tcPr>
          <w:p w14:paraId="53AB9127" w14:textId="740B5E40" w:rsidR="00686463" w:rsidRPr="00600448" w:rsidRDefault="00686463" w:rsidP="006E00EB">
            <w:pPr>
              <w:spacing w:line="480" w:lineRule="auto"/>
              <w:jc w:val="left"/>
              <w:rPr>
                <w:b w:val="0"/>
                <w:bCs w:val="0"/>
              </w:rPr>
            </w:pPr>
            <w:r w:rsidRPr="00600448">
              <w:rPr>
                <w:b w:val="0"/>
                <w:bCs w:val="0"/>
              </w:rPr>
              <w:t>Fuel Price</w:t>
            </w:r>
          </w:p>
        </w:tc>
        <w:tc>
          <w:tcPr>
            <w:tcW w:w="2552" w:type="dxa"/>
          </w:tcPr>
          <w:p w14:paraId="77EC6CB7" w14:textId="732BC145" w:rsidR="00686463" w:rsidRPr="00600448" w:rsidRDefault="0068646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 xml:space="preserve">reindex + </w:t>
            </w:r>
            <w:proofErr w:type="spellStart"/>
            <w:r w:rsidRPr="00600448">
              <w:t>ffill</w:t>
            </w:r>
            <w:proofErr w:type="spellEnd"/>
          </w:p>
        </w:tc>
        <w:tc>
          <w:tcPr>
            <w:tcW w:w="3674" w:type="dxa"/>
          </w:tcPr>
          <w:p w14:paraId="4413A9BB" w14:textId="70A2765D" w:rsidR="00686463" w:rsidRPr="00600448" w:rsidRDefault="0068646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No gaps after forward-fill</w:t>
            </w:r>
          </w:p>
        </w:tc>
      </w:tr>
      <w:tr w:rsidR="00686463" w:rsidRPr="00600448" w14:paraId="659A2313"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A3ADB9E" w14:textId="23A3C932" w:rsidR="00686463" w:rsidRPr="00600448" w:rsidRDefault="00686463" w:rsidP="006E00EB">
            <w:pPr>
              <w:spacing w:line="480" w:lineRule="auto"/>
              <w:jc w:val="left"/>
              <w:rPr>
                <w:b w:val="0"/>
                <w:bCs w:val="0"/>
              </w:rPr>
            </w:pPr>
            <w:r w:rsidRPr="00600448">
              <w:rPr>
                <w:b w:val="0"/>
                <w:bCs w:val="0"/>
              </w:rPr>
              <w:t>Holiday / Cyclical</w:t>
            </w:r>
          </w:p>
        </w:tc>
        <w:tc>
          <w:tcPr>
            <w:tcW w:w="2552" w:type="dxa"/>
          </w:tcPr>
          <w:p w14:paraId="5F080BBF" w14:textId="5D6A3CEF"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reindex + </w:t>
            </w:r>
            <w:proofErr w:type="spellStart"/>
            <w:r w:rsidRPr="00600448">
              <w:t>fillna</w:t>
            </w:r>
            <w:proofErr w:type="spellEnd"/>
            <w:r w:rsidRPr="00600448">
              <w:t>(0)</w:t>
            </w:r>
          </w:p>
        </w:tc>
        <w:tc>
          <w:tcPr>
            <w:tcW w:w="3674" w:type="dxa"/>
          </w:tcPr>
          <w:p w14:paraId="52B785F0" w14:textId="4FB07863"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Non-holiday days default to 0</w:t>
            </w:r>
          </w:p>
        </w:tc>
      </w:tr>
      <w:tr w:rsidR="00686463" w:rsidRPr="00600448" w14:paraId="6006AEBA" w14:textId="77777777" w:rsidTr="00686463">
        <w:tc>
          <w:tcPr>
            <w:cnfStyle w:val="001000000000" w:firstRow="0" w:lastRow="0" w:firstColumn="1" w:lastColumn="0" w:oddVBand="0" w:evenVBand="0" w:oddHBand="0" w:evenHBand="0" w:firstRowFirstColumn="0" w:firstRowLastColumn="0" w:lastRowFirstColumn="0" w:lastRowLastColumn="0"/>
            <w:tcW w:w="2268" w:type="dxa"/>
          </w:tcPr>
          <w:p w14:paraId="65407667" w14:textId="40074675" w:rsidR="00686463" w:rsidRPr="00600448" w:rsidRDefault="00686463" w:rsidP="006E00EB">
            <w:pPr>
              <w:spacing w:line="480" w:lineRule="auto"/>
              <w:jc w:val="left"/>
              <w:rPr>
                <w:b w:val="0"/>
                <w:bCs w:val="0"/>
              </w:rPr>
            </w:pPr>
            <w:r w:rsidRPr="00600448">
              <w:rPr>
                <w:b w:val="0"/>
                <w:bCs w:val="0"/>
              </w:rPr>
              <w:t>Rainfall</w:t>
            </w:r>
          </w:p>
        </w:tc>
        <w:tc>
          <w:tcPr>
            <w:tcW w:w="2552" w:type="dxa"/>
          </w:tcPr>
          <w:p w14:paraId="750B39D6" w14:textId="7226BDD5" w:rsidR="00686463" w:rsidRPr="00600448" w:rsidRDefault="0068646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 xml:space="preserve">reindex + interpolate(limit=7) + </w:t>
            </w:r>
            <w:proofErr w:type="spellStart"/>
            <w:r w:rsidRPr="00600448">
              <w:t>bfill</w:t>
            </w:r>
            <w:proofErr w:type="spellEnd"/>
            <w:r w:rsidRPr="00600448">
              <w:t>/</w:t>
            </w:r>
            <w:proofErr w:type="spellStart"/>
            <w:r w:rsidRPr="00600448">
              <w:t>ffill</w:t>
            </w:r>
            <w:proofErr w:type="spellEnd"/>
          </w:p>
        </w:tc>
        <w:tc>
          <w:tcPr>
            <w:tcW w:w="3674" w:type="dxa"/>
          </w:tcPr>
          <w:p w14:paraId="4AB6C093" w14:textId="534D9195" w:rsidR="00686463" w:rsidRPr="00600448" w:rsidRDefault="00686463"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Contiguous after interpolation</w:t>
            </w:r>
          </w:p>
        </w:tc>
      </w:tr>
      <w:tr w:rsidR="00686463" w:rsidRPr="00600448" w14:paraId="7078329A"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6A01EA" w14:textId="61D6EF0C" w:rsidR="00686463" w:rsidRPr="00600448" w:rsidRDefault="00686463" w:rsidP="006E00EB">
            <w:pPr>
              <w:spacing w:line="480" w:lineRule="auto"/>
              <w:jc w:val="left"/>
              <w:rPr>
                <w:b w:val="0"/>
                <w:bCs w:val="0"/>
              </w:rPr>
            </w:pPr>
            <w:r w:rsidRPr="00600448">
              <w:rPr>
                <w:b w:val="0"/>
                <w:bCs w:val="0"/>
              </w:rPr>
              <w:t>Static Features</w:t>
            </w:r>
          </w:p>
        </w:tc>
        <w:tc>
          <w:tcPr>
            <w:tcW w:w="2552" w:type="dxa"/>
          </w:tcPr>
          <w:p w14:paraId="2CD860E0" w14:textId="0D9D8B1C"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Scalar broadcast</w:t>
            </w:r>
          </w:p>
        </w:tc>
        <w:tc>
          <w:tcPr>
            <w:tcW w:w="3674" w:type="dxa"/>
          </w:tcPr>
          <w:p w14:paraId="04093663" w14:textId="6FEE6C4A" w:rsidR="00686463" w:rsidRPr="00600448" w:rsidRDefault="00686463"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No nulls across population density, GTFS, POI, or GADM streams</w:t>
            </w:r>
          </w:p>
        </w:tc>
      </w:tr>
    </w:tbl>
    <w:p w14:paraId="266E1FE2" w14:textId="77777777" w:rsidR="00AA5990" w:rsidRPr="00600448" w:rsidRDefault="00AA5990" w:rsidP="006E00EB">
      <w:pPr>
        <w:spacing w:before="240" w:line="480" w:lineRule="auto"/>
      </w:pPr>
    </w:p>
    <w:p w14:paraId="4F3778B7" w14:textId="44937DA1" w:rsidR="00686463" w:rsidRPr="00600448" w:rsidRDefault="008F3D8F" w:rsidP="006E00EB">
      <w:pPr>
        <w:pStyle w:val="Caption"/>
        <w:spacing w:line="480" w:lineRule="auto"/>
        <w:jc w:val="left"/>
        <w:rPr>
          <w:color w:val="auto"/>
          <w:sz w:val="24"/>
          <w:szCs w:val="24"/>
        </w:rPr>
      </w:pPr>
      <w:bookmarkStart w:id="55" w:name="_Toc234277717"/>
      <w:r w:rsidRPr="00600448">
        <w:rPr>
          <w:b/>
          <w:bCs/>
          <w:i w:val="0"/>
          <w:iCs w:val="0"/>
          <w:color w:val="auto"/>
          <w:sz w:val="24"/>
          <w:szCs w:val="24"/>
        </w:rPr>
        <w:lastRenderedPageBreak/>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Pr="00600448">
        <w:rPr>
          <w:b/>
          <w:bCs/>
          <w:i w:val="0"/>
          <w:iCs w:val="0"/>
          <w:color w:val="auto"/>
          <w:sz w:val="24"/>
          <w:szCs w:val="24"/>
        </w:rPr>
        <w:br/>
      </w:r>
      <w:r w:rsidRPr="00600448">
        <w:rPr>
          <w:color w:val="auto"/>
          <w:sz w:val="24"/>
          <w:szCs w:val="24"/>
        </w:rPr>
        <w:t xml:space="preserve">79 Features </w:t>
      </w:r>
      <w:r w:rsidR="00700B26" w:rsidRPr="00600448">
        <w:rPr>
          <w:color w:val="auto"/>
          <w:sz w:val="24"/>
          <w:szCs w:val="24"/>
        </w:rPr>
        <w:t>A</w:t>
      </w:r>
      <w:r w:rsidRPr="00600448">
        <w:rPr>
          <w:color w:val="auto"/>
          <w:sz w:val="24"/>
          <w:szCs w:val="24"/>
        </w:rPr>
        <w:t>cross 5 Semantic Groups</w:t>
      </w:r>
      <w:bookmarkEnd w:id="55"/>
    </w:p>
    <w:tbl>
      <w:tblPr>
        <w:tblStyle w:val="PlainTable2"/>
        <w:tblW w:w="0" w:type="auto"/>
        <w:tblLook w:val="04A0" w:firstRow="1" w:lastRow="0" w:firstColumn="1" w:lastColumn="0" w:noHBand="0" w:noVBand="1"/>
      </w:tblPr>
      <w:tblGrid>
        <w:gridCol w:w="1418"/>
        <w:gridCol w:w="1134"/>
        <w:gridCol w:w="5942"/>
      </w:tblGrid>
      <w:tr w:rsidR="008F3D8F" w:rsidRPr="00600448" w14:paraId="71F83851" w14:textId="77777777" w:rsidTr="008F3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7CAF038" w14:textId="7AED7ACB" w:rsidR="008F3D8F" w:rsidRPr="00600448" w:rsidRDefault="008F3D8F" w:rsidP="006E00EB">
            <w:pPr>
              <w:spacing w:line="480" w:lineRule="auto"/>
              <w:jc w:val="center"/>
            </w:pPr>
            <w:r w:rsidRPr="00600448">
              <w:t>Group</w:t>
            </w:r>
          </w:p>
        </w:tc>
        <w:tc>
          <w:tcPr>
            <w:tcW w:w="1134" w:type="dxa"/>
          </w:tcPr>
          <w:p w14:paraId="1F6E6904" w14:textId="038CC359" w:rsidR="008F3D8F" w:rsidRPr="00600448" w:rsidRDefault="008F3D8F"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Count</w:t>
            </w:r>
          </w:p>
        </w:tc>
        <w:tc>
          <w:tcPr>
            <w:tcW w:w="5942" w:type="dxa"/>
          </w:tcPr>
          <w:p w14:paraId="69BF7BAB" w14:textId="4A2EDBB6" w:rsidR="008F3D8F" w:rsidRPr="00600448" w:rsidRDefault="008F3D8F" w:rsidP="006E00EB">
            <w:pPr>
              <w:spacing w:line="480" w:lineRule="auto"/>
              <w:jc w:val="center"/>
              <w:cnfStyle w:val="100000000000" w:firstRow="1" w:lastRow="0" w:firstColumn="0" w:lastColumn="0" w:oddVBand="0" w:evenVBand="0" w:oddHBand="0" w:evenHBand="0" w:firstRowFirstColumn="0" w:firstRowLastColumn="0" w:lastRowFirstColumn="0" w:lastRowLastColumn="0"/>
            </w:pPr>
            <w:r w:rsidRPr="00600448">
              <w:t>Description</w:t>
            </w:r>
          </w:p>
        </w:tc>
      </w:tr>
      <w:tr w:rsidR="008F3D8F" w:rsidRPr="00600448" w14:paraId="6B3B9A11"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A957C87" w14:textId="02AFBFAB" w:rsidR="008F3D8F" w:rsidRPr="00600448" w:rsidRDefault="008F3D8F" w:rsidP="006E00EB">
            <w:pPr>
              <w:spacing w:line="480" w:lineRule="auto"/>
              <w:jc w:val="left"/>
              <w:rPr>
                <w:b w:val="0"/>
                <w:bCs w:val="0"/>
              </w:rPr>
            </w:pPr>
            <w:r w:rsidRPr="00600448">
              <w:rPr>
                <w:b w:val="0"/>
                <w:bCs w:val="0"/>
              </w:rPr>
              <w:t>Targets</w:t>
            </w:r>
          </w:p>
        </w:tc>
        <w:tc>
          <w:tcPr>
            <w:tcW w:w="1134" w:type="dxa"/>
          </w:tcPr>
          <w:p w14:paraId="33D71FAF" w14:textId="2B58C1D6"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13</w:t>
            </w:r>
          </w:p>
        </w:tc>
        <w:tc>
          <w:tcPr>
            <w:tcW w:w="5942" w:type="dxa"/>
          </w:tcPr>
          <w:p w14:paraId="5EE751D7" w14:textId="071109DC"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 xml:space="preserve">12 service-line ridership counts + </w:t>
            </w:r>
            <w:proofErr w:type="spellStart"/>
            <w:r w:rsidRPr="00600448">
              <w:t>total_ridership</w:t>
            </w:r>
            <w:proofErr w:type="spellEnd"/>
          </w:p>
        </w:tc>
      </w:tr>
      <w:tr w:rsidR="008F3D8F" w:rsidRPr="00600448" w14:paraId="02AADBD9"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68926CC5" w14:textId="33B4029B" w:rsidR="008F3D8F" w:rsidRPr="00600448" w:rsidRDefault="008F3D8F" w:rsidP="006E00EB">
            <w:pPr>
              <w:spacing w:line="480" w:lineRule="auto"/>
              <w:jc w:val="left"/>
              <w:rPr>
                <w:b w:val="0"/>
                <w:bCs w:val="0"/>
              </w:rPr>
            </w:pPr>
            <w:r w:rsidRPr="00600448">
              <w:rPr>
                <w:b w:val="0"/>
                <w:bCs w:val="0"/>
              </w:rPr>
              <w:t>Temporal</w:t>
            </w:r>
          </w:p>
        </w:tc>
        <w:tc>
          <w:tcPr>
            <w:tcW w:w="1134" w:type="dxa"/>
          </w:tcPr>
          <w:p w14:paraId="54639F4D" w14:textId="1BD4CB4E"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16</w:t>
            </w:r>
          </w:p>
        </w:tc>
        <w:tc>
          <w:tcPr>
            <w:tcW w:w="5942" w:type="dxa"/>
          </w:tcPr>
          <w:p w14:paraId="0CE32FBB" w14:textId="4D881E64"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 xml:space="preserve">Holiday flags, lead/lag proximity days, cyclic DOW/month, year, </w:t>
            </w:r>
            <w:proofErr w:type="spellStart"/>
            <w:r w:rsidRPr="00600448">
              <w:t>day_of_year</w:t>
            </w:r>
            <w:proofErr w:type="spellEnd"/>
            <w:r w:rsidRPr="00600448">
              <w:t xml:space="preserve">, </w:t>
            </w:r>
            <w:proofErr w:type="spellStart"/>
            <w:r w:rsidRPr="00600448">
              <w:t>is_weekend</w:t>
            </w:r>
            <w:proofErr w:type="spellEnd"/>
          </w:p>
        </w:tc>
      </w:tr>
      <w:tr w:rsidR="008F3D8F" w:rsidRPr="00600448" w14:paraId="788335BA"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FC0CF2C" w14:textId="7A02BEDD" w:rsidR="008F3D8F" w:rsidRPr="00600448" w:rsidRDefault="008F3D8F" w:rsidP="006E00EB">
            <w:pPr>
              <w:spacing w:line="480" w:lineRule="auto"/>
              <w:jc w:val="left"/>
              <w:rPr>
                <w:b w:val="0"/>
                <w:bCs w:val="0"/>
              </w:rPr>
            </w:pPr>
            <w:r w:rsidRPr="00600448">
              <w:rPr>
                <w:b w:val="0"/>
                <w:bCs w:val="0"/>
              </w:rPr>
              <w:t>External</w:t>
            </w:r>
          </w:p>
        </w:tc>
        <w:tc>
          <w:tcPr>
            <w:tcW w:w="1134" w:type="dxa"/>
          </w:tcPr>
          <w:p w14:paraId="52D8C5CB" w14:textId="56610AA3"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30</w:t>
            </w:r>
          </w:p>
        </w:tc>
        <w:tc>
          <w:tcPr>
            <w:tcW w:w="5942" w:type="dxa"/>
          </w:tcPr>
          <w:p w14:paraId="6128E26C" w14:textId="63E1EDD9"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Fuel price levels and percent-changes (15) + per-state rainfall (15)</w:t>
            </w:r>
          </w:p>
        </w:tc>
      </w:tr>
      <w:tr w:rsidR="008F3D8F" w:rsidRPr="00600448" w14:paraId="5B187AFB"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5CB1215F" w14:textId="6D6E877A" w:rsidR="008F3D8F" w:rsidRPr="00600448" w:rsidRDefault="008F3D8F" w:rsidP="006E00EB">
            <w:pPr>
              <w:spacing w:line="480" w:lineRule="auto"/>
              <w:jc w:val="left"/>
              <w:rPr>
                <w:b w:val="0"/>
                <w:bCs w:val="0"/>
              </w:rPr>
            </w:pPr>
            <w:r w:rsidRPr="00600448">
              <w:rPr>
                <w:b w:val="0"/>
                <w:bCs w:val="0"/>
              </w:rPr>
              <w:t>Lag</w:t>
            </w:r>
          </w:p>
        </w:tc>
        <w:tc>
          <w:tcPr>
            <w:tcW w:w="1134" w:type="dxa"/>
          </w:tcPr>
          <w:p w14:paraId="125A1CA5" w14:textId="445057DE"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3</w:t>
            </w:r>
          </w:p>
        </w:tc>
        <w:tc>
          <w:tcPr>
            <w:tcW w:w="5942" w:type="dxa"/>
          </w:tcPr>
          <w:p w14:paraId="2609A555" w14:textId="5947C5ED"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ridership_lag_7, ridership_lag_14, and ridership_lag_28</w:t>
            </w:r>
          </w:p>
        </w:tc>
      </w:tr>
      <w:tr w:rsidR="008F3D8F" w:rsidRPr="00600448" w14:paraId="0A271F31"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532C580" w14:textId="3180EC9D" w:rsidR="008F3D8F" w:rsidRPr="00600448" w:rsidRDefault="008F3D8F" w:rsidP="006E00EB">
            <w:pPr>
              <w:spacing w:line="480" w:lineRule="auto"/>
              <w:jc w:val="left"/>
              <w:rPr>
                <w:b w:val="0"/>
                <w:bCs w:val="0"/>
              </w:rPr>
            </w:pPr>
            <w:r w:rsidRPr="00600448">
              <w:rPr>
                <w:b w:val="0"/>
                <w:bCs w:val="0"/>
              </w:rPr>
              <w:t>Static</w:t>
            </w:r>
          </w:p>
        </w:tc>
        <w:tc>
          <w:tcPr>
            <w:tcW w:w="1134" w:type="dxa"/>
          </w:tcPr>
          <w:p w14:paraId="17CFA2EF" w14:textId="3A0222DE"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17</w:t>
            </w:r>
          </w:p>
        </w:tc>
        <w:tc>
          <w:tcPr>
            <w:tcW w:w="5942" w:type="dxa"/>
          </w:tcPr>
          <w:p w14:paraId="13AA5FBA" w14:textId="7F0084B2" w:rsidR="008F3D8F" w:rsidRPr="00600448" w:rsidRDefault="008F3D8F" w:rsidP="006E00EB">
            <w:pPr>
              <w:spacing w:line="480" w:lineRule="auto"/>
              <w:jc w:val="left"/>
              <w:cnfStyle w:val="000000100000" w:firstRow="0" w:lastRow="0" w:firstColumn="0" w:lastColumn="0" w:oddVBand="0" w:evenVBand="0" w:oddHBand="1" w:evenHBand="0" w:firstRowFirstColumn="0" w:firstRowLastColumn="0" w:lastRowFirstColumn="0" w:lastRowLastColumn="0"/>
            </w:pPr>
            <w:r w:rsidRPr="00600448">
              <w:t>Population density, GTFS network counts, OSM POI means, GADM boundary stats</w:t>
            </w:r>
          </w:p>
        </w:tc>
      </w:tr>
      <w:tr w:rsidR="008F3D8F" w:rsidRPr="00600448" w14:paraId="2F5069ED"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2D0082C9" w14:textId="44E178D6" w:rsidR="008F3D8F" w:rsidRPr="00600448" w:rsidRDefault="008F3D8F" w:rsidP="006E00EB">
            <w:pPr>
              <w:spacing w:line="480" w:lineRule="auto"/>
              <w:jc w:val="left"/>
              <w:rPr>
                <w:b w:val="0"/>
                <w:bCs w:val="0"/>
              </w:rPr>
            </w:pPr>
            <w:r w:rsidRPr="00600448">
              <w:rPr>
                <w:b w:val="0"/>
                <w:bCs w:val="0"/>
              </w:rPr>
              <w:t>TOTAL</w:t>
            </w:r>
          </w:p>
        </w:tc>
        <w:tc>
          <w:tcPr>
            <w:tcW w:w="1134" w:type="dxa"/>
          </w:tcPr>
          <w:p w14:paraId="07A636C2" w14:textId="18E57F03"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79</w:t>
            </w:r>
          </w:p>
        </w:tc>
        <w:tc>
          <w:tcPr>
            <w:tcW w:w="5942" w:type="dxa"/>
          </w:tcPr>
          <w:p w14:paraId="0E8F6CDF" w14:textId="374664B1" w:rsidR="008F3D8F" w:rsidRPr="00600448" w:rsidRDefault="008F3D8F" w:rsidP="006E00EB">
            <w:pPr>
              <w:spacing w:line="480" w:lineRule="auto"/>
              <w:jc w:val="left"/>
              <w:cnfStyle w:val="000000000000" w:firstRow="0" w:lastRow="0" w:firstColumn="0" w:lastColumn="0" w:oddVBand="0" w:evenVBand="0" w:oddHBand="0" w:evenHBand="0" w:firstRowFirstColumn="0" w:firstRowLastColumn="0" w:lastRowFirstColumn="0" w:lastRowLastColumn="0"/>
            </w:pPr>
            <w:r w:rsidRPr="00600448">
              <w:t>Finalized aligned multivariate input matrix</w:t>
            </w:r>
          </w:p>
        </w:tc>
      </w:tr>
    </w:tbl>
    <w:p w14:paraId="4BEE9014" w14:textId="77777777" w:rsidR="008F3D8F" w:rsidRPr="00600448" w:rsidRDefault="008F3D8F" w:rsidP="006E00EB">
      <w:pPr>
        <w:spacing w:before="240" w:line="480" w:lineRule="auto"/>
      </w:pPr>
    </w:p>
    <w:p w14:paraId="22012BE8" w14:textId="3B8153B4" w:rsidR="006A2902" w:rsidRPr="00600448" w:rsidRDefault="006A2902" w:rsidP="006E00EB">
      <w:pPr>
        <w:pStyle w:val="Heading3"/>
        <w:numPr>
          <w:ilvl w:val="2"/>
          <w:numId w:val="5"/>
        </w:numPr>
        <w:spacing w:line="480" w:lineRule="auto"/>
        <w:rPr>
          <w:b/>
          <w:bCs/>
          <w:sz w:val="24"/>
          <w:szCs w:val="24"/>
        </w:rPr>
      </w:pPr>
      <w:bookmarkStart w:id="56" w:name="_Toc234270704"/>
      <w:r w:rsidRPr="00600448">
        <w:rPr>
          <w:b/>
          <w:bCs/>
          <w:sz w:val="24"/>
          <w:szCs w:val="24"/>
        </w:rPr>
        <w:t>Sequence Building</w:t>
      </w:r>
      <w:bookmarkEnd w:id="56"/>
    </w:p>
    <w:p w14:paraId="3917F40F" w14:textId="412A9F3D" w:rsidR="001C1CF5" w:rsidRPr="00600448" w:rsidRDefault="001930D3" w:rsidP="006E00EB">
      <w:pPr>
        <w:spacing w:line="480" w:lineRule="auto"/>
      </w:pPr>
      <w:r w:rsidRPr="00600448">
        <w:t>The aligned matrix was converted to sliding-window tensors (T</w:t>
      </w:r>
      <w:r w:rsidR="00E53F2E" w:rsidRPr="00600448">
        <w:rPr>
          <w:vertAlign w:val="subscript"/>
        </w:rPr>
        <w:t>in</w:t>
      </w:r>
      <w:r w:rsidR="00E53F2E" w:rsidRPr="00600448">
        <w:t xml:space="preserve"> </w:t>
      </w:r>
      <w:r w:rsidRPr="00600448">
        <w:t>look-back, T</w:t>
      </w:r>
      <w:r w:rsidR="00E53F2E" w:rsidRPr="00600448">
        <w:rPr>
          <w:vertAlign w:val="subscript"/>
        </w:rPr>
        <w:t>out</w:t>
      </w:r>
      <w:r w:rsidRPr="00600448">
        <w:t xml:space="preserve"> = 7-day horizon) with a 70%/15%/15% chronological train/validation/test split. </w:t>
      </w:r>
      <w:proofErr w:type="spellStart"/>
      <w:r w:rsidRPr="00600448">
        <w:t>MinMax</w:t>
      </w:r>
      <w:proofErr w:type="spellEnd"/>
      <w:r w:rsidRPr="00600448">
        <w:t xml:space="preserve"> scaling was fit on training data only to prevent leakage </w:t>
      </w:r>
      <w:sdt>
        <w:sdtPr>
          <w:id w:val="1529913529"/>
          <w:citation/>
        </w:sdtPr>
        <w:sdtContent>
          <w:r w:rsidR="00A35868" w:rsidRPr="00600448">
            <w:fldChar w:fldCharType="begin"/>
          </w:r>
          <w:r w:rsidR="00A35868" w:rsidRPr="00600448">
            <w:instrText xml:space="preserve"> CITATION Ang23 \l 17417 </w:instrText>
          </w:r>
          <w:r w:rsidR="00A35868" w:rsidRPr="00600448">
            <w:fldChar w:fldCharType="separate"/>
          </w:r>
          <w:r w:rsidR="00A35868" w:rsidRPr="00600448">
            <w:rPr>
              <w:noProof/>
            </w:rPr>
            <w:t>(Casolaro et al., 2023)</w:t>
          </w:r>
          <w:r w:rsidR="00A35868" w:rsidRPr="00600448">
            <w:fldChar w:fldCharType="end"/>
          </w:r>
        </w:sdtContent>
      </w:sdt>
      <w:r w:rsidR="001C1CF5" w:rsidRPr="00600448">
        <w:t>.</w:t>
      </w:r>
    </w:p>
    <w:p w14:paraId="4606F6F3" w14:textId="77777777" w:rsidR="00E723CC" w:rsidRPr="00600448" w:rsidRDefault="00E723CC" w:rsidP="006E00EB">
      <w:pPr>
        <w:spacing w:line="480" w:lineRule="auto"/>
      </w:pPr>
    </w:p>
    <w:p w14:paraId="4534A119" w14:textId="47192153" w:rsidR="006A2902" w:rsidRPr="00600448" w:rsidRDefault="006A2902" w:rsidP="006E00EB">
      <w:pPr>
        <w:pStyle w:val="Heading2"/>
        <w:numPr>
          <w:ilvl w:val="1"/>
          <w:numId w:val="5"/>
        </w:numPr>
        <w:spacing w:line="480" w:lineRule="auto"/>
        <w:rPr>
          <w:b/>
          <w:bCs/>
          <w:sz w:val="24"/>
          <w:szCs w:val="24"/>
        </w:rPr>
      </w:pPr>
      <w:bookmarkStart w:id="57" w:name="_Toc234270705"/>
      <w:r w:rsidRPr="00600448">
        <w:rPr>
          <w:b/>
          <w:bCs/>
          <w:sz w:val="24"/>
          <w:szCs w:val="24"/>
        </w:rPr>
        <w:t>Explanatory Data Analysis</w:t>
      </w:r>
      <w:bookmarkEnd w:id="57"/>
    </w:p>
    <w:p w14:paraId="6A4F6C58" w14:textId="6B3E2341" w:rsidR="006A2902" w:rsidRPr="00600448" w:rsidRDefault="006A2902" w:rsidP="006E00EB">
      <w:pPr>
        <w:pStyle w:val="Heading3"/>
        <w:numPr>
          <w:ilvl w:val="2"/>
          <w:numId w:val="5"/>
        </w:numPr>
        <w:spacing w:line="480" w:lineRule="auto"/>
        <w:rPr>
          <w:b/>
          <w:bCs/>
          <w:sz w:val="24"/>
          <w:szCs w:val="24"/>
        </w:rPr>
      </w:pPr>
      <w:bookmarkStart w:id="58" w:name="_Toc234270706"/>
      <w:r w:rsidRPr="00600448">
        <w:rPr>
          <w:b/>
          <w:bCs/>
          <w:sz w:val="24"/>
          <w:szCs w:val="24"/>
        </w:rPr>
        <w:t>MCO Collapse and Unequal Recovery</w:t>
      </w:r>
      <w:bookmarkEnd w:id="58"/>
    </w:p>
    <w:p w14:paraId="231ADF0C" w14:textId="287104C4" w:rsidR="007B135C" w:rsidRPr="00600448" w:rsidRDefault="00F7362C" w:rsidP="006E00EB">
      <w:pPr>
        <w:spacing w:line="480" w:lineRule="auto"/>
      </w:pPr>
      <w:r w:rsidRPr="00600448">
        <w:t xml:space="preserve">The COVID-19 MCO caused an abrupt 85–90% ridership </w:t>
      </w:r>
      <w:proofErr w:type="gramStart"/>
      <w:r w:rsidRPr="00600448">
        <w:t>drop</w:t>
      </w:r>
      <w:proofErr w:type="gramEnd"/>
      <w:r w:rsidRPr="00600448">
        <w:t xml:space="preserve"> (affecting ~25% of the 2019–2025 series), with change-point detection identifying four distinct phases (Figures 3.1–3.2). Rail-heavy services recovered more slowly than bus services, reflecting rigid network topology versus route-level flexibility</w:t>
      </w:r>
      <w:r w:rsidR="007B135C" w:rsidRPr="00600448">
        <w:t>.</w:t>
      </w:r>
    </w:p>
    <w:p w14:paraId="01E0E71E" w14:textId="6879FCC7" w:rsidR="007B135C" w:rsidRPr="00600448" w:rsidRDefault="004E5128" w:rsidP="006E00EB">
      <w:pPr>
        <w:spacing w:line="480" w:lineRule="auto"/>
      </w:pPr>
      <w:r w:rsidRPr="00600448">
        <w:rPr>
          <w:noProof/>
        </w:rPr>
        <w:lastRenderedPageBreak/>
        <w:drawing>
          <wp:inline distT="0" distB="0" distL="0" distR="0" wp14:anchorId="12F20694" wp14:editId="5D3227FC">
            <wp:extent cx="5353168" cy="2638425"/>
            <wp:effectExtent l="19050" t="19050" r="19050" b="9525"/>
            <wp:docPr id="26711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7067" r="6184"/>
                    <a:stretch>
                      <a:fillRect/>
                    </a:stretch>
                  </pic:blipFill>
                  <pic:spPr bwMode="auto">
                    <a:xfrm>
                      <a:off x="0" y="0"/>
                      <a:ext cx="5357899" cy="2640757"/>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A8C2DE" w14:textId="628265BA" w:rsidR="00FF34DF" w:rsidRDefault="00FF34DF" w:rsidP="00B00CDF">
      <w:pPr>
        <w:pStyle w:val="Caption"/>
        <w:spacing w:line="480" w:lineRule="auto"/>
        <w:jc w:val="center"/>
        <w:rPr>
          <w:i w:val="0"/>
          <w:iCs w:val="0"/>
          <w:color w:val="auto"/>
          <w:sz w:val="22"/>
          <w:szCs w:val="22"/>
        </w:rPr>
      </w:pPr>
      <w:bookmarkStart w:id="59" w:name="_Toc234277689"/>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1</w:t>
      </w:r>
      <w:r w:rsidRPr="00B00CDF">
        <w:rPr>
          <w:i w:val="0"/>
          <w:iCs w:val="0"/>
          <w:color w:val="auto"/>
          <w:sz w:val="22"/>
          <w:szCs w:val="22"/>
        </w:rPr>
        <w:fldChar w:fldCharType="end"/>
      </w:r>
      <w:r w:rsidR="00B00CDF" w:rsidRPr="00B00CDF">
        <w:rPr>
          <w:i w:val="0"/>
          <w:iCs w:val="0"/>
          <w:color w:val="auto"/>
          <w:sz w:val="22"/>
          <w:szCs w:val="22"/>
        </w:rPr>
        <w:t xml:space="preserve"> - </w:t>
      </w:r>
      <w:r w:rsidRPr="00B00CDF">
        <w:rPr>
          <w:i w:val="0"/>
          <w:iCs w:val="0"/>
          <w:color w:val="auto"/>
          <w:sz w:val="22"/>
          <w:szCs w:val="22"/>
        </w:rPr>
        <w:t>Total Daily Transit Volume from 2019 to mid-2026, Featuring 6 Vertical Red Dashed Lines Pinpointing Specific Structural Shifts/Transition Points over Time</w:t>
      </w:r>
      <w:bookmarkEnd w:id="59"/>
    </w:p>
    <w:p w14:paraId="752FC70E" w14:textId="77777777" w:rsidR="00AC2787" w:rsidRPr="00AC2787" w:rsidRDefault="00AC2787" w:rsidP="00AC2787"/>
    <w:p w14:paraId="3672BD24" w14:textId="417F9D82" w:rsidR="00F8281D" w:rsidRPr="00600448" w:rsidRDefault="00F8281D" w:rsidP="006E00EB">
      <w:pPr>
        <w:spacing w:line="480" w:lineRule="auto"/>
      </w:pPr>
      <w:r w:rsidRPr="00600448">
        <w:rPr>
          <w:noProof/>
        </w:rPr>
        <w:drawing>
          <wp:inline distT="0" distB="0" distL="0" distR="0" wp14:anchorId="133D0E30" wp14:editId="0A259CBD">
            <wp:extent cx="5396230" cy="2019935"/>
            <wp:effectExtent l="19050" t="19050" r="13970" b="18415"/>
            <wp:docPr id="160885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30" cy="2019935"/>
                    </a:xfrm>
                    <a:prstGeom prst="rect">
                      <a:avLst/>
                    </a:prstGeom>
                    <a:noFill/>
                    <a:ln>
                      <a:solidFill>
                        <a:schemeClr val="tx1"/>
                      </a:solidFill>
                    </a:ln>
                  </pic:spPr>
                </pic:pic>
              </a:graphicData>
            </a:graphic>
          </wp:inline>
        </w:drawing>
      </w:r>
    </w:p>
    <w:p w14:paraId="7EE37A07" w14:textId="08E6F964" w:rsidR="00E610C7" w:rsidRPr="00B00CDF" w:rsidRDefault="00E610C7" w:rsidP="00B00CDF">
      <w:pPr>
        <w:pStyle w:val="Caption"/>
        <w:spacing w:line="480" w:lineRule="auto"/>
        <w:jc w:val="center"/>
        <w:rPr>
          <w:i w:val="0"/>
          <w:iCs w:val="0"/>
          <w:color w:val="auto"/>
          <w:sz w:val="22"/>
          <w:szCs w:val="22"/>
        </w:rPr>
      </w:pPr>
      <w:bookmarkStart w:id="60" w:name="_Toc234277690"/>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2</w:t>
      </w:r>
      <w:r w:rsidRPr="00B00CDF">
        <w:rPr>
          <w:i w:val="0"/>
          <w:iCs w:val="0"/>
          <w:color w:val="auto"/>
          <w:sz w:val="22"/>
          <w:szCs w:val="22"/>
        </w:rPr>
        <w:fldChar w:fldCharType="end"/>
      </w:r>
      <w:r w:rsidR="00B00CDF" w:rsidRPr="00B00CDF">
        <w:rPr>
          <w:i w:val="0"/>
          <w:iCs w:val="0"/>
          <w:color w:val="auto"/>
          <w:sz w:val="22"/>
          <w:szCs w:val="22"/>
        </w:rPr>
        <w:t xml:space="preserve"> - </w:t>
      </w:r>
      <w:r w:rsidRPr="00B00CDF">
        <w:rPr>
          <w:i w:val="0"/>
          <w:iCs w:val="0"/>
          <w:color w:val="auto"/>
          <w:sz w:val="22"/>
          <w:szCs w:val="22"/>
        </w:rPr>
        <w:t>Average Daily Usage Numbers Across Various Rail and Bus Lines Segmented into 3 Distinct Phases: Pre-MCO (blue), MCO (orange), and Post-MCO (green)</w:t>
      </w:r>
      <w:bookmarkEnd w:id="60"/>
    </w:p>
    <w:p w14:paraId="1630EBEB" w14:textId="77777777" w:rsidR="007B135C" w:rsidRDefault="007B135C" w:rsidP="006E00EB">
      <w:pPr>
        <w:spacing w:line="480" w:lineRule="auto"/>
      </w:pPr>
    </w:p>
    <w:p w14:paraId="7087686D" w14:textId="77777777" w:rsidR="00A5107E" w:rsidRDefault="00A5107E" w:rsidP="006E00EB">
      <w:pPr>
        <w:spacing w:line="480" w:lineRule="auto"/>
      </w:pPr>
    </w:p>
    <w:p w14:paraId="7D242D89" w14:textId="77777777" w:rsidR="00A5107E" w:rsidRDefault="00A5107E" w:rsidP="006E00EB">
      <w:pPr>
        <w:spacing w:line="480" w:lineRule="auto"/>
      </w:pPr>
    </w:p>
    <w:p w14:paraId="7399FBEA" w14:textId="77777777" w:rsidR="00B00CDF" w:rsidRPr="00600448" w:rsidRDefault="00B00CDF" w:rsidP="006E00EB">
      <w:pPr>
        <w:spacing w:line="480" w:lineRule="auto"/>
      </w:pPr>
    </w:p>
    <w:p w14:paraId="1C838CC5" w14:textId="5599B722" w:rsidR="00D00F0F" w:rsidRPr="00600448" w:rsidRDefault="00D00F0F" w:rsidP="006E00EB">
      <w:pPr>
        <w:pStyle w:val="Heading3"/>
        <w:numPr>
          <w:ilvl w:val="2"/>
          <w:numId w:val="5"/>
        </w:numPr>
        <w:spacing w:line="480" w:lineRule="auto"/>
        <w:rPr>
          <w:b/>
          <w:bCs/>
          <w:sz w:val="24"/>
          <w:szCs w:val="24"/>
        </w:rPr>
      </w:pPr>
      <w:bookmarkStart w:id="61" w:name="_Toc234270707"/>
      <w:r w:rsidRPr="00600448">
        <w:rPr>
          <w:b/>
          <w:bCs/>
          <w:sz w:val="24"/>
          <w:szCs w:val="24"/>
        </w:rPr>
        <w:lastRenderedPageBreak/>
        <w:t>Northeast Monsoon Rainfall Pattern</w:t>
      </w:r>
      <w:bookmarkEnd w:id="61"/>
    </w:p>
    <w:p w14:paraId="0F4E63E8" w14:textId="610AE5F8" w:rsidR="004E268A" w:rsidRPr="00600448" w:rsidRDefault="00337D78" w:rsidP="006E00EB">
      <w:pPr>
        <w:spacing w:line="480" w:lineRule="auto"/>
      </w:pPr>
      <w:r w:rsidRPr="00600448">
        <w:t>Extreme rainfall (&gt;50 mm/day) and wet-day ratios peak November–January, with east-coast states exceedingly west-coast frequencies (Figures 3.3–3.5). National rainfall aggregation masks regional variation that drives mode-specific choices</w:t>
      </w:r>
      <w:r w:rsidR="00904AD5" w:rsidRPr="00600448">
        <w:t xml:space="preserve"> </w:t>
      </w:r>
      <w:sdt>
        <w:sdtPr>
          <w:id w:val="1502004460"/>
          <w:citation/>
        </w:sdtPr>
        <w:sdtContent>
          <w:r w:rsidR="00904AD5" w:rsidRPr="00600448">
            <w:fldChar w:fldCharType="begin"/>
          </w:r>
          <w:r w:rsidR="00904AD5" w:rsidRPr="00600448">
            <w:instrText xml:space="preserve"> CITATION Nic24 \l 17417 </w:instrText>
          </w:r>
          <w:r w:rsidR="00904AD5" w:rsidRPr="00600448">
            <w:fldChar w:fldCharType="separate"/>
          </w:r>
          <w:r w:rsidR="00904AD5" w:rsidRPr="00600448">
            <w:rPr>
              <w:noProof/>
            </w:rPr>
            <w:t>(Ngo &amp; Bashar, 2024)</w:t>
          </w:r>
          <w:r w:rsidR="00904AD5" w:rsidRPr="00600448">
            <w:fldChar w:fldCharType="end"/>
          </w:r>
        </w:sdtContent>
      </w:sdt>
      <w:r w:rsidR="004E268A" w:rsidRPr="00600448">
        <w:t>.</w:t>
      </w:r>
    </w:p>
    <w:p w14:paraId="670ADF25" w14:textId="1F87E787" w:rsidR="009C152F" w:rsidRPr="00600448" w:rsidRDefault="009C152F" w:rsidP="006E00EB">
      <w:pPr>
        <w:spacing w:line="480" w:lineRule="auto"/>
      </w:pPr>
      <w:r w:rsidRPr="00600448">
        <w:rPr>
          <w:noProof/>
        </w:rPr>
        <w:drawing>
          <wp:inline distT="0" distB="0" distL="0" distR="0" wp14:anchorId="4098B5C8" wp14:editId="4C4576FC">
            <wp:extent cx="5396230" cy="1687830"/>
            <wp:effectExtent l="19050" t="19050" r="13970" b="26670"/>
            <wp:docPr id="1290722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230" cy="1687830"/>
                    </a:xfrm>
                    <a:prstGeom prst="rect">
                      <a:avLst/>
                    </a:prstGeom>
                    <a:noFill/>
                    <a:ln>
                      <a:solidFill>
                        <a:schemeClr val="tx1"/>
                      </a:solidFill>
                    </a:ln>
                  </pic:spPr>
                </pic:pic>
              </a:graphicData>
            </a:graphic>
          </wp:inline>
        </w:drawing>
      </w:r>
    </w:p>
    <w:p w14:paraId="3BCB215F" w14:textId="707909CE" w:rsidR="005517AF" w:rsidRPr="00B00CDF" w:rsidRDefault="005517AF" w:rsidP="00B00CDF">
      <w:pPr>
        <w:pStyle w:val="Caption"/>
        <w:spacing w:line="480" w:lineRule="auto"/>
        <w:jc w:val="center"/>
        <w:rPr>
          <w:rFonts w:cs="Times New Roman"/>
          <w:i w:val="0"/>
          <w:iCs w:val="0"/>
          <w:color w:val="auto"/>
          <w:sz w:val="22"/>
          <w:szCs w:val="22"/>
        </w:rPr>
      </w:pPr>
      <w:bookmarkStart w:id="62" w:name="_Toc234277691"/>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00B00CDF" w:rsidRPr="00B00CDF">
        <w:rPr>
          <w:i w:val="0"/>
          <w:iCs w:val="0"/>
          <w:color w:val="auto"/>
          <w:sz w:val="22"/>
          <w:szCs w:val="22"/>
        </w:rPr>
        <w:t xml:space="preserve"> - </w:t>
      </w:r>
      <w:r w:rsidRPr="00B00CDF">
        <w:rPr>
          <w:i w:val="0"/>
          <w:iCs w:val="0"/>
          <w:color w:val="auto"/>
          <w:sz w:val="22"/>
          <w:szCs w:val="22"/>
        </w:rPr>
        <w:t>Comparison of Total Counts of Wet Days (</w:t>
      </w:r>
      <w:r w:rsidRPr="00B00CDF">
        <w:rPr>
          <w:rFonts w:cs="Times New Roman"/>
          <w:i w:val="0"/>
          <w:iCs w:val="0"/>
          <w:color w:val="auto"/>
          <w:sz w:val="22"/>
          <w:szCs w:val="22"/>
        </w:rPr>
        <w:t>≥</w:t>
      </w:r>
      <w:r w:rsidRPr="00B00CDF">
        <w:rPr>
          <w:i w:val="0"/>
          <w:iCs w:val="0"/>
          <w:color w:val="auto"/>
          <w:sz w:val="22"/>
          <w:szCs w:val="22"/>
        </w:rPr>
        <w:t>10mm), Very Wet Days (</w:t>
      </w:r>
      <w:r w:rsidRPr="00B00CDF">
        <w:rPr>
          <w:rFonts w:cs="Times New Roman"/>
          <w:i w:val="0"/>
          <w:iCs w:val="0"/>
          <w:color w:val="auto"/>
          <w:sz w:val="22"/>
          <w:szCs w:val="22"/>
        </w:rPr>
        <w:t>≥30mm), and Extreme Days (≥50mm) Across Various States with Terengganu Consistently Showing the Highest Counts</w:t>
      </w:r>
      <w:bookmarkEnd w:id="62"/>
    </w:p>
    <w:p w14:paraId="77A5FB1C" w14:textId="77777777" w:rsidR="006E00EB" w:rsidRPr="006E00EB" w:rsidRDefault="006E00EB" w:rsidP="006E00EB">
      <w:pPr>
        <w:spacing w:line="480" w:lineRule="auto"/>
      </w:pPr>
    </w:p>
    <w:p w14:paraId="14F68D55" w14:textId="34A484AA" w:rsidR="008F6377" w:rsidRPr="00600448" w:rsidRDefault="008F6377" w:rsidP="006E00EB">
      <w:pPr>
        <w:spacing w:line="480" w:lineRule="auto"/>
      </w:pPr>
      <w:r w:rsidRPr="00600448">
        <w:rPr>
          <w:noProof/>
        </w:rPr>
        <w:lastRenderedPageBreak/>
        <w:drawing>
          <wp:inline distT="0" distB="0" distL="0" distR="0" wp14:anchorId="759815E8" wp14:editId="6C162BE0">
            <wp:extent cx="5386070" cy="3848735"/>
            <wp:effectExtent l="19050" t="19050" r="24130" b="18415"/>
            <wp:docPr id="1995099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p>
    <w:p w14:paraId="4957CABF" w14:textId="27790B0A" w:rsidR="007A08EA" w:rsidRDefault="007A08EA" w:rsidP="00B00CDF">
      <w:pPr>
        <w:pStyle w:val="Caption"/>
        <w:spacing w:line="480" w:lineRule="auto"/>
        <w:jc w:val="center"/>
        <w:rPr>
          <w:i w:val="0"/>
          <w:iCs w:val="0"/>
          <w:color w:val="auto"/>
          <w:sz w:val="22"/>
          <w:szCs w:val="22"/>
        </w:rPr>
      </w:pPr>
      <w:bookmarkStart w:id="63" w:name="_Toc234277692"/>
      <w:r w:rsidRPr="00B00CDF">
        <w:rPr>
          <w:i w:val="0"/>
          <w:iCs w:val="0"/>
          <w:color w:val="auto"/>
          <w:sz w:val="22"/>
          <w:szCs w:val="22"/>
        </w:rPr>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4</w:t>
      </w:r>
      <w:r w:rsidRPr="00B00CDF">
        <w:rPr>
          <w:i w:val="0"/>
          <w:iCs w:val="0"/>
          <w:color w:val="auto"/>
          <w:sz w:val="22"/>
          <w:szCs w:val="22"/>
        </w:rPr>
        <w:fldChar w:fldCharType="end"/>
      </w:r>
      <w:r w:rsidR="00B00CDF" w:rsidRPr="00B00CDF">
        <w:rPr>
          <w:i w:val="0"/>
          <w:iCs w:val="0"/>
          <w:color w:val="auto"/>
          <w:sz w:val="22"/>
          <w:szCs w:val="22"/>
        </w:rPr>
        <w:t xml:space="preserve"> - </w:t>
      </w:r>
      <w:r w:rsidR="001C1E29" w:rsidRPr="001C1E29">
        <w:rPr>
          <w:i w:val="0"/>
          <w:iCs w:val="0"/>
          <w:color w:val="auto"/>
          <w:sz w:val="22"/>
          <w:szCs w:val="22"/>
        </w:rPr>
        <w:t xml:space="preserve">Extreme </w:t>
      </w:r>
      <w:r w:rsidR="00483499">
        <w:rPr>
          <w:i w:val="0"/>
          <w:iCs w:val="0"/>
          <w:color w:val="auto"/>
          <w:sz w:val="22"/>
          <w:szCs w:val="22"/>
        </w:rPr>
        <w:t>R</w:t>
      </w:r>
      <w:r w:rsidR="001C1E29" w:rsidRPr="001C1E29">
        <w:rPr>
          <w:i w:val="0"/>
          <w:iCs w:val="0"/>
          <w:color w:val="auto"/>
          <w:sz w:val="22"/>
          <w:szCs w:val="22"/>
        </w:rPr>
        <w:t xml:space="preserve">ainfall </w:t>
      </w:r>
      <w:r w:rsidR="00483499">
        <w:rPr>
          <w:i w:val="0"/>
          <w:iCs w:val="0"/>
          <w:color w:val="auto"/>
          <w:sz w:val="22"/>
          <w:szCs w:val="22"/>
        </w:rPr>
        <w:t>F</w:t>
      </w:r>
      <w:r w:rsidR="001C1E29" w:rsidRPr="001C1E29">
        <w:rPr>
          <w:i w:val="0"/>
          <w:iCs w:val="0"/>
          <w:color w:val="auto"/>
          <w:sz w:val="22"/>
          <w:szCs w:val="22"/>
        </w:rPr>
        <w:t xml:space="preserve">requency by </w:t>
      </w:r>
      <w:r w:rsidR="00483499">
        <w:rPr>
          <w:i w:val="0"/>
          <w:iCs w:val="0"/>
          <w:color w:val="auto"/>
          <w:sz w:val="22"/>
          <w:szCs w:val="22"/>
        </w:rPr>
        <w:t>M</w:t>
      </w:r>
      <w:r w:rsidR="001C1E29" w:rsidRPr="001C1E29">
        <w:rPr>
          <w:i w:val="0"/>
          <w:iCs w:val="0"/>
          <w:color w:val="auto"/>
          <w:sz w:val="22"/>
          <w:szCs w:val="22"/>
        </w:rPr>
        <w:t xml:space="preserve">onth and </w:t>
      </w:r>
      <w:r w:rsidR="00483499">
        <w:rPr>
          <w:i w:val="0"/>
          <w:iCs w:val="0"/>
          <w:color w:val="auto"/>
          <w:sz w:val="22"/>
          <w:szCs w:val="22"/>
        </w:rPr>
        <w:t>S</w:t>
      </w:r>
      <w:r w:rsidR="001C1E29" w:rsidRPr="001C1E29">
        <w:rPr>
          <w:i w:val="0"/>
          <w:iCs w:val="0"/>
          <w:color w:val="auto"/>
          <w:sz w:val="22"/>
          <w:szCs w:val="22"/>
        </w:rPr>
        <w:t>tate, 2019–2026</w:t>
      </w:r>
      <w:bookmarkEnd w:id="63"/>
    </w:p>
    <w:p w14:paraId="6E3122A1" w14:textId="77777777" w:rsidR="00AC2787" w:rsidRPr="00AC2787" w:rsidRDefault="00AC2787" w:rsidP="00AC2787"/>
    <w:p w14:paraId="4EE7B8BA" w14:textId="1EB5A5C2" w:rsidR="00622811" w:rsidRPr="00600448" w:rsidRDefault="00622811" w:rsidP="006E00EB">
      <w:pPr>
        <w:spacing w:line="480" w:lineRule="auto"/>
      </w:pPr>
      <w:r w:rsidRPr="00600448">
        <w:rPr>
          <w:noProof/>
        </w:rPr>
        <w:drawing>
          <wp:inline distT="0" distB="0" distL="0" distR="0" wp14:anchorId="5D9DDCC6" wp14:editId="019AE2D5">
            <wp:extent cx="5396230" cy="3838575"/>
            <wp:effectExtent l="19050" t="19050" r="13970" b="28575"/>
            <wp:docPr id="1859242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230" cy="3838575"/>
                    </a:xfrm>
                    <a:prstGeom prst="rect">
                      <a:avLst/>
                    </a:prstGeom>
                    <a:noFill/>
                    <a:ln>
                      <a:solidFill>
                        <a:schemeClr val="tx1"/>
                      </a:solidFill>
                    </a:ln>
                  </pic:spPr>
                </pic:pic>
              </a:graphicData>
            </a:graphic>
          </wp:inline>
        </w:drawing>
      </w:r>
    </w:p>
    <w:p w14:paraId="6C9D220A" w14:textId="42F7130D" w:rsidR="007A08EA" w:rsidRPr="00B00CDF" w:rsidRDefault="007A08EA" w:rsidP="00B00CDF">
      <w:pPr>
        <w:pStyle w:val="Caption"/>
        <w:spacing w:line="480" w:lineRule="auto"/>
        <w:jc w:val="center"/>
        <w:rPr>
          <w:i w:val="0"/>
          <w:iCs w:val="0"/>
          <w:color w:val="auto"/>
          <w:sz w:val="22"/>
          <w:szCs w:val="22"/>
        </w:rPr>
      </w:pPr>
      <w:bookmarkStart w:id="64" w:name="_Toc234277693"/>
      <w:r w:rsidRPr="00B00CDF">
        <w:rPr>
          <w:i w:val="0"/>
          <w:iCs w:val="0"/>
          <w:color w:val="auto"/>
          <w:sz w:val="22"/>
          <w:szCs w:val="22"/>
        </w:rPr>
        <w:lastRenderedPageBreak/>
        <w:t xml:space="preserve">Figure </w:t>
      </w:r>
      <w:r w:rsidRPr="00B00CDF">
        <w:rPr>
          <w:i w:val="0"/>
          <w:iCs w:val="0"/>
          <w:color w:val="auto"/>
          <w:sz w:val="22"/>
          <w:szCs w:val="22"/>
        </w:rPr>
        <w:fldChar w:fldCharType="begin"/>
      </w:r>
      <w:r w:rsidRPr="00B00CDF">
        <w:rPr>
          <w:i w:val="0"/>
          <w:iCs w:val="0"/>
          <w:color w:val="auto"/>
          <w:sz w:val="22"/>
          <w:szCs w:val="22"/>
        </w:rPr>
        <w:instrText xml:space="preserve"> STYLEREF 1 \s </w:instrText>
      </w:r>
      <w:r w:rsidRPr="00B00CDF">
        <w:rPr>
          <w:i w:val="0"/>
          <w:iCs w:val="0"/>
          <w:color w:val="auto"/>
          <w:sz w:val="22"/>
          <w:szCs w:val="22"/>
        </w:rPr>
        <w:fldChar w:fldCharType="separate"/>
      </w:r>
      <w:r w:rsidRPr="00B00CDF">
        <w:rPr>
          <w:i w:val="0"/>
          <w:iCs w:val="0"/>
          <w:noProof/>
          <w:color w:val="auto"/>
          <w:sz w:val="22"/>
          <w:szCs w:val="22"/>
        </w:rPr>
        <w:t>3</w:t>
      </w:r>
      <w:r w:rsidRPr="00B00CDF">
        <w:rPr>
          <w:i w:val="0"/>
          <w:iCs w:val="0"/>
          <w:color w:val="auto"/>
          <w:sz w:val="22"/>
          <w:szCs w:val="22"/>
        </w:rPr>
        <w:fldChar w:fldCharType="end"/>
      </w:r>
      <w:r w:rsidRPr="00B00CDF">
        <w:rPr>
          <w:i w:val="0"/>
          <w:iCs w:val="0"/>
          <w:color w:val="auto"/>
          <w:sz w:val="22"/>
          <w:szCs w:val="22"/>
        </w:rPr>
        <w:t>.</w:t>
      </w:r>
      <w:r w:rsidRPr="00B00CDF">
        <w:rPr>
          <w:i w:val="0"/>
          <w:iCs w:val="0"/>
          <w:color w:val="auto"/>
          <w:sz w:val="22"/>
          <w:szCs w:val="22"/>
        </w:rPr>
        <w:fldChar w:fldCharType="begin"/>
      </w:r>
      <w:r w:rsidRPr="00B00CDF">
        <w:rPr>
          <w:i w:val="0"/>
          <w:iCs w:val="0"/>
          <w:color w:val="auto"/>
          <w:sz w:val="22"/>
          <w:szCs w:val="22"/>
        </w:rPr>
        <w:instrText xml:space="preserve"> SEQ Figure \* ARABIC \s 1 </w:instrText>
      </w:r>
      <w:r w:rsidRPr="00B00CDF">
        <w:rPr>
          <w:i w:val="0"/>
          <w:iCs w:val="0"/>
          <w:color w:val="auto"/>
          <w:sz w:val="22"/>
          <w:szCs w:val="22"/>
        </w:rPr>
        <w:fldChar w:fldCharType="separate"/>
      </w:r>
      <w:r w:rsidRPr="00B00CDF">
        <w:rPr>
          <w:i w:val="0"/>
          <w:iCs w:val="0"/>
          <w:noProof/>
          <w:color w:val="auto"/>
          <w:sz w:val="22"/>
          <w:szCs w:val="22"/>
        </w:rPr>
        <w:t>5</w:t>
      </w:r>
      <w:r w:rsidRPr="00B00CDF">
        <w:rPr>
          <w:i w:val="0"/>
          <w:iCs w:val="0"/>
          <w:color w:val="auto"/>
          <w:sz w:val="22"/>
          <w:szCs w:val="22"/>
        </w:rPr>
        <w:fldChar w:fldCharType="end"/>
      </w:r>
      <w:r w:rsidR="00B00CDF">
        <w:rPr>
          <w:i w:val="0"/>
          <w:iCs w:val="0"/>
          <w:color w:val="auto"/>
          <w:sz w:val="22"/>
          <w:szCs w:val="22"/>
        </w:rPr>
        <w:t xml:space="preserve"> - </w:t>
      </w:r>
      <w:r w:rsidR="001C1E29" w:rsidRPr="001C1E29">
        <w:rPr>
          <w:i w:val="0"/>
          <w:iCs w:val="0"/>
          <w:color w:val="auto"/>
          <w:sz w:val="22"/>
          <w:szCs w:val="22"/>
        </w:rPr>
        <w:t xml:space="preserve">National </w:t>
      </w:r>
      <w:r w:rsidR="00483499">
        <w:rPr>
          <w:i w:val="0"/>
          <w:iCs w:val="0"/>
          <w:color w:val="auto"/>
          <w:sz w:val="22"/>
          <w:szCs w:val="22"/>
        </w:rPr>
        <w:t>R</w:t>
      </w:r>
      <w:r w:rsidR="001C1E29" w:rsidRPr="001C1E29">
        <w:rPr>
          <w:i w:val="0"/>
          <w:iCs w:val="0"/>
          <w:color w:val="auto"/>
          <w:sz w:val="22"/>
          <w:szCs w:val="22"/>
        </w:rPr>
        <w:t xml:space="preserve">ainfall </w:t>
      </w:r>
      <w:r w:rsidR="00483499">
        <w:rPr>
          <w:i w:val="0"/>
          <w:iCs w:val="0"/>
          <w:color w:val="auto"/>
          <w:sz w:val="22"/>
          <w:szCs w:val="22"/>
        </w:rPr>
        <w:t>T</w:t>
      </w:r>
      <w:r w:rsidR="001C1E29" w:rsidRPr="001C1E29">
        <w:rPr>
          <w:i w:val="0"/>
          <w:iCs w:val="0"/>
          <w:color w:val="auto"/>
          <w:sz w:val="22"/>
          <w:szCs w:val="22"/>
        </w:rPr>
        <w:t xml:space="preserve">rends and </w:t>
      </w:r>
      <w:r w:rsidR="00483499">
        <w:rPr>
          <w:i w:val="0"/>
          <w:iCs w:val="0"/>
          <w:color w:val="auto"/>
          <w:sz w:val="22"/>
          <w:szCs w:val="22"/>
        </w:rPr>
        <w:t>M</w:t>
      </w:r>
      <w:r w:rsidR="001C1E29" w:rsidRPr="001C1E29">
        <w:rPr>
          <w:i w:val="0"/>
          <w:iCs w:val="0"/>
          <w:color w:val="auto"/>
          <w:sz w:val="22"/>
          <w:szCs w:val="22"/>
        </w:rPr>
        <w:t xml:space="preserve">onthly </w:t>
      </w:r>
      <w:r w:rsidR="00483499">
        <w:rPr>
          <w:i w:val="0"/>
          <w:iCs w:val="0"/>
          <w:color w:val="auto"/>
          <w:sz w:val="22"/>
          <w:szCs w:val="22"/>
        </w:rPr>
        <w:t>A</w:t>
      </w:r>
      <w:r w:rsidR="001C1E29" w:rsidRPr="001C1E29">
        <w:rPr>
          <w:i w:val="0"/>
          <w:iCs w:val="0"/>
          <w:color w:val="auto"/>
          <w:sz w:val="22"/>
          <w:szCs w:val="22"/>
        </w:rPr>
        <w:t>nomalies, 2019–2026</w:t>
      </w:r>
      <w:bookmarkEnd w:id="64"/>
    </w:p>
    <w:p w14:paraId="459BE8C3" w14:textId="77777777" w:rsidR="00D155B9" w:rsidRPr="00600448" w:rsidRDefault="00D155B9" w:rsidP="006E00EB">
      <w:pPr>
        <w:spacing w:line="480" w:lineRule="auto"/>
      </w:pPr>
    </w:p>
    <w:p w14:paraId="104BAEEC" w14:textId="6C683AF9" w:rsidR="00D00F0F" w:rsidRPr="00600448" w:rsidRDefault="00D00F0F" w:rsidP="006E00EB">
      <w:pPr>
        <w:pStyle w:val="Heading3"/>
        <w:numPr>
          <w:ilvl w:val="2"/>
          <w:numId w:val="5"/>
        </w:numPr>
        <w:spacing w:line="480" w:lineRule="auto"/>
        <w:rPr>
          <w:b/>
          <w:bCs/>
          <w:sz w:val="24"/>
          <w:szCs w:val="24"/>
        </w:rPr>
      </w:pPr>
      <w:bookmarkStart w:id="65" w:name="_Toc234270708"/>
      <w:r w:rsidRPr="00600448">
        <w:rPr>
          <w:b/>
          <w:bCs/>
          <w:sz w:val="24"/>
          <w:szCs w:val="24"/>
        </w:rPr>
        <w:t>Weather-Induced Ridership Surge under Heavy Rainfall</w:t>
      </w:r>
      <w:bookmarkEnd w:id="65"/>
    </w:p>
    <w:p w14:paraId="78B91000" w14:textId="714A2229" w:rsidR="001E370E" w:rsidRPr="00600448" w:rsidRDefault="001A74BB" w:rsidP="006E00EB">
      <w:pPr>
        <w:spacing w:line="480" w:lineRule="auto"/>
      </w:pPr>
      <w:r w:rsidRPr="00600448">
        <w:t xml:space="preserve">Intensity-bin analysis (Figures 3.6–3.8) shows light rain slightly suppresses travel, while heavy rain above the 75th percentile associates with increased transit ridership — consistent with modal substitution during hazardous driving conditions </w:t>
      </w:r>
      <w:sdt>
        <w:sdtPr>
          <w:id w:val="-396905642"/>
          <w:citation/>
        </w:sdtPr>
        <w:sdtContent>
          <w:r w:rsidRPr="00600448">
            <w:fldChar w:fldCharType="begin"/>
          </w:r>
          <w:r w:rsidRPr="00600448">
            <w:instrText xml:space="preserve"> CITATION She22 \l 17417  \m Shi23 \m Beh25</w:instrText>
          </w:r>
          <w:r w:rsidRPr="00600448">
            <w:fldChar w:fldCharType="separate"/>
          </w:r>
          <w:r w:rsidRPr="00600448">
            <w:rPr>
              <w:noProof/>
            </w:rPr>
            <w:t>(Huang et al., 2022; Jiang &amp; Cai, 2023; Rahmani et al., 2025)</w:t>
          </w:r>
          <w:r w:rsidRPr="00600448">
            <w:fldChar w:fldCharType="end"/>
          </w:r>
        </w:sdtContent>
      </w:sdt>
      <w:r w:rsidR="001E370E" w:rsidRPr="00600448">
        <w:t>.</w:t>
      </w:r>
    </w:p>
    <w:p w14:paraId="4A9E8305" w14:textId="38E65294" w:rsidR="00D00F0F" w:rsidRPr="00600448" w:rsidRDefault="009A69E8" w:rsidP="006E00EB">
      <w:pPr>
        <w:spacing w:line="480" w:lineRule="auto"/>
      </w:pPr>
      <w:r w:rsidRPr="00600448">
        <w:rPr>
          <w:noProof/>
        </w:rPr>
        <w:drawing>
          <wp:inline distT="0" distB="0" distL="0" distR="0" wp14:anchorId="76FAD473" wp14:editId="4378F762">
            <wp:extent cx="5396230" cy="3345815"/>
            <wp:effectExtent l="19050" t="19050" r="13970" b="26035"/>
            <wp:docPr id="12382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6230" cy="3345815"/>
                    </a:xfrm>
                    <a:prstGeom prst="rect">
                      <a:avLst/>
                    </a:prstGeom>
                    <a:noFill/>
                    <a:ln>
                      <a:solidFill>
                        <a:schemeClr val="tx1"/>
                      </a:solidFill>
                    </a:ln>
                  </pic:spPr>
                </pic:pic>
              </a:graphicData>
            </a:graphic>
          </wp:inline>
        </w:drawing>
      </w:r>
    </w:p>
    <w:p w14:paraId="22F196BF" w14:textId="5411C116" w:rsidR="00452888" w:rsidRPr="00E54916" w:rsidRDefault="00452888" w:rsidP="00E54916">
      <w:pPr>
        <w:spacing w:line="480" w:lineRule="auto"/>
        <w:jc w:val="center"/>
        <w:rPr>
          <w:noProof/>
          <w:sz w:val="22"/>
          <w:szCs w:val="22"/>
        </w:rPr>
      </w:pPr>
      <w:bookmarkStart w:id="66" w:name="_Toc234277694"/>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6</w:t>
      </w:r>
      <w:r w:rsidRPr="00E54916">
        <w:rPr>
          <w:sz w:val="22"/>
          <w:szCs w:val="22"/>
        </w:rPr>
        <w:fldChar w:fldCharType="end"/>
      </w:r>
      <w:r w:rsidR="00E54916" w:rsidRPr="00E54916">
        <w:rPr>
          <w:sz w:val="22"/>
          <w:szCs w:val="22"/>
        </w:rPr>
        <w:t xml:space="preserve"> - </w:t>
      </w:r>
      <w:r w:rsidR="00DA2AB2" w:rsidRPr="00DA2AB2">
        <w:rPr>
          <w:noProof/>
          <w:sz w:val="22"/>
          <w:szCs w:val="22"/>
        </w:rPr>
        <w:t xml:space="preserve">Ridership </w:t>
      </w:r>
      <w:r w:rsidR="00483499">
        <w:rPr>
          <w:noProof/>
          <w:sz w:val="22"/>
          <w:szCs w:val="22"/>
        </w:rPr>
        <w:t>R</w:t>
      </w:r>
      <w:r w:rsidR="00DA2AB2" w:rsidRPr="00DA2AB2">
        <w:rPr>
          <w:noProof/>
          <w:sz w:val="22"/>
          <w:szCs w:val="22"/>
        </w:rPr>
        <w:t xml:space="preserve">esponse to </w:t>
      </w:r>
      <w:r w:rsidR="00483499">
        <w:rPr>
          <w:noProof/>
          <w:sz w:val="22"/>
          <w:szCs w:val="22"/>
        </w:rPr>
        <w:t>H</w:t>
      </w:r>
      <w:r w:rsidR="00DA2AB2" w:rsidRPr="00DA2AB2">
        <w:rPr>
          <w:noProof/>
          <w:sz w:val="22"/>
          <w:szCs w:val="22"/>
        </w:rPr>
        <w:t>eavy-</w:t>
      </w:r>
      <w:r w:rsidR="00483499">
        <w:rPr>
          <w:noProof/>
          <w:sz w:val="22"/>
          <w:szCs w:val="22"/>
        </w:rPr>
        <w:t>R</w:t>
      </w:r>
      <w:r w:rsidR="00DA2AB2" w:rsidRPr="00DA2AB2">
        <w:rPr>
          <w:noProof/>
          <w:sz w:val="22"/>
          <w:szCs w:val="22"/>
        </w:rPr>
        <w:t xml:space="preserve">ain </w:t>
      </w:r>
      <w:r w:rsidR="00483499">
        <w:rPr>
          <w:noProof/>
          <w:sz w:val="22"/>
          <w:szCs w:val="22"/>
        </w:rPr>
        <w:t>V</w:t>
      </w:r>
      <w:r w:rsidR="00DA2AB2" w:rsidRPr="00DA2AB2">
        <w:rPr>
          <w:noProof/>
          <w:sz w:val="22"/>
          <w:szCs w:val="22"/>
        </w:rPr>
        <w:t>ersus</w:t>
      </w:r>
      <w:r w:rsidR="00483499">
        <w:rPr>
          <w:noProof/>
          <w:sz w:val="22"/>
          <w:szCs w:val="22"/>
        </w:rPr>
        <w:t xml:space="preserve"> N</w:t>
      </w:r>
      <w:r w:rsidR="00DA2AB2" w:rsidRPr="00DA2AB2">
        <w:rPr>
          <w:noProof/>
          <w:sz w:val="22"/>
          <w:szCs w:val="22"/>
        </w:rPr>
        <w:t xml:space="preserve">ormal </w:t>
      </w:r>
      <w:r w:rsidR="00483499">
        <w:rPr>
          <w:noProof/>
          <w:sz w:val="22"/>
          <w:szCs w:val="22"/>
        </w:rPr>
        <w:t>C</w:t>
      </w:r>
      <w:r w:rsidR="00DA2AB2" w:rsidRPr="00DA2AB2">
        <w:rPr>
          <w:noProof/>
          <w:sz w:val="22"/>
          <w:szCs w:val="22"/>
        </w:rPr>
        <w:t>onditions</w:t>
      </w:r>
      <w:bookmarkEnd w:id="66"/>
    </w:p>
    <w:p w14:paraId="3F7B6535" w14:textId="77777777" w:rsidR="006E00EB" w:rsidRPr="00600448" w:rsidRDefault="006E00EB" w:rsidP="006E00EB">
      <w:pPr>
        <w:spacing w:line="480" w:lineRule="auto"/>
        <w:jc w:val="left"/>
        <w:rPr>
          <w:i/>
          <w:iCs/>
          <w:noProof/>
        </w:rPr>
      </w:pPr>
    </w:p>
    <w:p w14:paraId="6F3CC1F3" w14:textId="01D47AF5" w:rsidR="00CC41CC" w:rsidRPr="00600448" w:rsidRDefault="00CC41CC" w:rsidP="006E00EB">
      <w:pPr>
        <w:spacing w:line="480" w:lineRule="auto"/>
        <w:jc w:val="left"/>
      </w:pPr>
      <w:r w:rsidRPr="00600448">
        <w:rPr>
          <w:noProof/>
        </w:rPr>
        <w:lastRenderedPageBreak/>
        <w:drawing>
          <wp:inline distT="0" distB="0" distL="0" distR="0" wp14:anchorId="16AC0FC9" wp14:editId="2347BF4A">
            <wp:extent cx="5386070" cy="1929130"/>
            <wp:effectExtent l="19050" t="19050" r="24130" b="13970"/>
            <wp:docPr id="15443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6070" cy="1929130"/>
                    </a:xfrm>
                    <a:prstGeom prst="rect">
                      <a:avLst/>
                    </a:prstGeom>
                    <a:noFill/>
                    <a:ln>
                      <a:solidFill>
                        <a:schemeClr val="tx1"/>
                      </a:solidFill>
                    </a:ln>
                  </pic:spPr>
                </pic:pic>
              </a:graphicData>
            </a:graphic>
          </wp:inline>
        </w:drawing>
      </w:r>
    </w:p>
    <w:p w14:paraId="1426074A" w14:textId="539B8461" w:rsidR="00452888" w:rsidRDefault="00452888" w:rsidP="00E54916">
      <w:pPr>
        <w:spacing w:line="480" w:lineRule="auto"/>
        <w:jc w:val="center"/>
        <w:rPr>
          <w:sz w:val="22"/>
          <w:szCs w:val="22"/>
        </w:rPr>
      </w:pPr>
      <w:bookmarkStart w:id="67" w:name="_Toc234277695"/>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7</w:t>
      </w:r>
      <w:r w:rsidRPr="00E54916">
        <w:rPr>
          <w:sz w:val="22"/>
          <w:szCs w:val="22"/>
        </w:rPr>
        <w:fldChar w:fldCharType="end"/>
      </w:r>
      <w:r w:rsidR="00E54916" w:rsidRPr="00E54916">
        <w:rPr>
          <w:sz w:val="22"/>
          <w:szCs w:val="22"/>
        </w:rPr>
        <w:t xml:space="preserve"> - </w:t>
      </w:r>
      <w:r w:rsidRPr="00E54916">
        <w:rPr>
          <w:sz w:val="22"/>
          <w:szCs w:val="22"/>
        </w:rPr>
        <w:t>Monthly Averages for Daily Rainfall against Total Ridership with Monthly Breakdown of Correlation Coefficients, r, with Corresponding Statistical Significance (p-values)</w:t>
      </w:r>
      <w:bookmarkEnd w:id="67"/>
    </w:p>
    <w:p w14:paraId="234847AB" w14:textId="77777777" w:rsidR="00AC2787" w:rsidRPr="00E54916" w:rsidRDefault="00AC2787" w:rsidP="00E54916">
      <w:pPr>
        <w:spacing w:line="480" w:lineRule="auto"/>
        <w:jc w:val="center"/>
        <w:rPr>
          <w:sz w:val="22"/>
          <w:szCs w:val="22"/>
        </w:rPr>
      </w:pPr>
    </w:p>
    <w:p w14:paraId="76CD93EB" w14:textId="369F2C54" w:rsidR="00CC41CC" w:rsidRPr="00600448" w:rsidRDefault="00CC41CC" w:rsidP="006E00EB">
      <w:pPr>
        <w:spacing w:line="480" w:lineRule="auto"/>
        <w:jc w:val="left"/>
      </w:pPr>
      <w:r w:rsidRPr="00600448">
        <w:rPr>
          <w:noProof/>
        </w:rPr>
        <w:drawing>
          <wp:inline distT="0" distB="0" distL="0" distR="0" wp14:anchorId="3E4F540E" wp14:editId="7353FD67">
            <wp:extent cx="5396230" cy="4612005"/>
            <wp:effectExtent l="19050" t="19050" r="13970" b="17145"/>
            <wp:docPr id="1997745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230" cy="4612005"/>
                    </a:xfrm>
                    <a:prstGeom prst="rect">
                      <a:avLst/>
                    </a:prstGeom>
                    <a:noFill/>
                    <a:ln>
                      <a:solidFill>
                        <a:schemeClr val="tx1"/>
                      </a:solidFill>
                    </a:ln>
                  </pic:spPr>
                </pic:pic>
              </a:graphicData>
            </a:graphic>
          </wp:inline>
        </w:drawing>
      </w:r>
    </w:p>
    <w:p w14:paraId="406E769E" w14:textId="246C52ED" w:rsidR="00452888" w:rsidRPr="00E54916" w:rsidRDefault="00452888" w:rsidP="00E54916">
      <w:pPr>
        <w:spacing w:line="480" w:lineRule="auto"/>
        <w:jc w:val="center"/>
        <w:rPr>
          <w:sz w:val="22"/>
          <w:szCs w:val="22"/>
        </w:rPr>
      </w:pPr>
      <w:bookmarkStart w:id="68" w:name="_Toc234277696"/>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8</w:t>
      </w:r>
      <w:r w:rsidRPr="00E54916">
        <w:rPr>
          <w:sz w:val="22"/>
          <w:szCs w:val="22"/>
        </w:rPr>
        <w:fldChar w:fldCharType="end"/>
      </w:r>
      <w:r w:rsidR="00E54916" w:rsidRPr="00E54916">
        <w:rPr>
          <w:sz w:val="22"/>
          <w:szCs w:val="22"/>
        </w:rPr>
        <w:t xml:space="preserve"> - </w:t>
      </w:r>
      <w:r w:rsidR="001F4521" w:rsidRPr="001F4521">
        <w:rPr>
          <w:sz w:val="22"/>
          <w:szCs w:val="22"/>
        </w:rPr>
        <w:t>Rainfall–</w:t>
      </w:r>
      <w:r w:rsidR="001F4521">
        <w:rPr>
          <w:sz w:val="22"/>
          <w:szCs w:val="22"/>
        </w:rPr>
        <w:t>R</w:t>
      </w:r>
      <w:r w:rsidR="001F4521" w:rsidRPr="001F4521">
        <w:rPr>
          <w:sz w:val="22"/>
          <w:szCs w:val="22"/>
        </w:rPr>
        <w:t xml:space="preserve">idership </w:t>
      </w:r>
      <w:r w:rsidR="001F4521">
        <w:rPr>
          <w:sz w:val="22"/>
          <w:szCs w:val="22"/>
        </w:rPr>
        <w:t>S</w:t>
      </w:r>
      <w:r w:rsidR="001F4521" w:rsidRPr="001F4521">
        <w:rPr>
          <w:sz w:val="22"/>
          <w:szCs w:val="22"/>
        </w:rPr>
        <w:t xml:space="preserve">catter and </w:t>
      </w:r>
      <w:r w:rsidR="001F4521">
        <w:rPr>
          <w:sz w:val="22"/>
          <w:szCs w:val="22"/>
        </w:rPr>
        <w:t>W</w:t>
      </w:r>
      <w:r w:rsidR="001F4521" w:rsidRPr="001F4521">
        <w:rPr>
          <w:sz w:val="22"/>
          <w:szCs w:val="22"/>
        </w:rPr>
        <w:t>et-</w:t>
      </w:r>
      <w:r w:rsidR="001F4521">
        <w:rPr>
          <w:sz w:val="22"/>
          <w:szCs w:val="22"/>
        </w:rPr>
        <w:t>D</w:t>
      </w:r>
      <w:r w:rsidR="001F4521" w:rsidRPr="001F4521">
        <w:rPr>
          <w:sz w:val="22"/>
          <w:szCs w:val="22"/>
        </w:rPr>
        <w:t xml:space="preserve">ay </w:t>
      </w:r>
      <w:r w:rsidR="001F4521">
        <w:rPr>
          <w:sz w:val="22"/>
          <w:szCs w:val="22"/>
        </w:rPr>
        <w:t>R</w:t>
      </w:r>
      <w:r w:rsidR="001F4521" w:rsidRPr="001F4521">
        <w:rPr>
          <w:sz w:val="22"/>
          <w:szCs w:val="22"/>
        </w:rPr>
        <w:t xml:space="preserve">idership </w:t>
      </w:r>
      <w:r w:rsidR="001F4521">
        <w:rPr>
          <w:sz w:val="22"/>
          <w:szCs w:val="22"/>
        </w:rPr>
        <w:t>C</w:t>
      </w:r>
      <w:r w:rsidR="001F4521" w:rsidRPr="001F4521">
        <w:rPr>
          <w:sz w:val="22"/>
          <w:szCs w:val="22"/>
        </w:rPr>
        <w:t>omparison (r = 0.14)</w:t>
      </w:r>
      <w:bookmarkEnd w:id="68"/>
    </w:p>
    <w:p w14:paraId="41C3C382" w14:textId="77777777" w:rsidR="00CD6B1A" w:rsidRPr="00600448" w:rsidRDefault="00CD6B1A" w:rsidP="006E00EB">
      <w:pPr>
        <w:spacing w:line="480" w:lineRule="auto"/>
        <w:jc w:val="left"/>
      </w:pPr>
    </w:p>
    <w:p w14:paraId="4E2F0A51" w14:textId="3EC2635C" w:rsidR="00D00F0F" w:rsidRPr="00600448" w:rsidRDefault="00D00F0F" w:rsidP="006E00EB">
      <w:pPr>
        <w:pStyle w:val="Heading3"/>
        <w:numPr>
          <w:ilvl w:val="2"/>
          <w:numId w:val="5"/>
        </w:numPr>
        <w:spacing w:line="480" w:lineRule="auto"/>
        <w:rPr>
          <w:b/>
          <w:bCs/>
          <w:sz w:val="24"/>
          <w:szCs w:val="24"/>
        </w:rPr>
      </w:pPr>
      <w:bookmarkStart w:id="69" w:name="_Toc234270709"/>
      <w:r w:rsidRPr="00600448">
        <w:rPr>
          <w:b/>
          <w:bCs/>
          <w:sz w:val="24"/>
          <w:szCs w:val="24"/>
        </w:rPr>
        <w:lastRenderedPageBreak/>
        <w:t>Fuel Price Elasticity and Modal Substitution</w:t>
      </w:r>
      <w:bookmarkEnd w:id="69"/>
    </w:p>
    <w:p w14:paraId="5C862E6B" w14:textId="77777777" w:rsidR="00A5107E" w:rsidRDefault="00452888" w:rsidP="006E00EB">
      <w:pPr>
        <w:spacing w:line="480" w:lineRule="auto"/>
      </w:pPr>
      <w:r w:rsidRPr="00600448">
        <w:t>Post-MCO Pearson correlation between weekly RON95 and total ridership is ~+0.35, with non-linear increases above RM 2.20/litre and peak lagged responses at 1–3 days (Figures 3.9–3.11)</w:t>
      </w:r>
      <w:r w:rsidR="00CD6B1A" w:rsidRPr="00600448">
        <w:t xml:space="preserve">. </w:t>
      </w:r>
      <w:r w:rsidR="00BA32F1" w:rsidRPr="00600448">
        <w:t>Two studies</w:t>
      </w:r>
      <w:r w:rsidR="00CD6B1A" w:rsidRPr="00600448">
        <w:t xml:space="preserve"> show that separating level series from price adjustments prevents models from confusing multi-year trends with sudden policy shocks</w:t>
      </w:r>
      <w:r w:rsidR="00E8676B" w:rsidRPr="00600448">
        <w:t xml:space="preserve"> </w:t>
      </w:r>
      <w:sdt>
        <w:sdtPr>
          <w:id w:val="-1747174182"/>
          <w:citation/>
        </w:sdtPr>
        <w:sdtContent>
          <w:r w:rsidR="00E8676B" w:rsidRPr="00600448">
            <w:fldChar w:fldCharType="begin"/>
          </w:r>
          <w:r w:rsidR="00E8676B" w:rsidRPr="00600448">
            <w:instrText xml:space="preserve"> CITATION Gui24 \l 17417  \m Mas26</w:instrText>
          </w:r>
          <w:r w:rsidR="00E8676B" w:rsidRPr="00600448">
            <w:fldChar w:fldCharType="separate"/>
          </w:r>
          <w:r w:rsidR="00E8676B" w:rsidRPr="00600448">
            <w:rPr>
              <w:noProof/>
            </w:rPr>
            <w:t>(Chevance et al., 2024; Pour et al., 2026)</w:t>
          </w:r>
          <w:r w:rsidR="00E8676B" w:rsidRPr="00600448">
            <w:fldChar w:fldCharType="end"/>
          </w:r>
        </w:sdtContent>
      </w:sdt>
      <w:r w:rsidR="00CD6B1A" w:rsidRPr="00600448">
        <w:t>.</w:t>
      </w:r>
    </w:p>
    <w:p w14:paraId="0A285CA2" w14:textId="7796AAFC" w:rsidR="00C56A58" w:rsidRPr="00600448" w:rsidRDefault="00A5107E" w:rsidP="006E00EB">
      <w:pPr>
        <w:spacing w:line="480" w:lineRule="auto"/>
        <w:jc w:val="center"/>
      </w:pPr>
      <w:r w:rsidRPr="00600448">
        <w:rPr>
          <w:noProof/>
        </w:rPr>
        <w:drawing>
          <wp:inline distT="0" distB="0" distL="0" distR="0" wp14:anchorId="6A3C04F1" wp14:editId="50685FF5">
            <wp:extent cx="5343006" cy="3807883"/>
            <wp:effectExtent l="19050" t="19050" r="10160" b="21590"/>
            <wp:docPr id="1978573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4618" cy="3816159"/>
                    </a:xfrm>
                    <a:prstGeom prst="rect">
                      <a:avLst/>
                    </a:prstGeom>
                    <a:noFill/>
                    <a:ln>
                      <a:solidFill>
                        <a:schemeClr val="tx1"/>
                      </a:solidFill>
                    </a:ln>
                  </pic:spPr>
                </pic:pic>
              </a:graphicData>
            </a:graphic>
          </wp:inline>
        </w:drawing>
      </w:r>
    </w:p>
    <w:p w14:paraId="695C0EDD" w14:textId="64761139" w:rsidR="006E00EB" w:rsidRPr="00E54916" w:rsidRDefault="00BC3ECE" w:rsidP="00E54916">
      <w:pPr>
        <w:spacing w:line="480" w:lineRule="auto"/>
        <w:jc w:val="center"/>
        <w:rPr>
          <w:sz w:val="22"/>
          <w:szCs w:val="22"/>
        </w:rPr>
      </w:pPr>
      <w:bookmarkStart w:id="70" w:name="_Toc234277697"/>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9</w:t>
      </w:r>
      <w:r w:rsidRPr="00E54916">
        <w:rPr>
          <w:sz w:val="22"/>
          <w:szCs w:val="22"/>
        </w:rPr>
        <w:fldChar w:fldCharType="end"/>
      </w:r>
      <w:r w:rsidR="00E54916" w:rsidRPr="00E54916">
        <w:rPr>
          <w:sz w:val="22"/>
          <w:szCs w:val="22"/>
        </w:rPr>
        <w:t xml:space="preserve"> - </w:t>
      </w:r>
      <w:r w:rsidRPr="00E54916">
        <w:rPr>
          <w:sz w:val="22"/>
          <w:szCs w:val="22"/>
        </w:rPr>
        <w:t>Fuel Price Levels (RON95, RON97, Diesel) in MYR/Litre (top) and Weekly Price Changes for RON95 and Diesel (bottom), both from late 2018 to mid-2026</w:t>
      </w:r>
      <w:bookmarkEnd w:id="70"/>
    </w:p>
    <w:p w14:paraId="6FD86BCB" w14:textId="77777777" w:rsidR="006E00EB" w:rsidRDefault="006E00EB" w:rsidP="006E00EB">
      <w:pPr>
        <w:spacing w:line="480" w:lineRule="auto"/>
        <w:jc w:val="left"/>
        <w:rPr>
          <w:i/>
          <w:iCs/>
        </w:rPr>
      </w:pPr>
    </w:p>
    <w:p w14:paraId="503D1494" w14:textId="0DC4A3B1" w:rsidR="00D00F0F" w:rsidRPr="00A5107E" w:rsidRDefault="006E00EB" w:rsidP="006E00EB">
      <w:pPr>
        <w:spacing w:line="480" w:lineRule="auto"/>
        <w:jc w:val="left"/>
        <w:rPr>
          <w:i/>
          <w:iCs/>
        </w:rPr>
      </w:pPr>
      <w:r w:rsidRPr="00600448">
        <w:rPr>
          <w:i/>
          <w:iCs/>
          <w:noProof/>
        </w:rPr>
        <w:lastRenderedPageBreak/>
        <w:drawing>
          <wp:inline distT="0" distB="0" distL="0" distR="0" wp14:anchorId="73300C3B" wp14:editId="155234EA">
            <wp:extent cx="5396230" cy="4612005"/>
            <wp:effectExtent l="19050" t="19050" r="13970" b="17145"/>
            <wp:docPr id="1177443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6230" cy="4612005"/>
                    </a:xfrm>
                    <a:prstGeom prst="rect">
                      <a:avLst/>
                    </a:prstGeom>
                    <a:noFill/>
                    <a:ln>
                      <a:solidFill>
                        <a:schemeClr val="tx1"/>
                      </a:solidFill>
                    </a:ln>
                  </pic:spPr>
                </pic:pic>
              </a:graphicData>
            </a:graphic>
          </wp:inline>
        </w:drawing>
      </w:r>
    </w:p>
    <w:p w14:paraId="19C5590C" w14:textId="5D9D3671" w:rsidR="006E00EB" w:rsidRPr="00E54916" w:rsidRDefault="00F27FD6" w:rsidP="00E54916">
      <w:pPr>
        <w:spacing w:line="480" w:lineRule="auto"/>
        <w:jc w:val="center"/>
        <w:rPr>
          <w:sz w:val="22"/>
          <w:szCs w:val="22"/>
        </w:rPr>
      </w:pPr>
      <w:bookmarkStart w:id="71" w:name="_Toc234277698"/>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10</w:t>
      </w:r>
      <w:r w:rsidRPr="00E54916">
        <w:rPr>
          <w:sz w:val="22"/>
          <w:szCs w:val="22"/>
        </w:rPr>
        <w:fldChar w:fldCharType="end"/>
      </w:r>
      <w:r w:rsidR="00E54916" w:rsidRPr="00E54916">
        <w:rPr>
          <w:sz w:val="22"/>
          <w:szCs w:val="22"/>
        </w:rPr>
        <w:t xml:space="preserve"> - </w:t>
      </w:r>
      <w:r w:rsidR="00DF2CE9" w:rsidRPr="00DF2CE9">
        <w:rPr>
          <w:sz w:val="22"/>
          <w:szCs w:val="22"/>
        </w:rPr>
        <w:t xml:space="preserve">Fuel </w:t>
      </w:r>
      <w:r w:rsidR="00DF2CE9">
        <w:rPr>
          <w:sz w:val="22"/>
          <w:szCs w:val="22"/>
        </w:rPr>
        <w:t>P</w:t>
      </w:r>
      <w:r w:rsidR="00DF2CE9" w:rsidRPr="00DF2CE9">
        <w:rPr>
          <w:sz w:val="22"/>
          <w:szCs w:val="22"/>
        </w:rPr>
        <w:t xml:space="preserve">rice </w:t>
      </w:r>
      <w:r w:rsidR="00DF2CE9">
        <w:rPr>
          <w:sz w:val="22"/>
          <w:szCs w:val="22"/>
        </w:rPr>
        <w:t>L</w:t>
      </w:r>
      <w:r w:rsidR="00DF2CE9" w:rsidRPr="00DF2CE9">
        <w:rPr>
          <w:sz w:val="22"/>
          <w:szCs w:val="22"/>
        </w:rPr>
        <w:t xml:space="preserve">evels </w:t>
      </w:r>
      <w:r w:rsidR="00DF2CE9">
        <w:rPr>
          <w:sz w:val="22"/>
          <w:szCs w:val="22"/>
        </w:rPr>
        <w:t>V</w:t>
      </w:r>
      <w:r w:rsidR="00DF2CE9" w:rsidRPr="00DF2CE9">
        <w:rPr>
          <w:sz w:val="22"/>
          <w:szCs w:val="22"/>
        </w:rPr>
        <w:t xml:space="preserve">ersus </w:t>
      </w:r>
      <w:r w:rsidR="00DF2CE9">
        <w:rPr>
          <w:sz w:val="22"/>
          <w:szCs w:val="22"/>
        </w:rPr>
        <w:t>A</w:t>
      </w:r>
      <w:r w:rsidR="00DF2CE9" w:rsidRPr="00DF2CE9">
        <w:rPr>
          <w:sz w:val="22"/>
          <w:szCs w:val="22"/>
        </w:rPr>
        <w:t xml:space="preserve">verage </w:t>
      </w:r>
      <w:r w:rsidR="00DF2CE9">
        <w:rPr>
          <w:sz w:val="22"/>
          <w:szCs w:val="22"/>
        </w:rPr>
        <w:t>D</w:t>
      </w:r>
      <w:r w:rsidR="00DF2CE9" w:rsidRPr="00DF2CE9">
        <w:rPr>
          <w:sz w:val="22"/>
          <w:szCs w:val="22"/>
        </w:rPr>
        <w:t xml:space="preserve">aily </w:t>
      </w:r>
      <w:r w:rsidR="00DF2CE9">
        <w:rPr>
          <w:sz w:val="22"/>
          <w:szCs w:val="22"/>
        </w:rPr>
        <w:t>R</w:t>
      </w:r>
      <w:r w:rsidR="00DF2CE9" w:rsidRPr="00DF2CE9">
        <w:rPr>
          <w:sz w:val="22"/>
          <w:szCs w:val="22"/>
        </w:rPr>
        <w:t>idership.</w:t>
      </w:r>
      <w:bookmarkEnd w:id="71"/>
    </w:p>
    <w:p w14:paraId="7A0037A0" w14:textId="77777777" w:rsidR="00E54916" w:rsidRDefault="00E54916" w:rsidP="004D5DBB"/>
    <w:p w14:paraId="7B2EC5B0" w14:textId="60283278" w:rsidR="00C56A58" w:rsidRPr="006E00EB" w:rsidRDefault="002F69DE" w:rsidP="006E00EB">
      <w:pPr>
        <w:spacing w:line="480" w:lineRule="auto"/>
        <w:jc w:val="left"/>
        <w:rPr>
          <w:i/>
          <w:iCs/>
        </w:rPr>
      </w:pPr>
      <w:r w:rsidRPr="00600448">
        <w:rPr>
          <w:noProof/>
        </w:rPr>
        <w:drawing>
          <wp:inline distT="0" distB="0" distL="0" distR="0" wp14:anchorId="383A74C4" wp14:editId="72F79057">
            <wp:extent cx="5386070" cy="1929130"/>
            <wp:effectExtent l="19050" t="19050" r="24130" b="13970"/>
            <wp:docPr id="2044249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6070" cy="1929130"/>
                    </a:xfrm>
                    <a:prstGeom prst="rect">
                      <a:avLst/>
                    </a:prstGeom>
                    <a:noFill/>
                    <a:ln>
                      <a:solidFill>
                        <a:schemeClr val="tx1"/>
                      </a:solidFill>
                    </a:ln>
                  </pic:spPr>
                </pic:pic>
              </a:graphicData>
            </a:graphic>
          </wp:inline>
        </w:drawing>
      </w:r>
    </w:p>
    <w:p w14:paraId="50FD5F6B" w14:textId="57E606D5" w:rsidR="00383092" w:rsidRPr="00E54916" w:rsidRDefault="00383092" w:rsidP="00E54916">
      <w:pPr>
        <w:spacing w:line="480" w:lineRule="auto"/>
        <w:jc w:val="center"/>
        <w:rPr>
          <w:sz w:val="22"/>
          <w:szCs w:val="22"/>
        </w:rPr>
      </w:pPr>
      <w:bookmarkStart w:id="72" w:name="_Toc234277699"/>
      <w:r w:rsidRPr="00E54916">
        <w:rPr>
          <w:sz w:val="22"/>
          <w:szCs w:val="22"/>
        </w:rPr>
        <w:t xml:space="preserve">Figure </w:t>
      </w:r>
      <w:r w:rsidRPr="00E54916">
        <w:rPr>
          <w:sz w:val="22"/>
          <w:szCs w:val="22"/>
        </w:rPr>
        <w:fldChar w:fldCharType="begin"/>
      </w:r>
      <w:r w:rsidRPr="00E54916">
        <w:rPr>
          <w:sz w:val="22"/>
          <w:szCs w:val="22"/>
        </w:rPr>
        <w:instrText xml:space="preserve"> STYLEREF 1 \s </w:instrText>
      </w:r>
      <w:r w:rsidRPr="00E54916">
        <w:rPr>
          <w:sz w:val="22"/>
          <w:szCs w:val="22"/>
        </w:rPr>
        <w:fldChar w:fldCharType="separate"/>
      </w:r>
      <w:r w:rsidRPr="00E54916">
        <w:rPr>
          <w:noProof/>
          <w:sz w:val="22"/>
          <w:szCs w:val="22"/>
        </w:rPr>
        <w:t>3</w:t>
      </w:r>
      <w:r w:rsidRPr="00E54916">
        <w:rPr>
          <w:sz w:val="22"/>
          <w:szCs w:val="22"/>
        </w:rPr>
        <w:fldChar w:fldCharType="end"/>
      </w:r>
      <w:r w:rsidRPr="00E54916">
        <w:rPr>
          <w:sz w:val="22"/>
          <w:szCs w:val="22"/>
        </w:rPr>
        <w:t>.</w:t>
      </w:r>
      <w:r w:rsidRPr="00E54916">
        <w:rPr>
          <w:sz w:val="22"/>
          <w:szCs w:val="22"/>
        </w:rPr>
        <w:fldChar w:fldCharType="begin"/>
      </w:r>
      <w:r w:rsidRPr="00E54916">
        <w:rPr>
          <w:sz w:val="22"/>
          <w:szCs w:val="22"/>
        </w:rPr>
        <w:instrText xml:space="preserve"> SEQ Figure \* ARABIC \s 1 </w:instrText>
      </w:r>
      <w:r w:rsidRPr="00E54916">
        <w:rPr>
          <w:sz w:val="22"/>
          <w:szCs w:val="22"/>
        </w:rPr>
        <w:fldChar w:fldCharType="separate"/>
      </w:r>
      <w:r w:rsidRPr="00E54916">
        <w:rPr>
          <w:noProof/>
          <w:sz w:val="22"/>
          <w:szCs w:val="22"/>
        </w:rPr>
        <w:t>11</w:t>
      </w:r>
      <w:r w:rsidRPr="00E54916">
        <w:rPr>
          <w:sz w:val="22"/>
          <w:szCs w:val="22"/>
        </w:rPr>
        <w:fldChar w:fldCharType="end"/>
      </w:r>
      <w:r w:rsidR="00E54916" w:rsidRPr="00E54916">
        <w:rPr>
          <w:sz w:val="22"/>
          <w:szCs w:val="22"/>
        </w:rPr>
        <w:t xml:space="preserve"> - </w:t>
      </w:r>
      <w:r w:rsidRPr="00E54916">
        <w:rPr>
          <w:sz w:val="22"/>
          <w:szCs w:val="22"/>
        </w:rPr>
        <w:t>Lagged correlation (from 0 to 7 days) between Changes in Fuel Prices (RON95 and Diesel) and Subsequent Changes in Transit Ridership</w:t>
      </w:r>
      <w:bookmarkEnd w:id="72"/>
    </w:p>
    <w:p w14:paraId="0765AAE3" w14:textId="77777777" w:rsidR="00C56A58" w:rsidRPr="00600448" w:rsidRDefault="00C56A58" w:rsidP="006E00EB">
      <w:pPr>
        <w:spacing w:line="480" w:lineRule="auto"/>
        <w:jc w:val="left"/>
      </w:pPr>
    </w:p>
    <w:p w14:paraId="426A9205" w14:textId="562864A1" w:rsidR="00D00F0F" w:rsidRPr="00600448" w:rsidRDefault="00D00F0F" w:rsidP="006E00EB">
      <w:pPr>
        <w:pStyle w:val="Heading3"/>
        <w:numPr>
          <w:ilvl w:val="2"/>
          <w:numId w:val="5"/>
        </w:numPr>
        <w:spacing w:line="480" w:lineRule="auto"/>
        <w:rPr>
          <w:b/>
          <w:bCs/>
          <w:sz w:val="24"/>
          <w:szCs w:val="24"/>
        </w:rPr>
      </w:pPr>
      <w:bookmarkStart w:id="73" w:name="_Toc234270710"/>
      <w:r w:rsidRPr="00600448">
        <w:rPr>
          <w:b/>
          <w:bCs/>
          <w:sz w:val="24"/>
          <w:szCs w:val="24"/>
        </w:rPr>
        <w:lastRenderedPageBreak/>
        <w:t>Holiday Anticipation and Return-Surge Effect</w:t>
      </w:r>
      <w:bookmarkEnd w:id="73"/>
    </w:p>
    <w:p w14:paraId="5694CDBA" w14:textId="4CC280DE" w:rsidR="006E00EB" w:rsidRDefault="00174F2A" w:rsidP="006E00EB">
      <w:pPr>
        <w:spacing w:line="480" w:lineRule="auto"/>
      </w:pPr>
      <w:r w:rsidRPr="00600448">
        <w:t xml:space="preserve">Cross-correlation reveals an ~18% ridership </w:t>
      </w:r>
      <w:r w:rsidR="00AF52FE" w:rsidRPr="00600448">
        <w:t>drops</w:t>
      </w:r>
      <w:r w:rsidRPr="00600448">
        <w:t xml:space="preserve"> 1–2 days before public holidays and a sharp spike on the first post-holiday working day (Figures 3.12–3.15). </w:t>
      </w:r>
      <w:r w:rsidR="003743B1" w:rsidRPr="00600448">
        <w:t>P</w:t>
      </w:r>
      <w:r w:rsidR="003D1FB6" w:rsidRPr="00600448">
        <w:t>roximity features expressing the distance to and from holidays to allow models to learn these demand gradients directly</w:t>
      </w:r>
      <w:r w:rsidR="003743B1" w:rsidRPr="00600448">
        <w:t xml:space="preserve"> </w:t>
      </w:r>
      <w:sdt>
        <w:sdtPr>
          <w:id w:val="144015725"/>
          <w:citation/>
        </w:sdtPr>
        <w:sdtContent>
          <w:r w:rsidR="003743B1" w:rsidRPr="00600448">
            <w:fldChar w:fldCharType="begin"/>
          </w:r>
          <w:r w:rsidR="003743B1" w:rsidRPr="00600448">
            <w:instrText xml:space="preserve"> CITATION Jhe23 \l 17417 </w:instrText>
          </w:r>
          <w:r w:rsidR="003743B1" w:rsidRPr="00600448">
            <w:fldChar w:fldCharType="separate"/>
          </w:r>
          <w:r w:rsidR="003743B1" w:rsidRPr="00600448">
            <w:rPr>
              <w:noProof/>
            </w:rPr>
            <w:t>(Wu et al., 2023)</w:t>
          </w:r>
          <w:r w:rsidR="003743B1" w:rsidRPr="00600448">
            <w:fldChar w:fldCharType="end"/>
          </w:r>
        </w:sdtContent>
      </w:sdt>
      <w:r w:rsidR="003D1FB6" w:rsidRPr="00600448">
        <w:t>.</w:t>
      </w:r>
    </w:p>
    <w:p w14:paraId="7ACEE942" w14:textId="25A52D2B" w:rsidR="007256F7" w:rsidRPr="00600448" w:rsidRDefault="00691258" w:rsidP="006E00EB">
      <w:pPr>
        <w:spacing w:line="480" w:lineRule="auto"/>
        <w:rPr>
          <w:b/>
          <w:bCs/>
        </w:rPr>
      </w:pPr>
      <w:r w:rsidRPr="00600448">
        <w:rPr>
          <w:noProof/>
        </w:rPr>
        <w:drawing>
          <wp:inline distT="0" distB="0" distL="0" distR="0" wp14:anchorId="1FA37C54" wp14:editId="49170E06">
            <wp:extent cx="5396230" cy="3838575"/>
            <wp:effectExtent l="19050" t="19050" r="13970" b="28575"/>
            <wp:docPr id="271540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6230" cy="3838575"/>
                    </a:xfrm>
                    <a:prstGeom prst="rect">
                      <a:avLst/>
                    </a:prstGeom>
                    <a:noFill/>
                    <a:ln>
                      <a:solidFill>
                        <a:schemeClr val="tx1"/>
                      </a:solidFill>
                    </a:ln>
                  </pic:spPr>
                </pic:pic>
              </a:graphicData>
            </a:graphic>
          </wp:inline>
        </w:drawing>
      </w:r>
    </w:p>
    <w:p w14:paraId="4C04FAFD" w14:textId="150B275C" w:rsidR="007256F7" w:rsidRPr="00193895" w:rsidRDefault="00174F2A" w:rsidP="00193895">
      <w:pPr>
        <w:spacing w:line="480" w:lineRule="auto"/>
        <w:jc w:val="center"/>
        <w:rPr>
          <w:sz w:val="22"/>
          <w:szCs w:val="22"/>
        </w:rPr>
      </w:pPr>
      <w:bookmarkStart w:id="74" w:name="_Toc234277700"/>
      <w:r w:rsidRPr="00193895">
        <w:rPr>
          <w:sz w:val="22"/>
          <w:szCs w:val="22"/>
        </w:rPr>
        <w:t xml:space="preserve">Figure </w:t>
      </w:r>
      <w:r w:rsidRPr="00193895">
        <w:rPr>
          <w:sz w:val="22"/>
          <w:szCs w:val="22"/>
        </w:rPr>
        <w:fldChar w:fldCharType="begin"/>
      </w:r>
      <w:r w:rsidRPr="00193895">
        <w:rPr>
          <w:sz w:val="22"/>
          <w:szCs w:val="22"/>
        </w:rPr>
        <w:instrText xml:space="preserve"> STYLEREF 1 \s </w:instrText>
      </w:r>
      <w:r w:rsidRPr="00193895">
        <w:rPr>
          <w:sz w:val="22"/>
          <w:szCs w:val="22"/>
        </w:rPr>
        <w:fldChar w:fldCharType="separate"/>
      </w:r>
      <w:r w:rsidRPr="00193895">
        <w:rPr>
          <w:noProof/>
          <w:sz w:val="22"/>
          <w:szCs w:val="22"/>
        </w:rPr>
        <w:t>3</w:t>
      </w:r>
      <w:r w:rsidRPr="00193895">
        <w:rPr>
          <w:sz w:val="22"/>
          <w:szCs w:val="22"/>
        </w:rPr>
        <w:fldChar w:fldCharType="end"/>
      </w:r>
      <w:r w:rsidRPr="00193895">
        <w:rPr>
          <w:sz w:val="22"/>
          <w:szCs w:val="22"/>
        </w:rPr>
        <w:t>.</w:t>
      </w:r>
      <w:r w:rsidRPr="00193895">
        <w:rPr>
          <w:sz w:val="22"/>
          <w:szCs w:val="22"/>
        </w:rPr>
        <w:fldChar w:fldCharType="begin"/>
      </w:r>
      <w:r w:rsidRPr="00193895">
        <w:rPr>
          <w:sz w:val="22"/>
          <w:szCs w:val="22"/>
        </w:rPr>
        <w:instrText xml:space="preserve"> SEQ Figure \* ARABIC \s 1 </w:instrText>
      </w:r>
      <w:r w:rsidRPr="00193895">
        <w:rPr>
          <w:sz w:val="22"/>
          <w:szCs w:val="22"/>
        </w:rPr>
        <w:fldChar w:fldCharType="separate"/>
      </w:r>
      <w:r w:rsidRPr="00193895">
        <w:rPr>
          <w:noProof/>
          <w:sz w:val="22"/>
          <w:szCs w:val="22"/>
        </w:rPr>
        <w:t>12</w:t>
      </w:r>
      <w:r w:rsidRPr="00193895">
        <w:rPr>
          <w:sz w:val="22"/>
          <w:szCs w:val="22"/>
        </w:rPr>
        <w:fldChar w:fldCharType="end"/>
      </w:r>
      <w:r w:rsidR="00193895" w:rsidRPr="00193895">
        <w:rPr>
          <w:sz w:val="22"/>
          <w:szCs w:val="22"/>
        </w:rPr>
        <w:t xml:space="preserve"> - </w:t>
      </w:r>
      <w:r w:rsidR="001A7EC2" w:rsidRPr="001A7EC2">
        <w:rPr>
          <w:sz w:val="22"/>
          <w:szCs w:val="22"/>
        </w:rPr>
        <w:t xml:space="preserve">Seasonal and </w:t>
      </w:r>
      <w:r w:rsidR="001A7EC2">
        <w:rPr>
          <w:sz w:val="22"/>
          <w:szCs w:val="22"/>
        </w:rPr>
        <w:t>W</w:t>
      </w:r>
      <w:r w:rsidR="001A7EC2" w:rsidRPr="001A7EC2">
        <w:rPr>
          <w:sz w:val="22"/>
          <w:szCs w:val="22"/>
        </w:rPr>
        <w:t xml:space="preserve">eekly </w:t>
      </w:r>
      <w:r w:rsidR="001A7EC2">
        <w:rPr>
          <w:sz w:val="22"/>
          <w:szCs w:val="22"/>
        </w:rPr>
        <w:t>R</w:t>
      </w:r>
      <w:r w:rsidR="001A7EC2" w:rsidRPr="001A7EC2">
        <w:rPr>
          <w:sz w:val="22"/>
          <w:szCs w:val="22"/>
        </w:rPr>
        <w:t xml:space="preserve">idership with </w:t>
      </w:r>
      <w:r w:rsidR="001A7EC2">
        <w:rPr>
          <w:sz w:val="22"/>
          <w:szCs w:val="22"/>
        </w:rPr>
        <w:t>P</w:t>
      </w:r>
      <w:r w:rsidR="001A7EC2" w:rsidRPr="001A7EC2">
        <w:rPr>
          <w:sz w:val="22"/>
          <w:szCs w:val="22"/>
        </w:rPr>
        <w:t>ublic-</w:t>
      </w:r>
      <w:r w:rsidR="001A7EC2">
        <w:rPr>
          <w:sz w:val="22"/>
          <w:szCs w:val="22"/>
        </w:rPr>
        <w:t>H</w:t>
      </w:r>
      <w:r w:rsidR="001A7EC2" w:rsidRPr="001A7EC2">
        <w:rPr>
          <w:sz w:val="22"/>
          <w:szCs w:val="22"/>
        </w:rPr>
        <w:t xml:space="preserve">oliday </w:t>
      </w:r>
      <w:r w:rsidR="001A7EC2">
        <w:rPr>
          <w:sz w:val="22"/>
          <w:szCs w:val="22"/>
        </w:rPr>
        <w:t>D</w:t>
      </w:r>
      <w:r w:rsidR="001A7EC2" w:rsidRPr="001A7EC2">
        <w:rPr>
          <w:sz w:val="22"/>
          <w:szCs w:val="22"/>
        </w:rPr>
        <w:t>istribution</w:t>
      </w:r>
      <w:bookmarkEnd w:id="74"/>
    </w:p>
    <w:p w14:paraId="40802D03" w14:textId="27A483BC" w:rsidR="00D00F0F" w:rsidRPr="00600448" w:rsidRDefault="00691258" w:rsidP="00AC2787">
      <w:pPr>
        <w:spacing w:line="480" w:lineRule="auto"/>
        <w:jc w:val="left"/>
      </w:pPr>
      <w:r w:rsidRPr="00600448">
        <w:rPr>
          <w:noProof/>
        </w:rPr>
        <w:lastRenderedPageBreak/>
        <w:drawing>
          <wp:inline distT="0" distB="0" distL="0" distR="0" wp14:anchorId="2190E783" wp14:editId="5FE7AE98">
            <wp:extent cx="5386070" cy="3848735"/>
            <wp:effectExtent l="19050" t="19050" r="24130" b="18415"/>
            <wp:docPr id="1590605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p>
    <w:p w14:paraId="618C4C79" w14:textId="34F26D61" w:rsidR="006E00EB" w:rsidRPr="007668F8" w:rsidRDefault="00D6719C" w:rsidP="00AC2787">
      <w:pPr>
        <w:spacing w:line="480" w:lineRule="auto"/>
        <w:jc w:val="center"/>
      </w:pPr>
      <w:bookmarkStart w:id="75" w:name="_Toc234277701"/>
      <w:r w:rsidRPr="00506D49">
        <w:rPr>
          <w:sz w:val="22"/>
          <w:szCs w:val="22"/>
        </w:rPr>
        <w:t xml:space="preserve">Figure </w:t>
      </w:r>
      <w:r w:rsidRPr="00506D49">
        <w:rPr>
          <w:sz w:val="22"/>
          <w:szCs w:val="22"/>
        </w:rPr>
        <w:fldChar w:fldCharType="begin"/>
      </w:r>
      <w:r w:rsidRPr="00506D49">
        <w:rPr>
          <w:sz w:val="22"/>
          <w:szCs w:val="22"/>
        </w:rPr>
        <w:instrText xml:space="preserve"> STYLEREF 1 \s </w:instrText>
      </w:r>
      <w:r w:rsidRPr="00506D49">
        <w:rPr>
          <w:sz w:val="22"/>
          <w:szCs w:val="22"/>
        </w:rPr>
        <w:fldChar w:fldCharType="separate"/>
      </w:r>
      <w:r w:rsidRPr="00506D49">
        <w:rPr>
          <w:noProof/>
          <w:sz w:val="22"/>
          <w:szCs w:val="22"/>
        </w:rPr>
        <w:t>3</w:t>
      </w:r>
      <w:r w:rsidRPr="00506D49">
        <w:rPr>
          <w:sz w:val="22"/>
          <w:szCs w:val="22"/>
        </w:rPr>
        <w:fldChar w:fldCharType="end"/>
      </w:r>
      <w:r w:rsidRPr="00506D49">
        <w:rPr>
          <w:sz w:val="22"/>
          <w:szCs w:val="22"/>
        </w:rPr>
        <w:t>.</w:t>
      </w:r>
      <w:r w:rsidRPr="00506D49">
        <w:rPr>
          <w:sz w:val="22"/>
          <w:szCs w:val="22"/>
        </w:rPr>
        <w:fldChar w:fldCharType="begin"/>
      </w:r>
      <w:r w:rsidRPr="00506D49">
        <w:rPr>
          <w:sz w:val="22"/>
          <w:szCs w:val="22"/>
        </w:rPr>
        <w:instrText xml:space="preserve"> SEQ Figure \* ARABIC \s 1 </w:instrText>
      </w:r>
      <w:r w:rsidRPr="00506D49">
        <w:rPr>
          <w:sz w:val="22"/>
          <w:szCs w:val="22"/>
        </w:rPr>
        <w:fldChar w:fldCharType="separate"/>
      </w:r>
      <w:r w:rsidRPr="00506D49">
        <w:rPr>
          <w:noProof/>
          <w:sz w:val="22"/>
          <w:szCs w:val="22"/>
        </w:rPr>
        <w:t>13</w:t>
      </w:r>
      <w:r w:rsidRPr="00506D49">
        <w:rPr>
          <w:sz w:val="22"/>
          <w:szCs w:val="22"/>
        </w:rPr>
        <w:fldChar w:fldCharType="end"/>
      </w:r>
      <w:r w:rsidR="00193895" w:rsidRPr="00506D49">
        <w:rPr>
          <w:sz w:val="22"/>
          <w:szCs w:val="22"/>
        </w:rPr>
        <w:t xml:space="preserve"> - </w:t>
      </w:r>
      <w:r w:rsidR="00535EFD" w:rsidRPr="00506D49">
        <w:rPr>
          <w:sz w:val="22"/>
          <w:szCs w:val="22"/>
        </w:rPr>
        <w:t>Ridership Dip by Holiday Duration (Short Holidays Worst).</w:t>
      </w:r>
      <w:bookmarkEnd w:id="75"/>
      <w:r w:rsidR="006E00EB" w:rsidRPr="00506D49">
        <w:rPr>
          <w:sz w:val="22"/>
          <w:szCs w:val="22"/>
        </w:rPr>
        <w:br/>
      </w:r>
    </w:p>
    <w:p w14:paraId="37C84853" w14:textId="5E5E9B51" w:rsidR="00D6719C" w:rsidRPr="006E00EB" w:rsidRDefault="00691258" w:rsidP="00AC2787">
      <w:pPr>
        <w:spacing w:line="480" w:lineRule="auto"/>
        <w:jc w:val="left"/>
        <w:rPr>
          <w:i/>
          <w:iCs/>
        </w:rPr>
      </w:pPr>
      <w:r w:rsidRPr="00600448">
        <w:rPr>
          <w:noProof/>
        </w:rPr>
        <w:drawing>
          <wp:inline distT="0" distB="0" distL="0" distR="0" wp14:anchorId="62C1A4D8" wp14:editId="6E424B1A">
            <wp:extent cx="5386070" cy="3848735"/>
            <wp:effectExtent l="19050" t="19050" r="24130" b="18415"/>
            <wp:docPr id="819323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p>
    <w:p w14:paraId="28B4C501" w14:textId="23B473EE" w:rsidR="007256F7" w:rsidRDefault="00D6719C" w:rsidP="00563B79">
      <w:pPr>
        <w:spacing w:line="480" w:lineRule="auto"/>
        <w:jc w:val="center"/>
        <w:rPr>
          <w:sz w:val="22"/>
          <w:szCs w:val="22"/>
        </w:rPr>
      </w:pPr>
      <w:bookmarkStart w:id="76" w:name="_Toc234277702"/>
      <w:r w:rsidRPr="009E6D07">
        <w:rPr>
          <w:sz w:val="22"/>
          <w:szCs w:val="22"/>
        </w:rPr>
        <w:lastRenderedPageBreak/>
        <w:t xml:space="preserve">Figure </w:t>
      </w:r>
      <w:r w:rsidRPr="009E6D07">
        <w:rPr>
          <w:sz w:val="22"/>
          <w:szCs w:val="22"/>
        </w:rPr>
        <w:fldChar w:fldCharType="begin"/>
      </w:r>
      <w:r w:rsidRPr="009E6D07">
        <w:rPr>
          <w:sz w:val="22"/>
          <w:szCs w:val="22"/>
        </w:rPr>
        <w:instrText xml:space="preserve"> STYLEREF 1 \s </w:instrText>
      </w:r>
      <w:r w:rsidRPr="009E6D07">
        <w:rPr>
          <w:sz w:val="22"/>
          <w:szCs w:val="22"/>
        </w:rPr>
        <w:fldChar w:fldCharType="separate"/>
      </w:r>
      <w:r w:rsidRPr="009E6D07">
        <w:rPr>
          <w:noProof/>
          <w:sz w:val="22"/>
          <w:szCs w:val="22"/>
        </w:rPr>
        <w:t>3</w:t>
      </w:r>
      <w:r w:rsidRPr="009E6D07">
        <w:rPr>
          <w:sz w:val="22"/>
          <w:szCs w:val="22"/>
        </w:rPr>
        <w:fldChar w:fldCharType="end"/>
      </w:r>
      <w:r w:rsidRPr="009E6D07">
        <w:rPr>
          <w:sz w:val="22"/>
          <w:szCs w:val="22"/>
        </w:rPr>
        <w:t>.</w:t>
      </w:r>
      <w:r w:rsidRPr="009E6D07">
        <w:rPr>
          <w:sz w:val="22"/>
          <w:szCs w:val="22"/>
        </w:rPr>
        <w:fldChar w:fldCharType="begin"/>
      </w:r>
      <w:r w:rsidRPr="009E6D07">
        <w:rPr>
          <w:sz w:val="22"/>
          <w:szCs w:val="22"/>
        </w:rPr>
        <w:instrText xml:space="preserve"> SEQ Figure \* ARABIC \s 1 </w:instrText>
      </w:r>
      <w:r w:rsidRPr="009E6D07">
        <w:rPr>
          <w:sz w:val="22"/>
          <w:szCs w:val="22"/>
        </w:rPr>
        <w:fldChar w:fldCharType="separate"/>
      </w:r>
      <w:r w:rsidRPr="009E6D07">
        <w:rPr>
          <w:noProof/>
          <w:sz w:val="22"/>
          <w:szCs w:val="22"/>
        </w:rPr>
        <w:t>14</w:t>
      </w:r>
      <w:r w:rsidRPr="009E6D07">
        <w:rPr>
          <w:sz w:val="22"/>
          <w:szCs w:val="22"/>
        </w:rPr>
        <w:fldChar w:fldCharType="end"/>
      </w:r>
      <w:r w:rsidR="009E6D07" w:rsidRPr="009E6D07">
        <w:rPr>
          <w:sz w:val="22"/>
          <w:szCs w:val="22"/>
        </w:rPr>
        <w:t xml:space="preserve"> - </w:t>
      </w:r>
      <w:r w:rsidRPr="009E6D07">
        <w:rPr>
          <w:sz w:val="22"/>
          <w:szCs w:val="22"/>
        </w:rPr>
        <w:t>Ridership Trends between Academic and Public Holidays highlighting Public Holidays See Sharp Drops in Both Overall Mean Volume and Daily Percentage Change with Breakdown of Mean Ridership Across Dozens of Individual Malaysian Calendar Events</w:t>
      </w:r>
      <w:bookmarkEnd w:id="76"/>
    </w:p>
    <w:p w14:paraId="19BB3B3B" w14:textId="77777777" w:rsidR="00AC2787" w:rsidRPr="00600448" w:rsidRDefault="00AC2787" w:rsidP="00563B79">
      <w:pPr>
        <w:spacing w:line="480" w:lineRule="auto"/>
        <w:jc w:val="center"/>
      </w:pPr>
    </w:p>
    <w:p w14:paraId="4A049D94" w14:textId="77777777" w:rsidR="00D6719C" w:rsidRPr="00600448" w:rsidRDefault="00691258" w:rsidP="006E00EB">
      <w:pPr>
        <w:spacing w:line="480" w:lineRule="auto"/>
        <w:jc w:val="left"/>
        <w:rPr>
          <w:b/>
          <w:bCs/>
        </w:rPr>
      </w:pPr>
      <w:r w:rsidRPr="00600448">
        <w:rPr>
          <w:i/>
          <w:iCs/>
          <w:noProof/>
        </w:rPr>
        <w:drawing>
          <wp:inline distT="0" distB="0" distL="0" distR="0" wp14:anchorId="1D16CD22" wp14:editId="07D76D5B">
            <wp:extent cx="5396230" cy="3376295"/>
            <wp:effectExtent l="19050" t="19050" r="13970" b="14605"/>
            <wp:docPr id="1235774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230" cy="3376295"/>
                    </a:xfrm>
                    <a:prstGeom prst="rect">
                      <a:avLst/>
                    </a:prstGeom>
                    <a:noFill/>
                    <a:ln>
                      <a:solidFill>
                        <a:schemeClr val="tx1"/>
                      </a:solidFill>
                    </a:ln>
                  </pic:spPr>
                </pic:pic>
              </a:graphicData>
            </a:graphic>
          </wp:inline>
        </w:drawing>
      </w:r>
    </w:p>
    <w:p w14:paraId="314158D5" w14:textId="3C3FD342" w:rsidR="00691258" w:rsidRPr="00563B79" w:rsidRDefault="00D6719C" w:rsidP="00563B79">
      <w:pPr>
        <w:spacing w:line="480" w:lineRule="auto"/>
        <w:jc w:val="center"/>
        <w:rPr>
          <w:sz w:val="22"/>
          <w:szCs w:val="22"/>
        </w:rPr>
      </w:pPr>
      <w:bookmarkStart w:id="77" w:name="_Toc234277703"/>
      <w:r w:rsidRPr="00563B79">
        <w:rPr>
          <w:sz w:val="22"/>
          <w:szCs w:val="22"/>
        </w:rPr>
        <w:t xml:space="preserve">Figure </w:t>
      </w:r>
      <w:r w:rsidRPr="00563B79">
        <w:rPr>
          <w:sz w:val="22"/>
          <w:szCs w:val="22"/>
        </w:rPr>
        <w:fldChar w:fldCharType="begin"/>
      </w:r>
      <w:r w:rsidRPr="00563B79">
        <w:rPr>
          <w:sz w:val="22"/>
          <w:szCs w:val="22"/>
        </w:rPr>
        <w:instrText xml:space="preserve"> STYLEREF 1 \s </w:instrText>
      </w:r>
      <w:r w:rsidRPr="00563B79">
        <w:rPr>
          <w:sz w:val="22"/>
          <w:szCs w:val="22"/>
        </w:rPr>
        <w:fldChar w:fldCharType="separate"/>
      </w:r>
      <w:r w:rsidRPr="00563B79">
        <w:rPr>
          <w:noProof/>
          <w:sz w:val="22"/>
          <w:szCs w:val="22"/>
        </w:rPr>
        <w:t>3</w:t>
      </w:r>
      <w:r w:rsidRPr="00563B79">
        <w:rPr>
          <w:sz w:val="22"/>
          <w:szCs w:val="22"/>
        </w:rPr>
        <w:fldChar w:fldCharType="end"/>
      </w:r>
      <w:r w:rsidRPr="00563B79">
        <w:rPr>
          <w:sz w:val="22"/>
          <w:szCs w:val="22"/>
        </w:rPr>
        <w:t>.</w:t>
      </w:r>
      <w:r w:rsidRPr="00563B79">
        <w:rPr>
          <w:sz w:val="22"/>
          <w:szCs w:val="22"/>
        </w:rPr>
        <w:fldChar w:fldCharType="begin"/>
      </w:r>
      <w:r w:rsidRPr="00563B79">
        <w:rPr>
          <w:sz w:val="22"/>
          <w:szCs w:val="22"/>
        </w:rPr>
        <w:instrText xml:space="preserve"> SEQ Figure \* ARABIC \s 1 </w:instrText>
      </w:r>
      <w:r w:rsidRPr="00563B79">
        <w:rPr>
          <w:sz w:val="22"/>
          <w:szCs w:val="22"/>
        </w:rPr>
        <w:fldChar w:fldCharType="separate"/>
      </w:r>
      <w:r w:rsidRPr="00563B79">
        <w:rPr>
          <w:noProof/>
          <w:sz w:val="22"/>
          <w:szCs w:val="22"/>
        </w:rPr>
        <w:t>15</w:t>
      </w:r>
      <w:r w:rsidRPr="00563B79">
        <w:rPr>
          <w:sz w:val="22"/>
          <w:szCs w:val="22"/>
        </w:rPr>
        <w:fldChar w:fldCharType="end"/>
      </w:r>
      <w:r w:rsidR="00563B79" w:rsidRPr="00563B79">
        <w:rPr>
          <w:sz w:val="22"/>
          <w:szCs w:val="22"/>
        </w:rPr>
        <w:t xml:space="preserve"> - </w:t>
      </w:r>
      <w:r w:rsidR="00506D49" w:rsidRPr="00506D49">
        <w:rPr>
          <w:sz w:val="22"/>
          <w:szCs w:val="22"/>
        </w:rPr>
        <w:t>Holiday-</w:t>
      </w:r>
      <w:r w:rsidR="00506D49">
        <w:rPr>
          <w:sz w:val="22"/>
          <w:szCs w:val="22"/>
        </w:rPr>
        <w:t>P</w:t>
      </w:r>
      <w:r w:rsidR="00506D49" w:rsidRPr="00506D49">
        <w:rPr>
          <w:sz w:val="22"/>
          <w:szCs w:val="22"/>
        </w:rPr>
        <w:t xml:space="preserve">eriod </w:t>
      </w:r>
      <w:r w:rsidR="00506D49">
        <w:rPr>
          <w:sz w:val="22"/>
          <w:szCs w:val="22"/>
        </w:rPr>
        <w:t>D</w:t>
      </w:r>
      <w:r w:rsidR="00506D49" w:rsidRPr="00506D49">
        <w:rPr>
          <w:sz w:val="22"/>
          <w:szCs w:val="22"/>
        </w:rPr>
        <w:t xml:space="preserve">emand: </w:t>
      </w:r>
      <w:r w:rsidR="00506D49">
        <w:rPr>
          <w:sz w:val="22"/>
          <w:szCs w:val="22"/>
        </w:rPr>
        <w:t>P</w:t>
      </w:r>
      <w:r w:rsidR="00506D49" w:rsidRPr="00506D49">
        <w:rPr>
          <w:sz w:val="22"/>
          <w:szCs w:val="22"/>
        </w:rPr>
        <w:t>re-</w:t>
      </w:r>
      <w:r w:rsidR="00506D49">
        <w:rPr>
          <w:sz w:val="22"/>
          <w:szCs w:val="22"/>
        </w:rPr>
        <w:t>D</w:t>
      </w:r>
      <w:r w:rsidR="00506D49" w:rsidRPr="00506D49">
        <w:rPr>
          <w:sz w:val="22"/>
          <w:szCs w:val="22"/>
        </w:rPr>
        <w:t xml:space="preserve">ip and </w:t>
      </w:r>
      <w:r w:rsidR="00506D49">
        <w:rPr>
          <w:sz w:val="22"/>
          <w:szCs w:val="22"/>
        </w:rPr>
        <w:t>P</w:t>
      </w:r>
      <w:r w:rsidR="00506D49" w:rsidRPr="00506D49">
        <w:rPr>
          <w:sz w:val="22"/>
          <w:szCs w:val="22"/>
        </w:rPr>
        <w:t>ost-</w:t>
      </w:r>
      <w:r w:rsidR="00506D49">
        <w:rPr>
          <w:sz w:val="22"/>
          <w:szCs w:val="22"/>
        </w:rPr>
        <w:t>S</w:t>
      </w:r>
      <w:r w:rsidR="00506D49" w:rsidRPr="00506D49">
        <w:rPr>
          <w:sz w:val="22"/>
          <w:szCs w:val="22"/>
        </w:rPr>
        <w:t xml:space="preserve">urge </w:t>
      </w:r>
      <w:r w:rsidR="00506D49">
        <w:rPr>
          <w:sz w:val="22"/>
          <w:szCs w:val="22"/>
        </w:rPr>
        <w:t>P</w:t>
      </w:r>
      <w:r w:rsidR="00506D49" w:rsidRPr="00506D49">
        <w:rPr>
          <w:sz w:val="22"/>
          <w:szCs w:val="22"/>
        </w:rPr>
        <w:t>atterns.</w:t>
      </w:r>
      <w:bookmarkEnd w:id="77"/>
      <w:r w:rsidR="00691258" w:rsidRPr="00563B79">
        <w:rPr>
          <w:sz w:val="22"/>
          <w:szCs w:val="22"/>
        </w:rPr>
        <w:br/>
      </w:r>
    </w:p>
    <w:p w14:paraId="410B6369" w14:textId="43B2374E" w:rsidR="00D00F0F" w:rsidRPr="00600448" w:rsidRDefault="00D00F0F" w:rsidP="006E00EB">
      <w:pPr>
        <w:pStyle w:val="Heading3"/>
        <w:numPr>
          <w:ilvl w:val="2"/>
          <w:numId w:val="5"/>
        </w:numPr>
        <w:spacing w:line="480" w:lineRule="auto"/>
        <w:rPr>
          <w:b/>
          <w:bCs/>
          <w:sz w:val="24"/>
          <w:szCs w:val="24"/>
        </w:rPr>
      </w:pPr>
      <w:bookmarkStart w:id="78" w:name="_Toc234270711"/>
      <w:r w:rsidRPr="00600448">
        <w:rPr>
          <w:b/>
          <w:bCs/>
          <w:sz w:val="24"/>
          <w:szCs w:val="24"/>
        </w:rPr>
        <w:t>Lag Dominance and Static Near-Zero Signal</w:t>
      </w:r>
      <w:bookmarkEnd w:id="78"/>
    </w:p>
    <w:p w14:paraId="04801C25" w14:textId="05FECC03" w:rsidR="00691258" w:rsidRPr="00600448" w:rsidRDefault="00D6719C" w:rsidP="006E00EB">
      <w:pPr>
        <w:spacing w:line="480" w:lineRule="auto"/>
      </w:pPr>
      <w:r w:rsidRPr="00600448">
        <w:t xml:space="preserve">PCA of the Pearson correlation matrix shows the first principal component accounts for ~72% of variance and is dominated by ridership lags at 7, 14, and 28 days (Figures 3.16–3.17). Static network and demographic features show near-zero linear correlation, indicating they require non-linear modelling </w:t>
      </w:r>
      <w:sdt>
        <w:sdtPr>
          <w:id w:val="-1848700176"/>
          <w:citation/>
        </w:sdtPr>
        <w:sdtContent>
          <w:r w:rsidR="00691258" w:rsidRPr="00600448">
            <w:fldChar w:fldCharType="begin"/>
          </w:r>
          <w:r w:rsidR="00691258" w:rsidRPr="00600448">
            <w:instrText xml:space="preserve"> CITATION Jhe23 \l 17417 </w:instrText>
          </w:r>
          <w:r w:rsidR="00691258" w:rsidRPr="00600448">
            <w:fldChar w:fldCharType="separate"/>
          </w:r>
          <w:r w:rsidR="00691258" w:rsidRPr="00600448">
            <w:rPr>
              <w:noProof/>
            </w:rPr>
            <w:t>(Wu et al., 2023)</w:t>
          </w:r>
          <w:r w:rsidR="00691258" w:rsidRPr="00600448">
            <w:fldChar w:fldCharType="end"/>
          </w:r>
        </w:sdtContent>
      </w:sdt>
      <w:r w:rsidR="00691258" w:rsidRPr="00600448">
        <w:t>.</w:t>
      </w:r>
    </w:p>
    <w:p w14:paraId="69E70306" w14:textId="0423F03B" w:rsidR="0003789E" w:rsidRPr="00600448" w:rsidRDefault="00DB1F75" w:rsidP="006E00EB">
      <w:pPr>
        <w:spacing w:line="480" w:lineRule="auto"/>
      </w:pPr>
      <w:r w:rsidRPr="00600448">
        <w:rPr>
          <w:noProof/>
        </w:rPr>
        <w:lastRenderedPageBreak/>
        <w:drawing>
          <wp:inline distT="0" distB="0" distL="0" distR="0" wp14:anchorId="1F5BF21E" wp14:editId="411C4B47">
            <wp:extent cx="5396230" cy="1999615"/>
            <wp:effectExtent l="19050" t="19050" r="13970" b="19685"/>
            <wp:docPr id="1497690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230" cy="1999615"/>
                    </a:xfrm>
                    <a:prstGeom prst="rect">
                      <a:avLst/>
                    </a:prstGeom>
                    <a:noFill/>
                    <a:ln>
                      <a:solidFill>
                        <a:schemeClr val="tx1"/>
                      </a:solidFill>
                    </a:ln>
                  </pic:spPr>
                </pic:pic>
              </a:graphicData>
            </a:graphic>
          </wp:inline>
        </w:drawing>
      </w:r>
    </w:p>
    <w:p w14:paraId="6E7DCFE4" w14:textId="474D33C0" w:rsidR="006E00EB" w:rsidRDefault="00D6719C" w:rsidP="00563B79">
      <w:pPr>
        <w:spacing w:line="480" w:lineRule="auto"/>
        <w:jc w:val="center"/>
        <w:rPr>
          <w:sz w:val="22"/>
          <w:szCs w:val="22"/>
        </w:rPr>
      </w:pPr>
      <w:bookmarkStart w:id="79" w:name="_Toc234277704"/>
      <w:r w:rsidRPr="00563B79">
        <w:rPr>
          <w:sz w:val="22"/>
          <w:szCs w:val="22"/>
        </w:rPr>
        <w:t xml:space="preserve">Figure </w:t>
      </w:r>
      <w:r w:rsidRPr="00563B79">
        <w:rPr>
          <w:sz w:val="22"/>
          <w:szCs w:val="22"/>
        </w:rPr>
        <w:fldChar w:fldCharType="begin"/>
      </w:r>
      <w:r w:rsidRPr="00563B79">
        <w:rPr>
          <w:sz w:val="22"/>
          <w:szCs w:val="22"/>
        </w:rPr>
        <w:instrText xml:space="preserve"> STYLEREF 1 \s </w:instrText>
      </w:r>
      <w:r w:rsidRPr="00563B79">
        <w:rPr>
          <w:sz w:val="22"/>
          <w:szCs w:val="22"/>
        </w:rPr>
        <w:fldChar w:fldCharType="separate"/>
      </w:r>
      <w:r w:rsidRPr="00563B79">
        <w:rPr>
          <w:noProof/>
          <w:sz w:val="22"/>
          <w:szCs w:val="22"/>
        </w:rPr>
        <w:t>3</w:t>
      </w:r>
      <w:r w:rsidRPr="00563B79">
        <w:rPr>
          <w:sz w:val="22"/>
          <w:szCs w:val="22"/>
        </w:rPr>
        <w:fldChar w:fldCharType="end"/>
      </w:r>
      <w:r w:rsidRPr="00563B79">
        <w:rPr>
          <w:sz w:val="22"/>
          <w:szCs w:val="22"/>
        </w:rPr>
        <w:t>.</w:t>
      </w:r>
      <w:r w:rsidRPr="00563B79">
        <w:rPr>
          <w:sz w:val="22"/>
          <w:szCs w:val="22"/>
        </w:rPr>
        <w:fldChar w:fldCharType="begin"/>
      </w:r>
      <w:r w:rsidRPr="00563B79">
        <w:rPr>
          <w:sz w:val="22"/>
          <w:szCs w:val="22"/>
        </w:rPr>
        <w:instrText xml:space="preserve"> SEQ Figure \* ARABIC \s 1 </w:instrText>
      </w:r>
      <w:r w:rsidRPr="00563B79">
        <w:rPr>
          <w:sz w:val="22"/>
          <w:szCs w:val="22"/>
        </w:rPr>
        <w:fldChar w:fldCharType="separate"/>
      </w:r>
      <w:r w:rsidRPr="00563B79">
        <w:rPr>
          <w:noProof/>
          <w:sz w:val="22"/>
          <w:szCs w:val="22"/>
        </w:rPr>
        <w:t>16</w:t>
      </w:r>
      <w:r w:rsidRPr="00563B79">
        <w:rPr>
          <w:sz w:val="22"/>
          <w:szCs w:val="22"/>
        </w:rPr>
        <w:fldChar w:fldCharType="end"/>
      </w:r>
      <w:r w:rsidR="00563B79" w:rsidRPr="00563B79">
        <w:rPr>
          <w:sz w:val="22"/>
          <w:szCs w:val="22"/>
        </w:rPr>
        <w:t xml:space="preserve"> - </w:t>
      </w:r>
      <w:r w:rsidRPr="00563B79">
        <w:rPr>
          <w:sz w:val="22"/>
          <w:szCs w:val="22"/>
        </w:rPr>
        <w:t>Detailed 6 x 6 Correlation Matrix of Key Demand Forecasting Inputs (left) with Standardized Coefficients of the Dominant Predictors of Ridership (right)</w:t>
      </w:r>
      <w:bookmarkEnd w:id="79"/>
    </w:p>
    <w:p w14:paraId="07A5CD28" w14:textId="77777777" w:rsidR="00AC2787" w:rsidRPr="00563B79" w:rsidRDefault="00AC2787" w:rsidP="00563B79">
      <w:pPr>
        <w:spacing w:line="480" w:lineRule="auto"/>
        <w:jc w:val="center"/>
        <w:rPr>
          <w:sz w:val="22"/>
          <w:szCs w:val="22"/>
        </w:rPr>
      </w:pPr>
    </w:p>
    <w:p w14:paraId="09C40BF5" w14:textId="78DFD5FA" w:rsidR="00D00F0F" w:rsidRPr="006E00EB" w:rsidRDefault="00DB1F75" w:rsidP="006E00EB">
      <w:pPr>
        <w:spacing w:line="480" w:lineRule="auto"/>
        <w:jc w:val="left"/>
        <w:rPr>
          <w:i/>
          <w:iCs/>
        </w:rPr>
      </w:pPr>
      <w:r w:rsidRPr="00600448">
        <w:rPr>
          <w:noProof/>
        </w:rPr>
        <w:drawing>
          <wp:inline distT="0" distB="0" distL="0" distR="0" wp14:anchorId="14C46C75" wp14:editId="6880911F">
            <wp:extent cx="5396230" cy="5165090"/>
            <wp:effectExtent l="19050" t="19050" r="13970" b="16510"/>
            <wp:docPr id="1205270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230" cy="5165090"/>
                    </a:xfrm>
                    <a:prstGeom prst="rect">
                      <a:avLst/>
                    </a:prstGeom>
                    <a:noFill/>
                    <a:ln>
                      <a:solidFill>
                        <a:schemeClr val="tx1"/>
                      </a:solidFill>
                    </a:ln>
                  </pic:spPr>
                </pic:pic>
              </a:graphicData>
            </a:graphic>
          </wp:inline>
        </w:drawing>
      </w:r>
    </w:p>
    <w:p w14:paraId="5103936A" w14:textId="3EE7EB29" w:rsidR="00D6719C" w:rsidRPr="00563B79" w:rsidRDefault="00D6719C" w:rsidP="00563B79">
      <w:pPr>
        <w:spacing w:line="480" w:lineRule="auto"/>
        <w:jc w:val="center"/>
      </w:pPr>
      <w:bookmarkStart w:id="80" w:name="_Toc234277705"/>
      <w:r w:rsidRPr="00563B79">
        <w:lastRenderedPageBreak/>
        <w:t xml:space="preserve">Figure </w:t>
      </w:r>
      <w:r w:rsidRPr="00563B79">
        <w:fldChar w:fldCharType="begin"/>
      </w:r>
      <w:r w:rsidRPr="00563B79">
        <w:instrText xml:space="preserve"> STYLEREF 1 \s </w:instrText>
      </w:r>
      <w:r w:rsidRPr="00563B79">
        <w:fldChar w:fldCharType="separate"/>
      </w:r>
      <w:r w:rsidRPr="00563B79">
        <w:rPr>
          <w:noProof/>
        </w:rPr>
        <w:t>3</w:t>
      </w:r>
      <w:r w:rsidRPr="00563B79">
        <w:fldChar w:fldCharType="end"/>
      </w:r>
      <w:r w:rsidRPr="00563B79">
        <w:t>.</w:t>
      </w:r>
      <w:r w:rsidRPr="00563B79">
        <w:fldChar w:fldCharType="begin"/>
      </w:r>
      <w:r w:rsidRPr="00563B79">
        <w:instrText xml:space="preserve"> SEQ Figure \* ARABIC \s 1 </w:instrText>
      </w:r>
      <w:r w:rsidRPr="00563B79">
        <w:fldChar w:fldCharType="separate"/>
      </w:r>
      <w:r w:rsidRPr="00563B79">
        <w:rPr>
          <w:noProof/>
        </w:rPr>
        <w:t>17</w:t>
      </w:r>
      <w:r w:rsidRPr="00563B79">
        <w:fldChar w:fldCharType="end"/>
      </w:r>
      <w:r w:rsidR="00563B79" w:rsidRPr="00563B79">
        <w:t xml:space="preserve"> - </w:t>
      </w:r>
      <w:r w:rsidRPr="00563B79">
        <w:t>Large-scale, Lower-triangular Heatmap visualizing Complex Feature Correlation Matrix (79 x 79) for Full Demand Model</w:t>
      </w:r>
      <w:bookmarkEnd w:id="80"/>
    </w:p>
    <w:p w14:paraId="3F1CDAD2" w14:textId="77777777" w:rsidR="00D6719C" w:rsidRPr="00600448" w:rsidRDefault="00D6719C" w:rsidP="006E00EB">
      <w:pPr>
        <w:spacing w:line="480" w:lineRule="auto"/>
      </w:pPr>
    </w:p>
    <w:p w14:paraId="5CE9A152" w14:textId="542BAACD" w:rsidR="00616631" w:rsidRPr="00600448" w:rsidRDefault="00616631" w:rsidP="006E00EB">
      <w:pPr>
        <w:pStyle w:val="Heading2"/>
        <w:numPr>
          <w:ilvl w:val="1"/>
          <w:numId w:val="5"/>
        </w:numPr>
        <w:spacing w:line="480" w:lineRule="auto"/>
        <w:rPr>
          <w:b/>
          <w:bCs/>
          <w:sz w:val="24"/>
          <w:szCs w:val="24"/>
        </w:rPr>
      </w:pPr>
      <w:bookmarkStart w:id="81" w:name="_Toc234270712"/>
      <w:r w:rsidRPr="00600448">
        <w:rPr>
          <w:b/>
          <w:bCs/>
          <w:sz w:val="24"/>
          <w:szCs w:val="24"/>
        </w:rPr>
        <w:t>Baseline &amp; Comparative Models</w:t>
      </w:r>
      <w:bookmarkEnd w:id="81"/>
    </w:p>
    <w:p w14:paraId="34B1F56D" w14:textId="287A890A" w:rsidR="00616631" w:rsidRDefault="0032179C" w:rsidP="006E00EB">
      <w:pPr>
        <w:spacing w:line="480" w:lineRule="auto"/>
      </w:pPr>
      <w:r w:rsidRPr="00600448">
        <w:t>14 baseline deep-learning models form a progressive comparison chain that isolates each architectural contribution — from sequential encoding through graph propagation to series decomposition. Architecture diagrams, hyperparameters, and training configurations are documented in Appendix C</w:t>
      </w:r>
      <w:r w:rsidR="00616631" w:rsidRPr="00600448">
        <w:t>.</w:t>
      </w:r>
    </w:p>
    <w:p w14:paraId="15EDADA9" w14:textId="77777777" w:rsidR="006E00EB" w:rsidRPr="00600448" w:rsidRDefault="006E00EB" w:rsidP="006E00EB">
      <w:pPr>
        <w:spacing w:line="480" w:lineRule="auto"/>
      </w:pPr>
    </w:p>
    <w:p w14:paraId="7A9A31FF" w14:textId="496CB420" w:rsidR="007159D2" w:rsidRPr="00600448" w:rsidRDefault="007159D2" w:rsidP="006E00EB">
      <w:pPr>
        <w:pStyle w:val="Heading3"/>
        <w:numPr>
          <w:ilvl w:val="2"/>
          <w:numId w:val="5"/>
        </w:numPr>
        <w:spacing w:line="480" w:lineRule="auto"/>
        <w:rPr>
          <w:b/>
          <w:bCs/>
          <w:sz w:val="24"/>
          <w:szCs w:val="24"/>
        </w:rPr>
      </w:pPr>
      <w:bookmarkStart w:id="82" w:name="_Toc234270713"/>
      <w:r w:rsidRPr="00600448">
        <w:rPr>
          <w:b/>
          <w:bCs/>
          <w:sz w:val="24"/>
          <w:szCs w:val="24"/>
        </w:rPr>
        <w:t>Spatiotemporal Models</w:t>
      </w:r>
      <w:bookmarkEnd w:id="82"/>
    </w:p>
    <w:p w14:paraId="2D1A16CE" w14:textId="473184C7" w:rsidR="00616631" w:rsidRPr="00600448" w:rsidRDefault="00AC2084" w:rsidP="006E00EB">
      <w:pPr>
        <w:spacing w:line="480" w:lineRule="auto"/>
      </w:pPr>
      <w:r w:rsidRPr="00600448">
        <w:rPr>
          <w:b/>
          <w:bCs/>
        </w:rPr>
        <w:t>LSTM</w:t>
      </w:r>
      <w:r w:rsidRPr="00600448">
        <w:t> — Foundational sequential baseline establishing the performance floor</w:t>
      </w:r>
      <w:sdt>
        <w:sdtPr>
          <w:id w:val="1129521168"/>
          <w:citation/>
        </w:sdtPr>
        <w:sdtContent>
          <w:r w:rsidRPr="00600448">
            <w:fldChar w:fldCharType="begin"/>
          </w:r>
          <w:r w:rsidRPr="00600448">
            <w:instrText xml:space="preserve"> CITATION Zol26 \l 17417 </w:instrText>
          </w:r>
          <w:r w:rsidRPr="00600448">
            <w:fldChar w:fldCharType="separate"/>
          </w:r>
          <w:r w:rsidRPr="00600448">
            <w:rPr>
              <w:noProof/>
            </w:rPr>
            <w:t xml:space="preserve"> (Barath et al., 2026)</w:t>
          </w:r>
          <w:r w:rsidRPr="00600448">
            <w:fldChar w:fldCharType="end"/>
          </w:r>
        </w:sdtContent>
      </w:sdt>
      <w:r w:rsidRPr="00600448">
        <w:t>. Gated memory captures daily and weekly commuter cycles without graph or attention inductive biases.</w:t>
      </w:r>
    </w:p>
    <w:p w14:paraId="0A68A70E" w14:textId="6B81DAF6" w:rsidR="00F06D1E" w:rsidRPr="00600448" w:rsidRDefault="00F06D1E" w:rsidP="006E00EB">
      <w:pPr>
        <w:spacing w:line="480" w:lineRule="auto"/>
      </w:pPr>
      <w:r w:rsidRPr="00600448">
        <w:rPr>
          <w:b/>
          <w:bCs/>
        </w:rPr>
        <w:t>BiLSTM</w:t>
      </w:r>
      <w:r w:rsidRPr="00600448">
        <w:t xml:space="preserve"> — Tests bidirectional encoding over the look-back window relative to LSTM </w:t>
      </w:r>
      <w:sdt>
        <w:sdtPr>
          <w:id w:val="391312056"/>
          <w:citation/>
        </w:sdtPr>
        <w:sdtContent>
          <w:r w:rsidRPr="00600448">
            <w:fldChar w:fldCharType="begin"/>
          </w:r>
          <w:r w:rsidRPr="00600448">
            <w:instrText xml:space="preserve"> CITATION Lal25 \l 17417 </w:instrText>
          </w:r>
          <w:r w:rsidRPr="00600448">
            <w:fldChar w:fldCharType="separate"/>
          </w:r>
          <w:r w:rsidRPr="00600448">
            <w:rPr>
              <w:noProof/>
            </w:rPr>
            <w:t>(Krishnasamy et al., 2025)</w:t>
          </w:r>
          <w:r w:rsidRPr="00600448">
            <w:fldChar w:fldCharType="end"/>
          </w:r>
        </w:sdtContent>
      </w:sdt>
      <w:r w:rsidRPr="00600448">
        <w:t>. Relevant for mid-window holidays and disruptions whose ridership response follows within the observed window.</w:t>
      </w:r>
    </w:p>
    <w:p w14:paraId="6BDD6CEB" w14:textId="2722D8BC" w:rsidR="00F06D1E" w:rsidRPr="00600448" w:rsidRDefault="00F06D1E" w:rsidP="006E00EB">
      <w:pPr>
        <w:spacing w:line="480" w:lineRule="auto"/>
      </w:pPr>
      <w:r w:rsidRPr="00600448">
        <w:rPr>
          <w:b/>
          <w:bCs/>
        </w:rPr>
        <w:t>TPA-LSTM</w:t>
      </w:r>
      <w:r w:rsidRPr="00600448">
        <w:t xml:space="preserve"> — Tests pattern-level attention over LSTM hidden states for multi-scale periodicity </w:t>
      </w:r>
      <w:sdt>
        <w:sdtPr>
          <w:id w:val="1940545"/>
          <w:citation/>
        </w:sdtPr>
        <w:sdtContent>
          <w:r w:rsidR="0028751A" w:rsidRPr="00600448">
            <w:fldChar w:fldCharType="begin"/>
          </w:r>
          <w:r w:rsidR="0028751A" w:rsidRPr="00600448">
            <w:instrText xml:space="preserve"> CITATION Lin23 \l 17417 </w:instrText>
          </w:r>
          <w:r w:rsidR="0028751A" w:rsidRPr="00600448">
            <w:fldChar w:fldCharType="separate"/>
          </w:r>
          <w:r w:rsidR="0028751A" w:rsidRPr="00600448">
            <w:rPr>
              <w:noProof/>
            </w:rPr>
            <w:t>(Wei et al., 2023)</w:t>
          </w:r>
          <w:r w:rsidR="0028751A" w:rsidRPr="00600448">
            <w:fldChar w:fldCharType="end"/>
          </w:r>
        </w:sdtContent>
      </w:sdt>
      <w:r w:rsidRPr="00600448">
        <w:t>. Matched to weekday/weekend asymmetry and holiday suppression in Malaysian ridership.</w:t>
      </w:r>
    </w:p>
    <w:p w14:paraId="28A8735A" w14:textId="779C9547" w:rsidR="00F06D1E" w:rsidRPr="00600448" w:rsidRDefault="00F06D1E" w:rsidP="006E00EB">
      <w:pPr>
        <w:spacing w:line="480" w:lineRule="auto"/>
      </w:pPr>
      <w:r w:rsidRPr="00600448">
        <w:rPr>
          <w:b/>
          <w:bCs/>
        </w:rPr>
        <w:t>CNN-LSTM</w:t>
      </w:r>
      <w:r w:rsidRPr="00600448">
        <w:t xml:space="preserve"> — Tests 1-D CNN local feature extraction before recurrent encoding </w:t>
      </w:r>
      <w:sdt>
        <w:sdtPr>
          <w:id w:val="933017982"/>
          <w:citation/>
        </w:sdtPr>
        <w:sdtContent>
          <w:r w:rsidR="0028751A" w:rsidRPr="00600448">
            <w:fldChar w:fldCharType="begin"/>
          </w:r>
          <w:r w:rsidR="0028751A" w:rsidRPr="00600448">
            <w:instrText xml:space="preserve"> CITATION Iva25 \l 17417 </w:instrText>
          </w:r>
          <w:r w:rsidR="0028751A" w:rsidRPr="00600448">
            <w:fldChar w:fldCharType="separate"/>
          </w:r>
          <w:r w:rsidR="0028751A" w:rsidRPr="00600448">
            <w:rPr>
              <w:noProof/>
            </w:rPr>
            <w:t>(Topilin et al., 2025)</w:t>
          </w:r>
          <w:r w:rsidR="0028751A" w:rsidRPr="00600448">
            <w:fldChar w:fldCharType="end"/>
          </w:r>
        </w:sdtContent>
      </w:sdt>
      <w:r w:rsidRPr="00600448">
        <w:t>. Three fusion modes (sequential, parallel, augmented) are evaluated per Appendix C.</w:t>
      </w:r>
    </w:p>
    <w:p w14:paraId="615E0076" w14:textId="4E2C242A" w:rsidR="00F06D1E" w:rsidRPr="00600448" w:rsidRDefault="00F06D1E" w:rsidP="006E00EB">
      <w:pPr>
        <w:spacing w:line="480" w:lineRule="auto"/>
      </w:pPr>
      <w:r w:rsidRPr="00600448">
        <w:rPr>
          <w:b/>
          <w:bCs/>
        </w:rPr>
        <w:lastRenderedPageBreak/>
        <w:t>CNN-BiLSTM</w:t>
      </w:r>
      <w:r w:rsidRPr="00600448">
        <w:t xml:space="preserve"> — Combines CNN local extraction with bidirectional context </w:t>
      </w:r>
      <w:sdt>
        <w:sdtPr>
          <w:id w:val="1577934404"/>
          <w:citation/>
        </w:sdtPr>
        <w:sdtContent>
          <w:r w:rsidR="0028751A" w:rsidRPr="00600448">
            <w:fldChar w:fldCharType="begin"/>
          </w:r>
          <w:r w:rsidR="0028751A" w:rsidRPr="00600448">
            <w:instrText xml:space="preserve"> CITATION Wei22 \l 17417 </w:instrText>
          </w:r>
          <w:r w:rsidR="0028751A" w:rsidRPr="00600448">
            <w:fldChar w:fldCharType="separate"/>
          </w:r>
          <w:r w:rsidR="0028751A" w:rsidRPr="00600448">
            <w:rPr>
              <w:noProof/>
            </w:rPr>
            <w:t>(Zhuang &amp; Cao, 2022)</w:t>
          </w:r>
          <w:r w:rsidR="0028751A" w:rsidRPr="00600448">
            <w:fldChar w:fldCharType="end"/>
          </w:r>
        </w:sdtContent>
      </w:sdt>
      <w:r w:rsidRPr="00600448">
        <w:t>. Most expressive LSTM-family model before explicit spatial stream decoupling.</w:t>
      </w:r>
    </w:p>
    <w:p w14:paraId="6E44949E" w14:textId="0885BBB1" w:rsidR="00F06D1E" w:rsidRPr="00600448" w:rsidRDefault="00F06D1E" w:rsidP="006E00EB">
      <w:pPr>
        <w:spacing w:line="480" w:lineRule="auto"/>
      </w:pPr>
      <w:r w:rsidRPr="00600448">
        <w:rPr>
          <w:b/>
          <w:bCs/>
        </w:rPr>
        <w:t>ST-LSTM</w:t>
      </w:r>
      <w:r w:rsidRPr="00600448">
        <w:t xml:space="preserve"> — Bridge model decoupling temporal (LSTM) and spatial (MLP) streams </w:t>
      </w:r>
      <w:sdt>
        <w:sdtPr>
          <w:id w:val="1129354730"/>
          <w:citation/>
        </w:sdtPr>
        <w:sdtContent>
          <w:r w:rsidR="0028751A" w:rsidRPr="00600448">
            <w:fldChar w:fldCharType="begin"/>
          </w:r>
          <w:r w:rsidR="0028751A" w:rsidRPr="00600448">
            <w:instrText xml:space="preserve"> CITATION Hon25 \l 17417 </w:instrText>
          </w:r>
          <w:r w:rsidR="0028751A" w:rsidRPr="00600448">
            <w:fldChar w:fldCharType="separate"/>
          </w:r>
          <w:r w:rsidR="0028751A" w:rsidRPr="00600448">
            <w:rPr>
              <w:noProof/>
            </w:rPr>
            <w:t>(Cui et al., 2025)</w:t>
          </w:r>
          <w:r w:rsidR="0028751A" w:rsidRPr="00600448">
            <w:fldChar w:fldCharType="end"/>
          </w:r>
        </w:sdtContent>
      </w:sdt>
      <w:r w:rsidRPr="00600448">
        <w:t>. Canonical reference for training loop and comparison logic across the codebase.</w:t>
      </w:r>
    </w:p>
    <w:p w14:paraId="05CE58B4" w14:textId="77777777" w:rsidR="00F06D1E" w:rsidRPr="00600448" w:rsidRDefault="00F06D1E" w:rsidP="006E00EB">
      <w:pPr>
        <w:spacing w:line="480" w:lineRule="auto"/>
      </w:pPr>
    </w:p>
    <w:p w14:paraId="30D57BEB" w14:textId="5A3BDD4C" w:rsidR="007159D2" w:rsidRPr="00600448" w:rsidRDefault="007159D2" w:rsidP="006E00EB">
      <w:pPr>
        <w:pStyle w:val="Heading3"/>
        <w:numPr>
          <w:ilvl w:val="2"/>
          <w:numId w:val="5"/>
        </w:numPr>
        <w:spacing w:line="480" w:lineRule="auto"/>
        <w:rPr>
          <w:b/>
          <w:bCs/>
          <w:sz w:val="24"/>
          <w:szCs w:val="24"/>
        </w:rPr>
      </w:pPr>
      <w:bookmarkStart w:id="83" w:name="_Toc234270714"/>
      <w:r w:rsidRPr="00600448">
        <w:rPr>
          <w:b/>
          <w:bCs/>
          <w:sz w:val="24"/>
          <w:szCs w:val="24"/>
        </w:rPr>
        <w:t>Graph Models</w:t>
      </w:r>
      <w:bookmarkEnd w:id="83"/>
    </w:p>
    <w:p w14:paraId="585B6925" w14:textId="1E9730E9" w:rsidR="008047B6" w:rsidRPr="00600448" w:rsidRDefault="008047B6" w:rsidP="006E00EB">
      <w:pPr>
        <w:spacing w:line="480" w:lineRule="auto"/>
      </w:pPr>
      <w:r w:rsidRPr="00600448">
        <w:rPr>
          <w:b/>
          <w:bCs/>
        </w:rPr>
        <w:t>STGCN</w:t>
      </w:r>
      <w:r w:rsidRPr="00600448">
        <w:t xml:space="preserve"> — Foundational graph baseline with fixed Pearson inter-feature adjacency and Chebyshev graph convolution </w:t>
      </w:r>
      <w:sdt>
        <w:sdtPr>
          <w:id w:val="-878159238"/>
          <w:citation/>
        </w:sdtPr>
        <w:sdtContent>
          <w:r w:rsidRPr="00600448">
            <w:fldChar w:fldCharType="begin"/>
          </w:r>
          <w:r w:rsidRPr="00600448">
            <w:instrText xml:space="preserve"> CITATION Han25 \l 17417 </w:instrText>
          </w:r>
          <w:r w:rsidRPr="00600448">
            <w:fldChar w:fldCharType="separate"/>
          </w:r>
          <w:r w:rsidRPr="00600448">
            <w:rPr>
              <w:noProof/>
            </w:rPr>
            <w:t>(Deng, 2025)</w:t>
          </w:r>
          <w:r w:rsidRPr="00600448">
            <w:fldChar w:fldCharType="end"/>
          </w:r>
        </w:sdtContent>
      </w:sdt>
      <w:r w:rsidRPr="00600448">
        <w:t>. Transitions from implicit to explicit cross-feature relational encoding.</w:t>
      </w:r>
    </w:p>
    <w:p w14:paraId="2EC1AD20" w14:textId="74002494" w:rsidR="008047B6" w:rsidRPr="00600448" w:rsidRDefault="00AB4ACB" w:rsidP="006E00EB">
      <w:pPr>
        <w:spacing w:line="480" w:lineRule="auto"/>
      </w:pPr>
      <w:r w:rsidRPr="00600448">
        <w:rPr>
          <w:b/>
          <w:bCs/>
        </w:rPr>
        <w:t>PDR-STGCN</w:t>
      </w:r>
      <w:r w:rsidRPr="00600448">
        <w:t xml:space="preserve"> — Novel extension combining dynamic attention adjacency with periodicity-aware 2-channel input </w:t>
      </w:r>
      <w:sdt>
        <w:sdtPr>
          <w:id w:val="-1971586625"/>
          <w:citation/>
        </w:sdtPr>
        <w:sdtContent>
          <w:r w:rsidRPr="00600448">
            <w:fldChar w:fldCharType="begin"/>
          </w:r>
          <w:r w:rsidRPr="00600448">
            <w:instrText xml:space="preserve"> CITATION Jie26 \l 17417 </w:instrText>
          </w:r>
          <w:r w:rsidRPr="00600448">
            <w:fldChar w:fldCharType="separate"/>
          </w:r>
          <w:r w:rsidRPr="00600448">
            <w:rPr>
              <w:noProof/>
            </w:rPr>
            <w:t>(Hu et al., 2026)</w:t>
          </w:r>
          <w:r w:rsidRPr="00600448">
            <w:fldChar w:fldCharType="end"/>
          </w:r>
        </w:sdtContent>
      </w:sdt>
      <w:r w:rsidRPr="00600448">
        <w:t>. Addresses static-graph and single-channel limitations of STGCN.</w:t>
      </w:r>
    </w:p>
    <w:p w14:paraId="29933992" w14:textId="0178BF1E" w:rsidR="00AB4ACB" w:rsidRPr="00600448" w:rsidRDefault="00AB4ACB" w:rsidP="006E00EB">
      <w:pPr>
        <w:spacing w:line="480" w:lineRule="auto"/>
      </w:pPr>
      <w:r w:rsidRPr="00600448">
        <w:rPr>
          <w:b/>
          <w:bCs/>
        </w:rPr>
        <w:t>STSGCN</w:t>
      </w:r>
      <w:r w:rsidRPr="00600448">
        <w:t xml:space="preserve"> — Fuses spatial and temporal graph operations in a single synchronous 3N×3N adjacency </w:t>
      </w:r>
      <w:sdt>
        <w:sdtPr>
          <w:id w:val="1836727942"/>
          <w:citation/>
        </w:sdtPr>
        <w:sdtContent>
          <w:r w:rsidRPr="00600448">
            <w:fldChar w:fldCharType="begin"/>
          </w:r>
          <w:r w:rsidRPr="00600448">
            <w:instrText xml:space="preserve"> CITATION Lib23 \l 17417 </w:instrText>
          </w:r>
          <w:r w:rsidRPr="00600448">
            <w:fldChar w:fldCharType="separate"/>
          </w:r>
          <w:r w:rsidRPr="00600448">
            <w:rPr>
              <w:noProof/>
            </w:rPr>
            <w:t>(Chen et al., 2023)</w:t>
          </w:r>
          <w:r w:rsidRPr="00600448">
            <w:fldChar w:fldCharType="end"/>
          </w:r>
        </w:sdtContent>
      </w:sdt>
      <w:r w:rsidRPr="00600448">
        <w:t>. Suited to simultaneous multi-feature shifts during holidays.</w:t>
      </w:r>
    </w:p>
    <w:p w14:paraId="101455F5" w14:textId="3AD3D9D8" w:rsidR="00AB4ACB" w:rsidRPr="00600448" w:rsidRDefault="00AB4ACB" w:rsidP="006E00EB">
      <w:pPr>
        <w:spacing w:line="480" w:lineRule="auto"/>
      </w:pPr>
      <w:r w:rsidRPr="00600448">
        <w:rPr>
          <w:b/>
          <w:bCs/>
        </w:rPr>
        <w:t>STFGNN</w:t>
      </w:r>
      <w:r w:rsidRPr="00600448">
        <w:t xml:space="preserve"> — Dual graphs for cross-feature co-variation (spatial) and intra-window temporal-profile similarity (temporal), fused via a learnable gate </w:t>
      </w:r>
      <w:sdt>
        <w:sdtPr>
          <w:id w:val="1163823424"/>
          <w:citation/>
        </w:sdtPr>
        <w:sdtContent>
          <w:r w:rsidRPr="00600448">
            <w:fldChar w:fldCharType="begin"/>
          </w:r>
          <w:r w:rsidRPr="00600448">
            <w:instrText xml:space="preserve"> CITATION Jia251 \l 17417 </w:instrText>
          </w:r>
          <w:r w:rsidRPr="00600448">
            <w:fldChar w:fldCharType="separate"/>
          </w:r>
          <w:r w:rsidRPr="00600448">
            <w:rPr>
              <w:noProof/>
            </w:rPr>
            <w:t>(Chang et al., 2025)</w:t>
          </w:r>
          <w:r w:rsidRPr="00600448">
            <w:fldChar w:fldCharType="end"/>
          </w:r>
        </w:sdtContent>
      </w:sdt>
      <w:r w:rsidRPr="00600448">
        <w:t>.</w:t>
      </w:r>
    </w:p>
    <w:p w14:paraId="77324927" w14:textId="49247B51" w:rsidR="00AB4ACB" w:rsidRPr="00600448" w:rsidRDefault="00AB4ACB" w:rsidP="006E00EB">
      <w:pPr>
        <w:spacing w:line="480" w:lineRule="auto"/>
      </w:pPr>
      <w:r w:rsidRPr="00600448">
        <w:rPr>
          <w:b/>
          <w:bCs/>
        </w:rPr>
        <w:t>MTGNN</w:t>
      </w:r>
      <w:r w:rsidRPr="00600448">
        <w:t xml:space="preserve"> — End-to-end learned asymmetric adjacency from node embeddings </w:t>
      </w:r>
      <w:sdt>
        <w:sdtPr>
          <w:id w:val="-1396957818"/>
          <w:citation/>
        </w:sdtPr>
        <w:sdtContent>
          <w:r w:rsidRPr="00600448">
            <w:fldChar w:fldCharType="begin"/>
          </w:r>
          <w:r w:rsidRPr="00600448">
            <w:instrText xml:space="preserve"> CITATION Zuo25 \l 17417 </w:instrText>
          </w:r>
          <w:r w:rsidRPr="00600448">
            <w:fldChar w:fldCharType="separate"/>
          </w:r>
          <w:r w:rsidRPr="00600448">
            <w:rPr>
              <w:noProof/>
            </w:rPr>
            <w:t>(Wu et al., 2025)</w:t>
          </w:r>
          <w:r w:rsidRPr="00600448">
            <w:fldChar w:fldCharType="end"/>
          </w:r>
        </w:sdtContent>
      </w:sdt>
      <w:r w:rsidRPr="00600448">
        <w:t>. Tests whether task-specific graphs outperform Pearson correlation.</w:t>
      </w:r>
    </w:p>
    <w:p w14:paraId="3701DF53" w14:textId="77777777" w:rsidR="00AB4ACB" w:rsidRPr="00600448" w:rsidRDefault="00AB4ACB" w:rsidP="006E00EB">
      <w:pPr>
        <w:spacing w:line="480" w:lineRule="auto"/>
      </w:pPr>
    </w:p>
    <w:p w14:paraId="0E00D9DC" w14:textId="2010300C" w:rsidR="007159D2" w:rsidRPr="00600448" w:rsidRDefault="007159D2" w:rsidP="006E00EB">
      <w:pPr>
        <w:pStyle w:val="Heading3"/>
        <w:numPr>
          <w:ilvl w:val="2"/>
          <w:numId w:val="5"/>
        </w:numPr>
        <w:spacing w:line="480" w:lineRule="auto"/>
        <w:rPr>
          <w:b/>
          <w:bCs/>
          <w:sz w:val="24"/>
          <w:szCs w:val="24"/>
        </w:rPr>
      </w:pPr>
      <w:bookmarkStart w:id="84" w:name="_Toc234270715"/>
      <w:r w:rsidRPr="00600448">
        <w:rPr>
          <w:b/>
          <w:bCs/>
          <w:sz w:val="24"/>
          <w:szCs w:val="24"/>
        </w:rPr>
        <w:lastRenderedPageBreak/>
        <w:t>Attention Models</w:t>
      </w:r>
      <w:bookmarkEnd w:id="84"/>
    </w:p>
    <w:p w14:paraId="3DF9E90B" w14:textId="040C3A0C" w:rsidR="00AB1124" w:rsidRPr="00600448" w:rsidRDefault="00B558D7" w:rsidP="006E00EB">
      <w:pPr>
        <w:spacing w:line="480" w:lineRule="auto"/>
        <w:rPr>
          <w:noProof/>
        </w:rPr>
      </w:pPr>
      <w:r w:rsidRPr="00600448">
        <w:rPr>
          <w:b/>
          <w:bCs/>
          <w:noProof/>
        </w:rPr>
        <w:t>ASTGCN</w:t>
      </w:r>
      <w:r w:rsidRPr="00600448">
        <w:rPr>
          <w:noProof/>
        </w:rPr>
        <w:t xml:space="preserve"> — Adds learnable spatial and temporal attention over the STGCN backbone </w:t>
      </w:r>
      <w:sdt>
        <w:sdtPr>
          <w:rPr>
            <w:noProof/>
          </w:rPr>
          <w:id w:val="106087695"/>
          <w:citation/>
        </w:sdtPr>
        <w:sdtContent>
          <w:r w:rsidRPr="00600448">
            <w:rPr>
              <w:noProof/>
            </w:rPr>
            <w:fldChar w:fldCharType="begin"/>
          </w:r>
          <w:r w:rsidRPr="00600448">
            <w:rPr>
              <w:noProof/>
            </w:rPr>
            <w:instrText xml:space="preserve"> CITATION Hon25 \l 17417 </w:instrText>
          </w:r>
          <w:r w:rsidRPr="00600448">
            <w:rPr>
              <w:noProof/>
            </w:rPr>
            <w:fldChar w:fldCharType="separate"/>
          </w:r>
          <w:r w:rsidRPr="00600448">
            <w:rPr>
              <w:noProof/>
            </w:rPr>
            <w:t>(Cui et al., 2025)</w:t>
          </w:r>
          <w:r w:rsidRPr="00600448">
            <w:rPr>
              <w:noProof/>
            </w:rPr>
            <w:fldChar w:fldCharType="end"/>
          </w:r>
        </w:sdtContent>
      </w:sdt>
      <w:r w:rsidRPr="00600448">
        <w:rPr>
          <w:noProof/>
        </w:rPr>
        <w:t>. Adapts node and timestep weighting across normal weekdays versus holiday periods</w:t>
      </w:r>
      <w:r w:rsidR="00AB1124" w:rsidRPr="00600448">
        <w:rPr>
          <w:noProof/>
        </w:rPr>
        <w:t>.</w:t>
      </w:r>
    </w:p>
    <w:p w14:paraId="22520A27" w14:textId="5AD01C26" w:rsidR="00F86569" w:rsidRPr="00600448" w:rsidRDefault="00F86569" w:rsidP="006E00EB">
      <w:pPr>
        <w:spacing w:line="480" w:lineRule="auto"/>
      </w:pPr>
      <w:proofErr w:type="spellStart"/>
      <w:r w:rsidRPr="00600448">
        <w:rPr>
          <w:b/>
          <w:bCs/>
        </w:rPr>
        <w:t>Autoformer</w:t>
      </w:r>
      <w:proofErr w:type="spellEnd"/>
      <w:r w:rsidRPr="00600448">
        <w:t xml:space="preserve"> — Series decomposition with FFT-based autocorrelation attention </w:t>
      </w:r>
      <w:sdt>
        <w:sdtPr>
          <w:id w:val="-1038579361"/>
          <w:citation/>
        </w:sdtPr>
        <w:sdtContent>
          <w:r w:rsidRPr="00600448">
            <w:fldChar w:fldCharType="begin"/>
          </w:r>
          <w:r w:rsidRPr="00600448">
            <w:instrText xml:space="preserve"> CITATION Xia25 \l 17417 </w:instrText>
          </w:r>
          <w:r w:rsidRPr="00600448">
            <w:fldChar w:fldCharType="separate"/>
          </w:r>
          <w:r w:rsidRPr="00600448">
            <w:rPr>
              <w:noProof/>
            </w:rPr>
            <w:t>(Ma &amp; Zhang, 2025)</w:t>
          </w:r>
          <w:r w:rsidRPr="00600448">
            <w:fldChar w:fldCharType="end"/>
          </w:r>
        </w:sdtContent>
      </w:sdt>
      <w:r w:rsidRPr="00600448">
        <w:t>. Tests periodic ridership as signal decomposition rather than graph propagation.</w:t>
      </w:r>
    </w:p>
    <w:p w14:paraId="405C3849" w14:textId="6020340C" w:rsidR="00F86569" w:rsidRPr="00600448" w:rsidRDefault="00F86569" w:rsidP="006E00EB">
      <w:pPr>
        <w:spacing w:line="480" w:lineRule="auto"/>
      </w:pPr>
      <w:r w:rsidRPr="00600448">
        <w:rPr>
          <w:b/>
          <w:bCs/>
        </w:rPr>
        <w:t>Informer</w:t>
      </w:r>
      <w:r w:rsidRPr="00600448">
        <w:t xml:space="preserve"> — </w:t>
      </w:r>
      <w:proofErr w:type="spellStart"/>
      <w:r w:rsidRPr="00600448">
        <w:t>ProbSparse</w:t>
      </w:r>
      <w:proofErr w:type="spellEnd"/>
      <w:r w:rsidRPr="00600448">
        <w:t xml:space="preserve"> efficient transformer with generative multi-step decoder</w:t>
      </w:r>
      <w:sdt>
        <w:sdtPr>
          <w:id w:val="1466692911"/>
          <w:citation/>
        </w:sdtPr>
        <w:sdtContent>
          <w:r w:rsidRPr="00600448">
            <w:fldChar w:fldCharType="begin"/>
          </w:r>
          <w:r w:rsidRPr="00600448">
            <w:instrText xml:space="preserve"> CITATION Yao24 \l 17417 </w:instrText>
          </w:r>
          <w:r w:rsidRPr="00600448">
            <w:fldChar w:fldCharType="separate"/>
          </w:r>
          <w:r w:rsidRPr="00600448">
            <w:rPr>
              <w:noProof/>
            </w:rPr>
            <w:t xml:space="preserve"> (Song et al., 2024)</w:t>
          </w:r>
          <w:r w:rsidRPr="00600448">
            <w:fldChar w:fldCharType="end"/>
          </w:r>
        </w:sdtContent>
      </w:sdt>
      <w:r w:rsidRPr="00600448">
        <w:t>. At T</w:t>
      </w:r>
      <w:r w:rsidR="006F0972" w:rsidRPr="00600448">
        <w:rPr>
          <w:vertAlign w:val="subscript"/>
        </w:rPr>
        <w:t>in</w:t>
      </w:r>
      <w:r w:rsidRPr="00600448">
        <w:t xml:space="preserve"> = 14, </w:t>
      </w:r>
      <w:proofErr w:type="spellStart"/>
      <w:r w:rsidRPr="00600448">
        <w:t>ProbSparse</w:t>
      </w:r>
      <w:proofErr w:type="spellEnd"/>
      <w:r w:rsidRPr="00600448">
        <w:t xml:space="preserve"> degenerates to near-full attention, ensuring fair comparison with </w:t>
      </w:r>
      <w:proofErr w:type="spellStart"/>
      <w:r w:rsidRPr="00600448">
        <w:t>Autoformer</w:t>
      </w:r>
      <w:proofErr w:type="spellEnd"/>
      <w:r w:rsidRPr="00600448">
        <w:t>.</w:t>
      </w:r>
    </w:p>
    <w:p w14:paraId="52407622" w14:textId="77777777" w:rsidR="007159D2" w:rsidRPr="00600448" w:rsidRDefault="007159D2" w:rsidP="006E00EB">
      <w:pPr>
        <w:spacing w:line="480" w:lineRule="auto"/>
      </w:pPr>
    </w:p>
    <w:p w14:paraId="5177379E" w14:textId="594B2B96" w:rsidR="00A12A20" w:rsidRPr="00600448" w:rsidRDefault="00A12A20" w:rsidP="006E00EB">
      <w:pPr>
        <w:pStyle w:val="Heading2"/>
        <w:numPr>
          <w:ilvl w:val="1"/>
          <w:numId w:val="5"/>
        </w:numPr>
        <w:spacing w:line="480" w:lineRule="auto"/>
        <w:rPr>
          <w:b/>
          <w:bCs/>
          <w:sz w:val="24"/>
          <w:szCs w:val="24"/>
        </w:rPr>
      </w:pPr>
      <w:bookmarkStart w:id="85" w:name="_Toc234270716"/>
      <w:r w:rsidRPr="00600448">
        <w:rPr>
          <w:b/>
          <w:bCs/>
          <w:sz w:val="24"/>
          <w:szCs w:val="24"/>
        </w:rPr>
        <w:t>Hybrid Multi-scale Temporal Spatio Feature (HMT-TSF)</w:t>
      </w:r>
      <w:bookmarkEnd w:id="85"/>
    </w:p>
    <w:p w14:paraId="2C81CC91" w14:textId="3DD152EC" w:rsidR="0020392E" w:rsidRPr="00600448" w:rsidRDefault="0020392E" w:rsidP="006E00EB">
      <w:pPr>
        <w:spacing w:line="480" w:lineRule="auto"/>
        <w:ind w:firstLine="720"/>
      </w:pPr>
      <w:r w:rsidRPr="00600448">
        <w:t xml:space="preserve">HMT-TSF is </w:t>
      </w:r>
      <w:r w:rsidR="00DD57FB">
        <w:t>develope</w:t>
      </w:r>
      <w:r w:rsidRPr="00600448">
        <w:t>d to address three key limitations identified across 14 baseline models:</w:t>
      </w:r>
    </w:p>
    <w:p w14:paraId="0A91ADF9" w14:textId="77777777" w:rsidR="0020392E" w:rsidRPr="00600448" w:rsidRDefault="0020392E" w:rsidP="006E00EB">
      <w:pPr>
        <w:pStyle w:val="ListParagraph"/>
        <w:numPr>
          <w:ilvl w:val="0"/>
          <w:numId w:val="6"/>
        </w:numPr>
        <w:spacing w:line="480" w:lineRule="auto"/>
        <w:ind w:hanging="436"/>
      </w:pPr>
      <w:r w:rsidRPr="00600448">
        <w:rPr>
          <w:b/>
          <w:bCs/>
        </w:rPr>
        <w:t>No model captures all three types of structure simultaneously.</w:t>
      </w:r>
      <w:r w:rsidRPr="00600448">
        <w:t xml:space="preserve"> LSTM family models handle temporal sequences well but have no graph structure and no regime awareness; graph-based models propagate inter-feature correlations but are rigid under distributional shift, attention-based models decompose periodic signals effectively but cannot propagate domain-meaningful feature-to-feature messages.</w:t>
      </w:r>
    </w:p>
    <w:p w14:paraId="11CBCE06" w14:textId="77777777" w:rsidR="0020392E" w:rsidRPr="00600448" w:rsidRDefault="0020392E" w:rsidP="006E00EB">
      <w:pPr>
        <w:pStyle w:val="ListParagraph"/>
        <w:numPr>
          <w:ilvl w:val="0"/>
          <w:numId w:val="6"/>
        </w:numPr>
        <w:spacing w:line="480" w:lineRule="auto"/>
      </w:pPr>
      <w:r w:rsidRPr="00600448">
        <w:rPr>
          <w:b/>
          <w:bCs/>
        </w:rPr>
        <w:t xml:space="preserve">No model explicitly handles the MCO regime shift. </w:t>
      </w:r>
      <w:r w:rsidRPr="00600448">
        <w:t>All graph-based models use static. Pearson graphs computed on training data; the MCO pandemic caused a structural break in ridership patterns that invalidates these learned correlations. Static normalisation strategies compound this problem by applying fixed-scale transformations across data from fundamentally different regimes.</w:t>
      </w:r>
    </w:p>
    <w:p w14:paraId="52AB883B" w14:textId="77777777" w:rsidR="0020392E" w:rsidRPr="00600448" w:rsidRDefault="0020392E" w:rsidP="006E00EB">
      <w:pPr>
        <w:pStyle w:val="ListParagraph"/>
        <w:numPr>
          <w:ilvl w:val="0"/>
          <w:numId w:val="6"/>
        </w:numPr>
        <w:spacing w:line="480" w:lineRule="auto"/>
      </w:pPr>
      <w:r w:rsidRPr="00600448">
        <w:rPr>
          <w:b/>
          <w:bCs/>
        </w:rPr>
        <w:lastRenderedPageBreak/>
        <w:t xml:space="preserve">No model uses domain-aware feature grouping. </w:t>
      </w:r>
      <w:r w:rsidRPr="00600448">
        <w:t>All 14 baselines treat the 79 features as a flat vector, giving equal initial weight to structurally disparate sources.</w:t>
      </w:r>
    </w:p>
    <w:p w14:paraId="75CE2116" w14:textId="77777777" w:rsidR="0020392E" w:rsidRPr="00600448" w:rsidRDefault="0020392E" w:rsidP="006E00EB">
      <w:pPr>
        <w:spacing w:line="480" w:lineRule="auto"/>
      </w:pPr>
    </w:p>
    <w:p w14:paraId="659E0D1D" w14:textId="715472A2" w:rsidR="0020392E" w:rsidRPr="00600448" w:rsidRDefault="0020392E" w:rsidP="006E00EB">
      <w:pPr>
        <w:pStyle w:val="Heading3"/>
        <w:numPr>
          <w:ilvl w:val="2"/>
          <w:numId w:val="5"/>
        </w:numPr>
        <w:spacing w:line="480" w:lineRule="auto"/>
        <w:rPr>
          <w:b/>
          <w:bCs/>
          <w:sz w:val="24"/>
          <w:szCs w:val="24"/>
        </w:rPr>
      </w:pPr>
      <w:bookmarkStart w:id="86" w:name="_Toc234270717"/>
      <w:r w:rsidRPr="00600448">
        <w:rPr>
          <w:b/>
          <w:bCs/>
          <w:sz w:val="24"/>
          <w:szCs w:val="24"/>
        </w:rPr>
        <w:t>Feature Selection</w:t>
      </w:r>
      <w:bookmarkEnd w:id="86"/>
    </w:p>
    <w:p w14:paraId="2F65B1B2" w14:textId="79FD3EF6" w:rsidR="0020392E" w:rsidRPr="00600448" w:rsidRDefault="007D2761" w:rsidP="006E00EB">
      <w:pPr>
        <w:spacing w:line="480" w:lineRule="auto"/>
      </w:pPr>
      <w:r w:rsidRPr="00600448">
        <w:t xml:space="preserve">All 79 inputs are organised into five semantic groups per Table 3.4 (targets, temporal, external, lag, static). Non-contiguous groups are defined as index segments. Each group is independently embedded, fused via a learned </w:t>
      </w:r>
      <w:proofErr w:type="spellStart"/>
      <w:r w:rsidRPr="00600448">
        <w:t>softmax</w:t>
      </w:r>
      <w:proofErr w:type="spellEnd"/>
      <w:r w:rsidRPr="00600448">
        <w:t xml:space="preserve"> gate, and projected to </w:t>
      </w:r>
      <w:proofErr w:type="spellStart"/>
      <w:r w:rsidRPr="00600448">
        <w:t>d_model</w:t>
      </w:r>
      <w:proofErr w:type="spellEnd"/>
      <w:r w:rsidRPr="00600448">
        <w:t xml:space="preserve"> before the three parallel encoders (see Figure 3.18)</w:t>
      </w:r>
      <w:r w:rsidR="0020392E" w:rsidRPr="00600448">
        <w:t>.</w:t>
      </w:r>
    </w:p>
    <w:p w14:paraId="5973615F" w14:textId="77777777" w:rsidR="0020392E" w:rsidRPr="00600448" w:rsidRDefault="0020392E" w:rsidP="006E00EB">
      <w:pPr>
        <w:spacing w:line="480" w:lineRule="auto"/>
        <w:rPr>
          <w:u w:val="single"/>
        </w:rPr>
      </w:pPr>
      <w:r w:rsidRPr="00600448">
        <w:rPr>
          <w:u w:val="single"/>
        </w:rPr>
        <w:t>How Features are Used</w:t>
      </w:r>
    </w:p>
    <w:p w14:paraId="3A6B5D2B" w14:textId="77777777" w:rsidR="0020392E" w:rsidRPr="00600448" w:rsidRDefault="0020392E" w:rsidP="006E00EB">
      <w:pPr>
        <w:spacing w:line="480" w:lineRule="auto"/>
      </w:pPr>
      <w:r w:rsidRPr="00600448">
        <w:rPr>
          <w:b/>
          <w:bCs/>
        </w:rPr>
        <w:t xml:space="preserve">Step 1 – Semantic Group Embedding: </w:t>
      </w:r>
      <w:r w:rsidRPr="00600448">
        <w:t>Each group is independently projected by a small to a common per-group embedding dimension d/2:</w:t>
      </w:r>
    </w:p>
    <w:p w14:paraId="43E2046D" w14:textId="77777777" w:rsidR="0020392E" w:rsidRPr="00600448" w:rsidRDefault="0020392E" w:rsidP="006E00EB">
      <w:pPr>
        <w:spacing w:line="480" w:lineRule="auto"/>
      </w:pPr>
      <m:oMathPara>
        <m:oMath>
          <m:r>
            <w:rPr>
              <w:rFonts w:ascii="Cambria Math" w:hAnsi="Cambria Math"/>
            </w:rPr>
            <m:t>Group g: </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 </m:t>
          </m:r>
          <m:d>
            <m:dPr>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g</m:t>
                  </m:r>
                </m:sub>
              </m:sSub>
            </m:e>
          </m:d>
          <m:r>
            <w:rPr>
              <w:rFonts w:ascii="Cambria Math" w:hAnsi="Cambria Math"/>
            </w:rPr>
            <m:t> → Linear</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 d/2</m:t>
              </m:r>
            </m:e>
          </m:d>
          <m:r>
            <w:rPr>
              <w:rFonts w:ascii="Cambria Math" w:hAnsi="Cambria Math"/>
            </w:rPr>
            <m:t> → GELU → </m:t>
          </m:r>
          <m:d>
            <m:dPr>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 d/2</m:t>
              </m:r>
            </m:e>
          </m:d>
        </m:oMath>
      </m:oMathPara>
    </w:p>
    <w:p w14:paraId="50D0A037" w14:textId="77777777" w:rsidR="0020392E" w:rsidRPr="00600448" w:rsidRDefault="0020392E" w:rsidP="006E00EB">
      <w:pPr>
        <w:spacing w:line="480" w:lineRule="auto"/>
      </w:pPr>
      <w:r w:rsidRPr="00600448">
        <w:t>Independent embedding allows each group’s internal structure to be learned without cross-group interference at the first projection stage. This is architecturally analogous to how a domain expert analyses each data source on its own before synthesizing insights across sources.</w:t>
      </w:r>
    </w:p>
    <w:p w14:paraId="6E9F36EB" w14:textId="77777777" w:rsidR="0020392E" w:rsidRPr="00600448" w:rsidRDefault="0020392E" w:rsidP="006E00EB">
      <w:pPr>
        <w:spacing w:line="480" w:lineRule="auto"/>
      </w:pPr>
      <w:r w:rsidRPr="00600448">
        <w:rPr>
          <w:b/>
          <w:bCs/>
        </w:rPr>
        <w:t xml:space="preserve">Step 2 – Gated group fusion with learned </w:t>
      </w:r>
      <w:proofErr w:type="spellStart"/>
      <w:r w:rsidRPr="00600448">
        <w:rPr>
          <w:b/>
          <w:bCs/>
        </w:rPr>
        <w:t>softmax</w:t>
      </w:r>
      <w:proofErr w:type="spellEnd"/>
      <w:r w:rsidRPr="00600448">
        <w:rPr>
          <w:b/>
          <w:bCs/>
        </w:rPr>
        <w:t xml:space="preserve"> weights: </w:t>
      </w:r>
      <w:r w:rsidRPr="00600448">
        <w:t xml:space="preserve">All group embeddings are concatenated and passed through a learned </w:t>
      </w:r>
      <w:proofErr w:type="spellStart"/>
      <w:r w:rsidRPr="00600448">
        <w:t>softmax</w:t>
      </w:r>
      <w:proofErr w:type="spellEnd"/>
      <w:r w:rsidRPr="00600448">
        <w:t xml:space="preserve"> group gate, which adaptively weights each group’s contribution at each timestep:</w:t>
      </w:r>
    </w:p>
    <w:p w14:paraId="6D0AC683" w14:textId="77777777" w:rsidR="0020392E" w:rsidRPr="00600448" w:rsidRDefault="00000000" w:rsidP="006E00EB">
      <w:pPr>
        <w:spacing w:line="480" w:lineRule="auto"/>
      </w:pPr>
      <m:oMathPara>
        <m:oMath>
          <m:sSub>
            <m:sSubPr>
              <m:ctrlPr>
                <w:rPr>
                  <w:rFonts w:ascii="Cambria Math" w:hAnsi="Cambria Math"/>
                </w:rPr>
              </m:ctrlPr>
            </m:sSubPr>
            <m:e>
              <m:r>
                <w:rPr>
                  <w:rFonts w:ascii="Cambria Math" w:hAnsi="Cambria Math"/>
                </w:rPr>
                <m:t>h</m:t>
              </m:r>
            </m:e>
            <m:sub>
              <m:r>
                <w:rPr>
                  <w:rFonts w:ascii="Cambria Math" w:hAnsi="Cambria Math"/>
                </w:rPr>
                <m:t>concat</m:t>
              </m:r>
            </m:sub>
          </m:sSub>
          <m:r>
            <w:rPr>
              <w:rFonts w:ascii="Cambria Math" w:hAnsi="Cambria Math"/>
            </w:rPr>
            <m:t>=cat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r>
                <w:rPr>
                  <w:rFonts w:ascii="Cambria Math" w:hAnsi="Cambria Math"/>
                </w:rPr>
                <m:t>×d/2</m:t>
              </m:r>
            </m:e>
          </m:d>
        </m:oMath>
      </m:oMathPara>
    </w:p>
    <w:p w14:paraId="516E7438" w14:textId="77777777" w:rsidR="0020392E" w:rsidRPr="00600448" w:rsidRDefault="0020392E" w:rsidP="006E00EB">
      <w:pPr>
        <w:spacing w:line="480" w:lineRule="auto"/>
      </w:pPr>
      <m:oMathPara>
        <m:oMath>
          <m:r>
            <w:rPr>
              <w:rFonts w:ascii="Cambria Math" w:hAnsi="Cambria Math"/>
            </w:rPr>
            <m:t>gate=softmax</m:t>
          </m:r>
          <m:d>
            <m:dPr>
              <m:ctrlPr>
                <w:rPr>
                  <w:rFonts w:ascii="Cambria Math" w:hAnsi="Cambria Math"/>
                </w:rPr>
              </m:ctrlPr>
            </m:dPr>
            <m:e>
              <m: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concat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e>
              </m:d>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e>
          </m:d>
        </m:oMath>
      </m:oMathPara>
    </w:p>
    <w:p w14:paraId="156D6016" w14:textId="77777777" w:rsidR="0020392E" w:rsidRPr="00600448" w:rsidRDefault="00000000" w:rsidP="006E00EB">
      <w:pPr>
        <w:spacing w:line="480" w:lineRule="auto"/>
      </w:pPr>
      <m:oMathPara>
        <m:oMath>
          <m:sSub>
            <m:sSubPr>
              <m:ctrlPr>
                <w:rPr>
                  <w:rFonts w:ascii="Cambria Math" w:hAnsi="Cambria Math"/>
                </w:rPr>
              </m:ctrlPr>
            </m:sSubPr>
            <m:e>
              <m:r>
                <w:rPr>
                  <w:rFonts w:ascii="Cambria Math" w:hAnsi="Cambria Math"/>
                </w:rPr>
                <m:t>h</m:t>
              </m:r>
            </m:e>
            <m:sub>
              <m:r>
                <w:rPr>
                  <w:rFonts w:ascii="Cambria Math" w:hAnsi="Cambria Math"/>
                </w:rPr>
                <m:t>gated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d>
            <m:dPr>
              <m:ctrlPr>
                <w:rPr>
                  <w:rFonts w:ascii="Cambria Math" w:hAnsi="Cambria Math"/>
                </w:rPr>
              </m:ctrlPr>
            </m:dPr>
            <m:e>
              <m:r>
                <w:rPr>
                  <w:rFonts w:ascii="Cambria Math" w:hAnsi="Cambria Math"/>
                </w:rPr>
                <m:t>gat</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r>
                <w:rPr>
                  <w:rFonts w:ascii="Cambria Math" w:hAnsi="Cambria Math"/>
                </w:rPr>
                <m:t>×d/2</m:t>
              </m:r>
            </m:e>
          </m:d>
        </m:oMath>
      </m:oMathPara>
    </w:p>
    <w:p w14:paraId="200BFA5F" w14:textId="77777777" w:rsidR="0020392E" w:rsidRPr="00600448" w:rsidRDefault="0020392E" w:rsidP="006E00EB">
      <w:pPr>
        <w:spacing w:line="480" w:lineRule="auto"/>
      </w:pPr>
      <w:r w:rsidRPr="00600448">
        <w:lastRenderedPageBreak/>
        <w:t xml:space="preserve">The </w:t>
      </w:r>
      <w:proofErr w:type="spellStart"/>
      <w:r w:rsidRPr="00600448">
        <w:t>softmax</w:t>
      </w:r>
      <w:proofErr w:type="spellEnd"/>
      <w:r w:rsidRPr="00600448">
        <w:t xml:space="preserve"> gate forces the model to explicitly allocate attention budget across feature groups at each timestep. On holiday dates, the temporal/cyclical group receives higher weight; on normal weekdays, the target context (recent ridership) and lag groups dominate. The gate learns this allocation from data without manual tuning.</w:t>
      </w:r>
    </w:p>
    <w:p w14:paraId="0690C1D7" w14:textId="77777777" w:rsidR="0020392E" w:rsidRPr="00600448" w:rsidRDefault="0020392E" w:rsidP="006E00EB">
      <w:pPr>
        <w:spacing w:line="480" w:lineRule="auto"/>
      </w:pPr>
      <w:r w:rsidRPr="00600448">
        <w:rPr>
          <w:b/>
          <w:bCs/>
        </w:rPr>
        <w:t xml:space="preserve">Step 3 – Projection to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model</m:t>
            </m:r>
          </m:sub>
        </m:sSub>
      </m:oMath>
      <w:r w:rsidRPr="00600448">
        <w:rPr>
          <w:b/>
          <w:bCs/>
        </w:rPr>
        <w:t xml:space="preserve">: </w:t>
      </w:r>
      <w:r w:rsidRPr="00600448">
        <w:t xml:space="preserve">The gated fusion output is projected to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Pr="00600448">
        <w:t xml:space="preserve"> via:</w:t>
      </w:r>
    </w:p>
    <w:p w14:paraId="7A6918D6" w14:textId="77777777" w:rsidR="0020392E" w:rsidRPr="00600448" w:rsidRDefault="0020392E" w:rsidP="006E00EB">
      <w:pPr>
        <w:spacing w:line="480" w:lineRule="auto"/>
        <w:jc w:val="center"/>
      </w:pPr>
      <m:oMath>
        <m: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concat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→GELU→Dropout→Linear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→LayerNorm</m:t>
        </m:r>
      </m:oMath>
      <w:r w:rsidRPr="00600448">
        <w:t xml:space="preserve"> </w:t>
      </w:r>
    </w:p>
    <w:p w14:paraId="2CEAD1BD" w14:textId="77777777" w:rsidR="0020392E" w:rsidRPr="00600448" w:rsidRDefault="0020392E" w:rsidP="006E00EB">
      <w:pPr>
        <w:spacing w:line="480" w:lineRule="auto"/>
      </w:pPr>
      <w:r w:rsidRPr="00600448">
        <w:t xml:space="preserve">This two-stage projection with </w:t>
      </w:r>
      <w:proofErr w:type="spellStart"/>
      <w:r w:rsidRPr="00600448">
        <w:t>LayerNorm</w:t>
      </w:r>
      <w:proofErr w:type="spellEnd"/>
      <w:r w:rsidRPr="00600448">
        <w:t xml:space="preserve"> compresses the fused group embeddings into a unified representation of dimension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Pr="00600448">
        <w:t xml:space="preserve"> on which all three parallel encoders then operate.</w:t>
      </w:r>
    </w:p>
    <w:p w14:paraId="0E403D2A" w14:textId="77777777" w:rsidR="00A12A20" w:rsidRPr="00600448" w:rsidRDefault="00A12A20" w:rsidP="006E00EB">
      <w:pPr>
        <w:spacing w:line="480" w:lineRule="auto"/>
      </w:pPr>
    </w:p>
    <w:p w14:paraId="5527AE26" w14:textId="0641E703" w:rsidR="00F56617" w:rsidRPr="00600448" w:rsidRDefault="00F56617" w:rsidP="006E00EB">
      <w:pPr>
        <w:pStyle w:val="Heading3"/>
        <w:numPr>
          <w:ilvl w:val="2"/>
          <w:numId w:val="5"/>
        </w:numPr>
        <w:spacing w:line="480" w:lineRule="auto"/>
        <w:rPr>
          <w:b/>
          <w:bCs/>
          <w:sz w:val="24"/>
          <w:szCs w:val="24"/>
        </w:rPr>
      </w:pPr>
      <w:bookmarkStart w:id="87" w:name="_Toc234270718"/>
      <w:r w:rsidRPr="00600448">
        <w:rPr>
          <w:b/>
          <w:bCs/>
          <w:sz w:val="24"/>
          <w:szCs w:val="24"/>
        </w:rPr>
        <w:t>Key Architecture Components</w:t>
      </w:r>
      <w:bookmarkEnd w:id="87"/>
    </w:p>
    <w:p w14:paraId="628B4B8D" w14:textId="53DF7D1E" w:rsidR="00F56617" w:rsidRPr="00600448" w:rsidRDefault="00F56617" w:rsidP="006E00EB">
      <w:pPr>
        <w:pStyle w:val="Heading4"/>
        <w:numPr>
          <w:ilvl w:val="3"/>
          <w:numId w:val="5"/>
        </w:numPr>
        <w:spacing w:line="480" w:lineRule="auto"/>
        <w:rPr>
          <w:rFonts w:ascii="Times New Roman" w:hAnsi="Times New Roman" w:cs="Times New Roman"/>
          <w:b/>
          <w:bCs/>
          <w:i w:val="0"/>
          <w:iCs w:val="0"/>
          <w:color w:val="auto"/>
        </w:rPr>
      </w:pPr>
      <w:bookmarkStart w:id="88" w:name="_Toc234270719"/>
      <w:r w:rsidRPr="00600448">
        <w:rPr>
          <w:rFonts w:ascii="Times New Roman" w:hAnsi="Times New Roman" w:cs="Times New Roman"/>
          <w:b/>
          <w:bCs/>
          <w:i w:val="0"/>
          <w:iCs w:val="0"/>
          <w:color w:val="auto"/>
        </w:rPr>
        <w:t>Reversible Instance Normalisation</w:t>
      </w:r>
      <w:r w:rsidR="00992B64" w:rsidRPr="00600448">
        <w:rPr>
          <w:rFonts w:ascii="Times New Roman" w:hAnsi="Times New Roman" w:cs="Times New Roman"/>
          <w:b/>
          <w:bCs/>
          <w:i w:val="0"/>
          <w:iCs w:val="0"/>
          <w:color w:val="auto"/>
        </w:rPr>
        <w:t xml:space="preserve"> (</w:t>
      </w:r>
      <w:proofErr w:type="spellStart"/>
      <w:r w:rsidR="00992B64" w:rsidRPr="00600448">
        <w:rPr>
          <w:rFonts w:ascii="Times New Roman" w:hAnsi="Times New Roman" w:cs="Times New Roman"/>
          <w:b/>
          <w:bCs/>
          <w:i w:val="0"/>
          <w:iCs w:val="0"/>
          <w:color w:val="auto"/>
        </w:rPr>
        <w:t>RevIN</w:t>
      </w:r>
      <w:proofErr w:type="spellEnd"/>
      <w:r w:rsidR="00992B64" w:rsidRPr="00600448">
        <w:rPr>
          <w:rFonts w:ascii="Times New Roman" w:hAnsi="Times New Roman" w:cs="Times New Roman"/>
          <w:b/>
          <w:bCs/>
          <w:i w:val="0"/>
          <w:iCs w:val="0"/>
          <w:color w:val="auto"/>
        </w:rPr>
        <w:t>)</w:t>
      </w:r>
      <w:bookmarkEnd w:id="88"/>
    </w:p>
    <w:p w14:paraId="61DC1D06" w14:textId="4E627501" w:rsidR="001346DB" w:rsidRPr="00600448" w:rsidRDefault="001346DB" w:rsidP="006E00EB">
      <w:pPr>
        <w:spacing w:line="480" w:lineRule="auto"/>
        <w:rPr>
          <w:noProof/>
        </w:rPr>
      </w:pPr>
      <w:r w:rsidRPr="00600448">
        <w:rPr>
          <w:noProof/>
        </w:rPr>
        <w:t xml:space="preserve">RevIN is applied to the raw input before feature group embedding </w:t>
      </w:r>
      <w:sdt>
        <w:sdtPr>
          <w:rPr>
            <w:noProof/>
          </w:rPr>
          <w:id w:val="1759477583"/>
          <w:citation/>
        </w:sdtPr>
        <w:sdtContent>
          <w:r w:rsidRPr="00600448">
            <w:rPr>
              <w:noProof/>
            </w:rPr>
            <w:fldChar w:fldCharType="begin"/>
          </w:r>
          <w:r w:rsidRPr="00600448">
            <w:rPr>
              <w:noProof/>
            </w:rPr>
            <w:instrText xml:space="preserve"> CITATION Tae23 \l 17417 </w:instrText>
          </w:r>
          <w:r w:rsidRPr="00600448">
            <w:rPr>
              <w:noProof/>
            </w:rPr>
            <w:fldChar w:fldCharType="separate"/>
          </w:r>
          <w:r w:rsidRPr="00600448">
            <w:rPr>
              <w:noProof/>
            </w:rPr>
            <w:t>(Kim et al., 2023)</w:t>
          </w:r>
          <w:r w:rsidRPr="00600448">
            <w:rPr>
              <w:noProof/>
            </w:rPr>
            <w:fldChar w:fldCharType="end"/>
          </w:r>
        </w:sdtContent>
      </w:sdt>
      <w:r w:rsidRPr="00600448">
        <w:rPr>
          <w:noProof/>
        </w:rPr>
        <w:t>. Each sample’s mean and variance are computed per feature and used to normalise the input:</w:t>
      </w:r>
    </w:p>
    <w:p w14:paraId="545248A5" w14:textId="77777777" w:rsidR="001346DB" w:rsidRPr="00600448" w:rsidRDefault="00000000" w:rsidP="006E00EB">
      <w:pPr>
        <w:spacing w:line="480" w:lineRule="auto"/>
        <w:ind w:firstLine="720"/>
        <w:rPr>
          <w:noProof/>
        </w:rPr>
      </w:pPr>
      <m:oMathPara>
        <m:oMathParaPr>
          <m:jc m:val="center"/>
        </m:oMathParaPr>
        <m:oMath>
          <m:acc>
            <m:accPr>
              <m:chr m:val="ˆ"/>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sample</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sample</m:t>
              </m:r>
            </m:sub>
          </m:sSub>
          <m:r>
            <w:rPr>
              <w:rFonts w:ascii="Cambria Math" w:hAnsi="Cambria Math"/>
            </w:rPr>
            <m:t>×γ+β</m:t>
          </m:r>
        </m:oMath>
      </m:oMathPara>
    </w:p>
    <w:p w14:paraId="73B9B722" w14:textId="77777777" w:rsidR="001346DB" w:rsidRPr="00600448" w:rsidRDefault="001346DB" w:rsidP="006E00EB">
      <w:pPr>
        <w:spacing w:line="480" w:lineRule="auto"/>
        <w:rPr>
          <w:noProof/>
        </w:rPr>
      </w:pPr>
      <w:r w:rsidRPr="00600448">
        <w:rPr>
          <w:noProof/>
        </w:rPr>
        <w:t xml:space="preserve">where </w:t>
      </w:r>
      <m:oMath>
        <m:r>
          <w:rPr>
            <w:rFonts w:ascii="Cambria Math" w:hAnsi="Cambria Math"/>
          </w:rPr>
          <m:t>γ</m:t>
        </m:r>
      </m:oMath>
      <w:r w:rsidRPr="00600448">
        <w:rPr>
          <w:noProof/>
        </w:rPr>
        <w:t xml:space="preserve"> and </w:t>
      </w:r>
      <m:oMath>
        <m:r>
          <w:rPr>
            <w:rFonts w:ascii="Cambria Math" w:hAnsi="Cambria Math"/>
          </w:rPr>
          <m:t>β</m:t>
        </m:r>
      </m:oMath>
      <w:r w:rsidRPr="00600448">
        <w:rPr>
          <w:noProof/>
        </w:rPr>
        <w:t xml:space="preserve"> are learnable per-feature affine parameters. The primary motivation is to reduce within-batch distribution shift caused by the MCO regime change. Without instance-level normalisation, a single minibatch containing samples form multiple regimes causes gradient conflicts that impair convergence. RevIN denormalises predictions after the forecast heads and before loss computation, ensuring the loss is measured in the original MinMax-scaled space where the target scaler was fitted.</w:t>
      </w:r>
    </w:p>
    <w:p w14:paraId="43B3C011" w14:textId="77777777" w:rsidR="001346DB" w:rsidRPr="00600448" w:rsidRDefault="001346DB" w:rsidP="006E00EB">
      <w:pPr>
        <w:spacing w:line="480" w:lineRule="auto"/>
      </w:pPr>
    </w:p>
    <w:p w14:paraId="240A4AD4" w14:textId="61D82257" w:rsidR="001346DB" w:rsidRPr="00600448" w:rsidRDefault="001357C4" w:rsidP="006E00EB">
      <w:pPr>
        <w:pStyle w:val="Heading4"/>
        <w:numPr>
          <w:ilvl w:val="3"/>
          <w:numId w:val="5"/>
        </w:numPr>
        <w:spacing w:line="480" w:lineRule="auto"/>
        <w:jc w:val="left"/>
        <w:rPr>
          <w:rFonts w:ascii="Times New Roman" w:hAnsi="Times New Roman" w:cs="Times New Roman"/>
          <w:b/>
          <w:bCs/>
          <w:i w:val="0"/>
          <w:iCs w:val="0"/>
          <w:color w:val="auto"/>
        </w:rPr>
      </w:pPr>
      <w:bookmarkStart w:id="89" w:name="_Toc234270720"/>
      <w:r w:rsidRPr="00600448">
        <w:rPr>
          <w:rFonts w:ascii="Times New Roman" w:hAnsi="Times New Roman" w:cs="Times New Roman"/>
          <w:b/>
          <w:bCs/>
          <w:i w:val="0"/>
          <w:iCs w:val="0"/>
          <w:color w:val="auto"/>
        </w:rPr>
        <w:lastRenderedPageBreak/>
        <w:t>Multi-scale T</w:t>
      </w:r>
      <w:r w:rsidR="00736FB6" w:rsidRPr="00600448">
        <w:rPr>
          <w:rFonts w:ascii="Times New Roman" w:hAnsi="Times New Roman" w:cs="Times New Roman"/>
          <w:b/>
          <w:bCs/>
          <w:i w:val="0"/>
          <w:iCs w:val="0"/>
          <w:color w:val="auto"/>
        </w:rPr>
        <w:t>emporal Convolution Network (TCN)</w:t>
      </w:r>
      <w:r w:rsidRPr="00600448">
        <w:rPr>
          <w:rFonts w:ascii="Times New Roman" w:hAnsi="Times New Roman" w:cs="Times New Roman"/>
          <w:b/>
          <w:bCs/>
          <w:i w:val="0"/>
          <w:iCs w:val="0"/>
          <w:color w:val="auto"/>
        </w:rPr>
        <w:t xml:space="preserve"> – Temporal Encoder</w:t>
      </w:r>
      <w:bookmarkEnd w:id="89"/>
    </w:p>
    <w:p w14:paraId="083BF9E3" w14:textId="77777777" w:rsidR="00C35CF4" w:rsidRPr="00600448" w:rsidRDefault="00C35CF4" w:rsidP="006E00EB">
      <w:pPr>
        <w:spacing w:line="480" w:lineRule="auto"/>
      </w:pPr>
      <w:r w:rsidRPr="00600448">
        <w:t>The Multi-scale TCN applies casual dilated convolutions at up to three temporal scales:</w:t>
      </w:r>
    </w:p>
    <w:p w14:paraId="7FEE3C4C" w14:textId="77777777" w:rsidR="00C35CF4" w:rsidRPr="00600448" w:rsidRDefault="00C35CF4" w:rsidP="006E00EB">
      <w:pPr>
        <w:pStyle w:val="ListParagraph"/>
        <w:numPr>
          <w:ilvl w:val="0"/>
          <w:numId w:val="7"/>
        </w:numPr>
        <w:spacing w:line="480" w:lineRule="auto"/>
      </w:pPr>
      <w:r w:rsidRPr="00600448">
        <w:rPr>
          <w:b/>
          <w:bCs/>
        </w:rPr>
        <w:t xml:space="preserve">Scale 1 (full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oMath>
      <w:r w:rsidRPr="00600448">
        <w:rPr>
          <w:b/>
          <w:bCs/>
        </w:rPr>
        <w:t xml:space="preserve">): </w:t>
      </w:r>
      <w:proofErr w:type="spellStart"/>
      <w:r w:rsidRPr="00600448">
        <w:t>CausalConv</w:t>
      </w:r>
      <w:proofErr w:type="spellEnd"/>
      <w:r w:rsidRPr="00600448">
        <w:t xml:space="preserve"> blocks with exponentially increasing dilation capture short-range and medium-range temporal dependencies.</w:t>
      </w:r>
    </w:p>
    <w:p w14:paraId="718C30B5" w14:textId="77777777" w:rsidR="00C35CF4" w:rsidRPr="00600448" w:rsidRDefault="00C35CF4" w:rsidP="006E00EB">
      <w:pPr>
        <w:pStyle w:val="ListParagraph"/>
        <w:numPr>
          <w:ilvl w:val="0"/>
          <w:numId w:val="7"/>
        </w:numPr>
        <w:spacing w:line="480" w:lineRule="auto"/>
      </w:pPr>
      <w:r w:rsidRPr="00600448">
        <w:rPr>
          <w:b/>
          <w:bCs/>
        </w:rPr>
        <w:t>Scale 2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//2,</m:t>
        </m:r>
        <m:r>
          <m:rPr>
            <m:nor/>
          </m:rPr>
          <w:rPr>
            <w:rFonts w:ascii="Cambria Math" w:hAnsi="Cambria Math"/>
            <w:b/>
            <w:bCs/>
          </w:rPr>
          <m:t> activated for </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≥28</m:t>
        </m:r>
      </m:oMath>
      <w:r w:rsidRPr="00600448">
        <w:rPr>
          <w:b/>
          <w:bCs/>
        </w:rPr>
        <w:t xml:space="preserve">): </w:t>
      </w:r>
      <w:proofErr w:type="spellStart"/>
      <w:r w:rsidRPr="00600448">
        <w:t>CausalConv</w:t>
      </w:r>
      <w:proofErr w:type="spellEnd"/>
      <w:r w:rsidRPr="00600448">
        <w:t xml:space="preserve"> on the first half of the window; captures medium-range structures.</w:t>
      </w:r>
    </w:p>
    <w:p w14:paraId="2A358EC2" w14:textId="77777777" w:rsidR="00C35CF4" w:rsidRPr="00600448" w:rsidRDefault="00C35CF4" w:rsidP="006E00EB">
      <w:pPr>
        <w:pStyle w:val="ListParagraph"/>
        <w:numPr>
          <w:ilvl w:val="0"/>
          <w:numId w:val="7"/>
        </w:numPr>
        <w:spacing w:line="480" w:lineRule="auto"/>
        <w:rPr>
          <w:b/>
          <w:bCs/>
        </w:rPr>
      </w:pPr>
      <w:r w:rsidRPr="00600448">
        <w:rPr>
          <w:b/>
          <w:bCs/>
        </w:rPr>
        <w:t xml:space="preserve">Scale 3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//4,</m:t>
        </m:r>
        <m:r>
          <m:rPr>
            <m:nor/>
          </m:rPr>
          <w:rPr>
            <w:rFonts w:ascii="Cambria Math" w:hAnsi="Cambria Math"/>
            <w:b/>
            <w:bCs/>
          </w:rPr>
          <m:t> activated for </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≥56)</m:t>
        </m:r>
      </m:oMath>
      <w:r w:rsidRPr="00600448">
        <w:rPr>
          <w:b/>
          <w:bCs/>
        </w:rPr>
        <w:t xml:space="preserve">: </w:t>
      </w:r>
      <w:proofErr w:type="spellStart"/>
      <w:r w:rsidRPr="00600448">
        <w:t>CausalConv</w:t>
      </w:r>
      <w:proofErr w:type="spellEnd"/>
      <w:r w:rsidRPr="00600448">
        <w:t xml:space="preserve"> on the first quarter; capture long-range structural baselines.</w:t>
      </w:r>
    </w:p>
    <w:p w14:paraId="08DFAEA7" w14:textId="5B800A01" w:rsidR="00C35CF4" w:rsidRDefault="00C35CF4" w:rsidP="006E00EB">
      <w:pPr>
        <w:spacing w:line="480" w:lineRule="auto"/>
      </w:pPr>
      <w:proofErr w:type="spellStart"/>
      <w:r w:rsidRPr="00600448">
        <w:t>WaveNet</w:t>
      </w:r>
      <w:proofErr w:type="spellEnd"/>
      <w:r w:rsidRPr="00600448">
        <w:t>-style gated activations (</w:t>
      </w:r>
      <m:oMath>
        <m:func>
          <m:funcPr>
            <m:ctrlPr>
              <w:rPr>
                <w:rFonts w:ascii="Cambria Math" w:hAnsi="Cambria Math"/>
              </w:rPr>
            </m:ctrlPr>
          </m:funcPr>
          <m:fName>
            <m:r>
              <m:rPr>
                <m:sty m:val="p"/>
              </m:rPr>
              <w:rPr>
                <w:rFonts w:ascii="Cambria Math" w:hAnsi="Cambria Math"/>
              </w:rPr>
              <m:t>tanh</m:t>
            </m:r>
          </m:fName>
          <m:e>
            <m:r>
              <w:rPr>
                <w:rFonts w:ascii="Cambria Math" w:hAnsi="Cambria Math"/>
              </w:rPr>
              <m:t>⊙</m:t>
            </m:r>
          </m:e>
        </m:func>
        <m:r>
          <w:rPr>
            <w:rFonts w:ascii="Cambria Math" w:hAnsi="Cambria Math"/>
          </w:rPr>
          <m:t>σ</m:t>
        </m:r>
      </m:oMath>
      <w:r w:rsidRPr="00600448">
        <w:t xml:space="preserve">) regulate information flow within each causal block. DropPath (stochastic depth) stochastically drops entire residual paths during training, with linearly increasing rates from 0 to –drop-path argument. A learned attention pooling mechanism blends outputs across active scales, producing the final temporal summary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model</m:t>
                </m:r>
              </m:sub>
            </m:sSub>
          </m:sup>
        </m:sSup>
      </m:oMath>
      <w:r w:rsidRPr="00600448">
        <w:t>.</w:t>
      </w:r>
    </w:p>
    <w:p w14:paraId="614393A8" w14:textId="77777777" w:rsidR="006E00EB" w:rsidRPr="00600448" w:rsidRDefault="006E00EB" w:rsidP="006E00EB">
      <w:pPr>
        <w:spacing w:line="480" w:lineRule="auto"/>
      </w:pPr>
    </w:p>
    <w:p w14:paraId="00B09492" w14:textId="6451B098" w:rsidR="001346DB" w:rsidRPr="00600448" w:rsidRDefault="00736FB6" w:rsidP="006E00EB">
      <w:pPr>
        <w:pStyle w:val="Heading4"/>
        <w:numPr>
          <w:ilvl w:val="3"/>
          <w:numId w:val="5"/>
        </w:numPr>
        <w:spacing w:line="480" w:lineRule="auto"/>
        <w:rPr>
          <w:rFonts w:ascii="Times New Roman" w:hAnsi="Times New Roman" w:cs="Times New Roman"/>
          <w:b/>
          <w:bCs/>
          <w:i w:val="0"/>
          <w:iCs w:val="0"/>
          <w:color w:val="auto"/>
        </w:rPr>
      </w:pPr>
      <w:bookmarkStart w:id="90" w:name="_Toc234270721"/>
      <w:r w:rsidRPr="00600448">
        <w:rPr>
          <w:rFonts w:ascii="Times New Roman" w:hAnsi="Times New Roman" w:cs="Times New Roman"/>
          <w:b/>
          <w:bCs/>
          <w:i w:val="0"/>
          <w:iCs w:val="0"/>
          <w:color w:val="auto"/>
        </w:rPr>
        <w:t>Spatial Graph</w:t>
      </w:r>
      <w:r w:rsidR="001357C4" w:rsidRPr="00600448">
        <w:rPr>
          <w:rFonts w:ascii="Times New Roman" w:hAnsi="Times New Roman" w:cs="Times New Roman"/>
          <w:b/>
          <w:bCs/>
          <w:i w:val="0"/>
          <w:iCs w:val="0"/>
          <w:color w:val="auto"/>
        </w:rPr>
        <w:t xml:space="preserve"> Encoder</w:t>
      </w:r>
      <w:bookmarkEnd w:id="90"/>
    </w:p>
    <w:p w14:paraId="3529A991" w14:textId="77777777" w:rsidR="00C35CF4" w:rsidRPr="00600448" w:rsidRDefault="00C35CF4" w:rsidP="006E00EB">
      <w:pPr>
        <w:spacing w:line="480" w:lineRule="auto"/>
      </w:pPr>
      <w:r w:rsidRPr="00600448">
        <w:t>Rather than using the raw temporal sequence as node features (as graph-based baselines do), the Feature Graph Encoder first compresses the time dimension via learned temporal attention:</w:t>
      </w:r>
    </w:p>
    <w:p w14:paraId="1A5AFEFD" w14:textId="77777777" w:rsidR="00C35CF4" w:rsidRPr="00600448" w:rsidRDefault="00000000" w:rsidP="006E00EB">
      <w:pPr>
        <w:spacing w:line="480" w:lineRule="auto"/>
      </w:pPr>
      <m:oMathPara>
        <m:oMath>
          <m:acc>
            <m:accPr>
              <m:chr m:val="ˆ"/>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,F</m:t>
              </m:r>
            </m:e>
          </m:d>
          <m:r>
            <w:rPr>
              <w:rFonts w:ascii="Cambria Math" w:hAnsi="Cambria Math"/>
            </w:rPr>
            <m:t>→</m:t>
          </m:r>
          <m:r>
            <m:rPr>
              <m:nor/>
            </m:rPr>
            <w:rPr>
              <w:rFonts w:ascii="Cambria Math" w:hAnsi="Cambria Math"/>
            </w:rPr>
            <m:t>learned time-attn</m:t>
          </m:r>
          <m:r>
            <w:rPr>
              <w:rFonts w:ascii="Cambria Math" w:hAnsi="Cambria Math"/>
            </w:rPr>
            <m:t>→</m:t>
          </m:r>
          <m:d>
            <m:dPr>
              <m:ctrlPr>
                <w:rPr>
                  <w:rFonts w:ascii="Cambria Math" w:hAnsi="Cambria Math"/>
                </w:rPr>
              </m:ctrlPr>
            </m:dPr>
            <m:e>
              <m:r>
                <w:rPr>
                  <w:rFonts w:ascii="Cambria Math" w:hAnsi="Cambria Math"/>
                </w:rPr>
                <m:t>B,F,1</m:t>
              </m:r>
            </m:e>
          </m:d>
          <m:r>
            <m:rPr>
              <m:nor/>
            </m:rPr>
            <w:rPr>
              <w:rFonts w:ascii="Cambria Math" w:hAnsi="Cambria Math"/>
            </w:rPr>
            <m:t>node feature vectors</m:t>
          </m:r>
        </m:oMath>
      </m:oMathPara>
    </w:p>
    <w:p w14:paraId="3D31A8E8" w14:textId="2EB7767C" w:rsidR="00C35CF4" w:rsidRDefault="003077EA" w:rsidP="006E00EB">
      <w:pPr>
        <w:spacing w:line="480" w:lineRule="auto"/>
      </w:pPr>
      <w:r w:rsidRPr="003077EA">
        <w:t>A 2-layer GCN propagates signals across the Pearson-correlation adjacency (|</w:t>
      </w:r>
      <w:proofErr w:type="spellStart"/>
      <w:r w:rsidRPr="003077EA">
        <w:t>corr</w:t>
      </w:r>
      <w:proofErr w:type="spellEnd"/>
      <w:r w:rsidRPr="003077EA">
        <w:t>| ≥ 0.1, same construction as STGCN/ASTGCN), with global mean pooling over all F feature nodes producing </w:t>
      </w:r>
      <w:proofErr w:type="spellStart"/>
      <w:r>
        <w:t>h</w:t>
      </w:r>
      <w:r>
        <w:rPr>
          <w:vertAlign w:val="subscript"/>
        </w:rPr>
        <w:t>graph</w:t>
      </w:r>
      <w:proofErr w:type="spellEnd"/>
      <w:r w:rsidRPr="003077EA">
        <w:t xml:space="preserve">. The graph branch receives a temporal summary rather than the raw sequence, decoupling cross-feature relational encoding from temporal dynamics. </w:t>
      </w:r>
      <w:r w:rsidRPr="003077EA">
        <w:lastRenderedPageBreak/>
        <w:t xml:space="preserve">Graph and regime branches receive raw </w:t>
      </w:r>
      <w:proofErr w:type="spellStart"/>
      <w:r w:rsidRPr="003077EA">
        <w:t>RevIN</w:t>
      </w:r>
      <w:proofErr w:type="spellEnd"/>
      <w:r w:rsidRPr="003077EA">
        <w:t>-normalised input, bypassing feature-group fusion (Figure 3.18).</w:t>
      </w:r>
    </w:p>
    <w:p w14:paraId="160D4303" w14:textId="77777777" w:rsidR="006E00EB" w:rsidRPr="00600448" w:rsidRDefault="006E00EB" w:rsidP="006E00EB">
      <w:pPr>
        <w:spacing w:line="480" w:lineRule="auto"/>
      </w:pPr>
    </w:p>
    <w:p w14:paraId="33EBD5C5" w14:textId="3D550559" w:rsidR="001346DB" w:rsidRPr="00600448" w:rsidRDefault="001357C4" w:rsidP="006E00EB">
      <w:pPr>
        <w:pStyle w:val="Heading4"/>
        <w:numPr>
          <w:ilvl w:val="3"/>
          <w:numId w:val="5"/>
        </w:numPr>
        <w:spacing w:line="480" w:lineRule="auto"/>
        <w:rPr>
          <w:rFonts w:ascii="Times New Roman" w:hAnsi="Times New Roman" w:cs="Times New Roman"/>
          <w:b/>
          <w:bCs/>
          <w:i w:val="0"/>
          <w:iCs w:val="0"/>
          <w:color w:val="auto"/>
        </w:rPr>
      </w:pPr>
      <w:bookmarkStart w:id="91" w:name="_Toc234270722"/>
      <w:r w:rsidRPr="00600448">
        <w:rPr>
          <w:rFonts w:ascii="Times New Roman" w:hAnsi="Times New Roman" w:cs="Times New Roman"/>
          <w:b/>
          <w:bCs/>
          <w:i w:val="0"/>
          <w:iCs w:val="0"/>
          <w:color w:val="auto"/>
        </w:rPr>
        <w:t>Regime Gating Embedding</w:t>
      </w:r>
      <w:bookmarkEnd w:id="91"/>
    </w:p>
    <w:p w14:paraId="70A8D913" w14:textId="77777777" w:rsidR="00C35CF4" w:rsidRPr="00600448" w:rsidRDefault="00C35CF4" w:rsidP="006E00EB">
      <w:pPr>
        <w:spacing w:line="480" w:lineRule="auto"/>
      </w:pPr>
      <w:r w:rsidRPr="00600448">
        <w:t>The MCO period represents a structural break in Malaysia transit ridership – not merely a large shock, but a change in which features predict ridership at all. During lockdown, fuel prices and population density features become irrelevant to transit demand (which was prohibited regardless). The Regime Gating Embedding maintains K=3 learnable embedding vectors representing the three operational regimes:</w:t>
      </w:r>
    </w:p>
    <w:p w14:paraId="189CA56A" w14:textId="77777777" w:rsidR="00C35CF4" w:rsidRPr="00600448" w:rsidRDefault="00C35CF4" w:rsidP="006E00EB">
      <w:pPr>
        <w:pStyle w:val="ListParagraph"/>
        <w:numPr>
          <w:ilvl w:val="0"/>
          <w:numId w:val="8"/>
        </w:numPr>
        <w:spacing w:line="480" w:lineRule="auto"/>
      </w:pPr>
      <w:r w:rsidRPr="00600448">
        <w:rPr>
          <w:b/>
          <w:bCs/>
        </w:rPr>
        <w:t>Pre-COVID:</w:t>
      </w:r>
      <w:r w:rsidRPr="00600448">
        <w:t xml:space="preserve"> 2019-01-01 to 2020-03-17</w:t>
      </w:r>
    </w:p>
    <w:p w14:paraId="4C82A28F" w14:textId="77777777" w:rsidR="00C35CF4" w:rsidRPr="00600448" w:rsidRDefault="00C35CF4" w:rsidP="006E00EB">
      <w:pPr>
        <w:pStyle w:val="ListParagraph"/>
        <w:numPr>
          <w:ilvl w:val="0"/>
          <w:numId w:val="8"/>
        </w:numPr>
        <w:spacing w:line="480" w:lineRule="auto"/>
      </w:pPr>
      <w:r w:rsidRPr="00600448">
        <w:rPr>
          <w:b/>
          <w:bCs/>
        </w:rPr>
        <w:t>MCO:</w:t>
      </w:r>
      <w:r w:rsidRPr="00600448">
        <w:t xml:space="preserve"> 2020-03-18 to 2021-12-31</w:t>
      </w:r>
    </w:p>
    <w:p w14:paraId="4AA313A0" w14:textId="77777777" w:rsidR="00C35CF4" w:rsidRPr="00600448" w:rsidRDefault="00C35CF4" w:rsidP="006E00EB">
      <w:pPr>
        <w:pStyle w:val="ListParagraph"/>
        <w:numPr>
          <w:ilvl w:val="0"/>
          <w:numId w:val="8"/>
        </w:numPr>
        <w:spacing w:line="480" w:lineRule="auto"/>
      </w:pPr>
      <w:r w:rsidRPr="00600448">
        <w:rPr>
          <w:b/>
          <w:bCs/>
        </w:rPr>
        <w:t>Post-MCO:</w:t>
      </w:r>
      <w:r w:rsidRPr="00600448">
        <w:t xml:space="preserve"> 2022-01-01 to 2025-12-31</w:t>
      </w:r>
    </w:p>
    <w:p w14:paraId="6D34CC7F" w14:textId="77777777" w:rsidR="00C35CF4" w:rsidRPr="00600448" w:rsidRDefault="00C35CF4" w:rsidP="006E00EB">
      <w:pPr>
        <w:spacing w:line="480" w:lineRule="auto"/>
      </w:pPr>
      <w:r w:rsidRPr="00600448">
        <w:t xml:space="preserve">At each forward pass, the mean-pooled input is projected to K=3 soft logits via a linear layer and </w:t>
      </w:r>
      <w:proofErr w:type="spellStart"/>
      <w:r w:rsidRPr="00600448">
        <w:t>softmax</w:t>
      </w:r>
      <w:proofErr w:type="spellEnd"/>
      <w:r w:rsidRPr="00600448">
        <w:t>, producing a soft mixture of regime embeddings:</w:t>
      </w:r>
    </w:p>
    <w:p w14:paraId="1D960924" w14:textId="77777777" w:rsidR="00C35CF4" w:rsidRPr="00600448" w:rsidRDefault="00000000" w:rsidP="006E00EB">
      <w:pPr>
        <w:spacing w:line="480" w:lineRule="auto"/>
      </w:pPr>
      <m:oMathPara>
        <m:oMath>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gat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w:rPr>
              <w:rFonts w:ascii="Cambria Math" w:hAnsi="Cambria Math"/>
              <w:i/>
            </w:rPr>
            <m:t> </m:t>
          </m:r>
          <m:r>
            <m:rPr>
              <m:nor/>
            </m:rPr>
            <w:rPr>
              <w:rFonts w:ascii="Cambria Math" w:hAnsi="Cambria Math"/>
            </w:rPr>
            <m:t>gate</m:t>
          </m:r>
          <m:r>
            <w:rPr>
              <w:rFonts w:ascii="Cambria Math" w:hAnsi="Cambria Math"/>
            </w:rPr>
            <m:t>=</m:t>
          </m:r>
          <m:r>
            <m:rPr>
              <m:nor/>
            </m:rPr>
            <w:rPr>
              <w:rFonts w:ascii="Cambria Math" w:hAnsi="Cambria Math"/>
            </w:rPr>
            <m:t>softmax</m:t>
          </m:r>
          <m:d>
            <m:dPr>
              <m:ctrlPr>
                <w:rPr>
                  <w:rFonts w:ascii="Cambria Math" w:hAnsi="Cambria Math"/>
                </w:rPr>
              </m:ctrlPr>
            </m:dPr>
            <m:e>
              <m:r>
                <m:rPr>
                  <m:nor/>
                </m:rPr>
                <w:rPr>
                  <w:rFonts w:ascii="Cambria Math" w:hAnsi="Cambria Math"/>
                </w:rPr>
                <m:t>Linear</m:t>
              </m:r>
              <m:d>
                <m:dPr>
                  <m:ctrlPr>
                    <w:rPr>
                      <w:rFonts w:ascii="Cambria Math" w:hAnsi="Cambria Math"/>
                    </w:rPr>
                  </m:ctrlPr>
                </m:dPr>
                <m:e>
                  <m:acc>
                    <m:accPr>
                      <m:chr m:val="ˆ"/>
                      <m:ctrlPr>
                        <w:rPr>
                          <w:rFonts w:ascii="Cambria Math" w:hAnsi="Cambria Math"/>
                        </w:rPr>
                      </m:ctrlPr>
                    </m:accPr>
                    <m:e>
                      <m:r>
                        <w:rPr>
                          <w:rFonts w:ascii="Cambria Math" w:hAnsi="Cambria Math"/>
                        </w:rPr>
                        <m:t>x</m:t>
                      </m:r>
                    </m:e>
                  </m:acc>
                  <m:r>
                    <w:rPr>
                      <w:rFonts w:ascii="Cambria Math" w:hAnsi="Cambria Math"/>
                    </w:rPr>
                    <m:t>.</m:t>
                  </m:r>
                  <m:r>
                    <m:rPr>
                      <m:nor/>
                    </m:rPr>
                    <w:rPr>
                      <w:rFonts w:ascii="Cambria Math" w:hAnsi="Cambria Math"/>
                    </w:rPr>
                    <m:t>mean</m:t>
                  </m:r>
                  <m:d>
                    <m:dPr>
                      <m:ctrlPr>
                        <w:rPr>
                          <w:rFonts w:ascii="Cambria Math" w:hAnsi="Cambria Math"/>
                        </w:rPr>
                      </m:ctrlPr>
                    </m:dPr>
                    <m:e>
                      <m:r>
                        <w:rPr>
                          <w:rFonts w:ascii="Cambria Math" w:hAnsi="Cambria Math"/>
                        </w:rPr>
                        <m:t>T</m:t>
                      </m:r>
                    </m:e>
                  </m:d>
                </m:e>
              </m:d>
            </m:e>
          </m:d>
        </m:oMath>
      </m:oMathPara>
    </w:p>
    <w:p w14:paraId="1FE97E3A" w14:textId="77777777" w:rsidR="00C35CF4" w:rsidRPr="00600448" w:rsidRDefault="00C35CF4" w:rsidP="006E00EB">
      <w:pPr>
        <w:spacing w:line="480" w:lineRule="auto"/>
      </w:pPr>
      <w:r w:rsidRPr="00600448">
        <w:t>This soft gating allows the model to blend adjacent regime characteristics for transitional periods (e.g., early MCO easing in 2021) without hard chronological boundaries. Crucially, no date metadata is required at inference – the regime gate is inferred from the observed feature pattern alone.</w:t>
      </w:r>
    </w:p>
    <w:p w14:paraId="314CC9A7" w14:textId="77777777" w:rsidR="00C35CF4" w:rsidRPr="00600448" w:rsidRDefault="00C35CF4" w:rsidP="006E00EB">
      <w:pPr>
        <w:spacing w:line="480" w:lineRule="auto"/>
      </w:pPr>
    </w:p>
    <w:p w14:paraId="74503932" w14:textId="10DF4F6D" w:rsidR="001346DB" w:rsidRPr="00600448" w:rsidRDefault="001357C4" w:rsidP="006E00EB">
      <w:pPr>
        <w:pStyle w:val="Heading4"/>
        <w:numPr>
          <w:ilvl w:val="3"/>
          <w:numId w:val="5"/>
        </w:numPr>
        <w:spacing w:line="480" w:lineRule="auto"/>
        <w:rPr>
          <w:rFonts w:ascii="Times New Roman" w:hAnsi="Times New Roman" w:cs="Times New Roman"/>
          <w:b/>
          <w:bCs/>
          <w:i w:val="0"/>
          <w:iCs w:val="0"/>
          <w:color w:val="auto"/>
        </w:rPr>
      </w:pPr>
      <w:bookmarkStart w:id="92" w:name="_Toc234270723"/>
      <w:r w:rsidRPr="00600448">
        <w:rPr>
          <w:rFonts w:ascii="Times New Roman" w:hAnsi="Times New Roman" w:cs="Times New Roman"/>
          <w:b/>
          <w:bCs/>
          <w:i w:val="0"/>
          <w:iCs w:val="0"/>
          <w:color w:val="auto"/>
        </w:rPr>
        <w:t>Gated Fusion</w:t>
      </w:r>
      <w:bookmarkEnd w:id="92"/>
    </w:p>
    <w:p w14:paraId="3F31B9F9" w14:textId="77777777" w:rsidR="00C35CF4" w:rsidRPr="00600448" w:rsidRDefault="00C35CF4" w:rsidP="006E00EB">
      <w:pPr>
        <w:spacing w:line="480" w:lineRule="auto"/>
      </w:pPr>
      <w:r w:rsidRPr="00600448">
        <w:t xml:space="preserve">The three encoder outputs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600448">
        <w:t xml:space="preserve"> (temporal TCN), </w:t>
      </w: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600448">
        <w:t xml:space="preserve"> (spatial TCN), and </w:t>
      </w:r>
      <m:oMath>
        <m:sSub>
          <m:sSubPr>
            <m:ctrlPr>
              <w:rPr>
                <w:rFonts w:ascii="Cambria Math" w:hAnsi="Cambria Math"/>
              </w:rPr>
            </m:ctrlPr>
          </m:sSubPr>
          <m:e>
            <m:r>
              <w:rPr>
                <w:rFonts w:ascii="Cambria Math" w:hAnsi="Cambria Math"/>
              </w:rPr>
              <m:t>h</m:t>
            </m:r>
          </m:e>
          <m:sub>
            <m:r>
              <w:rPr>
                <w:rFonts w:ascii="Cambria Math" w:hAnsi="Cambria Math"/>
              </w:rPr>
              <m:t>r</m:t>
            </m:r>
          </m:sub>
        </m:sSub>
      </m:oMath>
      <w:r w:rsidRPr="00600448">
        <w:t xml:space="preserve"> (regime gating) are concatenated and passed through a Squeeze-and-Excitation (SE) bottleneck gate:</w:t>
      </w:r>
    </w:p>
    <w:p w14:paraId="71B85BFF" w14:textId="77777777" w:rsidR="00C35CF4" w:rsidRPr="00600448" w:rsidRDefault="00C35CF4" w:rsidP="006E00EB">
      <w:pPr>
        <w:spacing w:line="480" w:lineRule="auto"/>
      </w:pPr>
      <m:oMathPara>
        <m:oMath>
          <m:r>
            <w:rPr>
              <w:rFonts w:ascii="Cambria Math" w:hAnsi="Cambria Math"/>
            </w:rPr>
            <w:lastRenderedPageBreak/>
            <m:t>h=cat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e>
          </m:d>
          <m:r>
            <w:rPr>
              <w:rFonts w:ascii="Cambria Math" w:hAnsi="Cambria Math"/>
              <w:i/>
            </w:rPr>
            <m:t> </m:t>
          </m:r>
          <m:d>
            <m:dPr>
              <m:ctrlPr>
                <w:rPr>
                  <w:rFonts w:ascii="Cambria Math" w:hAnsi="Cambria Math"/>
                </w:rPr>
              </m:ctrlPr>
            </m:dPr>
            <m:e>
              <m:r>
                <w:rPr>
                  <w:rFonts w:ascii="Cambria Math" w:hAnsi="Cambria Math"/>
                </w:rPr>
                <m:t>B,3⋅</m:t>
              </m:r>
              <m:sSub>
                <m:sSubPr>
                  <m:ctrlPr>
                    <w:rPr>
                      <w:rFonts w:ascii="Cambria Math" w:hAnsi="Cambria Math"/>
                    </w:rPr>
                  </m:ctrlPr>
                </m:sSubPr>
                <m:e>
                  <m:r>
                    <w:rPr>
                      <w:rFonts w:ascii="Cambria Math" w:hAnsi="Cambria Math"/>
                    </w:rPr>
                    <m:t>d</m:t>
                  </m:r>
                </m:e>
                <m:sub>
                  <m:r>
                    <w:rPr>
                      <w:rFonts w:ascii="Cambria Math" w:hAnsi="Cambria Math"/>
                    </w:rPr>
                    <m:t>model</m:t>
                  </m:r>
                </m:sub>
              </m:sSub>
            </m:e>
          </m:d>
        </m:oMath>
      </m:oMathPara>
    </w:p>
    <w:p w14:paraId="48AE3DF9" w14:textId="77777777" w:rsidR="00C35CF4" w:rsidRPr="00600448" w:rsidRDefault="00C35CF4" w:rsidP="006E00EB">
      <w:pPr>
        <w:spacing w:line="480" w:lineRule="auto"/>
      </w:pPr>
      <m:oMathPara>
        <m:oMath>
          <m:r>
            <w:rPr>
              <w:rFonts w:ascii="Cambria Math" w:hAnsi="Cambria Math"/>
            </w:rPr>
            <m:t>g=σ</m:t>
          </m:r>
          <m:d>
            <m:dPr>
              <m:ctrlPr>
                <w:rPr>
                  <w:rFonts w:ascii="Cambria Math" w:hAnsi="Cambria Math"/>
                </w:rPr>
              </m:ctrlPr>
            </m:dPr>
            <m:e>
              <m:r>
                <m:rPr>
                  <m:nor/>
                </m:rPr>
                <w:rPr>
                  <w:rFonts w:ascii="Cambria Math" w:hAnsi="Cambria Math"/>
                </w:rPr>
                <m:t>bottleneck</m:t>
              </m:r>
              <m:d>
                <m:dPr>
                  <m:ctrlPr>
                    <w:rPr>
                      <w:rFonts w:ascii="Cambria Math" w:hAnsi="Cambria Math"/>
                    </w:rPr>
                  </m:ctrlPr>
                </m:dPr>
                <m:e>
                  <m:r>
                    <w:rPr>
                      <w:rFonts w:ascii="Cambria Math" w:hAnsi="Cambria Math"/>
                    </w:rPr>
                    <m:t>h</m:t>
                  </m:r>
                </m:e>
              </m:d>
            </m:e>
          </m:d>
          <m:r>
            <w:rPr>
              <w:rFonts w:ascii="Cambria Math" w:hAnsi="Cambria Math"/>
              <w:i/>
            </w:rPr>
            <m:t> </m:t>
          </m:r>
          <m:r>
            <w:rPr>
              <w:rFonts w:ascii="Cambria Math" w:hAnsi="Cambria Math"/>
            </w:rPr>
            <m:t>SE:3d→3d//4→3d,</m:t>
          </m:r>
          <m:r>
            <m:rPr>
              <m:nor/>
            </m:rPr>
            <w:rPr>
              <w:rFonts w:ascii="Cambria Math" w:hAnsi="Cambria Math"/>
            </w:rPr>
            <m:t> then sigmoid</m:t>
          </m:r>
        </m:oMath>
      </m:oMathPara>
    </w:p>
    <w:p w14:paraId="5F8C4881" w14:textId="77777777" w:rsidR="00C35CF4" w:rsidRPr="00600448" w:rsidRDefault="00C35CF4" w:rsidP="006E00EB">
      <w:pPr>
        <w:spacing w:line="480" w:lineRule="auto"/>
      </w:pPr>
      <m:oMathPara>
        <m:oMath>
          <m:r>
            <w:rPr>
              <w:rFonts w:ascii="Cambria Math" w:hAnsi="Cambria Math"/>
            </w:rPr>
            <m:t>out=</m:t>
          </m:r>
          <m:r>
            <m:rPr>
              <m:nor/>
            </m:rPr>
            <w:rPr>
              <w:rFonts w:ascii="Cambria Math" w:hAnsi="Cambria Math"/>
            </w:rPr>
            <m:t>Linear</m:t>
          </m:r>
          <m:d>
            <m:dPr>
              <m:ctrlPr>
                <w:rPr>
                  <w:rFonts w:ascii="Cambria Math" w:hAnsi="Cambria Math"/>
                </w:rPr>
              </m:ctrlPr>
            </m:dPr>
            <m:e>
              <m:r>
                <w:rPr>
                  <w:rFonts w:ascii="Cambria Math" w:hAnsi="Cambria Math"/>
                </w:rPr>
                <m:t>g⊙h→</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m:t>
          </m:r>
          <m:r>
            <m:rPr>
              <m:nor/>
            </m:rPr>
            <w:rPr>
              <w:rFonts w:ascii="Cambria Math" w:hAnsi="Cambria Math"/>
            </w:rPr>
            <m:t>GELU</m:t>
          </m:r>
          <m:r>
            <w:rPr>
              <w:rFonts w:ascii="Cambria Math" w:hAnsi="Cambria Math"/>
            </w:rPr>
            <m:t>→</m:t>
          </m:r>
          <m:r>
            <m:rPr>
              <m:nor/>
            </m:rPr>
            <w:rPr>
              <w:rFonts w:ascii="Cambria Math" w:hAnsi="Cambria Math"/>
            </w:rPr>
            <m:t>Dropout</m:t>
          </m:r>
          <m:r>
            <w:rPr>
              <w:rFonts w:ascii="Cambria Math" w:hAnsi="Cambria Math"/>
            </w:rPr>
            <m:t>→</m:t>
          </m:r>
          <m:r>
            <m:rPr>
              <m:nor/>
            </m:rPr>
            <w:rPr>
              <w:rFonts w:ascii="Cambria Math" w:hAnsi="Cambria Math"/>
            </w:rPr>
            <m:t>LayerNorm</m:t>
          </m:r>
        </m:oMath>
      </m:oMathPara>
    </w:p>
    <w:p w14:paraId="23C66EE8" w14:textId="77777777" w:rsidR="00C35CF4" w:rsidRPr="00600448" w:rsidRDefault="00C35CF4" w:rsidP="006E00EB">
      <w:pPr>
        <w:spacing w:line="480" w:lineRule="auto"/>
      </w:pPr>
      <w:r w:rsidRPr="00600448">
        <w:t>The SE bottleneck avoid a computationally expensive 3d x 3d weight matrix while still learning to calibrate which of the tree encoder streams contributes most for each input context.</w:t>
      </w:r>
    </w:p>
    <w:p w14:paraId="72A3AB7A" w14:textId="77777777" w:rsidR="00C35CF4" w:rsidRPr="00600448" w:rsidRDefault="00C35CF4" w:rsidP="006E00EB">
      <w:pPr>
        <w:spacing w:line="480" w:lineRule="auto"/>
      </w:pPr>
    </w:p>
    <w:p w14:paraId="7FA52F3E" w14:textId="71A92542" w:rsidR="001346DB" w:rsidRPr="00600448" w:rsidRDefault="001357C4" w:rsidP="006E00EB">
      <w:pPr>
        <w:pStyle w:val="Heading4"/>
        <w:numPr>
          <w:ilvl w:val="3"/>
          <w:numId w:val="5"/>
        </w:numPr>
        <w:spacing w:line="480" w:lineRule="auto"/>
        <w:rPr>
          <w:rFonts w:ascii="Times New Roman" w:hAnsi="Times New Roman" w:cs="Times New Roman"/>
          <w:b/>
          <w:bCs/>
          <w:i w:val="0"/>
          <w:iCs w:val="0"/>
          <w:color w:val="auto"/>
        </w:rPr>
      </w:pPr>
      <w:bookmarkStart w:id="93" w:name="_Toc234270724"/>
      <w:r w:rsidRPr="00600448">
        <w:rPr>
          <w:rFonts w:ascii="Times New Roman" w:hAnsi="Times New Roman" w:cs="Times New Roman"/>
          <w:b/>
          <w:bCs/>
          <w:i w:val="0"/>
          <w:iCs w:val="0"/>
          <w:color w:val="auto"/>
        </w:rPr>
        <w:t>Dual Forecast Heads and Custom Loss</w:t>
      </w:r>
      <w:bookmarkEnd w:id="93"/>
    </w:p>
    <w:p w14:paraId="4CC59E86" w14:textId="77777777" w:rsidR="00B977E6" w:rsidRPr="00600448" w:rsidRDefault="00B977E6" w:rsidP="006E00EB">
      <w:pPr>
        <w:spacing w:line="480" w:lineRule="auto"/>
      </w:pPr>
      <w:r w:rsidRPr="00600448">
        <w:t>Two forecast heads are applied to the fused embedding:</w:t>
      </w:r>
    </w:p>
    <w:p w14:paraId="545F49F4" w14:textId="77777777" w:rsidR="00B977E6" w:rsidRPr="00600448" w:rsidRDefault="00B977E6" w:rsidP="006E00EB">
      <w:pPr>
        <w:pStyle w:val="ListParagraph"/>
        <w:numPr>
          <w:ilvl w:val="0"/>
          <w:numId w:val="9"/>
        </w:numPr>
        <w:spacing w:line="480" w:lineRule="auto"/>
      </w:pPr>
      <w:r w:rsidRPr="00600448">
        <w:rPr>
          <w:b/>
          <w:bCs/>
        </w:rPr>
        <w:t xml:space="preserve">Primary head: </w:t>
      </w:r>
      <m:oMath>
        <m:r>
          <w:rPr>
            <w:rFonts w:ascii="Cambria Math" w:hAnsi="Cambria Math"/>
          </w:rPr>
          <m:t>h→</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m:t>
        </m:r>
        <m:r>
          <m:rPr>
            <m:nor/>
          </m:rPr>
          <w:rPr>
            <w:rFonts w:ascii="Cambria Math" w:hAnsi="Cambria Math"/>
          </w:rPr>
          <m:t>GELU</m:t>
        </m:r>
        <m:r>
          <w:rPr>
            <w:rFonts w:ascii="Cambria Math" w:hAnsi="Cambria Math"/>
          </w:rPr>
          <m:t>→</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out</m:t>
                </m:r>
              </m:sub>
            </m:sSub>
          </m:e>
        </m:d>
      </m:oMath>
      <w:r w:rsidRPr="00600448">
        <w:t xml:space="preserve"> with highway residual and LayerNorm.</w:t>
      </w:r>
    </w:p>
    <w:p w14:paraId="66A4F639" w14:textId="77777777" w:rsidR="00B977E6" w:rsidRPr="00600448" w:rsidRDefault="00B977E6" w:rsidP="006E00EB">
      <w:pPr>
        <w:pStyle w:val="ListParagraph"/>
        <w:numPr>
          <w:ilvl w:val="0"/>
          <w:numId w:val="9"/>
        </w:numPr>
        <w:spacing w:line="480" w:lineRule="auto"/>
      </w:pPr>
      <w:r w:rsidRPr="00600448">
        <w:rPr>
          <w:b/>
          <w:bCs/>
        </w:rPr>
        <w:t xml:space="preserve">Boosting head: </w:t>
      </w:r>
      <m:oMath>
        <m:r>
          <w:rPr>
            <w:rFonts w:ascii="Cambria Math" w:hAnsi="Cambria Math"/>
          </w:rPr>
          <m:t>h→</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out</m:t>
                </m:r>
              </m:sub>
            </m:sSub>
          </m:e>
        </m:d>
        <m:r>
          <w:rPr>
            <w:rFonts w:ascii="Cambria Math" w:hAnsi="Cambria Math"/>
          </w:rPr>
          <m:t>×</m:t>
        </m:r>
        <m:r>
          <m:rPr>
            <m:nor/>
          </m:rPr>
          <w:rPr>
            <w:rFonts w:ascii="Cambria Math" w:hAnsi="Cambria Math"/>
          </w:rPr>
          <m:t>sigmoid</m:t>
        </m:r>
        <m:d>
          <m:dPr>
            <m:ctrlPr>
              <w:rPr>
                <w:rFonts w:ascii="Cambria Math" w:hAnsi="Cambria Math"/>
              </w:rPr>
            </m:ctrlPr>
          </m:dPr>
          <m:e>
            <m:r>
              <w:rPr>
                <w:rFonts w:ascii="Cambria Math" w:hAnsi="Cambria Math"/>
              </w:rPr>
              <m:t>α</m:t>
            </m:r>
          </m:e>
        </m:d>
      </m:oMath>
      <w:r w:rsidRPr="00600448">
        <w:t xml:space="preserve"> where </w:t>
      </w:r>
      <m:oMath>
        <m:r>
          <w:rPr>
            <w:rFonts w:ascii="Cambria Math" w:hAnsi="Cambria Math"/>
          </w:rPr>
          <m:t>α</m:t>
        </m:r>
      </m:oMath>
      <w:r w:rsidRPr="00600448">
        <w:t xml:space="preserve"> is initialised to -2.0 so sigmoid(-2.0) ~ 0.12 suppresses the boosting contribution early in training; the head gradually activates as training converges</w:t>
      </w:r>
    </w:p>
    <w:p w14:paraId="6186C7B7" w14:textId="77777777" w:rsidR="00B977E6" w:rsidRPr="00600448" w:rsidRDefault="00B977E6" w:rsidP="006E00EB">
      <w:pPr>
        <w:spacing w:line="480" w:lineRule="auto"/>
      </w:pPr>
      <w:r w:rsidRPr="00600448">
        <w:t xml:space="preserve">Final prediction: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primary</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boost</m:t>
            </m:r>
          </m:sub>
        </m:sSub>
      </m:oMath>
    </w:p>
    <w:p w14:paraId="0AA89D9C" w14:textId="77777777" w:rsidR="00B977E6" w:rsidRPr="00600448" w:rsidRDefault="00B977E6" w:rsidP="006E00EB">
      <w:pPr>
        <w:spacing w:line="480" w:lineRule="auto"/>
      </w:pPr>
      <w:r w:rsidRPr="00600448">
        <w:t>The custom loss penalises both prediction accuracy and smoothness:</w:t>
      </w:r>
    </w:p>
    <w:p w14:paraId="01B33341" w14:textId="77777777" w:rsidR="00B977E6" w:rsidRPr="00600448" w:rsidRDefault="00B977E6" w:rsidP="006E00EB">
      <w:pPr>
        <w:spacing w:line="480" w:lineRule="auto"/>
      </w:pPr>
      <m:oMathPara>
        <m:oMath>
          <m:r>
            <w:rPr>
              <w:rFonts w:ascii="Cambria Math" w:hAnsi="Cambria Math"/>
            </w:rPr>
            <m:t>L=</m:t>
          </m:r>
          <m:r>
            <m:rPr>
              <m:nor/>
            </m:rPr>
            <w:rPr>
              <w:rFonts w:ascii="Cambria Math" w:hAnsi="Cambria Math"/>
            </w:rPr>
            <m:t>WeightedHuber(step-decay </m:t>
          </m:r>
          <m:r>
            <w:rPr>
              <w:rFonts w:ascii="Cambria Math" w:hAnsi="Cambria Math"/>
              <w:i/>
            </w:rPr>
            <m:t> </m:t>
          </m:r>
          <m:r>
            <w:rPr>
              <w:rFonts w:ascii="Cambria Math" w:hAnsi="Cambria Math"/>
            </w:rPr>
            <m:t>γ=0.9)+λ⋅</m:t>
          </m:r>
          <m:r>
            <m:rPr>
              <m:nor/>
            </m:rPr>
            <w:rPr>
              <w:rFonts w:ascii="Cambria Math" w:hAnsi="Cambria Math"/>
            </w:rPr>
            <m:t>TemporalSmoothness</m:t>
          </m:r>
        </m:oMath>
      </m:oMathPara>
    </w:p>
    <w:p w14:paraId="6B49E7B9" w14:textId="77777777" w:rsidR="00B977E6" w:rsidRPr="00600448" w:rsidRDefault="00B977E6" w:rsidP="006E00EB">
      <w:pPr>
        <w:spacing w:line="480" w:lineRule="auto"/>
      </w:pPr>
      <w:r w:rsidRPr="00600448">
        <w:rPr>
          <w:b/>
          <w:bCs/>
        </w:rPr>
        <w:t>Step 1</w:t>
      </w:r>
      <w:r w:rsidRPr="00600448">
        <w:t xml:space="preserve"> (1-day-ahead) has weight 1.0</w:t>
      </w:r>
    </w:p>
    <w:p w14:paraId="24F89B0E" w14:textId="77777777" w:rsidR="00B977E6" w:rsidRPr="00600448" w:rsidRDefault="00B977E6" w:rsidP="006E00EB">
      <w:pPr>
        <w:spacing w:line="480" w:lineRule="auto"/>
      </w:pPr>
      <w:r w:rsidRPr="00600448">
        <w:rPr>
          <w:b/>
          <w:bCs/>
        </w:rPr>
        <w:t>Step 7</w:t>
      </w:r>
      <w:r w:rsidRPr="00600448">
        <w:t xml:space="preserve"> (7-day-ahead) receives weight 0.9</w:t>
      </w:r>
      <w:r w:rsidRPr="00600448">
        <w:rPr>
          <w:vertAlign w:val="superscript"/>
        </w:rPr>
        <w:t>6</w:t>
      </w:r>
      <w:r w:rsidRPr="00600448">
        <w:t xml:space="preserve"> ~ 0.53. </w:t>
      </w:r>
    </w:p>
    <w:p w14:paraId="52C20653" w14:textId="0D4B834B" w:rsidR="00B977E6" w:rsidRPr="00600448" w:rsidRDefault="00B977E6" w:rsidP="006E00EB">
      <w:pPr>
        <w:spacing w:line="480" w:lineRule="auto"/>
      </w:pPr>
      <w:proofErr w:type="spellStart"/>
      <w:r w:rsidRPr="00600448">
        <w:t>TemporalSmoothness</w:t>
      </w:r>
      <w:proofErr w:type="spellEnd"/>
      <w:r w:rsidRPr="00600448">
        <w:t xml:space="preserve"> =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d>
          </m:e>
          <m:sup>
            <m:r>
              <w:rPr>
                <w:rFonts w:ascii="Cambria Math" w:hAnsi="Cambria Math"/>
              </w:rPr>
              <m:t>2</m:t>
            </m:r>
          </m:sup>
        </m:sSup>
      </m:oMath>
      <w:r w:rsidRPr="00600448">
        <w:t xml:space="preserve"> across </w:t>
      </w:r>
      <m:oMath>
        <m:sSub>
          <m:sSubPr>
            <m:ctrlPr>
              <w:rPr>
                <w:rFonts w:ascii="Cambria Math" w:hAnsi="Cambria Math"/>
              </w:rPr>
            </m:ctrlPr>
          </m:sSubPr>
          <m:e>
            <m:r>
              <w:rPr>
                <w:rFonts w:ascii="Cambria Math" w:hAnsi="Cambria Math"/>
              </w:rPr>
              <m:t>T</m:t>
            </m:r>
          </m:e>
          <m:sub>
            <m:r>
              <w:rPr>
                <w:rFonts w:ascii="Cambria Math" w:hAnsi="Cambria Math"/>
              </w:rPr>
              <m:t>out</m:t>
            </m:r>
          </m:sub>
        </m:sSub>
      </m:oMath>
      <w:r w:rsidRPr="00600448">
        <w:t xml:space="preserve"> prevents oscillatory day-to-day predictions.</w:t>
      </w:r>
    </w:p>
    <w:p w14:paraId="02B861DA" w14:textId="77777777" w:rsidR="00C35CF4" w:rsidRPr="00600448" w:rsidRDefault="00C35CF4" w:rsidP="006E00EB">
      <w:pPr>
        <w:spacing w:line="480" w:lineRule="auto"/>
      </w:pPr>
    </w:p>
    <w:p w14:paraId="111581E7" w14:textId="5168456C" w:rsidR="001346DB" w:rsidRPr="00600448" w:rsidRDefault="001357C4" w:rsidP="006E00EB">
      <w:pPr>
        <w:pStyle w:val="Heading4"/>
        <w:numPr>
          <w:ilvl w:val="3"/>
          <w:numId w:val="5"/>
        </w:numPr>
        <w:spacing w:line="480" w:lineRule="auto"/>
        <w:jc w:val="left"/>
        <w:rPr>
          <w:rFonts w:ascii="Times New Roman" w:hAnsi="Times New Roman" w:cs="Times New Roman"/>
          <w:b/>
          <w:bCs/>
          <w:i w:val="0"/>
          <w:iCs w:val="0"/>
          <w:color w:val="auto"/>
        </w:rPr>
      </w:pPr>
      <w:bookmarkStart w:id="94" w:name="_Toc234270725"/>
      <w:r w:rsidRPr="00600448">
        <w:rPr>
          <w:rFonts w:ascii="Times New Roman" w:hAnsi="Times New Roman" w:cs="Times New Roman"/>
          <w:b/>
          <w:bCs/>
          <w:i w:val="0"/>
          <w:iCs w:val="0"/>
          <w:color w:val="auto"/>
        </w:rPr>
        <w:lastRenderedPageBreak/>
        <w:t>Future Temporal Projection – Known-Future Calendar Conditioning</w:t>
      </w:r>
      <w:bookmarkEnd w:id="94"/>
    </w:p>
    <w:p w14:paraId="58F3C243" w14:textId="77777777" w:rsidR="00AC17D2" w:rsidRPr="00600448" w:rsidRDefault="00AC17D2" w:rsidP="006E00EB">
      <w:pPr>
        <w:spacing w:line="480" w:lineRule="auto"/>
      </w:pPr>
      <w:r w:rsidRPr="00600448">
        <w:t xml:space="preserve">The 16 temporal features are deterministic for any future calendar date, so it was pre-computed for the </w:t>
      </w:r>
      <m:oMath>
        <m:sSub>
          <m:sSubPr>
            <m:ctrlPr>
              <w:rPr>
                <w:rFonts w:ascii="Cambria Math" w:hAnsi="Cambria Math"/>
              </w:rPr>
            </m:ctrlPr>
          </m:sSubPr>
          <m:e>
            <m:r>
              <w:rPr>
                <w:rFonts w:ascii="Cambria Math" w:hAnsi="Cambria Math"/>
              </w:rPr>
              <m:t>T</m:t>
            </m:r>
          </m:e>
          <m:sub>
            <m:r>
              <w:rPr>
                <w:rFonts w:ascii="Cambria Math" w:hAnsi="Cambria Math"/>
              </w:rPr>
              <m:t>out</m:t>
            </m:r>
          </m:sub>
        </m:sSub>
      </m:oMath>
      <w:r w:rsidRPr="00600448">
        <w:t xml:space="preserve"> forecast steps of each window as </w:t>
      </w:r>
      <m:oMath>
        <m:sSub>
          <m:sSubPr>
            <m:ctrlPr>
              <w:rPr>
                <w:rFonts w:ascii="Cambria Math" w:hAnsi="Cambria Math"/>
              </w:rPr>
            </m:ctrlPr>
          </m:sSubPr>
          <m:e>
            <m:r>
              <w:rPr>
                <w:rFonts w:ascii="Cambria Math" w:hAnsi="Cambria Math"/>
              </w:rPr>
              <m:t>X</m:t>
            </m:r>
          </m:e>
          <m:sub>
            <m:r>
              <w:rPr>
                <w:rFonts w:ascii="Cambria Math" w:hAnsi="Cambria Math"/>
              </w:rPr>
              <m:t>future</m:t>
            </m:r>
          </m:sub>
        </m:sSub>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,16</m:t>
            </m:r>
          </m:e>
        </m:d>
      </m:oMath>
      <w:r w:rsidRPr="00600448">
        <w:t>. A per-step MLP (</w:t>
      </w: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,32</m:t>
                </m:r>
              </m:e>
            </m:d>
          </m:e>
        </m:func>
        <m:r>
          <w:rPr>
            <w:rFonts w:ascii="Cambria Math" w:hAnsi="Cambria Math"/>
          </w:rPr>
          <m:t>→1</m:t>
        </m:r>
      </m:oMath>
      <w:r w:rsidRPr="00600448">
        <w:t>, zero-initialised so it starts as a no-op) learns an additive correction from this known-future context – letting the model anticipate weekend dips and holiday effects inside the forecast horizon rather than extrapolating them from the look-back window.</w:t>
      </w:r>
    </w:p>
    <w:p w14:paraId="0EF05C46" w14:textId="39C9BB17" w:rsidR="00AC17D2" w:rsidRPr="00600448" w:rsidRDefault="00AC17D2" w:rsidP="006E00EB">
      <w:pPr>
        <w:pStyle w:val="Heading3"/>
        <w:numPr>
          <w:ilvl w:val="2"/>
          <w:numId w:val="5"/>
        </w:numPr>
        <w:spacing w:line="480" w:lineRule="auto"/>
        <w:rPr>
          <w:b/>
          <w:bCs/>
        </w:rPr>
      </w:pPr>
      <w:bookmarkStart w:id="95" w:name="_Toc234270726"/>
      <w:r w:rsidRPr="00600448">
        <w:rPr>
          <w:b/>
          <w:bCs/>
          <w:sz w:val="24"/>
          <w:szCs w:val="24"/>
        </w:rPr>
        <w:lastRenderedPageBreak/>
        <w:t>Architecture Diagram</w:t>
      </w:r>
      <w:bookmarkEnd w:id="95"/>
    </w:p>
    <w:p w14:paraId="26B9AF6E" w14:textId="5C76CE32" w:rsidR="00AC17D2" w:rsidRPr="00600448" w:rsidRDefault="008639E9" w:rsidP="006E00EB">
      <w:pPr>
        <w:spacing w:line="480" w:lineRule="auto"/>
        <w:jc w:val="center"/>
      </w:pPr>
      <w:r w:rsidRPr="00600448">
        <w:rPr>
          <w:noProof/>
        </w:rPr>
        <w:drawing>
          <wp:inline distT="0" distB="0" distL="0" distR="0" wp14:anchorId="77DFA3AD" wp14:editId="5B01739C">
            <wp:extent cx="3384985" cy="8329083"/>
            <wp:effectExtent l="19050" t="19050" r="25400" b="15240"/>
            <wp:docPr id="18184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06092" cy="8381018"/>
                    </a:xfrm>
                    <a:prstGeom prst="rect">
                      <a:avLst/>
                    </a:prstGeom>
                    <a:noFill/>
                    <a:ln>
                      <a:solidFill>
                        <a:schemeClr val="tx1"/>
                      </a:solidFill>
                    </a:ln>
                  </pic:spPr>
                </pic:pic>
              </a:graphicData>
            </a:graphic>
          </wp:inline>
        </w:drawing>
      </w:r>
    </w:p>
    <w:p w14:paraId="13EABF36" w14:textId="621AF6A5" w:rsidR="001C1B8E" w:rsidRPr="00413F82" w:rsidRDefault="001C1B8E" w:rsidP="00413F82">
      <w:pPr>
        <w:pStyle w:val="Caption"/>
        <w:spacing w:line="480" w:lineRule="auto"/>
        <w:jc w:val="center"/>
        <w:rPr>
          <w:i w:val="0"/>
          <w:iCs w:val="0"/>
          <w:color w:val="auto"/>
          <w:sz w:val="22"/>
          <w:szCs w:val="22"/>
        </w:rPr>
      </w:pPr>
      <w:bookmarkStart w:id="96" w:name="_Toc234277706"/>
      <w:r w:rsidRPr="00413F82">
        <w:rPr>
          <w:i w:val="0"/>
          <w:iCs w:val="0"/>
          <w:color w:val="auto"/>
          <w:sz w:val="22"/>
          <w:szCs w:val="22"/>
        </w:rPr>
        <w:t xml:space="preserve">Figure </w:t>
      </w:r>
      <w:r w:rsidRPr="00413F82">
        <w:rPr>
          <w:i w:val="0"/>
          <w:iCs w:val="0"/>
          <w:color w:val="auto"/>
          <w:sz w:val="22"/>
          <w:szCs w:val="22"/>
        </w:rPr>
        <w:fldChar w:fldCharType="begin"/>
      </w:r>
      <w:r w:rsidRPr="00413F82">
        <w:rPr>
          <w:i w:val="0"/>
          <w:iCs w:val="0"/>
          <w:color w:val="auto"/>
          <w:sz w:val="22"/>
          <w:szCs w:val="22"/>
        </w:rPr>
        <w:instrText xml:space="preserve"> STYLEREF 1 \s </w:instrText>
      </w:r>
      <w:r w:rsidRPr="00413F82">
        <w:rPr>
          <w:i w:val="0"/>
          <w:iCs w:val="0"/>
          <w:color w:val="auto"/>
          <w:sz w:val="22"/>
          <w:szCs w:val="22"/>
        </w:rPr>
        <w:fldChar w:fldCharType="separate"/>
      </w:r>
      <w:r w:rsidRPr="00413F82">
        <w:rPr>
          <w:i w:val="0"/>
          <w:iCs w:val="0"/>
          <w:noProof/>
          <w:color w:val="auto"/>
          <w:sz w:val="22"/>
          <w:szCs w:val="22"/>
        </w:rPr>
        <w:t>3</w:t>
      </w:r>
      <w:r w:rsidRPr="00413F82">
        <w:rPr>
          <w:i w:val="0"/>
          <w:iCs w:val="0"/>
          <w:color w:val="auto"/>
          <w:sz w:val="22"/>
          <w:szCs w:val="22"/>
        </w:rPr>
        <w:fldChar w:fldCharType="end"/>
      </w:r>
      <w:r w:rsidRPr="00413F82">
        <w:rPr>
          <w:i w:val="0"/>
          <w:iCs w:val="0"/>
          <w:color w:val="auto"/>
          <w:sz w:val="22"/>
          <w:szCs w:val="22"/>
        </w:rPr>
        <w:t>.</w:t>
      </w:r>
      <w:r w:rsidRPr="00413F82">
        <w:rPr>
          <w:i w:val="0"/>
          <w:iCs w:val="0"/>
          <w:color w:val="auto"/>
          <w:sz w:val="22"/>
          <w:szCs w:val="22"/>
        </w:rPr>
        <w:fldChar w:fldCharType="begin"/>
      </w:r>
      <w:r w:rsidRPr="00413F82">
        <w:rPr>
          <w:i w:val="0"/>
          <w:iCs w:val="0"/>
          <w:color w:val="auto"/>
          <w:sz w:val="22"/>
          <w:szCs w:val="22"/>
        </w:rPr>
        <w:instrText xml:space="preserve"> SEQ Figure \* ARABIC \s 1 </w:instrText>
      </w:r>
      <w:r w:rsidRPr="00413F82">
        <w:rPr>
          <w:i w:val="0"/>
          <w:iCs w:val="0"/>
          <w:color w:val="auto"/>
          <w:sz w:val="22"/>
          <w:szCs w:val="22"/>
        </w:rPr>
        <w:fldChar w:fldCharType="separate"/>
      </w:r>
      <w:r w:rsidRPr="00413F82">
        <w:rPr>
          <w:i w:val="0"/>
          <w:iCs w:val="0"/>
          <w:noProof/>
          <w:color w:val="auto"/>
          <w:sz w:val="22"/>
          <w:szCs w:val="22"/>
        </w:rPr>
        <w:t>18</w:t>
      </w:r>
      <w:r w:rsidRPr="00413F82">
        <w:rPr>
          <w:i w:val="0"/>
          <w:iCs w:val="0"/>
          <w:color w:val="auto"/>
          <w:sz w:val="22"/>
          <w:szCs w:val="22"/>
        </w:rPr>
        <w:fldChar w:fldCharType="end"/>
      </w:r>
      <w:r w:rsidR="00413F82" w:rsidRPr="00413F82">
        <w:rPr>
          <w:i w:val="0"/>
          <w:iCs w:val="0"/>
          <w:color w:val="auto"/>
          <w:sz w:val="22"/>
          <w:szCs w:val="22"/>
        </w:rPr>
        <w:t xml:space="preserve"> - </w:t>
      </w:r>
      <w:r w:rsidRPr="00413F82">
        <w:rPr>
          <w:i w:val="0"/>
          <w:iCs w:val="0"/>
          <w:color w:val="auto"/>
          <w:sz w:val="22"/>
          <w:szCs w:val="22"/>
        </w:rPr>
        <w:t>HMT-TSF Architectural Flow Diagram</w:t>
      </w:r>
      <w:bookmarkEnd w:id="96"/>
    </w:p>
    <w:p w14:paraId="18747B21" w14:textId="6995F33F" w:rsidR="00AC17D2" w:rsidRPr="00600448" w:rsidRDefault="00AC17D2" w:rsidP="006E00EB">
      <w:pPr>
        <w:spacing w:line="480" w:lineRule="auto"/>
        <w:ind w:left="624" w:hanging="624"/>
      </w:pPr>
      <w:r w:rsidRPr="00600448">
        <w:lastRenderedPageBreak/>
        <w:t>Note. It illustrates a multi-path technical processing pipeline. Begins with sequential initial steps on the far left, splits into 3 distinct parallel processing blocks in the centre (green and blue blocks) and converges back into a single sequence of analytical and output steps on the right.</w:t>
      </w:r>
    </w:p>
    <w:p w14:paraId="4CB4552A" w14:textId="77777777" w:rsidR="00503892" w:rsidRPr="00600448" w:rsidRDefault="00503892" w:rsidP="006E00EB">
      <w:pPr>
        <w:spacing w:line="480" w:lineRule="auto"/>
      </w:pPr>
    </w:p>
    <w:p w14:paraId="056EC3F3" w14:textId="5197F701" w:rsidR="00503892" w:rsidRPr="00600448" w:rsidRDefault="008639E9" w:rsidP="006E00EB">
      <w:pPr>
        <w:pStyle w:val="Heading3"/>
        <w:numPr>
          <w:ilvl w:val="2"/>
          <w:numId w:val="5"/>
        </w:numPr>
        <w:spacing w:line="480" w:lineRule="auto"/>
        <w:rPr>
          <w:b/>
          <w:bCs/>
          <w:sz w:val="24"/>
          <w:szCs w:val="24"/>
        </w:rPr>
      </w:pPr>
      <w:bookmarkStart w:id="97" w:name="_Toc234270727"/>
      <w:r w:rsidRPr="00600448">
        <w:rPr>
          <w:b/>
          <w:bCs/>
          <w:sz w:val="24"/>
          <w:szCs w:val="24"/>
        </w:rPr>
        <w:t>Design Trade-offs</w:t>
      </w:r>
      <w:bookmarkEnd w:id="97"/>
    </w:p>
    <w:p w14:paraId="0640AFFF" w14:textId="1D865640" w:rsidR="00047AF7" w:rsidRPr="00600448" w:rsidRDefault="008079C0" w:rsidP="006E00EB">
      <w:pPr>
        <w:spacing w:line="480" w:lineRule="auto"/>
      </w:pPr>
      <w:r w:rsidRPr="00600448">
        <w:t>HMT-TSF jointly addresses temporal dynamics (multi-scale TCN), inter-feature correlations (GCN on Pearson adjacency), and MCO regime shift (</w:t>
      </w:r>
      <w:proofErr w:type="spellStart"/>
      <w:r w:rsidRPr="00600448">
        <w:t>RevIN</w:t>
      </w:r>
      <w:proofErr w:type="spellEnd"/>
      <w:r w:rsidRPr="00600448">
        <w:t xml:space="preserve"> + soft regime gating), with semantic group fusion allocating source-level weight per context. Key limitations remain: </w:t>
      </w:r>
      <w:r w:rsidRPr="00600448">
        <w:rPr>
          <w:b/>
          <w:bCs/>
        </w:rPr>
        <w:t>(1)</w:t>
      </w:r>
      <w:r w:rsidRPr="00600448">
        <w:t xml:space="preserve"> higher parameter count and tuning complexity than any single baseline; </w:t>
      </w:r>
      <w:r w:rsidRPr="00600448">
        <w:rPr>
          <w:b/>
          <w:bCs/>
        </w:rPr>
        <w:t>(2)</w:t>
      </w:r>
      <w:r w:rsidRPr="00600448">
        <w:t xml:space="preserve"> static Pearson graph sensitivity to distributional shift, partially offset by </w:t>
      </w:r>
      <w:proofErr w:type="spellStart"/>
      <w:r w:rsidRPr="00600448">
        <w:t>RevIN</w:t>
      </w:r>
      <w:proofErr w:type="spellEnd"/>
      <w:r w:rsidRPr="00600448">
        <w:t xml:space="preserve"> and regime gating; </w:t>
      </w:r>
      <w:r w:rsidRPr="00600448">
        <w:rPr>
          <w:b/>
          <w:bCs/>
        </w:rPr>
        <w:t>(3)</w:t>
      </w:r>
      <w:r w:rsidRPr="00600448">
        <w:t xml:space="preserve"> manually specified K = 3 regime boundaries tied to Malaysian MCO chronology; </w:t>
      </w:r>
      <w:r w:rsidRPr="00600448">
        <w:rPr>
          <w:b/>
          <w:bCs/>
        </w:rPr>
        <w:t>(4)</w:t>
      </w:r>
      <w:r w:rsidRPr="00600448">
        <w:t xml:space="preserve"> optional post-hoc </w:t>
      </w:r>
      <w:proofErr w:type="spellStart"/>
      <w:r w:rsidRPr="00600448">
        <w:t>CatBoost</w:t>
      </w:r>
      <w:proofErr w:type="spellEnd"/>
      <w:r w:rsidRPr="00600448">
        <w:t xml:space="preserve"> residual correction adds a less interpretable second stage. Full training configurations are in Appendix C4.</w:t>
      </w:r>
    </w:p>
    <w:p w14:paraId="70291216" w14:textId="77777777" w:rsidR="00503892" w:rsidRPr="00600448" w:rsidRDefault="00503892" w:rsidP="006E00EB">
      <w:pPr>
        <w:spacing w:line="480" w:lineRule="auto"/>
      </w:pPr>
    </w:p>
    <w:p w14:paraId="2ED5334C" w14:textId="618ED29B" w:rsidR="0049148E" w:rsidRPr="00600448" w:rsidRDefault="0049148E" w:rsidP="006E00EB">
      <w:pPr>
        <w:pStyle w:val="Heading2"/>
        <w:numPr>
          <w:ilvl w:val="1"/>
          <w:numId w:val="5"/>
        </w:numPr>
        <w:spacing w:line="480" w:lineRule="auto"/>
        <w:rPr>
          <w:b/>
          <w:bCs/>
          <w:sz w:val="24"/>
          <w:szCs w:val="24"/>
        </w:rPr>
      </w:pPr>
      <w:bookmarkStart w:id="98" w:name="_Toc234270728"/>
      <w:r w:rsidRPr="00600448">
        <w:rPr>
          <w:b/>
          <w:bCs/>
          <w:sz w:val="24"/>
          <w:szCs w:val="24"/>
        </w:rPr>
        <w:t>Evaluation Metrics</w:t>
      </w:r>
      <w:bookmarkEnd w:id="98"/>
    </w:p>
    <w:p w14:paraId="3F326F88" w14:textId="1CEB1887" w:rsidR="0049148E" w:rsidRPr="00600448" w:rsidRDefault="0049148E" w:rsidP="006E00EB">
      <w:pPr>
        <w:pStyle w:val="Heading3"/>
        <w:numPr>
          <w:ilvl w:val="2"/>
          <w:numId w:val="5"/>
        </w:numPr>
        <w:spacing w:line="480" w:lineRule="auto"/>
        <w:rPr>
          <w:b/>
          <w:bCs/>
          <w:sz w:val="24"/>
          <w:szCs w:val="24"/>
        </w:rPr>
      </w:pPr>
      <w:bookmarkStart w:id="99" w:name="_Toc234270729"/>
      <w:r w:rsidRPr="00600448">
        <w:rPr>
          <w:b/>
          <w:bCs/>
          <w:sz w:val="24"/>
          <w:szCs w:val="24"/>
        </w:rPr>
        <w:t>Combined Accuracy Percentage (Combined %)</w:t>
      </w:r>
      <w:bookmarkEnd w:id="99"/>
    </w:p>
    <w:p w14:paraId="623FB402" w14:textId="77777777" w:rsidR="00083D90" w:rsidRPr="00600448" w:rsidRDefault="00083D90" w:rsidP="006E00EB">
      <w:pPr>
        <w:spacing w:line="480" w:lineRule="auto"/>
      </w:pPr>
      <w:r w:rsidRPr="00600448">
        <w:t>Combined% serves as a composite index that aggregates absolute, proportional, and squared error metrics to provide a single performance rank for model comparison. The composite value is computed as:</w:t>
      </w:r>
    </w:p>
    <w:p w14:paraId="40E9AA43" w14:textId="77777777" w:rsidR="00083D90" w:rsidRPr="00600448" w:rsidRDefault="00083D90" w:rsidP="006E00EB">
      <w:pPr>
        <w:spacing w:line="480" w:lineRule="auto"/>
      </w:pPr>
      <m:oMathPara>
        <m:oMath>
          <m:r>
            <m:rPr>
              <m:nor/>
            </m:rPr>
            <w:rPr>
              <w:rFonts w:ascii="Cambria Math" w:hAnsi="Cambria Math"/>
            </w:rPr>
            <m:t>Combined%</m:t>
          </m:r>
          <m:r>
            <w:rPr>
              <w:rFonts w:ascii="Cambria Math" w:hAnsi="Cambria Math"/>
            </w:rPr>
            <m:t>=</m:t>
          </m:r>
          <m:r>
            <m:rPr>
              <m:nor/>
            </m:rPr>
            <w:rPr>
              <w:rFonts w:ascii="Cambria Math" w:hAnsi="Cambria Math"/>
            </w:rPr>
            <m:t>max(0, 100 - MAPE - MAE% - RMSE%)</m:t>
          </m:r>
        </m:oMath>
      </m:oMathPara>
    </w:p>
    <w:p w14:paraId="5F3597A4" w14:textId="0225BDB8" w:rsidR="00083D90" w:rsidRPr="00600448" w:rsidRDefault="00083D90">
      <w:pPr>
        <w:pStyle w:val="ListParagraph"/>
        <w:numPr>
          <w:ilvl w:val="0"/>
          <w:numId w:val="14"/>
        </w:numPr>
        <w:spacing w:line="480" w:lineRule="auto"/>
      </w:pPr>
      <w:r w:rsidRPr="00600448">
        <w:t xml:space="preserve">Higher is better, clipped, cannot be </w:t>
      </w:r>
      <w:r w:rsidR="00F44BCA" w:rsidRPr="00600448">
        <w:t>negative.</w:t>
      </w:r>
    </w:p>
    <w:p w14:paraId="26075D79" w14:textId="77777777" w:rsidR="00083D90" w:rsidRPr="00600448" w:rsidRDefault="00083D90">
      <w:pPr>
        <w:pStyle w:val="ListParagraph"/>
        <w:numPr>
          <w:ilvl w:val="0"/>
          <w:numId w:val="14"/>
        </w:numPr>
        <w:spacing w:line="480" w:lineRule="auto"/>
      </w:pPr>
      <w:r w:rsidRPr="00600448">
        <w:t>All three constituent terms are mean-demand-normalized percentages, making them dimensionally homogeneous and directly addable on the same scale.</w:t>
      </w:r>
    </w:p>
    <w:p w14:paraId="0399BE35" w14:textId="17DD1AE4" w:rsidR="00083D90" w:rsidRDefault="00083D90" w:rsidP="006E00EB">
      <w:pPr>
        <w:spacing w:line="480" w:lineRule="auto"/>
      </w:pPr>
      <w:r w:rsidRPr="00600448">
        <w:lastRenderedPageBreak/>
        <w:t>Equal weighting reflects the operational reality of transit management, where percentage errors relative to daily volume (MAPE), average absolute passenger discrepancies (MAE%), and large individual forecast failures (RMSE%) are equally critical.</w:t>
      </w:r>
    </w:p>
    <w:p w14:paraId="5F462D47" w14:textId="77777777" w:rsidR="006E00EB" w:rsidRPr="00600448" w:rsidRDefault="006E00EB" w:rsidP="006E00EB">
      <w:pPr>
        <w:spacing w:line="480" w:lineRule="auto"/>
      </w:pPr>
    </w:p>
    <w:p w14:paraId="6A16B0E7" w14:textId="073A87E5" w:rsidR="00600B40" w:rsidRPr="00600448" w:rsidRDefault="00600B40" w:rsidP="006E00EB">
      <w:pPr>
        <w:pStyle w:val="Heading3"/>
        <w:numPr>
          <w:ilvl w:val="2"/>
          <w:numId w:val="5"/>
        </w:numPr>
        <w:spacing w:line="480" w:lineRule="auto"/>
        <w:rPr>
          <w:b/>
          <w:bCs/>
          <w:sz w:val="24"/>
          <w:szCs w:val="24"/>
        </w:rPr>
      </w:pPr>
      <w:bookmarkStart w:id="100" w:name="_Toc234270730"/>
      <w:r w:rsidRPr="00600448">
        <w:rPr>
          <w:b/>
          <w:bCs/>
          <w:sz w:val="24"/>
          <w:szCs w:val="24"/>
        </w:rPr>
        <w:t>Constituent Metrics</w:t>
      </w:r>
      <w:bookmarkEnd w:id="100"/>
    </w:p>
    <w:p w14:paraId="0F9D59E0" w14:textId="70D478DA" w:rsidR="00600B40" w:rsidRPr="00600448" w:rsidRDefault="00600B40" w:rsidP="006E00EB">
      <w:pPr>
        <w:spacing w:line="480" w:lineRule="auto"/>
      </w:pPr>
      <w:r w:rsidRPr="00600448">
        <w:t>MAPE%, MAE%, RMSE%, and R² follow the definitions in Table 2.5. In this study, all percentage errors are mean-demand-normalised so MAPE%, MAE%, and RMSE% are dimensionally homogeneous and directly composable in Combined%. Raw MAE and RMSE (absolute passenger counts) are reported separately as operational diagnostics. R² measures explained variance and discriminates models with similar error magnitudes but different directional tracking. Together with Combined%, these five metrics evaluate HMT-TSF against the 14 baselines across look-back horizons and MCO conditions.</w:t>
      </w:r>
    </w:p>
    <w:p w14:paraId="7417BE78" w14:textId="77777777" w:rsidR="00974E1C" w:rsidRPr="00600448" w:rsidRDefault="00974E1C" w:rsidP="006E00EB">
      <w:pPr>
        <w:spacing w:line="480" w:lineRule="auto"/>
      </w:pPr>
      <m:oMathPara>
        <m:oMath>
          <m:r>
            <m:rPr>
              <m:nor/>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e>
          </m:nary>
          <m:r>
            <w:rPr>
              <w:rFonts w:ascii="Cambria Math" w:hAnsi="Cambria Math"/>
            </w:rPr>
            <m:t>×100</m:t>
          </m:r>
        </m:oMath>
      </m:oMathPara>
    </w:p>
    <w:p w14:paraId="4DF2F49C" w14:textId="77777777" w:rsidR="00974E1C" w:rsidRPr="00600448" w:rsidRDefault="00000000">
      <w:pPr>
        <w:pStyle w:val="ListParagraph"/>
        <w:numPr>
          <w:ilvl w:val="0"/>
          <w:numId w:val="13"/>
        </w:numPr>
        <w:spacing w:line="480" w:lineRule="auto"/>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974E1C" w:rsidRPr="00600448">
        <w:t xml:space="preserve"> = actual ridership,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00974E1C" w:rsidRPr="00600448">
        <w:t xml:space="preserve"> = predicted ridership</w:t>
      </w:r>
    </w:p>
    <w:p w14:paraId="7C9ED79D" w14:textId="77777777" w:rsidR="00974E1C" w:rsidRPr="00600448" w:rsidRDefault="00974E1C">
      <w:pPr>
        <w:pStyle w:val="ListParagraph"/>
        <w:numPr>
          <w:ilvl w:val="0"/>
          <w:numId w:val="13"/>
        </w:numPr>
        <w:spacing w:line="480" w:lineRule="auto"/>
      </w:pPr>
      <w:r w:rsidRPr="00600448">
        <w:t>Unit: %, used directly in Combined%</w:t>
      </w:r>
    </w:p>
    <w:p w14:paraId="382C59AA" w14:textId="44E05343" w:rsidR="0049148E" w:rsidRPr="00600448" w:rsidRDefault="00974E1C">
      <w:pPr>
        <w:pStyle w:val="ListParagraph"/>
        <w:numPr>
          <w:ilvl w:val="0"/>
          <w:numId w:val="13"/>
        </w:numPr>
        <w:spacing w:line="480" w:lineRule="auto"/>
      </w:pPr>
      <w:r w:rsidRPr="00600448">
        <w:t>Lower is better</w:t>
      </w:r>
      <w:r w:rsidR="00C92EB3" w:rsidRPr="00600448">
        <w:t>.</w:t>
      </w:r>
    </w:p>
    <w:p w14:paraId="19CAD741" w14:textId="77777777" w:rsidR="00E55735" w:rsidRPr="00600448" w:rsidRDefault="00E55735" w:rsidP="006E00EB">
      <w:pPr>
        <w:spacing w:line="480" w:lineRule="auto"/>
      </w:pPr>
      <m:oMathPara>
        <m:oMath>
          <m:r>
            <m:rPr>
              <m:nor/>
            </m:rPr>
            <w:rPr>
              <w:rFonts w:ascii="Cambria Math" w:hAnsi="Cambria Math"/>
            </w:rPr>
            <m:t>MAE%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den>
          </m:f>
          <m:r>
            <w:rPr>
              <w:rFonts w:ascii="Cambria Math" w:hAnsi="Cambria Math"/>
            </w:rPr>
            <m:t>×100 = </m:t>
          </m:r>
          <m:f>
            <m:fPr>
              <m:ctrlPr>
                <w:rPr>
                  <w:rFonts w:ascii="Cambria Math" w:hAnsi="Cambria Math"/>
                </w:rPr>
              </m:ctrlPr>
            </m:fPr>
            <m:num>
              <m:r>
                <m:rPr>
                  <m:nor/>
                </m:rPr>
                <w:rPr>
                  <w:rFonts w:ascii="Cambria Math" w:hAnsi="Cambria Math"/>
                </w:rPr>
                <m:t>MAE</m:t>
              </m:r>
            </m:num>
            <m:den>
              <m:acc>
                <m:accPr>
                  <m:chr m:val="̅"/>
                  <m:ctrlPr>
                    <w:rPr>
                      <w:rFonts w:ascii="Cambria Math" w:hAnsi="Cambria Math"/>
                    </w:rPr>
                  </m:ctrlPr>
                </m:accPr>
                <m:e>
                  <m:r>
                    <w:rPr>
                      <w:rFonts w:ascii="Cambria Math" w:hAnsi="Cambria Math"/>
                    </w:rPr>
                    <m:t>y</m:t>
                  </m:r>
                </m:e>
              </m:acc>
            </m:den>
          </m:f>
          <m:r>
            <w:rPr>
              <w:rFonts w:ascii="Cambria Math" w:hAnsi="Cambria Math"/>
            </w:rPr>
            <m:t>×100</m:t>
          </m:r>
        </m:oMath>
      </m:oMathPara>
    </w:p>
    <w:p w14:paraId="15B09037" w14:textId="77777777" w:rsidR="00E55735" w:rsidRPr="00600448" w:rsidRDefault="00000000">
      <w:pPr>
        <w:pStyle w:val="ListParagraph"/>
        <w:numPr>
          <w:ilvl w:val="0"/>
          <w:numId w:val="12"/>
        </w:numPr>
        <w:spacing w:line="480" w:lineRule="auto"/>
      </w:pPr>
      <m:oMath>
        <m:acc>
          <m:accPr>
            <m:chr m:val="̅"/>
            <m:ctrlPr>
              <w:rPr>
                <w:rFonts w:ascii="Cambria Math" w:hAnsi="Cambria Math"/>
              </w:rPr>
            </m:ctrlPr>
          </m:accPr>
          <m:e>
            <m:r>
              <w:rPr>
                <w:rFonts w:ascii="Cambria Math" w:hAnsi="Cambria Math"/>
              </w:rPr>
              <m:t>y</m:t>
            </m:r>
          </m:e>
        </m:acc>
      </m:oMath>
      <w:r w:rsidR="00E55735" w:rsidRPr="00600448">
        <w:t xml:space="preserve"> = mean actual ridership across all test observations</w:t>
      </w:r>
    </w:p>
    <w:p w14:paraId="319938EA" w14:textId="77777777" w:rsidR="00E55735" w:rsidRPr="00600448" w:rsidRDefault="00E55735">
      <w:pPr>
        <w:pStyle w:val="ListParagraph"/>
        <w:numPr>
          <w:ilvl w:val="0"/>
          <w:numId w:val="12"/>
        </w:numPr>
        <w:spacing w:line="480" w:lineRule="auto"/>
      </w:pPr>
      <w:r w:rsidRPr="00600448">
        <w:t>Unit: % - scale-free; used directly in Combined%</w:t>
      </w:r>
    </w:p>
    <w:p w14:paraId="5E2945EB" w14:textId="77777777" w:rsidR="00E55735" w:rsidRPr="00600448" w:rsidRDefault="00E55735">
      <w:pPr>
        <w:pStyle w:val="ListParagraph"/>
        <w:numPr>
          <w:ilvl w:val="0"/>
          <w:numId w:val="12"/>
        </w:numPr>
        <w:spacing w:line="480" w:lineRule="auto"/>
      </w:pPr>
      <w:r w:rsidRPr="00600448">
        <w:t>Raw MAE (absolute ridership counts) is report separately as an operational diagnostic.</w:t>
      </w:r>
    </w:p>
    <w:p w14:paraId="4FCE7EA7" w14:textId="6CE6F84B" w:rsidR="0049148E" w:rsidRPr="00600448" w:rsidRDefault="00E55735">
      <w:pPr>
        <w:pStyle w:val="ListParagraph"/>
        <w:numPr>
          <w:ilvl w:val="0"/>
          <w:numId w:val="12"/>
        </w:numPr>
        <w:spacing w:line="480" w:lineRule="auto"/>
      </w:pPr>
      <w:r w:rsidRPr="00600448">
        <w:t>Lower is better</w:t>
      </w:r>
      <w:r w:rsidR="00C92EB3" w:rsidRPr="00600448">
        <w:t>.</w:t>
      </w:r>
    </w:p>
    <w:p w14:paraId="50941B9C" w14:textId="77777777" w:rsidR="00DF39D3" w:rsidRPr="00600448" w:rsidRDefault="00DF39D3" w:rsidP="006E00EB">
      <w:pPr>
        <w:spacing w:line="480" w:lineRule="auto"/>
      </w:pPr>
      <m:oMathPara>
        <m:oMath>
          <m:r>
            <m:rPr>
              <m:nor/>
            </m:rPr>
            <w:rPr>
              <w:rFonts w:ascii="Cambria Math" w:hAnsi="Cambria Math"/>
            </w:rPr>
            <w:lastRenderedPageBreak/>
            <m:t>RMSE%</m:t>
          </m:r>
          <m:r>
            <w:rPr>
              <w:rFonts w:ascii="Cambria Math" w:hAnsi="Cambria Math"/>
            </w:rPr>
            <m:t>=</m:t>
          </m:r>
          <m:f>
            <m:fPr>
              <m:ctrlPr>
                <w:rPr>
                  <w:rFonts w:ascii="Cambria Math" w:hAnsi="Cambria Math"/>
                </w:rPr>
              </m:ctrlPr>
            </m:fPr>
            <m:num>
              <m:r>
                <m:rPr>
                  <m:nor/>
                </m:rPr>
                <w:rPr>
                  <w:rFonts w:ascii="Cambria Math" w:hAnsi="Cambria Math"/>
                </w:rPr>
                <m:t>RMSE</m:t>
              </m:r>
            </m:num>
            <m:den>
              <m:acc>
                <m:accPr>
                  <m:chr m:val="̅"/>
                  <m:ctrlPr>
                    <w:rPr>
                      <w:rFonts w:ascii="Cambria Math" w:hAnsi="Cambria Math"/>
                    </w:rPr>
                  </m:ctrlPr>
                </m:accPr>
                <m:e>
                  <m:r>
                    <w:rPr>
                      <w:rFonts w:ascii="Cambria Math" w:hAnsi="Cambria Math"/>
                    </w:rPr>
                    <m:t>y</m:t>
                  </m:r>
                </m:e>
              </m:acc>
            </m:den>
          </m:f>
          <m:r>
            <w:rPr>
              <w:rFonts w:ascii="Cambria Math" w:hAnsi="Cambria Math"/>
            </w:rPr>
            <m:t>×100  </m:t>
          </m:r>
          <m:r>
            <m:rPr>
              <m:nor/>
            </m:rPr>
            <w:rPr>
              <w:rFonts w:ascii="Cambria Math" w:hAnsi="Cambria Math"/>
            </w:rPr>
            <m:t>where</m:t>
          </m:r>
          <m:r>
            <w:rPr>
              <w:rFonts w:ascii="Cambria Math" w:hAnsi="Cambria Math"/>
            </w:rPr>
            <m:t>  </m:t>
          </m:r>
          <m:r>
            <m:rPr>
              <m:nor/>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5CF40490" w14:textId="77777777" w:rsidR="00DF39D3" w:rsidRPr="00600448" w:rsidRDefault="00DF39D3">
      <w:pPr>
        <w:pStyle w:val="ListParagraph"/>
        <w:numPr>
          <w:ilvl w:val="0"/>
          <w:numId w:val="11"/>
        </w:numPr>
        <w:spacing w:line="480" w:lineRule="auto"/>
      </w:pPr>
      <w:r w:rsidRPr="00600448">
        <w:t xml:space="preserve">Same mean-demand denominator </w:t>
      </w:r>
      <m:oMath>
        <m:acc>
          <m:accPr>
            <m:chr m:val="̅"/>
            <m:ctrlPr>
              <w:rPr>
                <w:rFonts w:ascii="Cambria Math" w:hAnsi="Cambria Math"/>
              </w:rPr>
            </m:ctrlPr>
          </m:accPr>
          <m:e>
            <m:r>
              <w:rPr>
                <w:rFonts w:ascii="Cambria Math" w:hAnsi="Cambria Math"/>
              </w:rPr>
              <m:t>y</m:t>
            </m:r>
          </m:e>
        </m:acc>
      </m:oMath>
      <w:r w:rsidRPr="00600448">
        <w:t xml:space="preserve"> as MAE%</w:t>
      </w:r>
    </w:p>
    <w:p w14:paraId="186000CD" w14:textId="77777777" w:rsidR="00DF39D3" w:rsidRPr="00600448" w:rsidRDefault="00DF39D3">
      <w:pPr>
        <w:pStyle w:val="ListParagraph"/>
        <w:numPr>
          <w:ilvl w:val="0"/>
          <w:numId w:val="11"/>
        </w:numPr>
        <w:spacing w:line="480" w:lineRule="auto"/>
      </w:pPr>
      <w:r w:rsidRPr="00600448">
        <w:t>Unit: % - used directly in Combined%</w:t>
      </w:r>
    </w:p>
    <w:p w14:paraId="360B6EF2" w14:textId="173D3038" w:rsidR="00DF39D3" w:rsidRPr="00600448" w:rsidRDefault="00DF39D3">
      <w:pPr>
        <w:pStyle w:val="ListParagraph"/>
        <w:numPr>
          <w:ilvl w:val="0"/>
          <w:numId w:val="11"/>
        </w:numPr>
        <w:spacing w:line="480" w:lineRule="auto"/>
      </w:pPr>
      <w:r w:rsidRPr="00600448">
        <w:t xml:space="preserve">Raw RMSE (ridership counts) is reported separately as an operational </w:t>
      </w:r>
      <w:r w:rsidR="00C92EB3" w:rsidRPr="00600448">
        <w:t>diagnostic.</w:t>
      </w:r>
    </w:p>
    <w:p w14:paraId="6E4A7469" w14:textId="341E2172" w:rsidR="0049148E" w:rsidRPr="00600448" w:rsidRDefault="00DF39D3">
      <w:pPr>
        <w:pStyle w:val="ListParagraph"/>
        <w:numPr>
          <w:ilvl w:val="0"/>
          <w:numId w:val="11"/>
        </w:numPr>
        <w:spacing w:line="480" w:lineRule="auto"/>
      </w:pPr>
      <w:r w:rsidRPr="00600448">
        <w:t>Lower is better.</w:t>
      </w:r>
    </w:p>
    <w:p w14:paraId="2594CB83" w14:textId="77777777" w:rsidR="0049148E" w:rsidRPr="00600448" w:rsidRDefault="00000000" w:rsidP="006E00EB">
      <w:pPr>
        <w:spacing w:line="480" w:lineRule="auto"/>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585031AA" w14:textId="77777777" w:rsidR="0049148E" w:rsidRPr="00600448" w:rsidRDefault="00000000">
      <w:pPr>
        <w:pStyle w:val="ListParagraph"/>
        <w:numPr>
          <w:ilvl w:val="0"/>
          <w:numId w:val="10"/>
        </w:numPr>
        <w:spacing w:line="480" w:lineRule="auto"/>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9148E" w:rsidRPr="00600448">
        <w:t xml:space="preserve"> = actual ridership,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m:t>
        </m:r>
      </m:oMath>
      <w:r w:rsidR="0049148E" w:rsidRPr="00600448">
        <w:t xml:space="preserve">= predicted ridership, </w:t>
      </w:r>
      <m:oMath>
        <m:acc>
          <m:accPr>
            <m:chr m:val="̅"/>
            <m:ctrlPr>
              <w:rPr>
                <w:rFonts w:ascii="Cambria Math" w:hAnsi="Cambria Math"/>
              </w:rPr>
            </m:ctrlPr>
          </m:accPr>
          <m:e>
            <m:r>
              <w:rPr>
                <w:rFonts w:ascii="Cambria Math" w:hAnsi="Cambria Math"/>
              </w:rPr>
              <m:t>y</m:t>
            </m:r>
          </m:e>
        </m:acc>
      </m:oMath>
      <w:r w:rsidR="0049148E" w:rsidRPr="00600448">
        <w:t xml:space="preserve"> = mean of actual values</w:t>
      </w:r>
    </w:p>
    <w:p w14:paraId="178E25C5" w14:textId="77777777" w:rsidR="0049148E" w:rsidRPr="00600448" w:rsidRDefault="0049148E">
      <w:pPr>
        <w:pStyle w:val="ListParagraph"/>
        <w:numPr>
          <w:ilvl w:val="0"/>
          <w:numId w:val="10"/>
        </w:numPr>
        <w:spacing w:line="480" w:lineRule="auto"/>
      </w:pPr>
      <w:r w:rsidRPr="00600448">
        <w:t>Numerator = Residual Sum of Squares (SSR) – unexplained variance</w:t>
      </w:r>
    </w:p>
    <w:p w14:paraId="434BB655" w14:textId="77777777" w:rsidR="0049148E" w:rsidRPr="00600448" w:rsidRDefault="0049148E">
      <w:pPr>
        <w:pStyle w:val="ListParagraph"/>
        <w:numPr>
          <w:ilvl w:val="0"/>
          <w:numId w:val="10"/>
        </w:numPr>
        <w:spacing w:line="480" w:lineRule="auto"/>
      </w:pPr>
      <w:r w:rsidRPr="00600448">
        <w:t>Denominator = Total Sum of Squares (SST) – total variance in the data</w:t>
      </w:r>
    </w:p>
    <w:p w14:paraId="4A9EA475" w14:textId="77777777" w:rsidR="0049148E" w:rsidRPr="00600448" w:rsidRDefault="0049148E">
      <w:pPr>
        <w:pStyle w:val="ListParagraph"/>
        <w:numPr>
          <w:ilvl w:val="0"/>
          <w:numId w:val="10"/>
        </w:numPr>
        <w:spacing w:line="480" w:lineRule="auto"/>
      </w:pPr>
      <w:r w:rsidRPr="00600448">
        <w:t>Range: -∞ to 1; R</w:t>
      </w:r>
      <w:r w:rsidRPr="00600448">
        <w:rPr>
          <w:vertAlign w:val="superscript"/>
        </w:rPr>
        <w:t>2</w:t>
      </w:r>
      <w:r w:rsidRPr="00600448">
        <w:t xml:space="preserve"> &lt; 0, indicates performance worse than predicting the mean.</w:t>
      </w:r>
    </w:p>
    <w:p w14:paraId="0903739C" w14:textId="4E87A6F0" w:rsidR="0049148E" w:rsidRPr="00600448" w:rsidRDefault="0049148E">
      <w:pPr>
        <w:pStyle w:val="ListParagraph"/>
        <w:numPr>
          <w:ilvl w:val="0"/>
          <w:numId w:val="10"/>
        </w:numPr>
        <w:spacing w:line="480" w:lineRule="auto"/>
      </w:pPr>
      <w:r w:rsidRPr="00600448">
        <w:t>Higher is better.</w:t>
      </w:r>
    </w:p>
    <w:p w14:paraId="52F04476" w14:textId="77777777" w:rsidR="00C92EB3" w:rsidRPr="00600448" w:rsidRDefault="00C92EB3" w:rsidP="006E00EB">
      <w:pPr>
        <w:spacing w:line="480" w:lineRule="auto"/>
      </w:pPr>
    </w:p>
    <w:p w14:paraId="3E94211F" w14:textId="34BFD21C" w:rsidR="00B252EE" w:rsidRPr="00600448" w:rsidRDefault="00B252EE" w:rsidP="006E00EB">
      <w:pPr>
        <w:pStyle w:val="Heading2"/>
        <w:numPr>
          <w:ilvl w:val="1"/>
          <w:numId w:val="5"/>
        </w:numPr>
        <w:spacing w:line="480" w:lineRule="auto"/>
        <w:rPr>
          <w:b/>
          <w:bCs/>
          <w:sz w:val="24"/>
          <w:szCs w:val="24"/>
        </w:rPr>
      </w:pPr>
      <w:bookmarkStart w:id="101" w:name="_Toc234270731"/>
      <w:r w:rsidRPr="00600448">
        <w:rPr>
          <w:b/>
          <w:bCs/>
          <w:sz w:val="24"/>
          <w:szCs w:val="24"/>
        </w:rPr>
        <w:t>Conclusion</w:t>
      </w:r>
      <w:bookmarkEnd w:id="101"/>
    </w:p>
    <w:p w14:paraId="380B6F32" w14:textId="07B5B874" w:rsidR="00C92EB3" w:rsidRPr="00600448" w:rsidRDefault="00C92EB3" w:rsidP="006E00EB">
      <w:pPr>
        <w:spacing w:line="480" w:lineRule="auto"/>
      </w:pPr>
      <w:r w:rsidRPr="00600448">
        <w:t xml:space="preserve">This chapter established the complete methodological pipeline for forecasting daily Malaysian public transit ridership across twelve service lines and aggregate network demand. Eight heterogeneous data sources were collected, cleaned, and aligned into a unified 79-feature daily matrix under both MCO-inclusive (2019–2025) and MCO-exclusive (2022–2025) configurations. Feature engineering transformed this matrix into chronologically partitioned sliding-window tensors with training-only </w:t>
      </w:r>
      <w:proofErr w:type="spellStart"/>
      <w:r w:rsidRPr="00600448">
        <w:t>MinMax</w:t>
      </w:r>
      <w:proofErr w:type="spellEnd"/>
      <w:r w:rsidRPr="00600448">
        <w:t xml:space="preserve"> scaling, preserving temporal integrity and preventing information leakage.</w:t>
      </w:r>
    </w:p>
    <w:p w14:paraId="396B372A" w14:textId="6171EB5E" w:rsidR="00C92EB3" w:rsidRPr="00600448" w:rsidRDefault="00C92EB3" w:rsidP="006E00EB">
      <w:pPr>
        <w:spacing w:line="480" w:lineRule="auto"/>
      </w:pPr>
      <w:r w:rsidRPr="00600448">
        <w:t xml:space="preserve">Explanatory analysis confirmed that Malaysian ridership is shaped by distinct and sometimes non-linear forces: an 85–90% MCO collapse with mode-unequal recovery, </w:t>
      </w:r>
      <w:r w:rsidRPr="00600448">
        <w:lastRenderedPageBreak/>
        <w:t>spatially heterogeneous monsoon rainfall, heavy-rain modal substitution into transit, fuel-price-driven demand elasticity, and anticipatory holiday dips followed by return surges. Autoregressive lags at 7, 14, and 28 days dominate linear correlation structure, while static network and demographic features require non-linear modelling — motivating the deep-learning approach adopted herein.</w:t>
      </w:r>
    </w:p>
    <w:p w14:paraId="0ED90A6C" w14:textId="10D8A1A0" w:rsidR="00C92EB3" w:rsidRPr="00600448" w:rsidRDefault="00C92EB3" w:rsidP="006E00EB">
      <w:pPr>
        <w:spacing w:line="480" w:lineRule="auto"/>
      </w:pPr>
      <w:r w:rsidRPr="00600448">
        <w:t xml:space="preserve">14 baseline models were selected in a progressive comparison chain spanning spatiotemporal, graph-based, and attention-based architectures, each isolating a specific architectural contribution from sequential encoding through graph propagation to series decomposition. The proposed Hybrid Multi-scale Temporal Spatio Feature forecaster (HMT-TSF) addresses three gaps left by the baselines: simultaneous multi-scale temporal, graph-relational, and regime-aware encoding; explicit handling of the MCO distributional shift via </w:t>
      </w:r>
      <w:proofErr w:type="spellStart"/>
      <w:r w:rsidRPr="00600448">
        <w:t>RevIN</w:t>
      </w:r>
      <w:proofErr w:type="spellEnd"/>
      <w:r w:rsidRPr="00600448">
        <w:t xml:space="preserve"> and soft regime gating; and semantic feature-group fusion over the eight data sources. Model performance is evaluated using a composite Combined Accuracy index alongside MAPE%, MAE%, RMSE%, and R², with all percentage errors mean-demand-normalised for direct comparability.</w:t>
      </w:r>
    </w:p>
    <w:p w14:paraId="66EE86B7" w14:textId="4E5D3490" w:rsidR="00B252EE" w:rsidRDefault="00C92EB3" w:rsidP="006E00EB">
      <w:pPr>
        <w:spacing w:line="480" w:lineRule="auto"/>
      </w:pPr>
      <w:r w:rsidRPr="00600448">
        <w:t>With the dataset, feature pipeline, model suite, and evaluation framework fully specified, Chapter 4 presents the experimental results — comparing all 15 models across look-back horizons and MCO conditions and assessing whether HMT-TSF achieves the forecasting accuracy required for proactive transit operations.</w:t>
      </w:r>
    </w:p>
    <w:p w14:paraId="3FB118EF" w14:textId="77777777" w:rsidR="006E00EB" w:rsidRDefault="006E00EB" w:rsidP="006E00EB">
      <w:pPr>
        <w:spacing w:line="480" w:lineRule="auto"/>
      </w:pPr>
    </w:p>
    <w:p w14:paraId="6F4880B3" w14:textId="77777777" w:rsidR="006E00EB" w:rsidRDefault="006E00EB" w:rsidP="006E00EB">
      <w:pPr>
        <w:spacing w:line="480" w:lineRule="auto"/>
      </w:pPr>
    </w:p>
    <w:p w14:paraId="1B9BA3C3" w14:textId="77777777" w:rsidR="006E00EB" w:rsidRDefault="006E00EB" w:rsidP="006E00EB">
      <w:pPr>
        <w:spacing w:line="480" w:lineRule="auto"/>
      </w:pPr>
    </w:p>
    <w:p w14:paraId="56088B2D" w14:textId="77777777" w:rsidR="006E00EB" w:rsidRDefault="006E00EB" w:rsidP="006E00EB">
      <w:pPr>
        <w:spacing w:line="480" w:lineRule="auto"/>
      </w:pPr>
    </w:p>
    <w:p w14:paraId="4A7DE0E6" w14:textId="77777777" w:rsidR="00CD7766" w:rsidRDefault="00CD7766" w:rsidP="006E00EB">
      <w:pPr>
        <w:spacing w:line="480" w:lineRule="auto"/>
      </w:pPr>
    </w:p>
    <w:p w14:paraId="4E1D177A" w14:textId="7985F6EE" w:rsidR="00CD7766" w:rsidRDefault="00CD7766" w:rsidP="004D1B44">
      <w:pPr>
        <w:pStyle w:val="Heading1"/>
        <w:numPr>
          <w:ilvl w:val="0"/>
          <w:numId w:val="5"/>
        </w:numPr>
        <w:spacing w:line="480" w:lineRule="auto"/>
        <w:jc w:val="center"/>
        <w:rPr>
          <w:b/>
          <w:bCs/>
          <w:sz w:val="24"/>
          <w:szCs w:val="24"/>
        </w:rPr>
      </w:pPr>
      <w:r w:rsidRPr="00600448">
        <w:rPr>
          <w:b/>
          <w:bCs/>
          <w:sz w:val="24"/>
          <w:szCs w:val="24"/>
        </w:rPr>
        <w:lastRenderedPageBreak/>
        <w:br/>
      </w:r>
      <w:bookmarkStart w:id="102" w:name="_Toc234270732"/>
      <w:r>
        <w:rPr>
          <w:b/>
          <w:bCs/>
          <w:sz w:val="24"/>
          <w:szCs w:val="24"/>
        </w:rPr>
        <w:t>FINDINGS &amp; RESULTS</w:t>
      </w:r>
      <w:bookmarkEnd w:id="102"/>
    </w:p>
    <w:p w14:paraId="2A39A134" w14:textId="77777777" w:rsidR="004D1B44" w:rsidRPr="004D1B44" w:rsidRDefault="004D1B44" w:rsidP="004D1B44">
      <w:pPr>
        <w:spacing w:line="480" w:lineRule="auto"/>
      </w:pPr>
    </w:p>
    <w:p w14:paraId="70160BF1" w14:textId="61AE92B8" w:rsidR="009106FC" w:rsidRPr="00600448" w:rsidRDefault="009106FC" w:rsidP="004D1B44">
      <w:pPr>
        <w:pStyle w:val="Heading2"/>
        <w:numPr>
          <w:ilvl w:val="1"/>
          <w:numId w:val="5"/>
        </w:numPr>
        <w:spacing w:line="480" w:lineRule="auto"/>
        <w:rPr>
          <w:b/>
          <w:bCs/>
          <w:sz w:val="24"/>
          <w:szCs w:val="24"/>
        </w:rPr>
      </w:pPr>
      <w:bookmarkStart w:id="103" w:name="_Toc234270733"/>
      <w:r>
        <w:rPr>
          <w:b/>
          <w:bCs/>
          <w:sz w:val="24"/>
          <w:szCs w:val="24"/>
        </w:rPr>
        <w:t>Experimental Evaluation</w:t>
      </w:r>
      <w:bookmarkEnd w:id="103"/>
    </w:p>
    <w:p w14:paraId="0CEBDCD7" w14:textId="58864A86" w:rsidR="00CD7766" w:rsidRDefault="00D47778" w:rsidP="006E00EB">
      <w:pPr>
        <w:spacing w:line="480" w:lineRule="auto"/>
      </w:pPr>
      <w:r>
        <w:t>The central question is whether a purpose-built hybrid architecture can outperform established DL paradigms for 7-day Malaysia transit ridership forecasting, and under what conditions each paradigm succeeds or fails.</w:t>
      </w:r>
      <w:r w:rsidR="00901BDC">
        <w:t xml:space="preserve"> First, default-configuration performance under normal operating conditions (MCO-excluded, 14-day look-back) establishes the baseline ranking. Second, hyperparameter tuning tests whether capacity increases translate into genuine generalisation gains. Third, look-back window sensitivity across 14, 28, and 56 days examines how much historical context a 7-day horizon requires. Fourth, structural-break robustness under the MCO pandemic period (2020-03-18 to 2021-12-31) stress-tests each model against an 85 – 90% ridership collapse. A dedicated fit-diagnostics analysis </w:t>
      </w:r>
      <w:r w:rsidR="001B1F7D">
        <w:t>assesses generalisation quality independently of test-set accuracy.</w:t>
      </w:r>
    </w:p>
    <w:p w14:paraId="6429B0DA" w14:textId="26F0FE04" w:rsidR="004D1B44" w:rsidRPr="00F73234" w:rsidRDefault="00BB2C6B" w:rsidP="006E00EB">
      <w:pPr>
        <w:spacing w:line="480" w:lineRule="auto"/>
        <w:sectPr w:rsidR="004D1B44" w:rsidRPr="00F73234" w:rsidSect="00637A7F">
          <w:pgSz w:w="11906" w:h="16838" w:code="9"/>
          <w:pgMar w:top="1134" w:right="1134" w:bottom="1134" w:left="2268" w:header="709" w:footer="709" w:gutter="0"/>
          <w:cols w:space="708"/>
          <w:docGrid w:linePitch="360"/>
        </w:sectPr>
      </w:pPr>
      <w:r>
        <w:t xml:space="preserve">All models </w:t>
      </w:r>
      <w:r w:rsidR="00F73234">
        <w:t>follow the shared training protocol in Chapter 3 (</w:t>
      </w:r>
      <w:proofErr w:type="spellStart"/>
      <w:r w:rsidR="00F73234">
        <w:t>AdamW</w:t>
      </w:r>
      <w:proofErr w:type="spellEnd"/>
      <w:r w:rsidR="00F73234">
        <w:t>, Huber loss, 70/15/15 chronological split)</w:t>
      </w:r>
      <w:r w:rsidR="004D1B44">
        <w:t>.</w:t>
      </w:r>
      <w:r w:rsidR="00F73234">
        <w:t xml:space="preserve"> Performance is ranked by Combined%, where percentage terms are normalised by mean ridership demand; supplementary metrics (R</w:t>
      </w:r>
      <w:r w:rsidR="00F73234">
        <w:rPr>
          <w:vertAlign w:val="superscript"/>
        </w:rPr>
        <w:t>2</w:t>
      </w:r>
      <w:r w:rsidR="00F73234">
        <w:t>, absolute MAE, RMSE) complete the profile. Headline configuration is base_nomco_lb14. Fit diagnostics use validation drift &gt;25% above the best checkpoint and a train/validation gap ratio &gt;3x.</w:t>
      </w:r>
    </w:p>
    <w:p w14:paraId="40E1BC94" w14:textId="344AEB76" w:rsidR="009106FC" w:rsidRDefault="009106FC" w:rsidP="004D1B44">
      <w:pPr>
        <w:pStyle w:val="Heading2"/>
        <w:numPr>
          <w:ilvl w:val="1"/>
          <w:numId w:val="5"/>
        </w:numPr>
        <w:spacing w:line="480" w:lineRule="auto"/>
        <w:rPr>
          <w:b/>
          <w:bCs/>
          <w:sz w:val="24"/>
          <w:szCs w:val="24"/>
        </w:rPr>
      </w:pPr>
      <w:bookmarkStart w:id="104" w:name="_Toc234270734"/>
      <w:r>
        <w:rPr>
          <w:b/>
          <w:bCs/>
          <w:sz w:val="24"/>
          <w:szCs w:val="24"/>
        </w:rPr>
        <w:lastRenderedPageBreak/>
        <w:t>Baseline Model Performance</w:t>
      </w:r>
      <w:r w:rsidR="004D1B44">
        <w:rPr>
          <w:b/>
          <w:bCs/>
          <w:sz w:val="24"/>
          <w:szCs w:val="24"/>
        </w:rPr>
        <w:t xml:space="preserve"> – Default Configuration (base_nomco_lb14)</w:t>
      </w:r>
      <w:bookmarkEnd w:id="104"/>
    </w:p>
    <w:p w14:paraId="2EA474BE" w14:textId="31D25BA0" w:rsidR="004D1B44" w:rsidRDefault="004D1B44" w:rsidP="00B00F0D">
      <w:pPr>
        <w:spacing w:line="480" w:lineRule="auto"/>
      </w:pPr>
      <w:r>
        <w:t>Under the project default, baseline accuracy is tightly clustered: the top eight models occupy a 1.5 Combined% band, indicating a saturated regime in which architectural differences yield incremental rather than step-change gains. Table 4.1 presents the complete ranking with subsections below interpreting according to architectural series.</w:t>
      </w:r>
    </w:p>
    <w:p w14:paraId="5861757B" w14:textId="3C1C7871" w:rsidR="00B00F0D" w:rsidRPr="00B00F0D" w:rsidRDefault="00B00F0D" w:rsidP="00B00F0D">
      <w:pPr>
        <w:pStyle w:val="Caption"/>
        <w:spacing w:line="480" w:lineRule="auto"/>
        <w:jc w:val="left"/>
        <w:rPr>
          <w:color w:val="auto"/>
          <w:sz w:val="24"/>
          <w:szCs w:val="24"/>
        </w:rPr>
      </w:pPr>
      <w:bookmarkStart w:id="105" w:name="_Toc234277718"/>
      <w:r w:rsidRPr="00B00F0D">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1</w:t>
      </w:r>
      <w:r w:rsidR="00716C11">
        <w:rPr>
          <w:b/>
          <w:bCs/>
          <w:i w:val="0"/>
          <w:iCs w:val="0"/>
          <w:color w:val="auto"/>
          <w:sz w:val="24"/>
          <w:szCs w:val="24"/>
        </w:rPr>
        <w:fldChar w:fldCharType="end"/>
      </w:r>
      <w:r w:rsidRPr="00B00F0D">
        <w:rPr>
          <w:b/>
          <w:bCs/>
          <w:i w:val="0"/>
          <w:iCs w:val="0"/>
          <w:color w:val="auto"/>
          <w:sz w:val="24"/>
          <w:szCs w:val="24"/>
        </w:rPr>
        <w:br/>
      </w:r>
      <w:r w:rsidRPr="00B00F0D">
        <w:rPr>
          <w:color w:val="auto"/>
          <w:sz w:val="24"/>
          <w:szCs w:val="24"/>
        </w:rPr>
        <w:t>Default-configuration (base_nomco_lb14) Performance of All 16 Baseline Variants, Ranked by Combined%</w:t>
      </w:r>
      <w:bookmarkEnd w:id="105"/>
    </w:p>
    <w:tbl>
      <w:tblPr>
        <w:tblStyle w:val="PlainTable2"/>
        <w:tblW w:w="0" w:type="auto"/>
        <w:tblLook w:val="04A0" w:firstRow="1" w:lastRow="0" w:firstColumn="1" w:lastColumn="0" w:noHBand="0" w:noVBand="1"/>
      </w:tblPr>
      <w:tblGrid>
        <w:gridCol w:w="844"/>
        <w:gridCol w:w="2875"/>
        <w:gridCol w:w="1810"/>
        <w:gridCol w:w="1559"/>
        <w:gridCol w:w="1417"/>
        <w:gridCol w:w="1701"/>
        <w:gridCol w:w="1560"/>
        <w:gridCol w:w="1417"/>
        <w:gridCol w:w="1387"/>
      </w:tblGrid>
      <w:tr w:rsidR="007A21B9" w14:paraId="73524426" w14:textId="77777777" w:rsidTr="007A2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78417321" w14:textId="36BEE9D8" w:rsidR="007A21B9" w:rsidRPr="007A21B9" w:rsidRDefault="007A21B9" w:rsidP="007A21B9">
            <w:pPr>
              <w:spacing w:line="480" w:lineRule="auto"/>
              <w:jc w:val="center"/>
            </w:pPr>
            <w:r w:rsidRPr="007A21B9">
              <w:t>Rank</w:t>
            </w:r>
          </w:p>
        </w:tc>
        <w:tc>
          <w:tcPr>
            <w:tcW w:w="2875" w:type="dxa"/>
          </w:tcPr>
          <w:p w14:paraId="01EAAC02" w14:textId="436DED5D"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Model</w:t>
            </w:r>
          </w:p>
        </w:tc>
        <w:tc>
          <w:tcPr>
            <w:tcW w:w="1810" w:type="dxa"/>
          </w:tcPr>
          <w:p w14:paraId="22D57550" w14:textId="0F008A44"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Combined%</w:t>
            </w:r>
          </w:p>
        </w:tc>
        <w:tc>
          <w:tcPr>
            <w:tcW w:w="1559" w:type="dxa"/>
          </w:tcPr>
          <w:p w14:paraId="72023476" w14:textId="35A901B2"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MAPE%</w:t>
            </w:r>
          </w:p>
        </w:tc>
        <w:tc>
          <w:tcPr>
            <w:tcW w:w="1417" w:type="dxa"/>
          </w:tcPr>
          <w:p w14:paraId="5E307E01" w14:textId="26D7569F"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MAE%</w:t>
            </w:r>
          </w:p>
        </w:tc>
        <w:tc>
          <w:tcPr>
            <w:tcW w:w="1701" w:type="dxa"/>
          </w:tcPr>
          <w:p w14:paraId="5E1EE93C" w14:textId="5FF89C44"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RMSE%</w:t>
            </w:r>
          </w:p>
        </w:tc>
        <w:tc>
          <w:tcPr>
            <w:tcW w:w="1560" w:type="dxa"/>
          </w:tcPr>
          <w:p w14:paraId="59A37EC3" w14:textId="27692386"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rPr>
                <w:vertAlign w:val="superscript"/>
              </w:rPr>
            </w:pPr>
            <w:r w:rsidRPr="007A21B9">
              <w:t>R</w:t>
            </w:r>
            <w:r w:rsidRPr="007A21B9">
              <w:rPr>
                <w:vertAlign w:val="superscript"/>
              </w:rPr>
              <w:t>2</w:t>
            </w:r>
          </w:p>
        </w:tc>
        <w:tc>
          <w:tcPr>
            <w:tcW w:w="1417" w:type="dxa"/>
          </w:tcPr>
          <w:p w14:paraId="7042EE41" w14:textId="371E7806"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MAE</w:t>
            </w:r>
          </w:p>
        </w:tc>
        <w:tc>
          <w:tcPr>
            <w:tcW w:w="1387" w:type="dxa"/>
          </w:tcPr>
          <w:p w14:paraId="52BB37A3" w14:textId="0E9556D6" w:rsidR="007A21B9" w:rsidRPr="007A21B9" w:rsidRDefault="007A21B9" w:rsidP="007A21B9">
            <w:pPr>
              <w:spacing w:line="480" w:lineRule="auto"/>
              <w:jc w:val="center"/>
              <w:cnfStyle w:val="100000000000" w:firstRow="1" w:lastRow="0" w:firstColumn="0" w:lastColumn="0" w:oddVBand="0" w:evenVBand="0" w:oddHBand="0" w:evenHBand="0" w:firstRowFirstColumn="0" w:firstRowLastColumn="0" w:lastRowFirstColumn="0" w:lastRowLastColumn="0"/>
            </w:pPr>
            <w:r w:rsidRPr="007A21B9">
              <w:t>RMSE</w:t>
            </w:r>
          </w:p>
        </w:tc>
      </w:tr>
      <w:tr w:rsidR="007A21B9" w14:paraId="25B5A1C0"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360D6123" w14:textId="666F8868" w:rsidR="007A21B9" w:rsidRPr="007A21B9" w:rsidRDefault="007A21B9" w:rsidP="007A21B9">
            <w:pPr>
              <w:spacing w:line="480" w:lineRule="auto"/>
              <w:rPr>
                <w:b w:val="0"/>
                <w:bCs w:val="0"/>
              </w:rPr>
            </w:pPr>
            <w:r w:rsidRPr="007A21B9">
              <w:rPr>
                <w:b w:val="0"/>
                <w:bCs w:val="0"/>
              </w:rPr>
              <w:t>1</w:t>
            </w:r>
          </w:p>
        </w:tc>
        <w:tc>
          <w:tcPr>
            <w:tcW w:w="2875" w:type="dxa"/>
            <w:vAlign w:val="center"/>
          </w:tcPr>
          <w:p w14:paraId="3A5454F5" w14:textId="6374644E"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t>Informer</w:t>
            </w:r>
          </w:p>
        </w:tc>
        <w:tc>
          <w:tcPr>
            <w:tcW w:w="1810" w:type="dxa"/>
            <w:vAlign w:val="center"/>
          </w:tcPr>
          <w:p w14:paraId="504BFB4B" w14:textId="0338F5DB"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79.13</w:t>
            </w:r>
          </w:p>
        </w:tc>
        <w:tc>
          <w:tcPr>
            <w:tcW w:w="1559" w:type="dxa"/>
            <w:vAlign w:val="center"/>
          </w:tcPr>
          <w:p w14:paraId="0DF4403E" w14:textId="3B3C8D27"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6.59</w:t>
            </w:r>
          </w:p>
        </w:tc>
        <w:tc>
          <w:tcPr>
            <w:tcW w:w="1417" w:type="dxa"/>
            <w:vAlign w:val="center"/>
          </w:tcPr>
          <w:p w14:paraId="231405F7" w14:textId="1CFFECA9"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5.53</w:t>
            </w:r>
          </w:p>
        </w:tc>
        <w:tc>
          <w:tcPr>
            <w:tcW w:w="1701" w:type="dxa"/>
            <w:vAlign w:val="center"/>
          </w:tcPr>
          <w:p w14:paraId="3ED27030" w14:textId="2126D18F"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8.76</w:t>
            </w:r>
          </w:p>
        </w:tc>
        <w:tc>
          <w:tcPr>
            <w:tcW w:w="1560" w:type="dxa"/>
            <w:vAlign w:val="center"/>
          </w:tcPr>
          <w:p w14:paraId="6E5155C0" w14:textId="69421D55"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0.772</w:t>
            </w:r>
          </w:p>
        </w:tc>
        <w:tc>
          <w:tcPr>
            <w:tcW w:w="1417" w:type="dxa"/>
            <w:vAlign w:val="center"/>
          </w:tcPr>
          <w:p w14:paraId="41538EAD" w14:textId="286C4389"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69,476</w:t>
            </w:r>
          </w:p>
        </w:tc>
        <w:tc>
          <w:tcPr>
            <w:tcW w:w="1387" w:type="dxa"/>
            <w:vAlign w:val="center"/>
          </w:tcPr>
          <w:p w14:paraId="3D955A4A" w14:textId="5C67A9B2"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110,050</w:t>
            </w:r>
          </w:p>
        </w:tc>
      </w:tr>
      <w:tr w:rsidR="007A21B9" w14:paraId="4D5C3BD0"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6CCD6E27" w14:textId="5FD0E28F" w:rsidR="007A21B9" w:rsidRPr="007A21B9" w:rsidRDefault="007A21B9" w:rsidP="007A21B9">
            <w:pPr>
              <w:spacing w:line="480" w:lineRule="auto"/>
              <w:rPr>
                <w:b w:val="0"/>
                <w:bCs w:val="0"/>
              </w:rPr>
            </w:pPr>
            <w:r w:rsidRPr="007A21B9">
              <w:rPr>
                <w:b w:val="0"/>
                <w:bCs w:val="0"/>
              </w:rPr>
              <w:t>2</w:t>
            </w:r>
          </w:p>
        </w:tc>
        <w:tc>
          <w:tcPr>
            <w:tcW w:w="2875" w:type="dxa"/>
            <w:vAlign w:val="center"/>
          </w:tcPr>
          <w:p w14:paraId="2007CD53" w14:textId="3AA55634"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t>BiLSTM</w:t>
            </w:r>
          </w:p>
        </w:tc>
        <w:tc>
          <w:tcPr>
            <w:tcW w:w="1810" w:type="dxa"/>
            <w:vAlign w:val="center"/>
          </w:tcPr>
          <w:p w14:paraId="665CA611" w14:textId="73E8D1A5"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79.04</w:t>
            </w:r>
          </w:p>
        </w:tc>
        <w:tc>
          <w:tcPr>
            <w:tcW w:w="1559" w:type="dxa"/>
            <w:vAlign w:val="center"/>
          </w:tcPr>
          <w:p w14:paraId="0B5BCDDE" w14:textId="45BF8F17"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6.52</w:t>
            </w:r>
          </w:p>
        </w:tc>
        <w:tc>
          <w:tcPr>
            <w:tcW w:w="1417" w:type="dxa"/>
            <w:vAlign w:val="center"/>
          </w:tcPr>
          <w:p w14:paraId="5BF58282" w14:textId="60E151C6"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5.77</w:t>
            </w:r>
          </w:p>
        </w:tc>
        <w:tc>
          <w:tcPr>
            <w:tcW w:w="1701" w:type="dxa"/>
            <w:vAlign w:val="center"/>
          </w:tcPr>
          <w:p w14:paraId="749C8C4A" w14:textId="3F0B12C3"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8.67</w:t>
            </w:r>
          </w:p>
        </w:tc>
        <w:tc>
          <w:tcPr>
            <w:tcW w:w="1560" w:type="dxa"/>
            <w:vAlign w:val="center"/>
          </w:tcPr>
          <w:p w14:paraId="34BEF5A2" w14:textId="26DBAA05"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0.776</w:t>
            </w:r>
          </w:p>
        </w:tc>
        <w:tc>
          <w:tcPr>
            <w:tcW w:w="1417" w:type="dxa"/>
            <w:vAlign w:val="center"/>
          </w:tcPr>
          <w:p w14:paraId="1CE22058" w14:textId="541639DD"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72,460</w:t>
            </w:r>
          </w:p>
        </w:tc>
        <w:tc>
          <w:tcPr>
            <w:tcW w:w="1387" w:type="dxa"/>
            <w:vAlign w:val="center"/>
          </w:tcPr>
          <w:p w14:paraId="29FF974D" w14:textId="73B6A807"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109,007</w:t>
            </w:r>
          </w:p>
        </w:tc>
      </w:tr>
      <w:tr w:rsidR="007A21B9" w14:paraId="340DF119"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7C656230" w14:textId="6B906D8D" w:rsidR="007A21B9" w:rsidRPr="007A21B9" w:rsidRDefault="007A21B9" w:rsidP="007A21B9">
            <w:pPr>
              <w:spacing w:line="480" w:lineRule="auto"/>
              <w:rPr>
                <w:b w:val="0"/>
                <w:bCs w:val="0"/>
              </w:rPr>
            </w:pPr>
            <w:r w:rsidRPr="007A21B9">
              <w:rPr>
                <w:b w:val="0"/>
                <w:bCs w:val="0"/>
              </w:rPr>
              <w:t>3</w:t>
            </w:r>
          </w:p>
        </w:tc>
        <w:tc>
          <w:tcPr>
            <w:tcW w:w="2875" w:type="dxa"/>
            <w:vAlign w:val="center"/>
          </w:tcPr>
          <w:p w14:paraId="5874BBFB" w14:textId="755F1DBE"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t>TPA-LSTM</w:t>
            </w:r>
          </w:p>
        </w:tc>
        <w:tc>
          <w:tcPr>
            <w:tcW w:w="1810" w:type="dxa"/>
            <w:vAlign w:val="center"/>
          </w:tcPr>
          <w:p w14:paraId="115C5F6F" w14:textId="5D04F75C"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78.67</w:t>
            </w:r>
          </w:p>
        </w:tc>
        <w:tc>
          <w:tcPr>
            <w:tcW w:w="1559" w:type="dxa"/>
            <w:vAlign w:val="center"/>
          </w:tcPr>
          <w:p w14:paraId="1FC5D13C" w14:textId="22926FA5"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6.62</w:t>
            </w:r>
          </w:p>
        </w:tc>
        <w:tc>
          <w:tcPr>
            <w:tcW w:w="1417" w:type="dxa"/>
            <w:vAlign w:val="center"/>
          </w:tcPr>
          <w:p w14:paraId="02F8AF36" w14:textId="66D1E402"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6.04</w:t>
            </w:r>
          </w:p>
        </w:tc>
        <w:tc>
          <w:tcPr>
            <w:tcW w:w="1701" w:type="dxa"/>
            <w:vAlign w:val="center"/>
          </w:tcPr>
          <w:p w14:paraId="196657E0" w14:textId="1D24FD1E"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8.67</w:t>
            </w:r>
          </w:p>
        </w:tc>
        <w:tc>
          <w:tcPr>
            <w:tcW w:w="1560" w:type="dxa"/>
            <w:vAlign w:val="center"/>
          </w:tcPr>
          <w:p w14:paraId="0645FB21" w14:textId="2F0F19F4"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0.776</w:t>
            </w:r>
          </w:p>
        </w:tc>
        <w:tc>
          <w:tcPr>
            <w:tcW w:w="1417" w:type="dxa"/>
            <w:vAlign w:val="center"/>
          </w:tcPr>
          <w:p w14:paraId="45BFE7CC" w14:textId="71636600"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75,871</w:t>
            </w:r>
          </w:p>
        </w:tc>
        <w:tc>
          <w:tcPr>
            <w:tcW w:w="1387" w:type="dxa"/>
            <w:vAlign w:val="center"/>
          </w:tcPr>
          <w:p w14:paraId="6E2C4989" w14:textId="0D4D0F54"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t>109,009</w:t>
            </w:r>
          </w:p>
        </w:tc>
      </w:tr>
      <w:tr w:rsidR="007A21B9" w14:paraId="178C1035"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6ECCE821" w14:textId="1EC79FC1" w:rsidR="007A21B9" w:rsidRPr="007A21B9" w:rsidRDefault="007A21B9" w:rsidP="007A21B9">
            <w:pPr>
              <w:spacing w:line="480" w:lineRule="auto"/>
              <w:rPr>
                <w:b w:val="0"/>
                <w:bCs w:val="0"/>
              </w:rPr>
            </w:pPr>
            <w:r w:rsidRPr="007A21B9">
              <w:rPr>
                <w:b w:val="0"/>
                <w:bCs w:val="0"/>
              </w:rPr>
              <w:t>4</w:t>
            </w:r>
          </w:p>
        </w:tc>
        <w:tc>
          <w:tcPr>
            <w:tcW w:w="2875" w:type="dxa"/>
            <w:vAlign w:val="center"/>
          </w:tcPr>
          <w:p w14:paraId="45F22223" w14:textId="4F12A19A"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t>CNN-BiLSTM</w:t>
            </w:r>
          </w:p>
        </w:tc>
        <w:tc>
          <w:tcPr>
            <w:tcW w:w="1810" w:type="dxa"/>
            <w:vAlign w:val="center"/>
          </w:tcPr>
          <w:p w14:paraId="75148522" w14:textId="18CE67F1"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78.18</w:t>
            </w:r>
          </w:p>
        </w:tc>
        <w:tc>
          <w:tcPr>
            <w:tcW w:w="1559" w:type="dxa"/>
            <w:vAlign w:val="center"/>
          </w:tcPr>
          <w:p w14:paraId="2F446330" w14:textId="4176379B"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6.81</w:t>
            </w:r>
          </w:p>
        </w:tc>
        <w:tc>
          <w:tcPr>
            <w:tcW w:w="1417" w:type="dxa"/>
            <w:vAlign w:val="center"/>
          </w:tcPr>
          <w:p w14:paraId="6D9DE966" w14:textId="6F4011D8"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6.12</w:t>
            </w:r>
          </w:p>
        </w:tc>
        <w:tc>
          <w:tcPr>
            <w:tcW w:w="1701" w:type="dxa"/>
            <w:vAlign w:val="center"/>
          </w:tcPr>
          <w:p w14:paraId="5E0FDA66" w14:textId="07F971D3"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8.89</w:t>
            </w:r>
          </w:p>
        </w:tc>
        <w:tc>
          <w:tcPr>
            <w:tcW w:w="1560" w:type="dxa"/>
            <w:vAlign w:val="center"/>
          </w:tcPr>
          <w:p w14:paraId="213A6E12" w14:textId="079063ED"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0.764</w:t>
            </w:r>
          </w:p>
        </w:tc>
        <w:tc>
          <w:tcPr>
            <w:tcW w:w="1417" w:type="dxa"/>
            <w:vAlign w:val="center"/>
          </w:tcPr>
          <w:p w14:paraId="599D7B69" w14:textId="49563E62"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76,884</w:t>
            </w:r>
          </w:p>
        </w:tc>
        <w:tc>
          <w:tcPr>
            <w:tcW w:w="1387" w:type="dxa"/>
            <w:vAlign w:val="center"/>
          </w:tcPr>
          <w:p w14:paraId="099440F1" w14:textId="0CA413CA"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t>111,782</w:t>
            </w:r>
          </w:p>
        </w:tc>
      </w:tr>
      <w:tr w:rsidR="007A21B9" w14:paraId="315A9039"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77F9B0F7" w14:textId="6B486762" w:rsidR="007A21B9" w:rsidRPr="007A21B9" w:rsidRDefault="007A21B9" w:rsidP="007A21B9">
            <w:pPr>
              <w:spacing w:line="480" w:lineRule="auto"/>
              <w:rPr>
                <w:b w:val="0"/>
                <w:bCs w:val="0"/>
              </w:rPr>
            </w:pPr>
            <w:r w:rsidRPr="007A21B9">
              <w:rPr>
                <w:b w:val="0"/>
                <w:bCs w:val="0"/>
              </w:rPr>
              <w:t>5</w:t>
            </w:r>
          </w:p>
        </w:tc>
        <w:tc>
          <w:tcPr>
            <w:tcW w:w="2875" w:type="dxa"/>
          </w:tcPr>
          <w:p w14:paraId="4106ED31" w14:textId="26328EDB"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rsidRPr="00BC7914">
              <w:t>LSTM</w:t>
            </w:r>
          </w:p>
        </w:tc>
        <w:tc>
          <w:tcPr>
            <w:tcW w:w="1810" w:type="dxa"/>
          </w:tcPr>
          <w:p w14:paraId="41C63536" w14:textId="7C9F340F"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78.13</w:t>
            </w:r>
          </w:p>
        </w:tc>
        <w:tc>
          <w:tcPr>
            <w:tcW w:w="1559" w:type="dxa"/>
          </w:tcPr>
          <w:p w14:paraId="6BF42C3C" w14:textId="029D0EC0"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6.71</w:t>
            </w:r>
          </w:p>
        </w:tc>
        <w:tc>
          <w:tcPr>
            <w:tcW w:w="1417" w:type="dxa"/>
          </w:tcPr>
          <w:p w14:paraId="1151EEEA" w14:textId="5E4B936C"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6.18</w:t>
            </w:r>
          </w:p>
        </w:tc>
        <w:tc>
          <w:tcPr>
            <w:tcW w:w="1701" w:type="dxa"/>
          </w:tcPr>
          <w:p w14:paraId="0F4736E4" w14:textId="14636E81"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8.98</w:t>
            </w:r>
          </w:p>
        </w:tc>
        <w:tc>
          <w:tcPr>
            <w:tcW w:w="1560" w:type="dxa"/>
          </w:tcPr>
          <w:p w14:paraId="3A117EED" w14:textId="4593144B"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0.760</w:t>
            </w:r>
          </w:p>
        </w:tc>
        <w:tc>
          <w:tcPr>
            <w:tcW w:w="1417" w:type="dxa"/>
          </w:tcPr>
          <w:p w14:paraId="4C3F297B" w14:textId="367E5B63"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77,719</w:t>
            </w:r>
          </w:p>
        </w:tc>
        <w:tc>
          <w:tcPr>
            <w:tcW w:w="1387" w:type="dxa"/>
          </w:tcPr>
          <w:p w14:paraId="2E27364A" w14:textId="2884AC26"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C7914">
              <w:t>112,801</w:t>
            </w:r>
          </w:p>
        </w:tc>
      </w:tr>
      <w:tr w:rsidR="007A21B9" w14:paraId="248DA8AC"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73807311" w14:textId="53B30440" w:rsidR="007A21B9" w:rsidRPr="007A21B9" w:rsidRDefault="007A21B9" w:rsidP="007A21B9">
            <w:pPr>
              <w:spacing w:line="480" w:lineRule="auto"/>
              <w:rPr>
                <w:b w:val="0"/>
                <w:bCs w:val="0"/>
              </w:rPr>
            </w:pPr>
            <w:r w:rsidRPr="007A21B9">
              <w:rPr>
                <w:b w:val="0"/>
                <w:bCs w:val="0"/>
              </w:rPr>
              <w:t>6</w:t>
            </w:r>
          </w:p>
        </w:tc>
        <w:tc>
          <w:tcPr>
            <w:tcW w:w="2875" w:type="dxa"/>
          </w:tcPr>
          <w:p w14:paraId="21CB3662" w14:textId="244ED47F"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A47E7E">
              <w:t>ST-LSTM</w:t>
            </w:r>
          </w:p>
        </w:tc>
        <w:tc>
          <w:tcPr>
            <w:tcW w:w="1810" w:type="dxa"/>
          </w:tcPr>
          <w:p w14:paraId="0BF213F6" w14:textId="7F3ADFFA"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78.01</w:t>
            </w:r>
          </w:p>
        </w:tc>
        <w:tc>
          <w:tcPr>
            <w:tcW w:w="1559" w:type="dxa"/>
          </w:tcPr>
          <w:p w14:paraId="60F48D58" w14:textId="10AF83D7"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6.93</w:t>
            </w:r>
          </w:p>
        </w:tc>
        <w:tc>
          <w:tcPr>
            <w:tcW w:w="1417" w:type="dxa"/>
          </w:tcPr>
          <w:p w14:paraId="20DF6607" w14:textId="3861990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6.27</w:t>
            </w:r>
          </w:p>
        </w:tc>
        <w:tc>
          <w:tcPr>
            <w:tcW w:w="1701" w:type="dxa"/>
          </w:tcPr>
          <w:p w14:paraId="3559D417" w14:textId="1339B902"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8.79</w:t>
            </w:r>
          </w:p>
        </w:tc>
        <w:tc>
          <w:tcPr>
            <w:tcW w:w="1560" w:type="dxa"/>
          </w:tcPr>
          <w:p w14:paraId="522A3D03" w14:textId="287B2C10"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0.770</w:t>
            </w:r>
          </w:p>
        </w:tc>
        <w:tc>
          <w:tcPr>
            <w:tcW w:w="1417" w:type="dxa"/>
          </w:tcPr>
          <w:p w14:paraId="397380F2" w14:textId="18562D58"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78,779</w:t>
            </w:r>
          </w:p>
        </w:tc>
        <w:tc>
          <w:tcPr>
            <w:tcW w:w="1387" w:type="dxa"/>
          </w:tcPr>
          <w:p w14:paraId="1F268A20" w14:textId="3D16400B"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A47E7E">
              <w:t>110,453</w:t>
            </w:r>
          </w:p>
        </w:tc>
      </w:tr>
      <w:tr w:rsidR="007A21B9" w14:paraId="6C96C18D"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2D03CF79" w14:textId="51917937" w:rsidR="007A21B9" w:rsidRPr="007A21B9" w:rsidRDefault="007A21B9" w:rsidP="007A21B9">
            <w:pPr>
              <w:spacing w:line="480" w:lineRule="auto"/>
              <w:rPr>
                <w:b w:val="0"/>
                <w:bCs w:val="0"/>
              </w:rPr>
            </w:pPr>
            <w:r w:rsidRPr="007A21B9">
              <w:rPr>
                <w:b w:val="0"/>
                <w:bCs w:val="0"/>
              </w:rPr>
              <w:t>7</w:t>
            </w:r>
          </w:p>
        </w:tc>
        <w:tc>
          <w:tcPr>
            <w:tcW w:w="2875" w:type="dxa"/>
            <w:vAlign w:val="center"/>
          </w:tcPr>
          <w:p w14:paraId="063B2DC0" w14:textId="51731151" w:rsidR="007A21B9" w:rsidRP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MTGNN</w:t>
            </w:r>
          </w:p>
        </w:tc>
        <w:tc>
          <w:tcPr>
            <w:tcW w:w="1810" w:type="dxa"/>
            <w:vAlign w:val="center"/>
          </w:tcPr>
          <w:p w14:paraId="2756DB98" w14:textId="466C222C"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77.93</w:t>
            </w:r>
          </w:p>
        </w:tc>
        <w:tc>
          <w:tcPr>
            <w:tcW w:w="1559" w:type="dxa"/>
            <w:vAlign w:val="center"/>
          </w:tcPr>
          <w:p w14:paraId="4A331C93" w14:textId="3D67D258"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6.91</w:t>
            </w:r>
          </w:p>
        </w:tc>
        <w:tc>
          <w:tcPr>
            <w:tcW w:w="1417" w:type="dxa"/>
            <w:vAlign w:val="center"/>
          </w:tcPr>
          <w:p w14:paraId="25DC22BF" w14:textId="52FD4412"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6.47</w:t>
            </w:r>
          </w:p>
        </w:tc>
        <w:tc>
          <w:tcPr>
            <w:tcW w:w="1701" w:type="dxa"/>
            <w:vAlign w:val="center"/>
          </w:tcPr>
          <w:p w14:paraId="092DD015" w14:textId="59295907"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8.69</w:t>
            </w:r>
          </w:p>
        </w:tc>
        <w:tc>
          <w:tcPr>
            <w:tcW w:w="1560" w:type="dxa"/>
            <w:vAlign w:val="center"/>
          </w:tcPr>
          <w:p w14:paraId="3D946F2D" w14:textId="2249505D"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0.775</w:t>
            </w:r>
          </w:p>
        </w:tc>
        <w:tc>
          <w:tcPr>
            <w:tcW w:w="1417" w:type="dxa"/>
            <w:vAlign w:val="center"/>
          </w:tcPr>
          <w:p w14:paraId="0279D802" w14:textId="719CCC0F"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81,292</w:t>
            </w:r>
          </w:p>
        </w:tc>
        <w:tc>
          <w:tcPr>
            <w:tcW w:w="1387" w:type="dxa"/>
            <w:vAlign w:val="center"/>
          </w:tcPr>
          <w:p w14:paraId="17608338" w14:textId="274D5835" w:rsidR="007A21B9" w:rsidRP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7A21B9">
              <w:rPr>
                <w:rFonts w:cs="Times New Roman"/>
                <w:color w:val="333333"/>
              </w:rPr>
              <w:t>109,185</w:t>
            </w:r>
          </w:p>
        </w:tc>
      </w:tr>
      <w:tr w:rsidR="007A21B9" w14:paraId="3529E679"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6653CF3D" w14:textId="4C849DAF" w:rsidR="007A21B9" w:rsidRPr="007A21B9" w:rsidRDefault="007A21B9" w:rsidP="007A21B9">
            <w:pPr>
              <w:spacing w:line="480" w:lineRule="auto"/>
              <w:rPr>
                <w:b w:val="0"/>
                <w:bCs w:val="0"/>
              </w:rPr>
            </w:pPr>
            <w:r w:rsidRPr="007A21B9">
              <w:rPr>
                <w:b w:val="0"/>
                <w:bCs w:val="0"/>
              </w:rPr>
              <w:lastRenderedPageBreak/>
              <w:t>8</w:t>
            </w:r>
          </w:p>
        </w:tc>
        <w:tc>
          <w:tcPr>
            <w:tcW w:w="2875" w:type="dxa"/>
          </w:tcPr>
          <w:p w14:paraId="38423D37" w14:textId="02D0B3BA"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485FF5">
              <w:t>CNN-LSTM</w:t>
            </w:r>
          </w:p>
        </w:tc>
        <w:tc>
          <w:tcPr>
            <w:tcW w:w="1810" w:type="dxa"/>
          </w:tcPr>
          <w:p w14:paraId="60332997" w14:textId="1B8BAAE8"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77.64</w:t>
            </w:r>
          </w:p>
        </w:tc>
        <w:tc>
          <w:tcPr>
            <w:tcW w:w="1559" w:type="dxa"/>
          </w:tcPr>
          <w:p w14:paraId="25CF720E" w14:textId="582852E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6.92</w:t>
            </w:r>
          </w:p>
        </w:tc>
        <w:tc>
          <w:tcPr>
            <w:tcW w:w="1417" w:type="dxa"/>
          </w:tcPr>
          <w:p w14:paraId="225741A7" w14:textId="1E0284B3"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6.32</w:t>
            </w:r>
          </w:p>
        </w:tc>
        <w:tc>
          <w:tcPr>
            <w:tcW w:w="1701" w:type="dxa"/>
          </w:tcPr>
          <w:p w14:paraId="087E70D9" w14:textId="61A993C1"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9.12</w:t>
            </w:r>
          </w:p>
        </w:tc>
        <w:tc>
          <w:tcPr>
            <w:tcW w:w="1560" w:type="dxa"/>
          </w:tcPr>
          <w:p w14:paraId="75BBEBC0" w14:textId="41962CF4"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0.752</w:t>
            </w:r>
          </w:p>
        </w:tc>
        <w:tc>
          <w:tcPr>
            <w:tcW w:w="1417" w:type="dxa"/>
          </w:tcPr>
          <w:p w14:paraId="45502A6C" w14:textId="39475E50"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79,375</w:t>
            </w:r>
          </w:p>
        </w:tc>
        <w:tc>
          <w:tcPr>
            <w:tcW w:w="1387" w:type="dxa"/>
          </w:tcPr>
          <w:p w14:paraId="2F784CDF" w14:textId="01F9FC75"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485FF5">
              <w:t>114,632</w:t>
            </w:r>
          </w:p>
        </w:tc>
      </w:tr>
      <w:tr w:rsidR="007A21B9" w14:paraId="29CC5EC5"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440B068F" w14:textId="16A220C3" w:rsidR="007A21B9" w:rsidRPr="007A21B9" w:rsidRDefault="007A21B9" w:rsidP="007A21B9">
            <w:pPr>
              <w:spacing w:line="480" w:lineRule="auto"/>
              <w:rPr>
                <w:b w:val="0"/>
                <w:bCs w:val="0"/>
              </w:rPr>
            </w:pPr>
            <w:r w:rsidRPr="007A21B9">
              <w:rPr>
                <w:b w:val="0"/>
                <w:bCs w:val="0"/>
              </w:rPr>
              <w:t>9</w:t>
            </w:r>
          </w:p>
        </w:tc>
        <w:tc>
          <w:tcPr>
            <w:tcW w:w="2875" w:type="dxa"/>
          </w:tcPr>
          <w:p w14:paraId="7607848C" w14:textId="771472E8"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rsidRPr="0051242D">
              <w:t>STSGCN</w:t>
            </w:r>
          </w:p>
        </w:tc>
        <w:tc>
          <w:tcPr>
            <w:tcW w:w="1810" w:type="dxa"/>
          </w:tcPr>
          <w:p w14:paraId="1974DE95" w14:textId="668920B2"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76.97</w:t>
            </w:r>
          </w:p>
        </w:tc>
        <w:tc>
          <w:tcPr>
            <w:tcW w:w="1559" w:type="dxa"/>
          </w:tcPr>
          <w:p w14:paraId="338BA703" w14:textId="35B83497"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7.18</w:t>
            </w:r>
          </w:p>
        </w:tc>
        <w:tc>
          <w:tcPr>
            <w:tcW w:w="1417" w:type="dxa"/>
          </w:tcPr>
          <w:p w14:paraId="6E1863FF" w14:textId="76C65C38"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6.42</w:t>
            </w:r>
          </w:p>
        </w:tc>
        <w:tc>
          <w:tcPr>
            <w:tcW w:w="1701" w:type="dxa"/>
          </w:tcPr>
          <w:p w14:paraId="2D2D2A79" w14:textId="32CCC89B"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9.42</w:t>
            </w:r>
          </w:p>
        </w:tc>
        <w:tc>
          <w:tcPr>
            <w:tcW w:w="1560" w:type="dxa"/>
          </w:tcPr>
          <w:p w14:paraId="0F92F05D" w14:textId="7538AA50"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0.736</w:t>
            </w:r>
          </w:p>
        </w:tc>
        <w:tc>
          <w:tcPr>
            <w:tcW w:w="1417" w:type="dxa"/>
          </w:tcPr>
          <w:p w14:paraId="131BE433" w14:textId="19EAAE42"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80,703</w:t>
            </w:r>
          </w:p>
        </w:tc>
        <w:tc>
          <w:tcPr>
            <w:tcW w:w="1387" w:type="dxa"/>
          </w:tcPr>
          <w:p w14:paraId="300E25C9" w14:textId="5B2BE2BB"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51242D">
              <w:t>118,391</w:t>
            </w:r>
          </w:p>
        </w:tc>
      </w:tr>
      <w:tr w:rsidR="007A21B9" w14:paraId="715BFAD2"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2D44D006" w14:textId="0364CF93" w:rsidR="007A21B9" w:rsidRPr="007A21B9" w:rsidRDefault="007A21B9" w:rsidP="007A21B9">
            <w:pPr>
              <w:spacing w:line="480" w:lineRule="auto"/>
              <w:rPr>
                <w:b w:val="0"/>
                <w:bCs w:val="0"/>
              </w:rPr>
            </w:pPr>
            <w:r w:rsidRPr="007A21B9">
              <w:rPr>
                <w:b w:val="0"/>
                <w:bCs w:val="0"/>
              </w:rPr>
              <w:t>10</w:t>
            </w:r>
          </w:p>
        </w:tc>
        <w:tc>
          <w:tcPr>
            <w:tcW w:w="2875" w:type="dxa"/>
          </w:tcPr>
          <w:p w14:paraId="43ED3B0A" w14:textId="054BCFAE"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957F2F">
              <w:t>STGCN</w:t>
            </w:r>
          </w:p>
        </w:tc>
        <w:tc>
          <w:tcPr>
            <w:tcW w:w="1810" w:type="dxa"/>
          </w:tcPr>
          <w:p w14:paraId="7EFEC5B2" w14:textId="486AEB9A"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76.81</w:t>
            </w:r>
          </w:p>
        </w:tc>
        <w:tc>
          <w:tcPr>
            <w:tcW w:w="1559" w:type="dxa"/>
          </w:tcPr>
          <w:p w14:paraId="0EF3406B" w14:textId="48DD3EEC"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7.24</w:t>
            </w:r>
          </w:p>
        </w:tc>
        <w:tc>
          <w:tcPr>
            <w:tcW w:w="1417" w:type="dxa"/>
          </w:tcPr>
          <w:p w14:paraId="24FAFB00" w14:textId="6AC3C49D"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6.77</w:t>
            </w:r>
          </w:p>
        </w:tc>
        <w:tc>
          <w:tcPr>
            <w:tcW w:w="1701" w:type="dxa"/>
          </w:tcPr>
          <w:p w14:paraId="4B7BF655" w14:textId="735AB5EA"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9.17</w:t>
            </w:r>
          </w:p>
        </w:tc>
        <w:tc>
          <w:tcPr>
            <w:tcW w:w="1560" w:type="dxa"/>
          </w:tcPr>
          <w:p w14:paraId="6DA5F1B8" w14:textId="7A01CE03"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0.750</w:t>
            </w:r>
          </w:p>
        </w:tc>
        <w:tc>
          <w:tcPr>
            <w:tcW w:w="1417" w:type="dxa"/>
          </w:tcPr>
          <w:p w14:paraId="12370DB1" w14:textId="32493A9B"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85,077</w:t>
            </w:r>
          </w:p>
        </w:tc>
        <w:tc>
          <w:tcPr>
            <w:tcW w:w="1387" w:type="dxa"/>
          </w:tcPr>
          <w:p w14:paraId="6514FDDD" w14:textId="3E5A2D57"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57F2F">
              <w:t>115,297</w:t>
            </w:r>
          </w:p>
        </w:tc>
      </w:tr>
      <w:tr w:rsidR="007A21B9" w14:paraId="47EF09DA"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71B59F73" w14:textId="27B4D327" w:rsidR="007A21B9" w:rsidRPr="007A21B9" w:rsidRDefault="007A21B9" w:rsidP="007A21B9">
            <w:pPr>
              <w:spacing w:line="480" w:lineRule="auto"/>
              <w:rPr>
                <w:b w:val="0"/>
                <w:bCs w:val="0"/>
              </w:rPr>
            </w:pPr>
            <w:r w:rsidRPr="007A21B9">
              <w:rPr>
                <w:b w:val="0"/>
                <w:bCs w:val="0"/>
              </w:rPr>
              <w:t>11</w:t>
            </w:r>
          </w:p>
        </w:tc>
        <w:tc>
          <w:tcPr>
            <w:tcW w:w="2875" w:type="dxa"/>
          </w:tcPr>
          <w:p w14:paraId="5FB2ED38" w14:textId="34BD2E80"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rsidRPr="00386B26">
              <w:t>ASTGCN</w:t>
            </w:r>
          </w:p>
        </w:tc>
        <w:tc>
          <w:tcPr>
            <w:tcW w:w="1810" w:type="dxa"/>
          </w:tcPr>
          <w:p w14:paraId="6E4373A7" w14:textId="58ADC23C"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75.69</w:t>
            </w:r>
          </w:p>
        </w:tc>
        <w:tc>
          <w:tcPr>
            <w:tcW w:w="1559" w:type="dxa"/>
          </w:tcPr>
          <w:p w14:paraId="2CB8C69B" w14:textId="1D015A8E"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7.42</w:t>
            </w:r>
          </w:p>
        </w:tc>
        <w:tc>
          <w:tcPr>
            <w:tcW w:w="1417" w:type="dxa"/>
          </w:tcPr>
          <w:p w14:paraId="47A7E261" w14:textId="57FBBC7F"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6.89</w:t>
            </w:r>
          </w:p>
        </w:tc>
        <w:tc>
          <w:tcPr>
            <w:tcW w:w="1701" w:type="dxa"/>
          </w:tcPr>
          <w:p w14:paraId="0EA47450" w14:textId="6F7B35D7"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9.99</w:t>
            </w:r>
          </w:p>
        </w:tc>
        <w:tc>
          <w:tcPr>
            <w:tcW w:w="1560" w:type="dxa"/>
          </w:tcPr>
          <w:p w14:paraId="560EE911" w14:textId="64CD73E9"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0.703</w:t>
            </w:r>
          </w:p>
        </w:tc>
        <w:tc>
          <w:tcPr>
            <w:tcW w:w="1417" w:type="dxa"/>
          </w:tcPr>
          <w:p w14:paraId="1510205F" w14:textId="38E4A6C2"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86,631</w:t>
            </w:r>
          </w:p>
        </w:tc>
        <w:tc>
          <w:tcPr>
            <w:tcW w:w="1387" w:type="dxa"/>
          </w:tcPr>
          <w:p w14:paraId="26B6A545" w14:textId="36DE36A5"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386B26">
              <w:t>125,606</w:t>
            </w:r>
          </w:p>
        </w:tc>
      </w:tr>
      <w:tr w:rsidR="007A21B9" w14:paraId="55F8481D"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10E4CFA0" w14:textId="4D10A0EC" w:rsidR="007A21B9" w:rsidRPr="007A21B9" w:rsidRDefault="007A21B9" w:rsidP="007A21B9">
            <w:pPr>
              <w:spacing w:line="480" w:lineRule="auto"/>
              <w:rPr>
                <w:b w:val="0"/>
                <w:bCs w:val="0"/>
              </w:rPr>
            </w:pPr>
            <w:r w:rsidRPr="007A21B9">
              <w:rPr>
                <w:b w:val="0"/>
                <w:bCs w:val="0"/>
              </w:rPr>
              <w:t>12</w:t>
            </w:r>
          </w:p>
        </w:tc>
        <w:tc>
          <w:tcPr>
            <w:tcW w:w="2875" w:type="dxa"/>
          </w:tcPr>
          <w:p w14:paraId="34FDE639" w14:textId="35E061E4"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9966CD">
              <w:t>CNN-LSTM-Augmented</w:t>
            </w:r>
          </w:p>
        </w:tc>
        <w:tc>
          <w:tcPr>
            <w:tcW w:w="1810" w:type="dxa"/>
          </w:tcPr>
          <w:p w14:paraId="0B75DBEC" w14:textId="7C182EC8"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75.36</w:t>
            </w:r>
          </w:p>
        </w:tc>
        <w:tc>
          <w:tcPr>
            <w:tcW w:w="1559" w:type="dxa"/>
          </w:tcPr>
          <w:p w14:paraId="43829D96" w14:textId="46C7AF62"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7.77</w:t>
            </w:r>
          </w:p>
        </w:tc>
        <w:tc>
          <w:tcPr>
            <w:tcW w:w="1417" w:type="dxa"/>
          </w:tcPr>
          <w:p w14:paraId="04E46DD2" w14:textId="75A01ED6"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7.19</w:t>
            </w:r>
          </w:p>
        </w:tc>
        <w:tc>
          <w:tcPr>
            <w:tcW w:w="1701" w:type="dxa"/>
          </w:tcPr>
          <w:p w14:paraId="4A55BB19" w14:textId="1ACBE896"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9.68</w:t>
            </w:r>
          </w:p>
        </w:tc>
        <w:tc>
          <w:tcPr>
            <w:tcW w:w="1560" w:type="dxa"/>
          </w:tcPr>
          <w:p w14:paraId="55F7958F" w14:textId="1BA68B40"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0.721</w:t>
            </w:r>
          </w:p>
        </w:tc>
        <w:tc>
          <w:tcPr>
            <w:tcW w:w="1417" w:type="dxa"/>
          </w:tcPr>
          <w:p w14:paraId="163162DF" w14:textId="5F38D809"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90,356</w:t>
            </w:r>
          </w:p>
        </w:tc>
        <w:tc>
          <w:tcPr>
            <w:tcW w:w="1387" w:type="dxa"/>
          </w:tcPr>
          <w:p w14:paraId="7FAAC945" w14:textId="22C4BD8B"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966CD">
              <w:t>121,639</w:t>
            </w:r>
          </w:p>
        </w:tc>
      </w:tr>
      <w:tr w:rsidR="007A21B9" w14:paraId="37C30944"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68861501" w14:textId="4AD94144" w:rsidR="007A21B9" w:rsidRPr="007A21B9" w:rsidRDefault="007A21B9" w:rsidP="007A21B9">
            <w:pPr>
              <w:spacing w:line="480" w:lineRule="auto"/>
              <w:rPr>
                <w:b w:val="0"/>
                <w:bCs w:val="0"/>
              </w:rPr>
            </w:pPr>
            <w:r w:rsidRPr="007A21B9">
              <w:rPr>
                <w:b w:val="0"/>
                <w:bCs w:val="0"/>
              </w:rPr>
              <w:t>13</w:t>
            </w:r>
          </w:p>
        </w:tc>
        <w:tc>
          <w:tcPr>
            <w:tcW w:w="2875" w:type="dxa"/>
          </w:tcPr>
          <w:p w14:paraId="7AE0AB2A" w14:textId="4AEE2AE7"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proofErr w:type="spellStart"/>
            <w:r w:rsidRPr="00B353BA">
              <w:t>Autoformer</w:t>
            </w:r>
            <w:proofErr w:type="spellEnd"/>
          </w:p>
        </w:tc>
        <w:tc>
          <w:tcPr>
            <w:tcW w:w="1810" w:type="dxa"/>
          </w:tcPr>
          <w:p w14:paraId="1813685D" w14:textId="2DF0CC0A"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74.73</w:t>
            </w:r>
          </w:p>
        </w:tc>
        <w:tc>
          <w:tcPr>
            <w:tcW w:w="1559" w:type="dxa"/>
          </w:tcPr>
          <w:p w14:paraId="3B97863C" w14:textId="09D07999"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7.86</w:t>
            </w:r>
          </w:p>
        </w:tc>
        <w:tc>
          <w:tcPr>
            <w:tcW w:w="1417" w:type="dxa"/>
          </w:tcPr>
          <w:p w14:paraId="3F058C74" w14:textId="1DD58D85"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7.51</w:t>
            </w:r>
          </w:p>
        </w:tc>
        <w:tc>
          <w:tcPr>
            <w:tcW w:w="1701" w:type="dxa"/>
          </w:tcPr>
          <w:p w14:paraId="52EA241E" w14:textId="24A2DDDE"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9.90</w:t>
            </w:r>
          </w:p>
        </w:tc>
        <w:tc>
          <w:tcPr>
            <w:tcW w:w="1560" w:type="dxa"/>
          </w:tcPr>
          <w:p w14:paraId="7B7874E7" w14:textId="17264A1E"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0.708</w:t>
            </w:r>
          </w:p>
        </w:tc>
        <w:tc>
          <w:tcPr>
            <w:tcW w:w="1417" w:type="dxa"/>
          </w:tcPr>
          <w:p w14:paraId="5729B23C" w14:textId="32F62AC7"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94,414</w:t>
            </w:r>
          </w:p>
        </w:tc>
        <w:tc>
          <w:tcPr>
            <w:tcW w:w="1387" w:type="dxa"/>
          </w:tcPr>
          <w:p w14:paraId="75A78C6C" w14:textId="28D3F1E1"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B353BA">
              <w:t>124,408</w:t>
            </w:r>
          </w:p>
        </w:tc>
      </w:tr>
      <w:tr w:rsidR="007A21B9" w14:paraId="5B8E0282"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0FFDCA9E" w14:textId="063CD4CB" w:rsidR="007A21B9" w:rsidRPr="007A21B9" w:rsidRDefault="007A21B9" w:rsidP="007A21B9">
            <w:pPr>
              <w:spacing w:line="480" w:lineRule="auto"/>
              <w:rPr>
                <w:b w:val="0"/>
                <w:bCs w:val="0"/>
              </w:rPr>
            </w:pPr>
            <w:r w:rsidRPr="007A21B9">
              <w:rPr>
                <w:b w:val="0"/>
                <w:bCs w:val="0"/>
              </w:rPr>
              <w:t>14</w:t>
            </w:r>
          </w:p>
        </w:tc>
        <w:tc>
          <w:tcPr>
            <w:tcW w:w="2875" w:type="dxa"/>
          </w:tcPr>
          <w:p w14:paraId="1652C43A" w14:textId="4A71371E"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020F6F">
              <w:t>CNN-LSTM-Parallel</w:t>
            </w:r>
          </w:p>
        </w:tc>
        <w:tc>
          <w:tcPr>
            <w:tcW w:w="1810" w:type="dxa"/>
          </w:tcPr>
          <w:p w14:paraId="003E9AB9" w14:textId="745C603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74.18</w:t>
            </w:r>
          </w:p>
        </w:tc>
        <w:tc>
          <w:tcPr>
            <w:tcW w:w="1559" w:type="dxa"/>
          </w:tcPr>
          <w:p w14:paraId="7CC260C7" w14:textId="16E555BD"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8.18</w:t>
            </w:r>
          </w:p>
        </w:tc>
        <w:tc>
          <w:tcPr>
            <w:tcW w:w="1417" w:type="dxa"/>
          </w:tcPr>
          <w:p w14:paraId="4807ADA0" w14:textId="7716E915"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7.68</w:t>
            </w:r>
          </w:p>
        </w:tc>
        <w:tc>
          <w:tcPr>
            <w:tcW w:w="1701" w:type="dxa"/>
          </w:tcPr>
          <w:p w14:paraId="699CBA99" w14:textId="44F8B806"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9.97</w:t>
            </w:r>
          </w:p>
        </w:tc>
        <w:tc>
          <w:tcPr>
            <w:tcW w:w="1560" w:type="dxa"/>
          </w:tcPr>
          <w:p w14:paraId="3CAF79DE" w14:textId="14B89F84"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0.704</w:t>
            </w:r>
          </w:p>
        </w:tc>
        <w:tc>
          <w:tcPr>
            <w:tcW w:w="1417" w:type="dxa"/>
          </w:tcPr>
          <w:p w14:paraId="32E2FDE9" w14:textId="09CC3C8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96,477</w:t>
            </w:r>
          </w:p>
        </w:tc>
        <w:tc>
          <w:tcPr>
            <w:tcW w:w="1387" w:type="dxa"/>
          </w:tcPr>
          <w:p w14:paraId="49339954" w14:textId="7B3BF6DD"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020F6F">
              <w:t>125,240</w:t>
            </w:r>
          </w:p>
        </w:tc>
      </w:tr>
      <w:tr w:rsidR="007A21B9" w14:paraId="2E467216" w14:textId="77777777" w:rsidTr="007A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Pr>
          <w:p w14:paraId="64CC0785" w14:textId="38B18AB1" w:rsidR="007A21B9" w:rsidRPr="007A21B9" w:rsidRDefault="007A21B9" w:rsidP="007A21B9">
            <w:pPr>
              <w:spacing w:line="480" w:lineRule="auto"/>
              <w:rPr>
                <w:b w:val="0"/>
                <w:bCs w:val="0"/>
              </w:rPr>
            </w:pPr>
            <w:r w:rsidRPr="007A21B9">
              <w:rPr>
                <w:b w:val="0"/>
                <w:bCs w:val="0"/>
              </w:rPr>
              <w:t>15</w:t>
            </w:r>
          </w:p>
        </w:tc>
        <w:tc>
          <w:tcPr>
            <w:tcW w:w="2875" w:type="dxa"/>
          </w:tcPr>
          <w:p w14:paraId="0249600C" w14:textId="729310FE" w:rsidR="007A21B9" w:rsidRDefault="007A21B9" w:rsidP="007A21B9">
            <w:pPr>
              <w:spacing w:line="480" w:lineRule="auto"/>
              <w:cnfStyle w:val="000000100000" w:firstRow="0" w:lastRow="0" w:firstColumn="0" w:lastColumn="0" w:oddVBand="0" w:evenVBand="0" w:oddHBand="1" w:evenHBand="0" w:firstRowFirstColumn="0" w:firstRowLastColumn="0" w:lastRowFirstColumn="0" w:lastRowLastColumn="0"/>
            </w:pPr>
            <w:r w:rsidRPr="00F050F3">
              <w:t>STFGNN</w:t>
            </w:r>
          </w:p>
        </w:tc>
        <w:tc>
          <w:tcPr>
            <w:tcW w:w="1810" w:type="dxa"/>
          </w:tcPr>
          <w:p w14:paraId="53F660F5" w14:textId="0EFFE3C7"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73.94</w:t>
            </w:r>
          </w:p>
        </w:tc>
        <w:tc>
          <w:tcPr>
            <w:tcW w:w="1559" w:type="dxa"/>
          </w:tcPr>
          <w:p w14:paraId="2DF2847A" w14:textId="09D1F461"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8.21</w:t>
            </w:r>
          </w:p>
        </w:tc>
        <w:tc>
          <w:tcPr>
            <w:tcW w:w="1417" w:type="dxa"/>
          </w:tcPr>
          <w:p w14:paraId="4BD11543" w14:textId="5698F1B9"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7.60</w:t>
            </w:r>
          </w:p>
        </w:tc>
        <w:tc>
          <w:tcPr>
            <w:tcW w:w="1701" w:type="dxa"/>
          </w:tcPr>
          <w:p w14:paraId="2F29761F" w14:textId="447E20CC"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10.25</w:t>
            </w:r>
          </w:p>
        </w:tc>
        <w:tc>
          <w:tcPr>
            <w:tcW w:w="1560" w:type="dxa"/>
          </w:tcPr>
          <w:p w14:paraId="64A54160" w14:textId="35BCFCBD"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0.688</w:t>
            </w:r>
          </w:p>
        </w:tc>
        <w:tc>
          <w:tcPr>
            <w:tcW w:w="1417" w:type="dxa"/>
          </w:tcPr>
          <w:p w14:paraId="32C9EFF8" w14:textId="2E38B534"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95,547</w:t>
            </w:r>
          </w:p>
        </w:tc>
        <w:tc>
          <w:tcPr>
            <w:tcW w:w="1387" w:type="dxa"/>
          </w:tcPr>
          <w:p w14:paraId="0807CCBF" w14:textId="508C5DDD" w:rsidR="007A21B9" w:rsidRDefault="007A21B9" w:rsidP="007A21B9">
            <w:pPr>
              <w:spacing w:line="480" w:lineRule="auto"/>
              <w:jc w:val="center"/>
              <w:cnfStyle w:val="000000100000" w:firstRow="0" w:lastRow="0" w:firstColumn="0" w:lastColumn="0" w:oddVBand="0" w:evenVBand="0" w:oddHBand="1" w:evenHBand="0" w:firstRowFirstColumn="0" w:firstRowLastColumn="0" w:lastRowFirstColumn="0" w:lastRowLastColumn="0"/>
            </w:pPr>
            <w:r w:rsidRPr="00F050F3">
              <w:t>128,777</w:t>
            </w:r>
          </w:p>
        </w:tc>
      </w:tr>
      <w:tr w:rsidR="007A21B9" w14:paraId="2B4943D3" w14:textId="77777777" w:rsidTr="007A21B9">
        <w:tc>
          <w:tcPr>
            <w:cnfStyle w:val="001000000000" w:firstRow="0" w:lastRow="0" w:firstColumn="1" w:lastColumn="0" w:oddVBand="0" w:evenVBand="0" w:oddHBand="0" w:evenHBand="0" w:firstRowFirstColumn="0" w:firstRowLastColumn="0" w:lastRowFirstColumn="0" w:lastRowLastColumn="0"/>
            <w:tcW w:w="844" w:type="dxa"/>
          </w:tcPr>
          <w:p w14:paraId="28219C02" w14:textId="5D93E8FD" w:rsidR="007A21B9" w:rsidRPr="007A21B9" w:rsidRDefault="007A21B9" w:rsidP="007A21B9">
            <w:pPr>
              <w:spacing w:line="480" w:lineRule="auto"/>
              <w:rPr>
                <w:b w:val="0"/>
                <w:bCs w:val="0"/>
              </w:rPr>
            </w:pPr>
            <w:r w:rsidRPr="007A21B9">
              <w:rPr>
                <w:b w:val="0"/>
                <w:bCs w:val="0"/>
              </w:rPr>
              <w:t>16</w:t>
            </w:r>
          </w:p>
        </w:tc>
        <w:tc>
          <w:tcPr>
            <w:tcW w:w="2875" w:type="dxa"/>
          </w:tcPr>
          <w:p w14:paraId="2C6AC382" w14:textId="132019D7" w:rsidR="007A21B9" w:rsidRDefault="007A21B9" w:rsidP="007A21B9">
            <w:pPr>
              <w:spacing w:line="480" w:lineRule="auto"/>
              <w:cnfStyle w:val="000000000000" w:firstRow="0" w:lastRow="0" w:firstColumn="0" w:lastColumn="0" w:oddVBand="0" w:evenVBand="0" w:oddHBand="0" w:evenHBand="0" w:firstRowFirstColumn="0" w:firstRowLastColumn="0" w:lastRowFirstColumn="0" w:lastRowLastColumn="0"/>
            </w:pPr>
            <w:r w:rsidRPr="00946B4E">
              <w:t>PDR-STGCN</w:t>
            </w:r>
          </w:p>
        </w:tc>
        <w:tc>
          <w:tcPr>
            <w:tcW w:w="1810" w:type="dxa"/>
          </w:tcPr>
          <w:p w14:paraId="16DB1058" w14:textId="518C14F6"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73.91</w:t>
            </w:r>
          </w:p>
        </w:tc>
        <w:tc>
          <w:tcPr>
            <w:tcW w:w="1559" w:type="dxa"/>
          </w:tcPr>
          <w:p w14:paraId="6D0EC9B2" w14:textId="060D02A1"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8.15</w:t>
            </w:r>
          </w:p>
        </w:tc>
        <w:tc>
          <w:tcPr>
            <w:tcW w:w="1417" w:type="dxa"/>
          </w:tcPr>
          <w:p w14:paraId="6B5CA7AC" w14:textId="3C2A851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7.70</w:t>
            </w:r>
          </w:p>
        </w:tc>
        <w:tc>
          <w:tcPr>
            <w:tcW w:w="1701" w:type="dxa"/>
          </w:tcPr>
          <w:p w14:paraId="5C9974FB" w14:textId="4641DDAA"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10.24</w:t>
            </w:r>
          </w:p>
        </w:tc>
        <w:tc>
          <w:tcPr>
            <w:tcW w:w="1560" w:type="dxa"/>
          </w:tcPr>
          <w:p w14:paraId="0629B8FF" w14:textId="67E18FB5"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0.688</w:t>
            </w:r>
          </w:p>
        </w:tc>
        <w:tc>
          <w:tcPr>
            <w:tcW w:w="1417" w:type="dxa"/>
          </w:tcPr>
          <w:p w14:paraId="09AAD320" w14:textId="5353017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96,801</w:t>
            </w:r>
          </w:p>
        </w:tc>
        <w:tc>
          <w:tcPr>
            <w:tcW w:w="1387" w:type="dxa"/>
          </w:tcPr>
          <w:p w14:paraId="797226D9" w14:textId="326D50CF" w:rsidR="007A21B9" w:rsidRDefault="007A21B9" w:rsidP="007A21B9">
            <w:pPr>
              <w:spacing w:line="480" w:lineRule="auto"/>
              <w:jc w:val="center"/>
              <w:cnfStyle w:val="000000000000" w:firstRow="0" w:lastRow="0" w:firstColumn="0" w:lastColumn="0" w:oddVBand="0" w:evenVBand="0" w:oddHBand="0" w:evenHBand="0" w:firstRowFirstColumn="0" w:firstRowLastColumn="0" w:lastRowFirstColumn="0" w:lastRowLastColumn="0"/>
            </w:pPr>
            <w:r w:rsidRPr="00946B4E">
              <w:t>128,694</w:t>
            </w:r>
          </w:p>
        </w:tc>
      </w:tr>
    </w:tbl>
    <w:p w14:paraId="5FF51BAF" w14:textId="77777777" w:rsidR="004D1B44" w:rsidRDefault="004D1B44" w:rsidP="00B00F0D">
      <w:pPr>
        <w:spacing w:line="480" w:lineRule="auto"/>
      </w:pPr>
    </w:p>
    <w:p w14:paraId="52C830B1" w14:textId="77777777" w:rsidR="007A21B9" w:rsidRDefault="007A21B9" w:rsidP="00B00F0D">
      <w:pPr>
        <w:spacing w:line="480" w:lineRule="auto"/>
      </w:pPr>
    </w:p>
    <w:p w14:paraId="39D4A7E6" w14:textId="77777777" w:rsidR="004D1B44" w:rsidRDefault="004D1B44" w:rsidP="004D1B44"/>
    <w:p w14:paraId="02AE33B2" w14:textId="77777777" w:rsidR="004D1B44" w:rsidRDefault="004D1B44" w:rsidP="004D1B44"/>
    <w:p w14:paraId="10F3C573" w14:textId="77777777" w:rsidR="004D1B44" w:rsidRPr="004D1B44" w:rsidRDefault="004D1B44" w:rsidP="004D1B44"/>
    <w:p w14:paraId="2E728B24" w14:textId="77777777" w:rsidR="004D1B44" w:rsidRDefault="004D1B44" w:rsidP="006E00EB">
      <w:pPr>
        <w:spacing w:line="480" w:lineRule="auto"/>
        <w:sectPr w:rsidR="004D1B44" w:rsidSect="004D1B44">
          <w:pgSz w:w="16838" w:h="11906" w:orient="landscape" w:code="9"/>
          <w:pgMar w:top="2268" w:right="1134" w:bottom="1134" w:left="1134" w:header="709" w:footer="709" w:gutter="0"/>
          <w:cols w:space="708"/>
          <w:docGrid w:linePitch="360"/>
        </w:sectPr>
      </w:pPr>
    </w:p>
    <w:p w14:paraId="31CC396F" w14:textId="77777777" w:rsidR="007A21B9" w:rsidRPr="00600448" w:rsidRDefault="007A21B9" w:rsidP="007A21B9">
      <w:pPr>
        <w:pStyle w:val="Heading2"/>
        <w:numPr>
          <w:ilvl w:val="2"/>
          <w:numId w:val="5"/>
        </w:numPr>
        <w:spacing w:line="480" w:lineRule="auto"/>
        <w:rPr>
          <w:b/>
          <w:bCs/>
          <w:sz w:val="24"/>
          <w:szCs w:val="24"/>
        </w:rPr>
      </w:pPr>
      <w:bookmarkStart w:id="106" w:name="_Toc234270735"/>
      <w:r>
        <w:rPr>
          <w:b/>
          <w:bCs/>
          <w:sz w:val="24"/>
          <w:szCs w:val="24"/>
        </w:rPr>
        <w:lastRenderedPageBreak/>
        <w:t>LSTM Models</w:t>
      </w:r>
      <w:bookmarkEnd w:id="106"/>
    </w:p>
    <w:p w14:paraId="02C41884" w14:textId="18D81E9A" w:rsidR="007A21B9" w:rsidRDefault="00D8170F" w:rsidP="007A21B9">
      <w:pPr>
        <w:spacing w:line="480" w:lineRule="auto"/>
      </w:pPr>
      <w:r w:rsidRPr="00D8170F">
        <w:t>Recurrent architectures are the strongest single-paradigm family for Malaysian ridership under normal conditions. Gated sequential memory aligns with the daily and weekly periodicity that Chapter 3.3’s EDA identified as dominant demand drivers. LSTM-family models occupy five of the top eight positions, with BiLSTM (79.04%, R² = 0.776), TPA-LSTM (78.67%, R² = 0.776), and base LSTM (78.13%, R² = 0.760) establishing a strong performance floor for the comparison chain</w:t>
      </w:r>
      <w:r>
        <w:t xml:space="preserve"> </w:t>
      </w:r>
      <w:sdt>
        <w:sdtPr>
          <w:id w:val="1992836006"/>
          <w:citation/>
        </w:sdtPr>
        <w:sdtContent>
          <w:r w:rsidR="00722533">
            <w:fldChar w:fldCharType="begin"/>
          </w:r>
          <w:r w:rsidR="00722533">
            <w:rPr>
              <w:lang w:val="en-MY"/>
            </w:rPr>
            <w:instrText xml:space="preserve"> CITATION Zol26 \l 17417 </w:instrText>
          </w:r>
          <w:r w:rsidR="00722533">
            <w:fldChar w:fldCharType="separate"/>
          </w:r>
          <w:r w:rsidR="00722533" w:rsidRPr="00722533">
            <w:rPr>
              <w:noProof/>
              <w:lang w:val="en-MY"/>
            </w:rPr>
            <w:t>(Barath et al., 2026)</w:t>
          </w:r>
          <w:r w:rsidR="00722533">
            <w:fldChar w:fldCharType="end"/>
          </w:r>
        </w:sdtContent>
      </w:sdt>
      <w:r w:rsidR="00722533">
        <w:t>.</w:t>
      </w:r>
    </w:p>
    <w:p w14:paraId="55C6A302" w14:textId="6031A4CD" w:rsidR="005B6AC7" w:rsidRDefault="00DC0725" w:rsidP="002D7DD4">
      <w:pPr>
        <w:spacing w:line="480" w:lineRule="auto"/>
      </w:pPr>
      <w:r w:rsidRPr="00DC0725">
        <w:t xml:space="preserve">Bidirectional encoding provides a measurable advantage over unidirectional recurrence: </w:t>
      </w:r>
      <w:proofErr w:type="spellStart"/>
      <w:r w:rsidRPr="00DC0725">
        <w:t>BiLSTM’s</w:t>
      </w:r>
      <w:proofErr w:type="spellEnd"/>
      <w:r w:rsidRPr="00DC0725">
        <w:t xml:space="preserve"> 0.91 Combined% gain over LSTM is consistent with bidirectional windows improving traffic congestion prediction by contextualising mid-sequence events </w:t>
      </w:r>
      <w:sdt>
        <w:sdtPr>
          <w:id w:val="-197479650"/>
          <w:citation/>
        </w:sdtPr>
        <w:sdtContent>
          <w:r w:rsidR="005B6AC7">
            <w:fldChar w:fldCharType="begin"/>
          </w:r>
          <w:r w:rsidR="005B6AC7">
            <w:rPr>
              <w:lang w:val="en-MY"/>
            </w:rPr>
            <w:instrText xml:space="preserve"> CITATION Lal25 \l 17417 </w:instrText>
          </w:r>
          <w:r w:rsidR="005B6AC7">
            <w:fldChar w:fldCharType="separate"/>
          </w:r>
          <w:r w:rsidR="005B6AC7" w:rsidRPr="005B6AC7">
            <w:rPr>
              <w:noProof/>
              <w:lang w:val="en-MY"/>
            </w:rPr>
            <w:t>(Krishnasamy et al., 2025)</w:t>
          </w:r>
          <w:r w:rsidR="005B6AC7">
            <w:fldChar w:fldCharType="end"/>
          </w:r>
        </w:sdtContent>
      </w:sdt>
      <w:r w:rsidR="005B6AC7">
        <w:t>.</w:t>
      </w:r>
      <w:r w:rsidR="002D38A9">
        <w:t xml:space="preserve"> </w:t>
      </w:r>
      <w:r w:rsidRPr="00DC0725">
        <w:t xml:space="preserve"> TPA-LSTM’s near-equal R² to BiLSTM (0.776) validates temporal pattern attention over LSTM hidden states for subway passenger flow </w:t>
      </w:r>
      <w:sdt>
        <w:sdtPr>
          <w:id w:val="2023589274"/>
          <w:citation/>
        </w:sdtPr>
        <w:sdtContent>
          <w:r w:rsidR="002D38A9">
            <w:fldChar w:fldCharType="begin"/>
          </w:r>
          <w:r w:rsidR="002D38A9">
            <w:rPr>
              <w:lang w:val="en-MY"/>
            </w:rPr>
            <w:instrText xml:space="preserve"> CITATION Lin23 \l 17417 </w:instrText>
          </w:r>
          <w:r w:rsidR="002D38A9">
            <w:fldChar w:fldCharType="separate"/>
          </w:r>
          <w:r w:rsidR="002D38A9" w:rsidRPr="002D38A9">
            <w:rPr>
              <w:noProof/>
              <w:lang w:val="en-MY"/>
            </w:rPr>
            <w:t>(Wei et al., 2023)</w:t>
          </w:r>
          <w:r w:rsidR="002D38A9">
            <w:fldChar w:fldCharType="end"/>
          </w:r>
        </w:sdtContent>
      </w:sdt>
      <w:r w:rsidR="002D38A9">
        <w:t>.</w:t>
      </w:r>
      <w:r w:rsidR="009F0F6C">
        <w:t xml:space="preserve"> CNN-BiLSTM (78.18%) and CNN-LSTM sequential model (77.64%) </w:t>
      </w:r>
      <w:r w:rsidR="00761ABC">
        <w:t>approach this band through hierarchical local-then-global encoding</w:t>
      </w:r>
      <w:r w:rsidR="009F0F6C">
        <w:t xml:space="preserve"> </w:t>
      </w:r>
      <w:sdt>
        <w:sdtPr>
          <w:id w:val="1908720561"/>
          <w:citation/>
        </w:sdtPr>
        <w:sdtContent>
          <w:r w:rsidR="009F0F6C">
            <w:fldChar w:fldCharType="begin"/>
          </w:r>
          <w:r w:rsidR="009F0F6C">
            <w:rPr>
              <w:lang w:val="en-MY"/>
            </w:rPr>
            <w:instrText xml:space="preserve"> CITATION Pen22 \l 17417 </w:instrText>
          </w:r>
          <w:r w:rsidR="009F0F6C">
            <w:fldChar w:fldCharType="separate"/>
          </w:r>
          <w:r w:rsidR="009F0F6C" w:rsidRPr="009F0F6C">
            <w:rPr>
              <w:noProof/>
              <w:lang w:val="en-MY"/>
            </w:rPr>
            <w:t>(Chen et al., 2022)</w:t>
          </w:r>
          <w:r w:rsidR="009F0F6C">
            <w:fldChar w:fldCharType="end"/>
          </w:r>
        </w:sdtContent>
      </w:sdt>
      <w:r w:rsidR="00761ABC">
        <w:t>, while</w:t>
      </w:r>
      <w:r w:rsidR="00FF4C47">
        <w:t xml:space="preserve"> ST-LSTM (78.01%, R</w:t>
      </w:r>
      <w:r w:rsidR="00FF4C47">
        <w:rPr>
          <w:vertAlign w:val="superscript"/>
        </w:rPr>
        <w:t>2</w:t>
      </w:r>
      <w:r w:rsidR="00FF4C47">
        <w:t xml:space="preserve"> = 0.770) </w:t>
      </w:r>
      <w:r w:rsidR="00761ABC">
        <w:t>ranks sixth with decoupled spatial encoding</w:t>
      </w:r>
      <w:r w:rsidR="007570B0">
        <w:t xml:space="preserve"> </w:t>
      </w:r>
      <w:sdt>
        <w:sdtPr>
          <w:id w:val="1107630476"/>
          <w:citation/>
        </w:sdtPr>
        <w:sdtContent>
          <w:r w:rsidR="007570B0">
            <w:fldChar w:fldCharType="begin"/>
          </w:r>
          <w:r w:rsidR="007570B0">
            <w:rPr>
              <w:lang w:val="en-MY"/>
            </w:rPr>
            <w:instrText xml:space="preserve"> CITATION Hon25 \l 17417 </w:instrText>
          </w:r>
          <w:r w:rsidR="007570B0">
            <w:fldChar w:fldCharType="separate"/>
          </w:r>
          <w:r w:rsidR="007570B0" w:rsidRPr="007570B0">
            <w:rPr>
              <w:noProof/>
              <w:lang w:val="en-MY"/>
            </w:rPr>
            <w:t>(Cui et al., 2025)</w:t>
          </w:r>
          <w:r w:rsidR="007570B0">
            <w:fldChar w:fldCharType="end"/>
          </w:r>
        </w:sdtContent>
      </w:sdt>
      <w:r w:rsidR="007570B0">
        <w:t>.</w:t>
      </w:r>
    </w:p>
    <w:p w14:paraId="272F3AC2" w14:textId="77777777" w:rsidR="002D7DD4" w:rsidRPr="00FF4C47" w:rsidRDefault="002D7DD4" w:rsidP="002D7DD4">
      <w:pPr>
        <w:spacing w:line="480" w:lineRule="auto"/>
      </w:pPr>
    </w:p>
    <w:p w14:paraId="37ED347B" w14:textId="77777777" w:rsidR="007A21B9" w:rsidRPr="00600448" w:rsidRDefault="007A21B9" w:rsidP="002D7DD4">
      <w:pPr>
        <w:pStyle w:val="Heading2"/>
        <w:numPr>
          <w:ilvl w:val="2"/>
          <w:numId w:val="5"/>
        </w:numPr>
        <w:spacing w:line="480" w:lineRule="auto"/>
        <w:rPr>
          <w:b/>
          <w:bCs/>
          <w:sz w:val="24"/>
          <w:szCs w:val="24"/>
        </w:rPr>
      </w:pPr>
      <w:bookmarkStart w:id="107" w:name="_Toc234270736"/>
      <w:r>
        <w:rPr>
          <w:b/>
          <w:bCs/>
          <w:sz w:val="24"/>
          <w:szCs w:val="24"/>
        </w:rPr>
        <w:t>Graph Models</w:t>
      </w:r>
      <w:bookmarkEnd w:id="107"/>
    </w:p>
    <w:p w14:paraId="220312D4" w14:textId="12C50B59" w:rsidR="007A21B9" w:rsidRDefault="002D7DD4" w:rsidP="002D7DD4">
      <w:pPr>
        <w:spacing w:line="480" w:lineRule="auto"/>
      </w:pPr>
      <w:r>
        <w:t>Graph-based models exhibit wider performance dispersion than LSTM models, reflecting heterogeneous strategies for encoding inter-feature correlations. MTGNN (77.93%, R</w:t>
      </w:r>
      <w:r>
        <w:rPr>
          <w:vertAlign w:val="superscript"/>
        </w:rPr>
        <w:t>2</w:t>
      </w:r>
      <w:r>
        <w:t xml:space="preserve"> = 0.775) ranks seventh overall and leads the graph series, narrowly ahead of STSGCN (76.97%) and STGCN (76.81%). End-to-end learned asymmetric adjacency with multi-scale delated inception outperforms static correlation graphs for traffic flow prediction </w:t>
      </w:r>
      <w:sdt>
        <w:sdtPr>
          <w:id w:val="455143822"/>
          <w:citation/>
        </w:sdtPr>
        <w:sdtContent>
          <w:r>
            <w:fldChar w:fldCharType="begin"/>
          </w:r>
          <w:r>
            <w:rPr>
              <w:lang w:val="en-MY"/>
            </w:rPr>
            <w:instrText xml:space="preserve"> CITATION Zuo25 \l 17417 </w:instrText>
          </w:r>
          <w:r>
            <w:fldChar w:fldCharType="separate"/>
          </w:r>
          <w:r w:rsidRPr="002D7DD4">
            <w:rPr>
              <w:noProof/>
              <w:lang w:val="en-MY"/>
            </w:rPr>
            <w:t>(Wu et al., 2025)</w:t>
          </w:r>
          <w:r>
            <w:fldChar w:fldCharType="end"/>
          </w:r>
        </w:sdtContent>
      </w:sdt>
      <w:r>
        <w:t xml:space="preserve">; MTGNN’s placement is consistent with that finding, because </w:t>
      </w:r>
      <w:r>
        <w:lastRenderedPageBreak/>
        <w:t>asymmetric learned edges can represent directed relationships – for example, fuel-price signals influencing ridership without the reverse – that symmetric Pearson graphs cannot.</w:t>
      </w:r>
    </w:p>
    <w:p w14:paraId="1F9FE192" w14:textId="10C6D92F" w:rsidR="00A912C3" w:rsidRDefault="00E202A3" w:rsidP="002D7DD4">
      <w:pPr>
        <w:spacing w:line="480" w:lineRule="auto"/>
      </w:pPr>
      <w:r w:rsidRPr="00E202A3">
        <w:t xml:space="preserve">STGCN benefits from Pearson-correlation feature-graph construction over the 79-feature input. Chebyshev graph convolution interleaved with temporal gated convolution captures relational dependencies missed by purely recurrent models </w:t>
      </w:r>
      <w:sdt>
        <w:sdtPr>
          <w:id w:val="490996316"/>
          <w:citation/>
        </w:sdtPr>
        <w:sdtContent>
          <w:r>
            <w:fldChar w:fldCharType="begin"/>
          </w:r>
          <w:r>
            <w:rPr>
              <w:lang w:val="en-MY"/>
            </w:rPr>
            <w:instrText xml:space="preserve"> CITATION Han25 \l 17417 </w:instrText>
          </w:r>
          <w:r>
            <w:fldChar w:fldCharType="separate"/>
          </w:r>
          <w:r w:rsidRPr="00E202A3">
            <w:rPr>
              <w:noProof/>
              <w:lang w:val="en-MY"/>
            </w:rPr>
            <w:t>(Deng, 2025)</w:t>
          </w:r>
          <w:r>
            <w:fldChar w:fldCharType="end"/>
          </w:r>
        </w:sdtContent>
      </w:sdt>
      <w:r w:rsidRPr="00E202A3">
        <w:t xml:space="preserve">. STSGCN (76.97%) slightly exceeds STGCN (76.81%), consistent with synchronous spatiotemporal graph operations capturing coordinated multi-feature regime shifts during public holidays </w:t>
      </w:r>
      <w:sdt>
        <w:sdtPr>
          <w:id w:val="1982808125"/>
          <w:citation/>
        </w:sdtPr>
        <w:sdtContent>
          <w:r>
            <w:fldChar w:fldCharType="begin"/>
          </w:r>
          <w:r>
            <w:rPr>
              <w:lang w:val="en-MY"/>
            </w:rPr>
            <w:instrText xml:space="preserve"> CITATION Lib23 \l 17417 </w:instrText>
          </w:r>
          <w:r>
            <w:fldChar w:fldCharType="separate"/>
          </w:r>
          <w:r w:rsidRPr="00E202A3">
            <w:rPr>
              <w:noProof/>
              <w:lang w:val="en-MY"/>
            </w:rPr>
            <w:t>(Chen et al., 2023)</w:t>
          </w:r>
          <w:r>
            <w:fldChar w:fldCharType="end"/>
          </w:r>
        </w:sdtContent>
      </w:sdt>
      <w:r w:rsidRPr="00E202A3">
        <w:t>. Lower-ranked graph variants (PDR-STGCN, STFGNN) are analysed under longer lookbacks (Chapter 4.4) and MCO stress (Chapter 4.5).</w:t>
      </w:r>
    </w:p>
    <w:p w14:paraId="7F2C9119" w14:textId="77777777" w:rsidR="00E202A3" w:rsidRPr="004A1FC7" w:rsidRDefault="00E202A3" w:rsidP="002D7DD4">
      <w:pPr>
        <w:spacing w:line="480" w:lineRule="auto"/>
      </w:pPr>
    </w:p>
    <w:p w14:paraId="6AF605B6" w14:textId="77777777" w:rsidR="007A21B9" w:rsidRPr="00600448" w:rsidRDefault="007A21B9" w:rsidP="00A912C3">
      <w:pPr>
        <w:pStyle w:val="Heading2"/>
        <w:numPr>
          <w:ilvl w:val="2"/>
          <w:numId w:val="5"/>
        </w:numPr>
        <w:spacing w:line="480" w:lineRule="auto"/>
        <w:rPr>
          <w:b/>
          <w:bCs/>
          <w:sz w:val="24"/>
          <w:szCs w:val="24"/>
        </w:rPr>
      </w:pPr>
      <w:bookmarkStart w:id="108" w:name="_Toc234270737"/>
      <w:r>
        <w:rPr>
          <w:b/>
          <w:bCs/>
          <w:sz w:val="24"/>
          <w:szCs w:val="24"/>
        </w:rPr>
        <w:t>Attention Models</w:t>
      </w:r>
      <w:bookmarkEnd w:id="108"/>
    </w:p>
    <w:p w14:paraId="0F39A71A" w14:textId="1BC65475" w:rsidR="007A21B9" w:rsidRDefault="00A912C3" w:rsidP="00A912C3">
      <w:pPr>
        <w:spacing w:line="480" w:lineRule="auto"/>
      </w:pPr>
      <w:r>
        <w:t>Informer (79.13%, R</w:t>
      </w:r>
      <w:r>
        <w:rPr>
          <w:vertAlign w:val="superscript"/>
        </w:rPr>
        <w:t>2</w:t>
      </w:r>
      <w:r>
        <w:t xml:space="preserve"> = 0.772) is the single strongest baseline, narrowly ahead of BiLSTM (79.04%) by 0.09 Combined%. </w:t>
      </w:r>
      <w:proofErr w:type="spellStart"/>
      <w:r w:rsidR="00E220E1">
        <w:t>ProbSparse</w:t>
      </w:r>
      <w:proofErr w:type="spellEnd"/>
      <w:r w:rsidR="00E220E1">
        <w:t xml:space="preserve"> attention with a generative decoder matches recurrent accuracy while regularising against noise; at T</w:t>
      </w:r>
      <w:r w:rsidR="00E220E1">
        <w:rPr>
          <w:vertAlign w:val="subscript"/>
        </w:rPr>
        <w:t>in</w:t>
      </w:r>
      <w:r w:rsidR="00E220E1">
        <w:t xml:space="preserve"> = 14 the approximation is near-full attention (Chapter 3), so no accuracy penalty is expected from sparsity at this lookback</w:t>
      </w:r>
      <w:r w:rsidR="00423DED">
        <w:t>. Informer’s head-of-field placement, combined with superior MCO robustness</w:t>
      </w:r>
      <w:r w:rsidR="000F7B33">
        <w:t xml:space="preserve"> (Chapter 4.5)</w:t>
      </w:r>
      <w:r w:rsidR="00423DED">
        <w:t xml:space="preserve"> and perfect base-configuration fit record</w:t>
      </w:r>
      <w:r w:rsidR="00F00679">
        <w:t xml:space="preserve"> (Chapter 4.6)</w:t>
      </w:r>
      <w:r w:rsidR="00423DED">
        <w:t>, makes it the most well-rounded baseline.</w:t>
      </w:r>
    </w:p>
    <w:p w14:paraId="5D9D3D29" w14:textId="0FE693DA" w:rsidR="00A27F54" w:rsidRDefault="00EB5F71" w:rsidP="00A912C3">
      <w:pPr>
        <w:spacing w:line="480" w:lineRule="auto"/>
      </w:pPr>
      <w:proofErr w:type="spellStart"/>
      <w:r w:rsidRPr="00EB5F71">
        <w:t>Autoformer</w:t>
      </w:r>
      <w:proofErr w:type="spellEnd"/>
      <w:r w:rsidRPr="00EB5F71">
        <w:t xml:space="preserve"> (74.73%, R² = 0.708) ranks 13th, trailing leaders by a substantial margin. Stable </w:t>
      </w:r>
      <w:proofErr w:type="spellStart"/>
      <w:r w:rsidRPr="00EB5F71">
        <w:t>Autoformer</w:t>
      </w:r>
      <w:proofErr w:type="spellEnd"/>
      <w:r w:rsidRPr="00EB5F71">
        <w:t xml:space="preserve"> performance is reported on strongly periodic signals under appropriate sequence lengths</w:t>
      </w:r>
      <w:r>
        <w:t xml:space="preserve"> </w:t>
      </w:r>
      <w:sdt>
        <w:sdtPr>
          <w:id w:val="-1181431945"/>
          <w:citation/>
        </w:sdtPr>
        <w:sdtContent>
          <w:r w:rsidR="00A27F54">
            <w:fldChar w:fldCharType="begin"/>
          </w:r>
          <w:r w:rsidR="00A27F54">
            <w:rPr>
              <w:lang w:val="en-MY"/>
            </w:rPr>
            <w:instrText xml:space="preserve"> CITATION Xia25 \l 17417 </w:instrText>
          </w:r>
          <w:r w:rsidR="00A27F54">
            <w:fldChar w:fldCharType="separate"/>
          </w:r>
          <w:r w:rsidR="00A27F54" w:rsidRPr="00A27F54">
            <w:rPr>
              <w:noProof/>
              <w:lang w:val="en-MY"/>
            </w:rPr>
            <w:t>(Ma &amp; Zhang, 2025)</w:t>
          </w:r>
          <w:r w:rsidR="00A27F54">
            <w:fldChar w:fldCharType="end"/>
          </w:r>
        </w:sdtContent>
      </w:sdt>
      <w:r w:rsidR="00A27F54">
        <w:t xml:space="preserve">; </w:t>
      </w:r>
      <w:r w:rsidR="00D24C16" w:rsidRPr="00D24C16">
        <w:t>here, MCO fragility (Chapter 4.5) further reduces practical utility. ASTGCN (75.69%, R² 0.703) performs moderately, with its largest gains arriving only after tuning (+3.13 Combined%, Chapter 4.3) </w:t>
      </w:r>
      <w:sdt>
        <w:sdtPr>
          <w:id w:val="-1900510807"/>
          <w:citation/>
        </w:sdtPr>
        <w:sdtContent>
          <w:r w:rsidR="00A27F54">
            <w:fldChar w:fldCharType="begin"/>
          </w:r>
          <w:r w:rsidR="00A27F54">
            <w:rPr>
              <w:lang w:val="en-MY"/>
            </w:rPr>
            <w:instrText xml:space="preserve"> CITATION Hon25 \l 17417 </w:instrText>
          </w:r>
          <w:r w:rsidR="00A27F54">
            <w:fldChar w:fldCharType="separate"/>
          </w:r>
          <w:r w:rsidR="00A27F54" w:rsidRPr="00A27F54">
            <w:rPr>
              <w:noProof/>
              <w:lang w:val="en-MY"/>
            </w:rPr>
            <w:t>(Cui et al., 2025)</w:t>
          </w:r>
          <w:r w:rsidR="00A27F54">
            <w:fldChar w:fldCharType="end"/>
          </w:r>
        </w:sdtContent>
      </w:sdt>
      <w:r w:rsidR="00A27F54">
        <w:t>.</w:t>
      </w:r>
    </w:p>
    <w:p w14:paraId="2130C066" w14:textId="77777777" w:rsidR="00A27F54" w:rsidRPr="00A27F54" w:rsidRDefault="00A27F54" w:rsidP="00A912C3">
      <w:pPr>
        <w:spacing w:line="480" w:lineRule="auto"/>
      </w:pPr>
    </w:p>
    <w:p w14:paraId="1D4EFE1B" w14:textId="67003D39" w:rsidR="009106FC" w:rsidRPr="00600448" w:rsidRDefault="009106FC" w:rsidP="00A912C3">
      <w:pPr>
        <w:pStyle w:val="Heading2"/>
        <w:numPr>
          <w:ilvl w:val="1"/>
          <w:numId w:val="5"/>
        </w:numPr>
        <w:spacing w:line="480" w:lineRule="auto"/>
        <w:rPr>
          <w:b/>
          <w:bCs/>
          <w:sz w:val="24"/>
          <w:szCs w:val="24"/>
        </w:rPr>
      </w:pPr>
      <w:bookmarkStart w:id="109" w:name="_Toc234270738"/>
      <w:r>
        <w:rPr>
          <w:b/>
          <w:bCs/>
          <w:sz w:val="24"/>
          <w:szCs w:val="24"/>
        </w:rPr>
        <w:lastRenderedPageBreak/>
        <w:t>Effect of Hyperparameter Tuning</w:t>
      </w:r>
      <w:bookmarkEnd w:id="109"/>
    </w:p>
    <w:p w14:paraId="5FA37867" w14:textId="2E7498F8" w:rsidR="009106FC" w:rsidRDefault="00C66D05" w:rsidP="000C7368">
      <w:pPr>
        <w:spacing w:line="480" w:lineRule="auto"/>
      </w:pPr>
      <w:r>
        <w:t>Hyperparameter tuning does not uniformly improve baseline performance. Instead, it produces model-specific accuracy shifts at a consistent generalisation cost</w:t>
      </w:r>
      <w:r w:rsidR="00271760">
        <w:t xml:space="preserve"> documented in Chapter 4.6</w:t>
      </w:r>
      <w:r>
        <w:t xml:space="preserve">. Table </w:t>
      </w:r>
      <w:r w:rsidR="000C7368">
        <w:t>4.2 summarises tuned versus base results at nomco_lb14.</w:t>
      </w:r>
    </w:p>
    <w:p w14:paraId="1B24AA99" w14:textId="1AD64656" w:rsidR="000C7368" w:rsidRPr="000C7368" w:rsidRDefault="000C7368" w:rsidP="000C7368">
      <w:pPr>
        <w:pStyle w:val="Caption"/>
        <w:spacing w:line="480" w:lineRule="auto"/>
        <w:jc w:val="left"/>
        <w:rPr>
          <w:color w:val="auto"/>
          <w:sz w:val="24"/>
          <w:szCs w:val="24"/>
        </w:rPr>
      </w:pPr>
      <w:bookmarkStart w:id="110" w:name="_Toc234277719"/>
      <w:r w:rsidRPr="000C7368">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2</w:t>
      </w:r>
      <w:r w:rsidR="00716C11">
        <w:rPr>
          <w:b/>
          <w:bCs/>
          <w:i w:val="0"/>
          <w:iCs w:val="0"/>
          <w:color w:val="auto"/>
          <w:sz w:val="24"/>
          <w:szCs w:val="24"/>
        </w:rPr>
        <w:fldChar w:fldCharType="end"/>
      </w:r>
      <w:r>
        <w:rPr>
          <w:b/>
          <w:bCs/>
          <w:i w:val="0"/>
          <w:iCs w:val="0"/>
          <w:color w:val="auto"/>
          <w:sz w:val="24"/>
          <w:szCs w:val="24"/>
        </w:rPr>
        <w:br/>
      </w:r>
      <w:r>
        <w:rPr>
          <w:color w:val="auto"/>
          <w:sz w:val="24"/>
          <w:szCs w:val="24"/>
        </w:rPr>
        <w:t>Tuning Effect at tuned_nomco_lb14 Versus base_nomco_lb14</w:t>
      </w:r>
      <w:bookmarkEnd w:id="110"/>
    </w:p>
    <w:tbl>
      <w:tblPr>
        <w:tblStyle w:val="PlainTable2"/>
        <w:tblW w:w="0" w:type="auto"/>
        <w:tblLook w:val="04A0" w:firstRow="1" w:lastRow="0" w:firstColumn="1" w:lastColumn="0" w:noHBand="0" w:noVBand="1"/>
      </w:tblPr>
      <w:tblGrid>
        <w:gridCol w:w="2694"/>
        <w:gridCol w:w="2126"/>
        <w:gridCol w:w="2239"/>
        <w:gridCol w:w="1435"/>
      </w:tblGrid>
      <w:tr w:rsidR="000C7368" w14:paraId="4519D950" w14:textId="77777777" w:rsidTr="000C7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DDAF007" w14:textId="55158E1F" w:rsidR="000C7368" w:rsidRPr="000C7368" w:rsidRDefault="000C7368" w:rsidP="000C7368">
            <w:pPr>
              <w:spacing w:line="480" w:lineRule="auto"/>
              <w:jc w:val="center"/>
            </w:pPr>
            <w:r w:rsidRPr="000C7368">
              <w:t>Model</w:t>
            </w:r>
          </w:p>
        </w:tc>
        <w:tc>
          <w:tcPr>
            <w:tcW w:w="2126" w:type="dxa"/>
          </w:tcPr>
          <w:p w14:paraId="53372990" w14:textId="58912C3B" w:rsidR="000C7368" w:rsidRDefault="000C7368" w:rsidP="000C7368">
            <w:pPr>
              <w:spacing w:line="480" w:lineRule="auto"/>
              <w:jc w:val="center"/>
              <w:cnfStyle w:val="100000000000" w:firstRow="1" w:lastRow="0" w:firstColumn="0" w:lastColumn="0" w:oddVBand="0" w:evenVBand="0" w:oddHBand="0" w:evenHBand="0" w:firstRowFirstColumn="0" w:firstRowLastColumn="0" w:lastRowFirstColumn="0" w:lastRowLastColumn="0"/>
            </w:pPr>
            <w:r>
              <w:t>Base Combined%</w:t>
            </w:r>
          </w:p>
        </w:tc>
        <w:tc>
          <w:tcPr>
            <w:tcW w:w="2239" w:type="dxa"/>
          </w:tcPr>
          <w:p w14:paraId="06425E3F" w14:textId="11453FBF" w:rsidR="000C7368" w:rsidRDefault="000C7368" w:rsidP="000C7368">
            <w:pPr>
              <w:spacing w:line="480" w:lineRule="auto"/>
              <w:jc w:val="center"/>
              <w:cnfStyle w:val="100000000000" w:firstRow="1" w:lastRow="0" w:firstColumn="0" w:lastColumn="0" w:oddVBand="0" w:evenVBand="0" w:oddHBand="0" w:evenHBand="0" w:firstRowFirstColumn="0" w:firstRowLastColumn="0" w:lastRowFirstColumn="0" w:lastRowLastColumn="0"/>
            </w:pPr>
            <w:r>
              <w:t>Tuned Combined%</w:t>
            </w:r>
          </w:p>
        </w:tc>
        <w:tc>
          <w:tcPr>
            <w:tcW w:w="1435" w:type="dxa"/>
          </w:tcPr>
          <w:p w14:paraId="3B263DB3" w14:textId="352D347E" w:rsidR="000C7368" w:rsidRDefault="000C7368" w:rsidP="000C7368">
            <w:pPr>
              <w:spacing w:line="480" w:lineRule="auto"/>
              <w:jc w:val="center"/>
              <w:cnfStyle w:val="100000000000" w:firstRow="1" w:lastRow="0" w:firstColumn="0" w:lastColumn="0" w:oddVBand="0" w:evenVBand="0" w:oddHBand="0" w:evenHBand="0" w:firstRowFirstColumn="0" w:firstRowLastColumn="0" w:lastRowFirstColumn="0" w:lastRowLastColumn="0"/>
            </w:pPr>
            <w:proofErr w:type="spellStart"/>
            <w:r>
              <w:rPr>
                <w:rFonts w:cs="Times New Roman"/>
              </w:rPr>
              <w:t>ΔCombined</w:t>
            </w:r>
            <w:proofErr w:type="spellEnd"/>
          </w:p>
        </w:tc>
      </w:tr>
      <w:tr w:rsidR="000C7368" w14:paraId="0C9A013A"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BB2B160" w14:textId="3DBC3192" w:rsidR="000C7368" w:rsidRPr="000C7368" w:rsidRDefault="000C7368" w:rsidP="000C7368">
            <w:pPr>
              <w:spacing w:line="480" w:lineRule="auto"/>
              <w:rPr>
                <w:b w:val="0"/>
                <w:bCs w:val="0"/>
              </w:rPr>
            </w:pPr>
            <w:r w:rsidRPr="000C7368">
              <w:rPr>
                <w:b w:val="0"/>
                <w:bCs w:val="0"/>
              </w:rPr>
              <w:t>Informer</w:t>
            </w:r>
          </w:p>
        </w:tc>
        <w:tc>
          <w:tcPr>
            <w:tcW w:w="2126" w:type="dxa"/>
          </w:tcPr>
          <w:p w14:paraId="614B6526" w14:textId="77C67C1C"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3D4AB9">
              <w:t>79.13</w:t>
            </w:r>
          </w:p>
        </w:tc>
        <w:tc>
          <w:tcPr>
            <w:tcW w:w="2239" w:type="dxa"/>
          </w:tcPr>
          <w:p w14:paraId="24744244" w14:textId="149448B8"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3D4AB9">
              <w:t>79.99</w:t>
            </w:r>
          </w:p>
        </w:tc>
        <w:tc>
          <w:tcPr>
            <w:tcW w:w="1435" w:type="dxa"/>
          </w:tcPr>
          <w:p w14:paraId="1B1EEDEB" w14:textId="17B668C7"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3D4AB9">
              <w:t>+0.86</w:t>
            </w:r>
          </w:p>
        </w:tc>
      </w:tr>
      <w:tr w:rsidR="000C7368" w14:paraId="734A9B0B"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0B2DD209" w14:textId="49D4E1CD" w:rsidR="000C7368" w:rsidRPr="000C7368" w:rsidRDefault="000C7368" w:rsidP="000C7368">
            <w:pPr>
              <w:spacing w:line="480" w:lineRule="auto"/>
              <w:rPr>
                <w:b w:val="0"/>
                <w:bCs w:val="0"/>
              </w:rPr>
            </w:pPr>
            <w:r w:rsidRPr="000C7368">
              <w:rPr>
                <w:b w:val="0"/>
                <w:bCs w:val="0"/>
              </w:rPr>
              <w:t>TPA-LSTM</w:t>
            </w:r>
          </w:p>
        </w:tc>
        <w:tc>
          <w:tcPr>
            <w:tcW w:w="2126" w:type="dxa"/>
          </w:tcPr>
          <w:p w14:paraId="77DF4D14" w14:textId="06E7510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78.67</w:t>
            </w:r>
          </w:p>
        </w:tc>
        <w:tc>
          <w:tcPr>
            <w:tcW w:w="2239" w:type="dxa"/>
          </w:tcPr>
          <w:p w14:paraId="4C9CDFBE" w14:textId="731C9EC2"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79.95</w:t>
            </w:r>
          </w:p>
        </w:tc>
        <w:tc>
          <w:tcPr>
            <w:tcW w:w="1435" w:type="dxa"/>
          </w:tcPr>
          <w:p w14:paraId="39405005" w14:textId="2C03662C"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+1.28</w:t>
            </w:r>
          </w:p>
        </w:tc>
      </w:tr>
      <w:tr w:rsidR="000C7368" w14:paraId="51BA7380"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72AA249" w14:textId="19737CD4" w:rsidR="000C7368" w:rsidRPr="000C7368" w:rsidRDefault="000C7368" w:rsidP="000C7368">
            <w:pPr>
              <w:spacing w:line="480" w:lineRule="auto"/>
              <w:rPr>
                <w:b w:val="0"/>
                <w:bCs w:val="0"/>
              </w:rPr>
            </w:pPr>
            <w:r w:rsidRPr="000C7368">
              <w:rPr>
                <w:b w:val="0"/>
                <w:bCs w:val="0"/>
              </w:rPr>
              <w:t>BiLSTM</w:t>
            </w:r>
          </w:p>
        </w:tc>
        <w:tc>
          <w:tcPr>
            <w:tcW w:w="2126" w:type="dxa"/>
          </w:tcPr>
          <w:p w14:paraId="19A0BCCA" w14:textId="7E88987E"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79.04</w:t>
            </w:r>
          </w:p>
        </w:tc>
        <w:tc>
          <w:tcPr>
            <w:tcW w:w="2239" w:type="dxa"/>
          </w:tcPr>
          <w:p w14:paraId="467744EF" w14:textId="594F24EA"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79.44</w:t>
            </w:r>
          </w:p>
        </w:tc>
        <w:tc>
          <w:tcPr>
            <w:tcW w:w="1435" w:type="dxa"/>
          </w:tcPr>
          <w:p w14:paraId="689C5D76" w14:textId="4C480AAF"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+0.40</w:t>
            </w:r>
          </w:p>
        </w:tc>
      </w:tr>
      <w:tr w:rsidR="000C7368" w14:paraId="5E1164ED"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2D6C4DA6" w14:textId="02CEC813" w:rsidR="000C7368" w:rsidRPr="000C7368" w:rsidRDefault="000C7368" w:rsidP="000C7368">
            <w:pPr>
              <w:spacing w:line="480" w:lineRule="auto"/>
              <w:rPr>
                <w:b w:val="0"/>
                <w:bCs w:val="0"/>
              </w:rPr>
            </w:pPr>
            <w:r w:rsidRPr="000C7368">
              <w:rPr>
                <w:b w:val="0"/>
                <w:bCs w:val="0"/>
              </w:rPr>
              <w:t>ST-LSTM</w:t>
            </w:r>
          </w:p>
        </w:tc>
        <w:tc>
          <w:tcPr>
            <w:tcW w:w="2126" w:type="dxa"/>
          </w:tcPr>
          <w:p w14:paraId="2EEBADD3" w14:textId="51DE34F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78.01</w:t>
            </w:r>
          </w:p>
        </w:tc>
        <w:tc>
          <w:tcPr>
            <w:tcW w:w="2239" w:type="dxa"/>
          </w:tcPr>
          <w:p w14:paraId="22784D4C" w14:textId="54A33DE0"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79.13</w:t>
            </w:r>
          </w:p>
        </w:tc>
        <w:tc>
          <w:tcPr>
            <w:tcW w:w="1435" w:type="dxa"/>
          </w:tcPr>
          <w:p w14:paraId="7C3A27AF" w14:textId="1589B02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+1.12</w:t>
            </w:r>
          </w:p>
        </w:tc>
      </w:tr>
      <w:tr w:rsidR="000C7368" w14:paraId="205AE6D0"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992A23E" w14:textId="5E38036A" w:rsidR="000C7368" w:rsidRPr="000C7368" w:rsidRDefault="000C7368" w:rsidP="000C7368">
            <w:pPr>
              <w:spacing w:line="480" w:lineRule="auto"/>
              <w:rPr>
                <w:b w:val="0"/>
                <w:bCs w:val="0"/>
              </w:rPr>
            </w:pPr>
            <w:r w:rsidRPr="000C7368">
              <w:rPr>
                <w:b w:val="0"/>
                <w:bCs w:val="0"/>
              </w:rPr>
              <w:t>ASTGCN</w:t>
            </w:r>
          </w:p>
        </w:tc>
        <w:tc>
          <w:tcPr>
            <w:tcW w:w="2126" w:type="dxa"/>
          </w:tcPr>
          <w:p w14:paraId="69670E65" w14:textId="25E7D047"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75.69</w:t>
            </w:r>
          </w:p>
        </w:tc>
        <w:tc>
          <w:tcPr>
            <w:tcW w:w="2239" w:type="dxa"/>
          </w:tcPr>
          <w:p w14:paraId="31A02BC8" w14:textId="492DF44E"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78.82</w:t>
            </w:r>
          </w:p>
        </w:tc>
        <w:tc>
          <w:tcPr>
            <w:tcW w:w="1435" w:type="dxa"/>
          </w:tcPr>
          <w:p w14:paraId="68BC717E" w14:textId="03023D3D"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+3.13</w:t>
            </w:r>
          </w:p>
        </w:tc>
      </w:tr>
      <w:tr w:rsidR="000C7368" w14:paraId="3838A7F8"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32353E6D" w14:textId="07F40C07" w:rsidR="000C7368" w:rsidRPr="000C7368" w:rsidRDefault="000C7368" w:rsidP="000C7368">
            <w:pPr>
              <w:spacing w:line="480" w:lineRule="auto"/>
              <w:rPr>
                <w:b w:val="0"/>
                <w:bCs w:val="0"/>
              </w:rPr>
            </w:pPr>
            <w:r w:rsidRPr="000C7368">
              <w:rPr>
                <w:b w:val="0"/>
                <w:bCs w:val="0"/>
              </w:rPr>
              <w:t>LSTM</w:t>
            </w:r>
          </w:p>
        </w:tc>
        <w:tc>
          <w:tcPr>
            <w:tcW w:w="2126" w:type="dxa"/>
          </w:tcPr>
          <w:p w14:paraId="3FA8AA0C" w14:textId="387E2B3B"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78.13</w:t>
            </w:r>
          </w:p>
        </w:tc>
        <w:tc>
          <w:tcPr>
            <w:tcW w:w="2239" w:type="dxa"/>
          </w:tcPr>
          <w:p w14:paraId="44906F04" w14:textId="5B4D5A3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78.43</w:t>
            </w:r>
          </w:p>
        </w:tc>
        <w:tc>
          <w:tcPr>
            <w:tcW w:w="1435" w:type="dxa"/>
          </w:tcPr>
          <w:p w14:paraId="73FFD26D" w14:textId="418B51E4"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+0.30</w:t>
            </w:r>
          </w:p>
        </w:tc>
      </w:tr>
      <w:tr w:rsidR="000C7368" w14:paraId="2275D62E"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CD9405F" w14:textId="18D1641C" w:rsidR="000C7368" w:rsidRPr="000C7368" w:rsidRDefault="000C7368" w:rsidP="000C7368">
            <w:pPr>
              <w:spacing w:line="480" w:lineRule="auto"/>
              <w:rPr>
                <w:b w:val="0"/>
                <w:bCs w:val="0"/>
              </w:rPr>
            </w:pPr>
            <w:r w:rsidRPr="000C7368">
              <w:rPr>
                <w:b w:val="0"/>
                <w:bCs w:val="0"/>
              </w:rPr>
              <w:t>STGCN</w:t>
            </w:r>
          </w:p>
        </w:tc>
        <w:tc>
          <w:tcPr>
            <w:tcW w:w="2126" w:type="dxa"/>
          </w:tcPr>
          <w:p w14:paraId="15877201" w14:textId="33FA3634"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76.81</w:t>
            </w:r>
          </w:p>
        </w:tc>
        <w:tc>
          <w:tcPr>
            <w:tcW w:w="2239" w:type="dxa"/>
          </w:tcPr>
          <w:p w14:paraId="082D3CA6" w14:textId="20FE2CEE"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78.39</w:t>
            </w:r>
          </w:p>
        </w:tc>
        <w:tc>
          <w:tcPr>
            <w:tcW w:w="1435" w:type="dxa"/>
          </w:tcPr>
          <w:p w14:paraId="4A7C6D31" w14:textId="520E573D"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+1.58</w:t>
            </w:r>
          </w:p>
        </w:tc>
      </w:tr>
      <w:tr w:rsidR="000C7368" w14:paraId="45B61311"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0B985063" w14:textId="0B35A285" w:rsidR="000C7368" w:rsidRPr="000C7368" w:rsidRDefault="000C7368" w:rsidP="000C7368">
            <w:pPr>
              <w:spacing w:line="480" w:lineRule="auto"/>
              <w:rPr>
                <w:b w:val="0"/>
                <w:bCs w:val="0"/>
              </w:rPr>
            </w:pPr>
            <w:r w:rsidRPr="000C7368">
              <w:rPr>
                <w:b w:val="0"/>
                <w:bCs w:val="0"/>
              </w:rPr>
              <w:t>CNN-LSTM-Augmented</w:t>
            </w:r>
          </w:p>
        </w:tc>
        <w:tc>
          <w:tcPr>
            <w:tcW w:w="2126" w:type="dxa"/>
          </w:tcPr>
          <w:p w14:paraId="6D50AB45" w14:textId="23A87640"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75.36</w:t>
            </w:r>
          </w:p>
        </w:tc>
        <w:tc>
          <w:tcPr>
            <w:tcW w:w="2239" w:type="dxa"/>
          </w:tcPr>
          <w:p w14:paraId="4AC776F1" w14:textId="10CD35FE"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77.10</w:t>
            </w:r>
          </w:p>
        </w:tc>
        <w:tc>
          <w:tcPr>
            <w:tcW w:w="1435" w:type="dxa"/>
          </w:tcPr>
          <w:p w14:paraId="612AE593" w14:textId="2B9D025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+1.74</w:t>
            </w:r>
          </w:p>
        </w:tc>
      </w:tr>
      <w:tr w:rsidR="000C7368" w14:paraId="14EAA606"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9E74D06" w14:textId="41700F8F" w:rsidR="000C7368" w:rsidRPr="000C7368" w:rsidRDefault="000C7368" w:rsidP="000C7368">
            <w:pPr>
              <w:spacing w:line="480" w:lineRule="auto"/>
              <w:rPr>
                <w:b w:val="0"/>
                <w:bCs w:val="0"/>
              </w:rPr>
            </w:pPr>
            <w:r w:rsidRPr="000C7368">
              <w:rPr>
                <w:b w:val="0"/>
                <w:bCs w:val="0"/>
              </w:rPr>
              <w:t>PDR-STGCN</w:t>
            </w:r>
          </w:p>
        </w:tc>
        <w:tc>
          <w:tcPr>
            <w:tcW w:w="2126" w:type="dxa"/>
          </w:tcPr>
          <w:p w14:paraId="3982E693" w14:textId="0311CB20"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73.91</w:t>
            </w:r>
          </w:p>
        </w:tc>
        <w:tc>
          <w:tcPr>
            <w:tcW w:w="2239" w:type="dxa"/>
          </w:tcPr>
          <w:p w14:paraId="6DD477EE" w14:textId="5CAA4CDC"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75.56</w:t>
            </w:r>
          </w:p>
        </w:tc>
        <w:tc>
          <w:tcPr>
            <w:tcW w:w="1435" w:type="dxa"/>
          </w:tcPr>
          <w:p w14:paraId="0B09E032" w14:textId="0C5383A5"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F72BE0">
              <w:t>+1.65</w:t>
            </w:r>
          </w:p>
        </w:tc>
      </w:tr>
      <w:tr w:rsidR="000C7368" w14:paraId="6BB8125E"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49110469" w14:textId="7AEE14C0" w:rsidR="000C7368" w:rsidRPr="000C7368" w:rsidRDefault="000C7368" w:rsidP="000C7368">
            <w:pPr>
              <w:spacing w:line="480" w:lineRule="auto"/>
              <w:rPr>
                <w:b w:val="0"/>
                <w:bCs w:val="0"/>
              </w:rPr>
            </w:pPr>
            <w:proofErr w:type="spellStart"/>
            <w:r w:rsidRPr="000C7368">
              <w:rPr>
                <w:b w:val="0"/>
                <w:bCs w:val="0"/>
              </w:rPr>
              <w:t>Autoformer</w:t>
            </w:r>
            <w:proofErr w:type="spellEnd"/>
          </w:p>
        </w:tc>
        <w:tc>
          <w:tcPr>
            <w:tcW w:w="2126" w:type="dxa"/>
          </w:tcPr>
          <w:p w14:paraId="2CE305DD" w14:textId="1A9EF25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74.73</w:t>
            </w:r>
          </w:p>
        </w:tc>
        <w:tc>
          <w:tcPr>
            <w:tcW w:w="2239" w:type="dxa"/>
          </w:tcPr>
          <w:p w14:paraId="1C64C156" w14:textId="5EC4300C"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75.21</w:t>
            </w:r>
          </w:p>
        </w:tc>
        <w:tc>
          <w:tcPr>
            <w:tcW w:w="1435" w:type="dxa"/>
          </w:tcPr>
          <w:p w14:paraId="6059AFBF" w14:textId="277435E5"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F72BE0">
              <w:t>+0.48</w:t>
            </w:r>
          </w:p>
        </w:tc>
      </w:tr>
      <w:tr w:rsidR="000C7368" w14:paraId="4E140B45"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77DCDB8" w14:textId="77C48764" w:rsidR="000C7368" w:rsidRPr="000C7368" w:rsidRDefault="000C7368" w:rsidP="000C7368">
            <w:pPr>
              <w:spacing w:line="480" w:lineRule="auto"/>
              <w:rPr>
                <w:b w:val="0"/>
                <w:bCs w:val="0"/>
              </w:rPr>
            </w:pPr>
            <w:r w:rsidRPr="000C7368">
              <w:rPr>
                <w:b w:val="0"/>
                <w:bCs w:val="0"/>
              </w:rPr>
              <w:t>MTGNN</w:t>
            </w:r>
          </w:p>
        </w:tc>
        <w:tc>
          <w:tcPr>
            <w:tcW w:w="2126" w:type="dxa"/>
          </w:tcPr>
          <w:p w14:paraId="0049C6F7" w14:textId="498B0A61"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77.93</w:t>
            </w:r>
          </w:p>
        </w:tc>
        <w:tc>
          <w:tcPr>
            <w:tcW w:w="2239" w:type="dxa"/>
          </w:tcPr>
          <w:p w14:paraId="2962B145" w14:textId="7619F93C"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76.40</w:t>
            </w:r>
          </w:p>
        </w:tc>
        <w:tc>
          <w:tcPr>
            <w:tcW w:w="1435" w:type="dxa"/>
          </w:tcPr>
          <w:p w14:paraId="4A377F1B" w14:textId="5D7B765F"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−1.54</w:t>
            </w:r>
          </w:p>
        </w:tc>
      </w:tr>
      <w:tr w:rsidR="000C7368" w14:paraId="7DDC3DE2"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7EF423D5" w14:textId="6478F2DA" w:rsidR="000C7368" w:rsidRPr="000C7368" w:rsidRDefault="000C7368" w:rsidP="000C7368">
            <w:pPr>
              <w:spacing w:line="480" w:lineRule="auto"/>
              <w:rPr>
                <w:b w:val="0"/>
                <w:bCs w:val="0"/>
              </w:rPr>
            </w:pPr>
            <w:r w:rsidRPr="000C7368">
              <w:rPr>
                <w:b w:val="0"/>
                <w:bCs w:val="0"/>
              </w:rPr>
              <w:t>CNN-BiLSTM</w:t>
            </w:r>
          </w:p>
        </w:tc>
        <w:tc>
          <w:tcPr>
            <w:tcW w:w="2126" w:type="dxa"/>
          </w:tcPr>
          <w:p w14:paraId="770F9817" w14:textId="0F0974F5"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78.18</w:t>
            </w:r>
          </w:p>
        </w:tc>
        <w:tc>
          <w:tcPr>
            <w:tcW w:w="2239" w:type="dxa"/>
          </w:tcPr>
          <w:p w14:paraId="2C4A91FC" w14:textId="78D893B9"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76.12</w:t>
            </w:r>
          </w:p>
        </w:tc>
        <w:tc>
          <w:tcPr>
            <w:tcW w:w="1435" w:type="dxa"/>
          </w:tcPr>
          <w:p w14:paraId="43CF2C1D" w14:textId="27A80D4E"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−2.06</w:t>
            </w:r>
          </w:p>
        </w:tc>
      </w:tr>
      <w:tr w:rsidR="000C7368" w14:paraId="732FC788"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A70F7D8" w14:textId="75132ECB" w:rsidR="000C7368" w:rsidRPr="000C7368" w:rsidRDefault="000C7368" w:rsidP="000C7368">
            <w:pPr>
              <w:spacing w:line="480" w:lineRule="auto"/>
              <w:rPr>
                <w:b w:val="0"/>
                <w:bCs w:val="0"/>
              </w:rPr>
            </w:pPr>
            <w:r w:rsidRPr="000C7368">
              <w:rPr>
                <w:b w:val="0"/>
                <w:bCs w:val="0"/>
              </w:rPr>
              <w:t>STSGCN</w:t>
            </w:r>
          </w:p>
        </w:tc>
        <w:tc>
          <w:tcPr>
            <w:tcW w:w="2126" w:type="dxa"/>
          </w:tcPr>
          <w:p w14:paraId="4AE0E2D3" w14:textId="7BF70A31"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76.97</w:t>
            </w:r>
          </w:p>
        </w:tc>
        <w:tc>
          <w:tcPr>
            <w:tcW w:w="2239" w:type="dxa"/>
          </w:tcPr>
          <w:p w14:paraId="306A8BD3" w14:textId="4F4F0218"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73.65</w:t>
            </w:r>
          </w:p>
        </w:tc>
        <w:tc>
          <w:tcPr>
            <w:tcW w:w="1435" w:type="dxa"/>
          </w:tcPr>
          <w:p w14:paraId="0282E8F6" w14:textId="25103C25"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−3.33</w:t>
            </w:r>
          </w:p>
        </w:tc>
      </w:tr>
      <w:tr w:rsidR="000C7368" w14:paraId="43A9BEFC"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102ADCED" w14:textId="7AE020B8" w:rsidR="000C7368" w:rsidRPr="000C7368" w:rsidRDefault="000C7368" w:rsidP="000C7368">
            <w:pPr>
              <w:spacing w:line="480" w:lineRule="auto"/>
              <w:rPr>
                <w:b w:val="0"/>
                <w:bCs w:val="0"/>
              </w:rPr>
            </w:pPr>
            <w:r w:rsidRPr="000C7368">
              <w:rPr>
                <w:b w:val="0"/>
                <w:bCs w:val="0"/>
              </w:rPr>
              <w:t>CNN-LSTM</w:t>
            </w:r>
          </w:p>
        </w:tc>
        <w:tc>
          <w:tcPr>
            <w:tcW w:w="2126" w:type="dxa"/>
          </w:tcPr>
          <w:p w14:paraId="576A212D" w14:textId="0354256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77.64</w:t>
            </w:r>
          </w:p>
        </w:tc>
        <w:tc>
          <w:tcPr>
            <w:tcW w:w="2239" w:type="dxa"/>
          </w:tcPr>
          <w:p w14:paraId="1D879437" w14:textId="4E2BFCA5"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73.36</w:t>
            </w:r>
          </w:p>
        </w:tc>
        <w:tc>
          <w:tcPr>
            <w:tcW w:w="1435" w:type="dxa"/>
          </w:tcPr>
          <w:p w14:paraId="754DC5CA" w14:textId="08881512"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−4.28</w:t>
            </w:r>
          </w:p>
        </w:tc>
      </w:tr>
      <w:tr w:rsidR="000C7368" w14:paraId="154D7259" w14:textId="77777777" w:rsidTr="000C7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21092E6" w14:textId="679D16D3" w:rsidR="000C7368" w:rsidRPr="000C7368" w:rsidRDefault="000C7368" w:rsidP="000C7368">
            <w:pPr>
              <w:spacing w:line="480" w:lineRule="auto"/>
              <w:rPr>
                <w:b w:val="0"/>
                <w:bCs w:val="0"/>
              </w:rPr>
            </w:pPr>
            <w:r w:rsidRPr="000C7368">
              <w:rPr>
                <w:b w:val="0"/>
                <w:bCs w:val="0"/>
              </w:rPr>
              <w:t>CNN-LSTM-Parallel</w:t>
            </w:r>
          </w:p>
        </w:tc>
        <w:tc>
          <w:tcPr>
            <w:tcW w:w="2126" w:type="dxa"/>
          </w:tcPr>
          <w:p w14:paraId="30E07B17" w14:textId="10817AD7"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74.18</w:t>
            </w:r>
          </w:p>
        </w:tc>
        <w:tc>
          <w:tcPr>
            <w:tcW w:w="2239" w:type="dxa"/>
          </w:tcPr>
          <w:p w14:paraId="2EDEECA9" w14:textId="525249F2"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72.53</w:t>
            </w:r>
          </w:p>
        </w:tc>
        <w:tc>
          <w:tcPr>
            <w:tcW w:w="1435" w:type="dxa"/>
          </w:tcPr>
          <w:p w14:paraId="3929D7ED" w14:textId="39EB9976" w:rsidR="000C7368" w:rsidRDefault="000C7368" w:rsidP="000C7368">
            <w:pPr>
              <w:spacing w:line="480" w:lineRule="auto"/>
              <w:jc w:val="center"/>
              <w:cnfStyle w:val="000000100000" w:firstRow="0" w:lastRow="0" w:firstColumn="0" w:lastColumn="0" w:oddVBand="0" w:evenVBand="0" w:oddHBand="1" w:evenHBand="0" w:firstRowFirstColumn="0" w:firstRowLastColumn="0" w:lastRowFirstColumn="0" w:lastRowLastColumn="0"/>
            </w:pPr>
            <w:r w:rsidRPr="00DB31A6">
              <w:t>−1.65</w:t>
            </w:r>
          </w:p>
        </w:tc>
      </w:tr>
      <w:tr w:rsidR="000C7368" w14:paraId="3ADE2B6D" w14:textId="77777777" w:rsidTr="000C7368">
        <w:tc>
          <w:tcPr>
            <w:cnfStyle w:val="001000000000" w:firstRow="0" w:lastRow="0" w:firstColumn="1" w:lastColumn="0" w:oddVBand="0" w:evenVBand="0" w:oddHBand="0" w:evenHBand="0" w:firstRowFirstColumn="0" w:firstRowLastColumn="0" w:lastRowFirstColumn="0" w:lastRowLastColumn="0"/>
            <w:tcW w:w="2694" w:type="dxa"/>
          </w:tcPr>
          <w:p w14:paraId="57286C3D" w14:textId="1E6B27D3" w:rsidR="000C7368" w:rsidRPr="000C7368" w:rsidRDefault="000C7368" w:rsidP="000C7368">
            <w:pPr>
              <w:spacing w:line="480" w:lineRule="auto"/>
              <w:rPr>
                <w:b w:val="0"/>
                <w:bCs w:val="0"/>
              </w:rPr>
            </w:pPr>
            <w:r w:rsidRPr="000C7368">
              <w:rPr>
                <w:b w:val="0"/>
                <w:bCs w:val="0"/>
              </w:rPr>
              <w:t>STFGNN</w:t>
            </w:r>
          </w:p>
        </w:tc>
        <w:tc>
          <w:tcPr>
            <w:tcW w:w="2126" w:type="dxa"/>
          </w:tcPr>
          <w:p w14:paraId="44CD4AEF" w14:textId="0FE388F8"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73.94</w:t>
            </w:r>
          </w:p>
        </w:tc>
        <w:tc>
          <w:tcPr>
            <w:tcW w:w="2239" w:type="dxa"/>
          </w:tcPr>
          <w:p w14:paraId="12C08673" w14:textId="270A583A"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65.47</w:t>
            </w:r>
          </w:p>
        </w:tc>
        <w:tc>
          <w:tcPr>
            <w:tcW w:w="1435" w:type="dxa"/>
          </w:tcPr>
          <w:p w14:paraId="7EF29229" w14:textId="52E78382" w:rsidR="000C7368" w:rsidRDefault="000C7368" w:rsidP="000C7368">
            <w:pPr>
              <w:spacing w:line="480" w:lineRule="auto"/>
              <w:jc w:val="center"/>
              <w:cnfStyle w:val="000000000000" w:firstRow="0" w:lastRow="0" w:firstColumn="0" w:lastColumn="0" w:oddVBand="0" w:evenVBand="0" w:oddHBand="0" w:evenHBand="0" w:firstRowFirstColumn="0" w:firstRowLastColumn="0" w:lastRowFirstColumn="0" w:lastRowLastColumn="0"/>
            </w:pPr>
            <w:r w:rsidRPr="00DB31A6">
              <w:t>−8.47</w:t>
            </w:r>
          </w:p>
        </w:tc>
      </w:tr>
    </w:tbl>
    <w:p w14:paraId="4FEB0129" w14:textId="77777777" w:rsidR="000C7368" w:rsidRDefault="000C7368" w:rsidP="000C7368">
      <w:pPr>
        <w:spacing w:line="480" w:lineRule="auto"/>
      </w:pPr>
    </w:p>
    <w:p w14:paraId="3BFB2EB5" w14:textId="5B82676A" w:rsidR="0058065B" w:rsidRDefault="0058065B" w:rsidP="000C7368">
      <w:pPr>
        <w:spacing w:line="480" w:lineRule="auto"/>
      </w:pPr>
      <w:r>
        <w:lastRenderedPageBreak/>
        <w:t>The median tuning improvement is approximately +0.5 Combined%, indicating that test-set accuracy is broadly flat while generalisation deteriorates. The largest beneficiaries</w:t>
      </w:r>
      <w:r w:rsidR="009A5EC4">
        <w:t xml:space="preserve"> are ASTGCN (+3.13, to 78.82%), CNN-LSTM-Augmented (+1.74), PDR-STGCN (+1.65), and STGCN (+1.58). </w:t>
      </w:r>
      <w:r w:rsidR="0059158F">
        <w:t xml:space="preserve">ASTGCN and STGCN gains align with deeper attention and wider spatiotemporal graph configurations when regularisation is co-tuned </w:t>
      </w:r>
      <w:sdt>
        <w:sdtPr>
          <w:id w:val="1850516007"/>
          <w:citation/>
        </w:sdtPr>
        <w:sdtContent>
          <w:r w:rsidR="0059158F">
            <w:fldChar w:fldCharType="begin"/>
          </w:r>
          <w:r w:rsidR="0059158F">
            <w:rPr>
              <w:lang w:val="en-MY"/>
            </w:rPr>
            <w:instrText xml:space="preserve"> CITATION Hon25 \l 17417  \m Han25</w:instrText>
          </w:r>
          <w:r w:rsidR="0059158F">
            <w:fldChar w:fldCharType="separate"/>
          </w:r>
          <w:r w:rsidR="0059158F" w:rsidRPr="0059158F">
            <w:rPr>
              <w:noProof/>
              <w:lang w:val="en-MY"/>
            </w:rPr>
            <w:t>(Cui et al., 2025; Deng, 2025)</w:t>
          </w:r>
          <w:r w:rsidR="0059158F">
            <w:fldChar w:fldCharType="end"/>
          </w:r>
        </w:sdtContent>
      </w:sdt>
      <w:r w:rsidR="009A5EC4">
        <w:t>.</w:t>
      </w:r>
    </w:p>
    <w:p w14:paraId="450E5E19" w14:textId="0AB7F20E" w:rsidR="002D57EE" w:rsidRPr="009A5EC4" w:rsidRDefault="002D57EE" w:rsidP="005E27FC">
      <w:pPr>
        <w:spacing w:line="480" w:lineRule="auto"/>
      </w:pPr>
      <w:r>
        <w:t xml:space="preserve">The most severe regressions are STFGNN (-8.47, to 65.47%), CNN-LSTM sequential (-4.28), and STSGCN (-3.33). </w:t>
      </w:r>
      <w:r w:rsidR="00C04D15">
        <w:t>STFGNN’s collapse – the study’s largest tuning failure – indicates dual-graph fusion at this training budget memorises non-transferable patterns; CNN-LSTM sequential regresses as widened filters amplify an existing single-stream bottleneck</w:t>
      </w:r>
      <w:r w:rsidR="0060746A">
        <w:t>. MTGNN (-1.54) and CNN-BiLSTM (-2.06) also regress, confirming that additional capacity harms some architecture. The best tuned baseline remains Informer (79.99%), still 5.79% Combined% below HMT-TSF</w:t>
      </w:r>
      <w:r w:rsidR="006852FE">
        <w:t xml:space="preserve"> – a gap Chapter 4.7 examines in detail</w:t>
      </w:r>
      <w:r w:rsidR="0060746A">
        <w:t>.</w:t>
      </w:r>
    </w:p>
    <w:p w14:paraId="4FBAACD0" w14:textId="77777777" w:rsidR="0058065B" w:rsidRDefault="0058065B" w:rsidP="005E27FC">
      <w:pPr>
        <w:spacing w:line="480" w:lineRule="auto"/>
      </w:pPr>
    </w:p>
    <w:p w14:paraId="2CCFA1E0" w14:textId="2071FC5B" w:rsidR="009106FC" w:rsidRDefault="009106FC" w:rsidP="005E27FC">
      <w:pPr>
        <w:pStyle w:val="Heading2"/>
        <w:numPr>
          <w:ilvl w:val="1"/>
          <w:numId w:val="5"/>
        </w:numPr>
        <w:spacing w:line="480" w:lineRule="auto"/>
        <w:rPr>
          <w:b/>
          <w:bCs/>
          <w:sz w:val="24"/>
          <w:szCs w:val="24"/>
        </w:rPr>
      </w:pPr>
      <w:bookmarkStart w:id="111" w:name="_Toc234270739"/>
      <w:r>
        <w:rPr>
          <w:b/>
          <w:bCs/>
          <w:sz w:val="24"/>
          <w:szCs w:val="24"/>
        </w:rPr>
        <w:t>Lookback Window Sensitivity</w:t>
      </w:r>
      <w:bookmarkEnd w:id="111"/>
    </w:p>
    <w:p w14:paraId="3B6C87E1" w14:textId="6C9D45DF" w:rsidR="009106FC" w:rsidRDefault="00F16E2B" w:rsidP="005E27FC">
      <w:pPr>
        <w:spacing w:line="480" w:lineRule="auto"/>
      </w:pPr>
      <w:r>
        <w:t xml:space="preserve">A systematic sweep across lb14, lb28, and lb56 reveals that longer historical context does not improve seven-day-ahead accuracy for most architectures. The principal finding is operational: lb14 is optimal for 10 of 16 models, lb28 for 6, and lb56 for none. Table 4.3 reports Combined% across the three windows under </w:t>
      </w:r>
      <w:proofErr w:type="spellStart"/>
      <w:r>
        <w:t>base_nomco</w:t>
      </w:r>
      <w:proofErr w:type="spellEnd"/>
      <w:r>
        <w:t>.</w:t>
      </w:r>
    </w:p>
    <w:p w14:paraId="38AE304A" w14:textId="73320515" w:rsidR="00F16E2B" w:rsidRPr="005E27FC" w:rsidRDefault="005E27FC" w:rsidP="005E27FC">
      <w:pPr>
        <w:pStyle w:val="Caption"/>
        <w:spacing w:line="480" w:lineRule="auto"/>
        <w:jc w:val="left"/>
        <w:rPr>
          <w:color w:val="auto"/>
          <w:sz w:val="24"/>
          <w:szCs w:val="24"/>
        </w:rPr>
      </w:pPr>
      <w:bookmarkStart w:id="112" w:name="_Toc234277720"/>
      <w:r w:rsidRPr="005E27FC">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3</w:t>
      </w:r>
      <w:r w:rsidR="00716C11">
        <w:rPr>
          <w:b/>
          <w:bCs/>
          <w:i w:val="0"/>
          <w:iCs w:val="0"/>
          <w:color w:val="auto"/>
          <w:sz w:val="24"/>
          <w:szCs w:val="24"/>
        </w:rPr>
        <w:fldChar w:fldCharType="end"/>
      </w:r>
      <w:r>
        <w:rPr>
          <w:b/>
          <w:bCs/>
          <w:i w:val="0"/>
          <w:iCs w:val="0"/>
          <w:color w:val="auto"/>
          <w:sz w:val="24"/>
          <w:szCs w:val="24"/>
        </w:rPr>
        <w:br/>
      </w:r>
      <w:r>
        <w:rPr>
          <w:color w:val="auto"/>
          <w:sz w:val="24"/>
          <w:szCs w:val="24"/>
        </w:rPr>
        <w:t>Look-back Sensitivity (Combined%) Across lb14, lb28, and lb56 for All Baseline Variants (</w:t>
      </w:r>
      <w:proofErr w:type="spellStart"/>
      <w:r>
        <w:rPr>
          <w:color w:val="auto"/>
          <w:sz w:val="24"/>
          <w:szCs w:val="24"/>
        </w:rPr>
        <w:t>base_nomco</w:t>
      </w:r>
      <w:proofErr w:type="spellEnd"/>
      <w:r>
        <w:rPr>
          <w:color w:val="auto"/>
          <w:sz w:val="24"/>
          <w:szCs w:val="24"/>
        </w:rPr>
        <w:t>)</w:t>
      </w:r>
      <w:bookmarkEnd w:id="112"/>
    </w:p>
    <w:tbl>
      <w:tblPr>
        <w:tblStyle w:val="PlainTable2"/>
        <w:tblW w:w="0" w:type="auto"/>
        <w:tblLook w:val="04A0" w:firstRow="1" w:lastRow="0" w:firstColumn="1" w:lastColumn="0" w:noHBand="0" w:noVBand="1"/>
      </w:tblPr>
      <w:tblGrid>
        <w:gridCol w:w="2977"/>
        <w:gridCol w:w="1701"/>
        <w:gridCol w:w="1276"/>
        <w:gridCol w:w="1559"/>
        <w:gridCol w:w="981"/>
      </w:tblGrid>
      <w:tr w:rsidR="004257C8" w:rsidRPr="004257C8" w14:paraId="2034C14A" w14:textId="77777777" w:rsidTr="00425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82A7C67" w14:textId="6D73309D" w:rsidR="004257C8" w:rsidRPr="004257C8" w:rsidRDefault="004257C8" w:rsidP="004257C8">
            <w:pPr>
              <w:spacing w:line="480" w:lineRule="auto"/>
              <w:jc w:val="center"/>
              <w:rPr>
                <w:rFonts w:cs="Times New Roman"/>
              </w:rPr>
            </w:pPr>
            <w:r w:rsidRPr="004257C8">
              <w:rPr>
                <w:rFonts w:cs="Times New Roman"/>
                <w:color w:val="000000"/>
              </w:rPr>
              <w:t>Model</w:t>
            </w:r>
          </w:p>
        </w:tc>
        <w:tc>
          <w:tcPr>
            <w:tcW w:w="1701" w:type="dxa"/>
          </w:tcPr>
          <w:p w14:paraId="10F3746E" w14:textId="771CF955" w:rsidR="004257C8" w:rsidRPr="004257C8" w:rsidRDefault="004257C8" w:rsidP="004257C8">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257C8">
              <w:rPr>
                <w:rFonts w:cs="Times New Roman"/>
                <w:color w:val="000000"/>
              </w:rPr>
              <w:t>lb14</w:t>
            </w:r>
          </w:p>
        </w:tc>
        <w:tc>
          <w:tcPr>
            <w:tcW w:w="1276" w:type="dxa"/>
          </w:tcPr>
          <w:p w14:paraId="66C660EC" w14:textId="2D962D4A" w:rsidR="004257C8" w:rsidRPr="004257C8" w:rsidRDefault="004257C8" w:rsidP="004257C8">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257C8">
              <w:rPr>
                <w:rFonts w:cs="Times New Roman"/>
                <w:color w:val="000000"/>
              </w:rPr>
              <w:t>lb28</w:t>
            </w:r>
          </w:p>
        </w:tc>
        <w:tc>
          <w:tcPr>
            <w:tcW w:w="1559" w:type="dxa"/>
          </w:tcPr>
          <w:p w14:paraId="63812A14" w14:textId="755429A6" w:rsidR="004257C8" w:rsidRPr="004257C8" w:rsidRDefault="004257C8" w:rsidP="004257C8">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257C8">
              <w:rPr>
                <w:rFonts w:cs="Times New Roman"/>
                <w:color w:val="000000"/>
              </w:rPr>
              <w:t>lb56</w:t>
            </w:r>
          </w:p>
        </w:tc>
        <w:tc>
          <w:tcPr>
            <w:tcW w:w="981" w:type="dxa"/>
          </w:tcPr>
          <w:p w14:paraId="6D383421" w14:textId="38CEC73B" w:rsidR="004257C8" w:rsidRPr="004257C8" w:rsidRDefault="004257C8" w:rsidP="004257C8">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257C8">
              <w:rPr>
                <w:rFonts w:cs="Times New Roman"/>
                <w:color w:val="000000"/>
              </w:rPr>
              <w:t>Best</w:t>
            </w:r>
          </w:p>
        </w:tc>
      </w:tr>
      <w:tr w:rsidR="004257C8" w14:paraId="7B03B9AA"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AA46A39" w14:textId="037726B0" w:rsidR="004257C8" w:rsidRPr="004257C8" w:rsidRDefault="004257C8" w:rsidP="004257C8">
            <w:pPr>
              <w:spacing w:line="480" w:lineRule="auto"/>
              <w:rPr>
                <w:b w:val="0"/>
                <w:bCs w:val="0"/>
              </w:rPr>
            </w:pPr>
            <w:r w:rsidRPr="004257C8">
              <w:rPr>
                <w:b w:val="0"/>
                <w:bCs w:val="0"/>
              </w:rPr>
              <w:lastRenderedPageBreak/>
              <w:t>Informer</w:t>
            </w:r>
          </w:p>
        </w:tc>
        <w:tc>
          <w:tcPr>
            <w:tcW w:w="1701" w:type="dxa"/>
          </w:tcPr>
          <w:p w14:paraId="008BE640" w14:textId="0D13E5B0"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79.13</w:t>
            </w:r>
          </w:p>
        </w:tc>
        <w:tc>
          <w:tcPr>
            <w:tcW w:w="1276" w:type="dxa"/>
          </w:tcPr>
          <w:p w14:paraId="120CDB0D" w14:textId="4F5F49CF"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78.63</w:t>
            </w:r>
          </w:p>
        </w:tc>
        <w:tc>
          <w:tcPr>
            <w:tcW w:w="1559" w:type="dxa"/>
          </w:tcPr>
          <w:p w14:paraId="123C453D" w14:textId="159F5EDF"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77.17</w:t>
            </w:r>
          </w:p>
        </w:tc>
        <w:tc>
          <w:tcPr>
            <w:tcW w:w="981" w:type="dxa"/>
          </w:tcPr>
          <w:p w14:paraId="2D38E707" w14:textId="1E074E3B"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lb14</w:t>
            </w:r>
          </w:p>
        </w:tc>
      </w:tr>
      <w:tr w:rsidR="004257C8" w14:paraId="0BB8680B"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16EF13DD" w14:textId="1950F046" w:rsidR="004257C8" w:rsidRPr="004257C8" w:rsidRDefault="004257C8" w:rsidP="004257C8">
            <w:pPr>
              <w:spacing w:line="480" w:lineRule="auto"/>
              <w:rPr>
                <w:b w:val="0"/>
                <w:bCs w:val="0"/>
              </w:rPr>
            </w:pPr>
            <w:r w:rsidRPr="004257C8">
              <w:rPr>
                <w:b w:val="0"/>
                <w:bCs w:val="0"/>
              </w:rPr>
              <w:t>BiLSTM</w:t>
            </w:r>
          </w:p>
        </w:tc>
        <w:tc>
          <w:tcPr>
            <w:tcW w:w="1701" w:type="dxa"/>
          </w:tcPr>
          <w:p w14:paraId="6CD9CC8A" w14:textId="511E61CE"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79.04</w:t>
            </w:r>
          </w:p>
        </w:tc>
        <w:tc>
          <w:tcPr>
            <w:tcW w:w="1276" w:type="dxa"/>
          </w:tcPr>
          <w:p w14:paraId="7A88C05E" w14:textId="159AF467"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76.97</w:t>
            </w:r>
          </w:p>
        </w:tc>
        <w:tc>
          <w:tcPr>
            <w:tcW w:w="1559" w:type="dxa"/>
          </w:tcPr>
          <w:p w14:paraId="6B48C843" w14:textId="749EE1B7"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77.09</w:t>
            </w:r>
          </w:p>
        </w:tc>
        <w:tc>
          <w:tcPr>
            <w:tcW w:w="981" w:type="dxa"/>
          </w:tcPr>
          <w:p w14:paraId="6237A4C1" w14:textId="0E462291"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lb14</w:t>
            </w:r>
          </w:p>
        </w:tc>
      </w:tr>
      <w:tr w:rsidR="004257C8" w14:paraId="6AF1C366"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B14CADA" w14:textId="33A8DC88" w:rsidR="004257C8" w:rsidRPr="004257C8" w:rsidRDefault="004257C8" w:rsidP="004257C8">
            <w:pPr>
              <w:spacing w:line="480" w:lineRule="auto"/>
              <w:rPr>
                <w:b w:val="0"/>
                <w:bCs w:val="0"/>
              </w:rPr>
            </w:pPr>
            <w:r w:rsidRPr="004257C8">
              <w:rPr>
                <w:b w:val="0"/>
                <w:bCs w:val="0"/>
              </w:rPr>
              <w:t>TPA-LSTM</w:t>
            </w:r>
          </w:p>
        </w:tc>
        <w:tc>
          <w:tcPr>
            <w:tcW w:w="1701" w:type="dxa"/>
          </w:tcPr>
          <w:p w14:paraId="57B6C9A9" w14:textId="70212EA9"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78.67</w:t>
            </w:r>
          </w:p>
        </w:tc>
        <w:tc>
          <w:tcPr>
            <w:tcW w:w="1276" w:type="dxa"/>
          </w:tcPr>
          <w:p w14:paraId="1A6348A4" w14:textId="440800C1"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79.08</w:t>
            </w:r>
          </w:p>
        </w:tc>
        <w:tc>
          <w:tcPr>
            <w:tcW w:w="1559" w:type="dxa"/>
          </w:tcPr>
          <w:p w14:paraId="6DE672CC" w14:textId="0211D398"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76.36</w:t>
            </w:r>
          </w:p>
        </w:tc>
        <w:tc>
          <w:tcPr>
            <w:tcW w:w="981" w:type="dxa"/>
          </w:tcPr>
          <w:p w14:paraId="3CCEF74B" w14:textId="00EF1BC8"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lb28</w:t>
            </w:r>
          </w:p>
        </w:tc>
      </w:tr>
      <w:tr w:rsidR="004257C8" w14:paraId="5202B2AD"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59123A32" w14:textId="7009658D" w:rsidR="004257C8" w:rsidRPr="004257C8" w:rsidRDefault="004257C8" w:rsidP="004257C8">
            <w:pPr>
              <w:spacing w:line="480" w:lineRule="auto"/>
              <w:rPr>
                <w:b w:val="0"/>
                <w:bCs w:val="0"/>
              </w:rPr>
            </w:pPr>
            <w:r w:rsidRPr="004257C8">
              <w:rPr>
                <w:b w:val="0"/>
                <w:bCs w:val="0"/>
              </w:rPr>
              <w:t>CNN-BiLSTM</w:t>
            </w:r>
          </w:p>
        </w:tc>
        <w:tc>
          <w:tcPr>
            <w:tcW w:w="1701" w:type="dxa"/>
          </w:tcPr>
          <w:p w14:paraId="2B4F7159" w14:textId="3389D544"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78.18</w:t>
            </w:r>
          </w:p>
        </w:tc>
        <w:tc>
          <w:tcPr>
            <w:tcW w:w="1276" w:type="dxa"/>
          </w:tcPr>
          <w:p w14:paraId="21BC2D5D" w14:textId="49C772E3"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72.65</w:t>
            </w:r>
          </w:p>
        </w:tc>
        <w:tc>
          <w:tcPr>
            <w:tcW w:w="1559" w:type="dxa"/>
          </w:tcPr>
          <w:p w14:paraId="4B250DF2" w14:textId="038F387F"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74.72</w:t>
            </w:r>
          </w:p>
        </w:tc>
        <w:tc>
          <w:tcPr>
            <w:tcW w:w="981" w:type="dxa"/>
          </w:tcPr>
          <w:p w14:paraId="6794C97D" w14:textId="2877254C"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lb14</w:t>
            </w:r>
          </w:p>
        </w:tc>
      </w:tr>
      <w:tr w:rsidR="004257C8" w14:paraId="5598942E"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8044719" w14:textId="7DDEA12F" w:rsidR="004257C8" w:rsidRPr="004257C8" w:rsidRDefault="004257C8" w:rsidP="004257C8">
            <w:pPr>
              <w:spacing w:line="480" w:lineRule="auto"/>
              <w:rPr>
                <w:b w:val="0"/>
                <w:bCs w:val="0"/>
              </w:rPr>
            </w:pPr>
            <w:r w:rsidRPr="004257C8">
              <w:rPr>
                <w:b w:val="0"/>
                <w:bCs w:val="0"/>
              </w:rPr>
              <w:t>LSTM</w:t>
            </w:r>
          </w:p>
        </w:tc>
        <w:tc>
          <w:tcPr>
            <w:tcW w:w="1701" w:type="dxa"/>
          </w:tcPr>
          <w:p w14:paraId="77284606" w14:textId="60DA7A57"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78.13</w:t>
            </w:r>
          </w:p>
        </w:tc>
        <w:tc>
          <w:tcPr>
            <w:tcW w:w="1276" w:type="dxa"/>
          </w:tcPr>
          <w:p w14:paraId="5F133A01" w14:textId="38943598"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77.48</w:t>
            </w:r>
          </w:p>
        </w:tc>
        <w:tc>
          <w:tcPr>
            <w:tcW w:w="1559" w:type="dxa"/>
          </w:tcPr>
          <w:p w14:paraId="7FA532DE" w14:textId="28D8E7D4"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75.98</w:t>
            </w:r>
          </w:p>
        </w:tc>
        <w:tc>
          <w:tcPr>
            <w:tcW w:w="981" w:type="dxa"/>
          </w:tcPr>
          <w:p w14:paraId="7F9D6E2C" w14:textId="2442812A"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lb14</w:t>
            </w:r>
          </w:p>
        </w:tc>
      </w:tr>
      <w:tr w:rsidR="004257C8" w14:paraId="3E719D5B"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0E583F99" w14:textId="2661F73C" w:rsidR="004257C8" w:rsidRPr="004257C8" w:rsidRDefault="004257C8" w:rsidP="004257C8">
            <w:pPr>
              <w:spacing w:line="480" w:lineRule="auto"/>
              <w:rPr>
                <w:b w:val="0"/>
                <w:bCs w:val="0"/>
              </w:rPr>
            </w:pPr>
            <w:r w:rsidRPr="004257C8">
              <w:rPr>
                <w:b w:val="0"/>
                <w:bCs w:val="0"/>
              </w:rPr>
              <w:t>ST-LSTM</w:t>
            </w:r>
          </w:p>
        </w:tc>
        <w:tc>
          <w:tcPr>
            <w:tcW w:w="1701" w:type="dxa"/>
          </w:tcPr>
          <w:p w14:paraId="6A8C7BD0" w14:textId="17567D82"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78.01</w:t>
            </w:r>
          </w:p>
        </w:tc>
        <w:tc>
          <w:tcPr>
            <w:tcW w:w="1276" w:type="dxa"/>
          </w:tcPr>
          <w:p w14:paraId="2A76D359" w14:textId="6C19AD5B"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78.86</w:t>
            </w:r>
          </w:p>
        </w:tc>
        <w:tc>
          <w:tcPr>
            <w:tcW w:w="1559" w:type="dxa"/>
          </w:tcPr>
          <w:p w14:paraId="2B96CFAE" w14:textId="301C60B0"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75.60</w:t>
            </w:r>
          </w:p>
        </w:tc>
        <w:tc>
          <w:tcPr>
            <w:tcW w:w="981" w:type="dxa"/>
          </w:tcPr>
          <w:p w14:paraId="53AA1197" w14:textId="4BB617AE"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lb28</w:t>
            </w:r>
          </w:p>
        </w:tc>
      </w:tr>
      <w:tr w:rsidR="004257C8" w14:paraId="3C5C9268"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A5DD709" w14:textId="23B73C97" w:rsidR="004257C8" w:rsidRPr="004257C8" w:rsidRDefault="004257C8" w:rsidP="004257C8">
            <w:pPr>
              <w:spacing w:line="480" w:lineRule="auto"/>
              <w:rPr>
                <w:b w:val="0"/>
                <w:bCs w:val="0"/>
              </w:rPr>
            </w:pPr>
            <w:r w:rsidRPr="004257C8">
              <w:rPr>
                <w:b w:val="0"/>
                <w:bCs w:val="0"/>
              </w:rPr>
              <w:t>MTGNN</w:t>
            </w:r>
          </w:p>
        </w:tc>
        <w:tc>
          <w:tcPr>
            <w:tcW w:w="1701" w:type="dxa"/>
          </w:tcPr>
          <w:p w14:paraId="4D0F25DF" w14:textId="479C202E"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77.93</w:t>
            </w:r>
          </w:p>
        </w:tc>
        <w:tc>
          <w:tcPr>
            <w:tcW w:w="1276" w:type="dxa"/>
          </w:tcPr>
          <w:p w14:paraId="592CBF4A" w14:textId="4B8B6ECF"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78.11</w:t>
            </w:r>
          </w:p>
        </w:tc>
        <w:tc>
          <w:tcPr>
            <w:tcW w:w="1559" w:type="dxa"/>
          </w:tcPr>
          <w:p w14:paraId="24B36D93" w14:textId="3F26DCD5"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77.76</w:t>
            </w:r>
          </w:p>
        </w:tc>
        <w:tc>
          <w:tcPr>
            <w:tcW w:w="981" w:type="dxa"/>
          </w:tcPr>
          <w:p w14:paraId="127F6544" w14:textId="50F2A4DB"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lb28</w:t>
            </w:r>
          </w:p>
        </w:tc>
      </w:tr>
      <w:tr w:rsidR="004257C8" w14:paraId="25F8F1E7"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01C6F2F5" w14:textId="07AB385C" w:rsidR="004257C8" w:rsidRPr="004257C8" w:rsidRDefault="004257C8" w:rsidP="004257C8">
            <w:pPr>
              <w:spacing w:line="480" w:lineRule="auto"/>
              <w:rPr>
                <w:b w:val="0"/>
                <w:bCs w:val="0"/>
              </w:rPr>
            </w:pPr>
            <w:r w:rsidRPr="004257C8">
              <w:rPr>
                <w:b w:val="0"/>
                <w:bCs w:val="0"/>
              </w:rPr>
              <w:t>CNN-LSTM</w:t>
            </w:r>
          </w:p>
        </w:tc>
        <w:tc>
          <w:tcPr>
            <w:tcW w:w="1701" w:type="dxa"/>
          </w:tcPr>
          <w:p w14:paraId="48635FB8" w14:textId="4E9DC9E2"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77.64</w:t>
            </w:r>
          </w:p>
        </w:tc>
        <w:tc>
          <w:tcPr>
            <w:tcW w:w="1276" w:type="dxa"/>
          </w:tcPr>
          <w:p w14:paraId="275BF0F6" w14:textId="1656C03E"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73.90</w:t>
            </w:r>
          </w:p>
        </w:tc>
        <w:tc>
          <w:tcPr>
            <w:tcW w:w="1559" w:type="dxa"/>
          </w:tcPr>
          <w:p w14:paraId="0D37D30E" w14:textId="1919B589"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74.33</w:t>
            </w:r>
          </w:p>
        </w:tc>
        <w:tc>
          <w:tcPr>
            <w:tcW w:w="981" w:type="dxa"/>
          </w:tcPr>
          <w:p w14:paraId="31A870B7" w14:textId="0A56064A"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lb14</w:t>
            </w:r>
          </w:p>
        </w:tc>
      </w:tr>
      <w:tr w:rsidR="004257C8" w14:paraId="6EDB5802"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2E7EB8E" w14:textId="213BFD3B" w:rsidR="004257C8" w:rsidRPr="004257C8" w:rsidRDefault="004257C8" w:rsidP="004257C8">
            <w:pPr>
              <w:spacing w:line="480" w:lineRule="auto"/>
              <w:rPr>
                <w:b w:val="0"/>
                <w:bCs w:val="0"/>
              </w:rPr>
            </w:pPr>
            <w:r w:rsidRPr="004257C8">
              <w:rPr>
                <w:b w:val="0"/>
                <w:bCs w:val="0"/>
              </w:rPr>
              <w:t>STSGCN</w:t>
            </w:r>
          </w:p>
        </w:tc>
        <w:tc>
          <w:tcPr>
            <w:tcW w:w="1701" w:type="dxa"/>
          </w:tcPr>
          <w:p w14:paraId="36447EDA" w14:textId="156E8AB1"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76.97</w:t>
            </w:r>
          </w:p>
        </w:tc>
        <w:tc>
          <w:tcPr>
            <w:tcW w:w="1276" w:type="dxa"/>
          </w:tcPr>
          <w:p w14:paraId="7CC349FB" w14:textId="4CCB5C00"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75.02</w:t>
            </w:r>
          </w:p>
        </w:tc>
        <w:tc>
          <w:tcPr>
            <w:tcW w:w="1559" w:type="dxa"/>
          </w:tcPr>
          <w:p w14:paraId="6AFA2BC0" w14:textId="30955294"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75.15</w:t>
            </w:r>
          </w:p>
        </w:tc>
        <w:tc>
          <w:tcPr>
            <w:tcW w:w="981" w:type="dxa"/>
          </w:tcPr>
          <w:p w14:paraId="1A6D5179" w14:textId="6B8DC4CA"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lb14</w:t>
            </w:r>
          </w:p>
        </w:tc>
      </w:tr>
      <w:tr w:rsidR="004257C8" w14:paraId="24CDA041"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6FCC48BF" w14:textId="38C36F19" w:rsidR="004257C8" w:rsidRPr="004257C8" w:rsidRDefault="004257C8" w:rsidP="004257C8">
            <w:pPr>
              <w:spacing w:line="480" w:lineRule="auto"/>
              <w:rPr>
                <w:b w:val="0"/>
                <w:bCs w:val="0"/>
              </w:rPr>
            </w:pPr>
            <w:r w:rsidRPr="004257C8">
              <w:rPr>
                <w:b w:val="0"/>
                <w:bCs w:val="0"/>
              </w:rPr>
              <w:t>STGCN</w:t>
            </w:r>
          </w:p>
        </w:tc>
        <w:tc>
          <w:tcPr>
            <w:tcW w:w="1701" w:type="dxa"/>
          </w:tcPr>
          <w:p w14:paraId="0B0FC9B1" w14:textId="3C89D358"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76.81</w:t>
            </w:r>
          </w:p>
        </w:tc>
        <w:tc>
          <w:tcPr>
            <w:tcW w:w="1276" w:type="dxa"/>
          </w:tcPr>
          <w:p w14:paraId="77B939FA" w14:textId="0E7DB8D4"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77.68</w:t>
            </w:r>
          </w:p>
        </w:tc>
        <w:tc>
          <w:tcPr>
            <w:tcW w:w="1559" w:type="dxa"/>
          </w:tcPr>
          <w:p w14:paraId="17F2323F" w14:textId="08285909"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74.93</w:t>
            </w:r>
          </w:p>
        </w:tc>
        <w:tc>
          <w:tcPr>
            <w:tcW w:w="981" w:type="dxa"/>
          </w:tcPr>
          <w:p w14:paraId="417E4944" w14:textId="0EEC74B5"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lb28</w:t>
            </w:r>
          </w:p>
        </w:tc>
      </w:tr>
      <w:tr w:rsidR="004257C8" w14:paraId="56D15F43"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F899C53" w14:textId="2045ED57" w:rsidR="004257C8" w:rsidRPr="004257C8" w:rsidRDefault="004257C8" w:rsidP="004257C8">
            <w:pPr>
              <w:spacing w:line="480" w:lineRule="auto"/>
              <w:rPr>
                <w:b w:val="0"/>
                <w:bCs w:val="0"/>
              </w:rPr>
            </w:pPr>
            <w:r w:rsidRPr="004257C8">
              <w:rPr>
                <w:b w:val="0"/>
                <w:bCs w:val="0"/>
              </w:rPr>
              <w:t>ASTGCN</w:t>
            </w:r>
          </w:p>
        </w:tc>
        <w:tc>
          <w:tcPr>
            <w:tcW w:w="1701" w:type="dxa"/>
          </w:tcPr>
          <w:p w14:paraId="5D3F1DA1" w14:textId="35AEF52D"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75.69</w:t>
            </w:r>
          </w:p>
        </w:tc>
        <w:tc>
          <w:tcPr>
            <w:tcW w:w="1276" w:type="dxa"/>
          </w:tcPr>
          <w:p w14:paraId="59607E88" w14:textId="14009FA2"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76.89</w:t>
            </w:r>
          </w:p>
        </w:tc>
        <w:tc>
          <w:tcPr>
            <w:tcW w:w="1559" w:type="dxa"/>
          </w:tcPr>
          <w:p w14:paraId="65E30776" w14:textId="76F8CCFC"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75.15</w:t>
            </w:r>
          </w:p>
        </w:tc>
        <w:tc>
          <w:tcPr>
            <w:tcW w:w="981" w:type="dxa"/>
          </w:tcPr>
          <w:p w14:paraId="51A234D3" w14:textId="41DCD629"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lb28</w:t>
            </w:r>
          </w:p>
        </w:tc>
      </w:tr>
      <w:tr w:rsidR="004257C8" w14:paraId="6F27A027"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39407AA9" w14:textId="5010AB0D" w:rsidR="004257C8" w:rsidRPr="004257C8" w:rsidRDefault="004257C8" w:rsidP="004257C8">
            <w:pPr>
              <w:spacing w:line="480" w:lineRule="auto"/>
              <w:rPr>
                <w:b w:val="0"/>
                <w:bCs w:val="0"/>
              </w:rPr>
            </w:pPr>
            <w:r w:rsidRPr="004257C8">
              <w:rPr>
                <w:b w:val="0"/>
                <w:bCs w:val="0"/>
              </w:rPr>
              <w:t>CNN-LSTM-Augmented</w:t>
            </w:r>
          </w:p>
        </w:tc>
        <w:tc>
          <w:tcPr>
            <w:tcW w:w="1701" w:type="dxa"/>
          </w:tcPr>
          <w:p w14:paraId="79AE7FC1" w14:textId="2A7EE87E"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75.36</w:t>
            </w:r>
          </w:p>
        </w:tc>
        <w:tc>
          <w:tcPr>
            <w:tcW w:w="1276" w:type="dxa"/>
          </w:tcPr>
          <w:p w14:paraId="36681190" w14:textId="61A9EA49"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74.73</w:t>
            </w:r>
          </w:p>
        </w:tc>
        <w:tc>
          <w:tcPr>
            <w:tcW w:w="1559" w:type="dxa"/>
          </w:tcPr>
          <w:p w14:paraId="5176A44B" w14:textId="4E8DDB6B"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74.04</w:t>
            </w:r>
          </w:p>
        </w:tc>
        <w:tc>
          <w:tcPr>
            <w:tcW w:w="981" w:type="dxa"/>
          </w:tcPr>
          <w:p w14:paraId="4F89A910" w14:textId="33277D1A"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lb14</w:t>
            </w:r>
          </w:p>
        </w:tc>
      </w:tr>
      <w:tr w:rsidR="004257C8" w14:paraId="0FA17207"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E37F419" w14:textId="0CF71123" w:rsidR="004257C8" w:rsidRPr="004257C8" w:rsidRDefault="004257C8" w:rsidP="004257C8">
            <w:pPr>
              <w:spacing w:line="480" w:lineRule="auto"/>
              <w:rPr>
                <w:b w:val="0"/>
                <w:bCs w:val="0"/>
              </w:rPr>
            </w:pPr>
            <w:proofErr w:type="spellStart"/>
            <w:r w:rsidRPr="004257C8">
              <w:rPr>
                <w:b w:val="0"/>
                <w:bCs w:val="0"/>
              </w:rPr>
              <w:t>Autoformer</w:t>
            </w:r>
            <w:proofErr w:type="spellEnd"/>
          </w:p>
        </w:tc>
        <w:tc>
          <w:tcPr>
            <w:tcW w:w="1701" w:type="dxa"/>
          </w:tcPr>
          <w:p w14:paraId="239C4DB5" w14:textId="7D591226"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74.73</w:t>
            </w:r>
          </w:p>
        </w:tc>
        <w:tc>
          <w:tcPr>
            <w:tcW w:w="1276" w:type="dxa"/>
          </w:tcPr>
          <w:p w14:paraId="3E5DDE70" w14:textId="5D1A42F9"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73.61</w:t>
            </w:r>
          </w:p>
        </w:tc>
        <w:tc>
          <w:tcPr>
            <w:tcW w:w="1559" w:type="dxa"/>
          </w:tcPr>
          <w:p w14:paraId="322B45AE" w14:textId="53883E5F"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73.40</w:t>
            </w:r>
          </w:p>
        </w:tc>
        <w:tc>
          <w:tcPr>
            <w:tcW w:w="981" w:type="dxa"/>
          </w:tcPr>
          <w:p w14:paraId="411CF9A1" w14:textId="2CCD9C47"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lb14</w:t>
            </w:r>
          </w:p>
        </w:tc>
      </w:tr>
      <w:tr w:rsidR="004257C8" w14:paraId="20BD20CE"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7DAF3799" w14:textId="66F11A7F" w:rsidR="004257C8" w:rsidRPr="004257C8" w:rsidRDefault="004257C8" w:rsidP="004257C8">
            <w:pPr>
              <w:spacing w:line="480" w:lineRule="auto"/>
              <w:rPr>
                <w:b w:val="0"/>
                <w:bCs w:val="0"/>
              </w:rPr>
            </w:pPr>
            <w:r w:rsidRPr="004257C8">
              <w:rPr>
                <w:b w:val="0"/>
                <w:bCs w:val="0"/>
              </w:rPr>
              <w:t>CNN-LSTM-Parallel</w:t>
            </w:r>
          </w:p>
        </w:tc>
        <w:tc>
          <w:tcPr>
            <w:tcW w:w="1701" w:type="dxa"/>
          </w:tcPr>
          <w:p w14:paraId="45F4F17A" w14:textId="4A9257A6"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74.18</w:t>
            </w:r>
          </w:p>
        </w:tc>
        <w:tc>
          <w:tcPr>
            <w:tcW w:w="1276" w:type="dxa"/>
          </w:tcPr>
          <w:p w14:paraId="60E0A9C3" w14:textId="6B394927"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76.55</w:t>
            </w:r>
          </w:p>
        </w:tc>
        <w:tc>
          <w:tcPr>
            <w:tcW w:w="1559" w:type="dxa"/>
          </w:tcPr>
          <w:p w14:paraId="25DD92E1" w14:textId="0FB852CF"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74.33</w:t>
            </w:r>
          </w:p>
        </w:tc>
        <w:tc>
          <w:tcPr>
            <w:tcW w:w="981" w:type="dxa"/>
          </w:tcPr>
          <w:p w14:paraId="405890F0" w14:textId="2D4D8992"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lb28</w:t>
            </w:r>
          </w:p>
        </w:tc>
      </w:tr>
      <w:tr w:rsidR="004257C8" w14:paraId="64CC92C3" w14:textId="77777777" w:rsidTr="0042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DBE521F" w14:textId="12A36CA0" w:rsidR="004257C8" w:rsidRPr="004257C8" w:rsidRDefault="004257C8" w:rsidP="004257C8">
            <w:pPr>
              <w:spacing w:line="480" w:lineRule="auto"/>
              <w:rPr>
                <w:b w:val="0"/>
                <w:bCs w:val="0"/>
              </w:rPr>
            </w:pPr>
            <w:r w:rsidRPr="004257C8">
              <w:rPr>
                <w:b w:val="0"/>
                <w:bCs w:val="0"/>
              </w:rPr>
              <w:t>STFGNN</w:t>
            </w:r>
          </w:p>
        </w:tc>
        <w:tc>
          <w:tcPr>
            <w:tcW w:w="1701" w:type="dxa"/>
          </w:tcPr>
          <w:p w14:paraId="396150BF" w14:textId="228AEDA6" w:rsidR="004257C8" w:rsidRP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4257C8">
              <w:rPr>
                <w:b/>
                <w:bCs/>
              </w:rPr>
              <w:t>73.94</w:t>
            </w:r>
          </w:p>
        </w:tc>
        <w:tc>
          <w:tcPr>
            <w:tcW w:w="1276" w:type="dxa"/>
          </w:tcPr>
          <w:p w14:paraId="65636F00" w14:textId="46CBC3A2"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61.30</w:t>
            </w:r>
          </w:p>
        </w:tc>
        <w:tc>
          <w:tcPr>
            <w:tcW w:w="1559" w:type="dxa"/>
          </w:tcPr>
          <w:p w14:paraId="32A63502" w14:textId="121CFEE3"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43.25</w:t>
            </w:r>
          </w:p>
        </w:tc>
        <w:tc>
          <w:tcPr>
            <w:tcW w:w="981" w:type="dxa"/>
          </w:tcPr>
          <w:p w14:paraId="2D4C57AF" w14:textId="7D6B068E" w:rsidR="004257C8" w:rsidRDefault="004257C8" w:rsidP="004257C8">
            <w:pPr>
              <w:spacing w:line="480" w:lineRule="auto"/>
              <w:jc w:val="center"/>
              <w:cnfStyle w:val="000000100000" w:firstRow="0" w:lastRow="0" w:firstColumn="0" w:lastColumn="0" w:oddVBand="0" w:evenVBand="0" w:oddHBand="1" w:evenHBand="0" w:firstRowFirstColumn="0" w:firstRowLastColumn="0" w:lastRowFirstColumn="0" w:lastRowLastColumn="0"/>
            </w:pPr>
            <w:r w:rsidRPr="002C1B58">
              <w:t>lb14</w:t>
            </w:r>
          </w:p>
        </w:tc>
      </w:tr>
      <w:tr w:rsidR="004257C8" w14:paraId="768E2679" w14:textId="77777777" w:rsidTr="004257C8">
        <w:tc>
          <w:tcPr>
            <w:cnfStyle w:val="001000000000" w:firstRow="0" w:lastRow="0" w:firstColumn="1" w:lastColumn="0" w:oddVBand="0" w:evenVBand="0" w:oddHBand="0" w:evenHBand="0" w:firstRowFirstColumn="0" w:firstRowLastColumn="0" w:lastRowFirstColumn="0" w:lastRowLastColumn="0"/>
            <w:tcW w:w="2977" w:type="dxa"/>
          </w:tcPr>
          <w:p w14:paraId="61ACAD00" w14:textId="0DE7695B" w:rsidR="004257C8" w:rsidRPr="004257C8" w:rsidRDefault="004257C8" w:rsidP="004257C8">
            <w:pPr>
              <w:spacing w:line="480" w:lineRule="auto"/>
              <w:rPr>
                <w:b w:val="0"/>
                <w:bCs w:val="0"/>
              </w:rPr>
            </w:pPr>
            <w:r w:rsidRPr="004257C8">
              <w:rPr>
                <w:b w:val="0"/>
                <w:bCs w:val="0"/>
              </w:rPr>
              <w:t>PDR-STGCN</w:t>
            </w:r>
          </w:p>
        </w:tc>
        <w:tc>
          <w:tcPr>
            <w:tcW w:w="1701" w:type="dxa"/>
          </w:tcPr>
          <w:p w14:paraId="3875B144" w14:textId="01C16D9A" w:rsidR="004257C8" w:rsidRP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4257C8">
              <w:rPr>
                <w:b/>
                <w:bCs/>
              </w:rPr>
              <w:t>73.91</w:t>
            </w:r>
          </w:p>
        </w:tc>
        <w:tc>
          <w:tcPr>
            <w:tcW w:w="1276" w:type="dxa"/>
          </w:tcPr>
          <w:p w14:paraId="161E567F" w14:textId="7496607E"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72.35</w:t>
            </w:r>
          </w:p>
        </w:tc>
        <w:tc>
          <w:tcPr>
            <w:tcW w:w="1559" w:type="dxa"/>
          </w:tcPr>
          <w:p w14:paraId="24E902FB" w14:textId="4800C0C7"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72.20</w:t>
            </w:r>
          </w:p>
        </w:tc>
        <w:tc>
          <w:tcPr>
            <w:tcW w:w="981" w:type="dxa"/>
          </w:tcPr>
          <w:p w14:paraId="1A241D8B" w14:textId="5FF07E90" w:rsidR="004257C8" w:rsidRDefault="004257C8" w:rsidP="004257C8">
            <w:pPr>
              <w:spacing w:line="480" w:lineRule="auto"/>
              <w:jc w:val="center"/>
              <w:cnfStyle w:val="000000000000" w:firstRow="0" w:lastRow="0" w:firstColumn="0" w:lastColumn="0" w:oddVBand="0" w:evenVBand="0" w:oddHBand="0" w:evenHBand="0" w:firstRowFirstColumn="0" w:firstRowLastColumn="0" w:lastRowFirstColumn="0" w:lastRowLastColumn="0"/>
            </w:pPr>
            <w:r w:rsidRPr="002C1B58">
              <w:t>lb14</w:t>
            </w:r>
          </w:p>
        </w:tc>
      </w:tr>
    </w:tbl>
    <w:p w14:paraId="2FEB4A1E" w14:textId="448AC617" w:rsidR="00652C55" w:rsidRDefault="00DA4177" w:rsidP="005E27FC">
      <w:pPr>
        <w:spacing w:line="480" w:lineRule="auto"/>
      </w:pPr>
      <w:r>
        <w:t>Note. Best window per model is shown in bold.</w:t>
      </w:r>
    </w:p>
    <w:p w14:paraId="6D153B76" w14:textId="25F34BF7" w:rsidR="00F37566" w:rsidRDefault="005F0E51" w:rsidP="00263D49">
      <w:pPr>
        <w:spacing w:line="480" w:lineRule="auto"/>
      </w:pPr>
      <w:r>
        <w:t xml:space="preserve">MTGNN is the most window-stable model (77.93 / 78.11 / 77.76), consistent with existing research where multi-scale dilated inception preventing any single temporal scale from dominating </w:t>
      </w:r>
      <w:sdt>
        <w:sdtPr>
          <w:id w:val="875353755"/>
          <w:citation/>
        </w:sdtPr>
        <w:sdtContent>
          <w:r>
            <w:fldChar w:fldCharType="begin"/>
          </w:r>
          <w:r>
            <w:rPr>
              <w:lang w:val="en-MY"/>
            </w:rPr>
            <w:instrText xml:space="preserve"> CITATION Zuo25 \l 17417 </w:instrText>
          </w:r>
          <w:r>
            <w:fldChar w:fldCharType="separate"/>
          </w:r>
          <w:r w:rsidRPr="005F0E51">
            <w:rPr>
              <w:noProof/>
              <w:lang w:val="en-MY"/>
            </w:rPr>
            <w:t>(Wu et al., 2025)</w:t>
          </w:r>
          <w:r>
            <w:fldChar w:fldCharType="end"/>
          </w:r>
        </w:sdtContent>
      </w:sdt>
      <w:r>
        <w:t>.</w:t>
      </w:r>
      <w:r w:rsidR="002A4A07">
        <w:t xml:space="preserve"> </w:t>
      </w:r>
      <w:r w:rsidR="00C66B21" w:rsidRPr="00C66B21">
        <w:t>STFGNN exhibits the most severe collapse: Combined% falls from 73.94% at lb14 to 43.25% at lb56, with R² of −0.112 — worse than naïve mean prediction — because the temporal adjacency matrix constructed from 56-timestep profiles supplies misleading structural priors </w:t>
      </w:r>
      <w:sdt>
        <w:sdtPr>
          <w:id w:val="-1923860029"/>
          <w:citation/>
        </w:sdtPr>
        <w:sdtContent>
          <w:r w:rsidR="002A4A07">
            <w:fldChar w:fldCharType="begin"/>
          </w:r>
          <w:r w:rsidR="002A4A07">
            <w:rPr>
              <w:lang w:val="en-MY"/>
            </w:rPr>
            <w:instrText xml:space="preserve"> CITATION Jia251 \l 17417 </w:instrText>
          </w:r>
          <w:r w:rsidR="002A4A07">
            <w:fldChar w:fldCharType="separate"/>
          </w:r>
          <w:r w:rsidR="002A4A07" w:rsidRPr="002A4A07">
            <w:rPr>
              <w:noProof/>
              <w:lang w:val="en-MY"/>
            </w:rPr>
            <w:t>(Chang et al., 2025)</w:t>
          </w:r>
          <w:r w:rsidR="002A4A07">
            <w:fldChar w:fldCharType="end"/>
          </w:r>
        </w:sdtContent>
      </w:sdt>
      <w:r w:rsidR="002A4A07">
        <w:t xml:space="preserve">. </w:t>
      </w:r>
      <w:r w:rsidR="00C66B21" w:rsidRPr="00C66B21">
        <w:t>HMT-TSF peaks at lb14 under both MCO conditions (Chapter 4.7), reinforcing the 14-day recommendation for seven-day horizons</w:t>
      </w:r>
      <w:r w:rsidR="00C66B21">
        <w:t>.</w:t>
      </w:r>
    </w:p>
    <w:p w14:paraId="302D8ECE" w14:textId="77777777" w:rsidR="005B007E" w:rsidRDefault="005B007E" w:rsidP="00263D49">
      <w:pPr>
        <w:spacing w:line="480" w:lineRule="auto"/>
      </w:pPr>
    </w:p>
    <w:p w14:paraId="51E0A9D3" w14:textId="20E625EB" w:rsidR="009106FC" w:rsidRDefault="009106FC" w:rsidP="00263D49">
      <w:pPr>
        <w:pStyle w:val="Heading2"/>
        <w:numPr>
          <w:ilvl w:val="1"/>
          <w:numId w:val="5"/>
        </w:numPr>
        <w:spacing w:line="480" w:lineRule="auto"/>
        <w:rPr>
          <w:b/>
          <w:bCs/>
          <w:sz w:val="24"/>
          <w:szCs w:val="24"/>
        </w:rPr>
      </w:pPr>
      <w:bookmarkStart w:id="113" w:name="_Toc234270740"/>
      <w:r>
        <w:rPr>
          <w:b/>
          <w:bCs/>
          <w:sz w:val="24"/>
          <w:szCs w:val="24"/>
        </w:rPr>
        <w:lastRenderedPageBreak/>
        <w:t>MCO Structural Break Robustness</w:t>
      </w:r>
      <w:bookmarkEnd w:id="113"/>
    </w:p>
    <w:p w14:paraId="7A6DDD18" w14:textId="60B70637" w:rsidR="00901BDC" w:rsidRPr="002163EA" w:rsidRDefault="00C7271F" w:rsidP="002163EA">
      <w:pPr>
        <w:spacing w:line="480" w:lineRule="auto"/>
        <w:rPr>
          <w:rFonts w:cs="Times New Roman"/>
          <w:color w:val="000000" w:themeColor="text1"/>
        </w:rPr>
      </w:pPr>
      <w:r>
        <w:t>The</w:t>
      </w:r>
      <w:r w:rsidR="00263D49">
        <w:t xml:space="preserve"> MCO period represents a severe distributional discontinuity in which daily boardings feel from 800,000 – 1,200,000 to 50,000 – 200,000 under mobility restrictions. </w:t>
      </w:r>
      <w:r w:rsidR="00F37566">
        <w:t>Including this window (</w:t>
      </w:r>
      <w:proofErr w:type="spellStart"/>
      <w:r w:rsidR="00F37566">
        <w:t>mco</w:t>
      </w:r>
      <w:proofErr w:type="spellEnd"/>
      <w:r w:rsidR="00F37566">
        <w:t xml:space="preserve"> configuration) tests whether models trained on pre-break, break, and post-break data can forecast through the transition. The degradation metric </w:t>
      </w:r>
      <w:proofErr w:type="spellStart"/>
      <w:r w:rsidR="00F37566">
        <w:rPr>
          <w:rFonts w:cs="Times New Roman"/>
        </w:rPr>
        <w:t>ΔCombined</w:t>
      </w:r>
      <w:proofErr w:type="spellEnd"/>
      <w:r w:rsidR="00F37566">
        <w:rPr>
          <w:rFonts w:cs="Times New Roman"/>
        </w:rPr>
        <w:t>% (</w:t>
      </w:r>
      <w:proofErr w:type="spellStart"/>
      <w:r w:rsidR="00F37566">
        <w:rPr>
          <w:rFonts w:cs="Times New Roman"/>
        </w:rPr>
        <w:t>nomco</w:t>
      </w:r>
      <w:proofErr w:type="spellEnd"/>
      <w:r w:rsidR="00F37566">
        <w:rPr>
          <w:rFonts w:cs="Times New Roman"/>
        </w:rPr>
        <w:t xml:space="preserve"> → </w:t>
      </w:r>
      <w:proofErr w:type="spellStart"/>
      <w:r w:rsidR="00F37566">
        <w:rPr>
          <w:rFonts w:cs="Times New Roman"/>
        </w:rPr>
        <w:t>mco</w:t>
      </w:r>
      <w:proofErr w:type="spellEnd"/>
      <w:r w:rsidR="00F37566">
        <w:rPr>
          <w:rFonts w:cs="Times New Roman"/>
        </w:rPr>
        <w:t xml:space="preserve">) serves as the primary robustness indicator; Table 4.4 ranks baselines at </w:t>
      </w:r>
      <w:r w:rsidR="00F37566" w:rsidRPr="002163EA">
        <w:rPr>
          <w:rFonts w:cs="Times New Roman"/>
          <w:color w:val="000000" w:themeColor="text1"/>
        </w:rPr>
        <w:t>lb14.</w:t>
      </w:r>
    </w:p>
    <w:p w14:paraId="2DB734F1" w14:textId="313E0EE8" w:rsidR="002163EA" w:rsidRPr="002163EA" w:rsidRDefault="002163EA" w:rsidP="002163EA">
      <w:pPr>
        <w:pStyle w:val="Caption"/>
        <w:spacing w:line="480" w:lineRule="auto"/>
        <w:jc w:val="left"/>
        <w:rPr>
          <w:color w:val="000000" w:themeColor="text1"/>
          <w:sz w:val="24"/>
          <w:szCs w:val="24"/>
        </w:rPr>
      </w:pPr>
      <w:bookmarkStart w:id="114" w:name="_Toc234277721"/>
      <w:r w:rsidRPr="002163EA">
        <w:rPr>
          <w:b/>
          <w:bCs/>
          <w:i w:val="0"/>
          <w:iCs w:val="0"/>
          <w:color w:val="000000" w:themeColor="text1"/>
          <w:sz w:val="24"/>
          <w:szCs w:val="24"/>
        </w:rPr>
        <w:t xml:space="preserve">Table </w:t>
      </w:r>
      <w:r w:rsidR="00716C11">
        <w:rPr>
          <w:b/>
          <w:bCs/>
          <w:i w:val="0"/>
          <w:iCs w:val="0"/>
          <w:color w:val="000000" w:themeColor="text1"/>
          <w:sz w:val="24"/>
          <w:szCs w:val="24"/>
        </w:rPr>
        <w:fldChar w:fldCharType="begin"/>
      </w:r>
      <w:r w:rsidR="00716C11">
        <w:rPr>
          <w:b/>
          <w:bCs/>
          <w:i w:val="0"/>
          <w:iCs w:val="0"/>
          <w:color w:val="000000" w:themeColor="text1"/>
          <w:sz w:val="24"/>
          <w:szCs w:val="24"/>
        </w:rPr>
        <w:instrText xml:space="preserve"> STYLEREF 1 \s </w:instrText>
      </w:r>
      <w:r w:rsidR="00716C11">
        <w:rPr>
          <w:b/>
          <w:bCs/>
          <w:i w:val="0"/>
          <w:iCs w:val="0"/>
          <w:color w:val="000000" w:themeColor="text1"/>
          <w:sz w:val="24"/>
          <w:szCs w:val="24"/>
        </w:rPr>
        <w:fldChar w:fldCharType="separate"/>
      </w:r>
      <w:r w:rsidR="00716C11">
        <w:rPr>
          <w:b/>
          <w:bCs/>
          <w:i w:val="0"/>
          <w:iCs w:val="0"/>
          <w:noProof/>
          <w:color w:val="000000" w:themeColor="text1"/>
          <w:sz w:val="24"/>
          <w:szCs w:val="24"/>
        </w:rPr>
        <w:t>4</w:t>
      </w:r>
      <w:r w:rsidR="00716C11">
        <w:rPr>
          <w:b/>
          <w:bCs/>
          <w:i w:val="0"/>
          <w:iCs w:val="0"/>
          <w:color w:val="000000" w:themeColor="text1"/>
          <w:sz w:val="24"/>
          <w:szCs w:val="24"/>
        </w:rPr>
        <w:fldChar w:fldCharType="end"/>
      </w:r>
      <w:r w:rsidR="00716C11">
        <w:rPr>
          <w:b/>
          <w:bCs/>
          <w:i w:val="0"/>
          <w:iCs w:val="0"/>
          <w:color w:val="000000" w:themeColor="text1"/>
          <w:sz w:val="24"/>
          <w:szCs w:val="24"/>
        </w:rPr>
        <w:t>.</w:t>
      </w:r>
      <w:r w:rsidR="00716C11">
        <w:rPr>
          <w:b/>
          <w:bCs/>
          <w:i w:val="0"/>
          <w:iCs w:val="0"/>
          <w:color w:val="000000" w:themeColor="text1"/>
          <w:sz w:val="24"/>
          <w:szCs w:val="24"/>
        </w:rPr>
        <w:fldChar w:fldCharType="begin"/>
      </w:r>
      <w:r w:rsidR="00716C11">
        <w:rPr>
          <w:b/>
          <w:bCs/>
          <w:i w:val="0"/>
          <w:iCs w:val="0"/>
          <w:color w:val="000000" w:themeColor="text1"/>
          <w:sz w:val="24"/>
          <w:szCs w:val="24"/>
        </w:rPr>
        <w:instrText xml:space="preserve"> SEQ Table \* ARABIC \s 1 </w:instrText>
      </w:r>
      <w:r w:rsidR="00716C11">
        <w:rPr>
          <w:b/>
          <w:bCs/>
          <w:i w:val="0"/>
          <w:iCs w:val="0"/>
          <w:color w:val="000000" w:themeColor="text1"/>
          <w:sz w:val="24"/>
          <w:szCs w:val="24"/>
        </w:rPr>
        <w:fldChar w:fldCharType="separate"/>
      </w:r>
      <w:r w:rsidR="00716C11">
        <w:rPr>
          <w:b/>
          <w:bCs/>
          <w:i w:val="0"/>
          <w:iCs w:val="0"/>
          <w:noProof/>
          <w:color w:val="000000" w:themeColor="text1"/>
          <w:sz w:val="24"/>
          <w:szCs w:val="24"/>
        </w:rPr>
        <w:t>4</w:t>
      </w:r>
      <w:r w:rsidR="00716C11">
        <w:rPr>
          <w:b/>
          <w:bCs/>
          <w:i w:val="0"/>
          <w:iCs w:val="0"/>
          <w:color w:val="000000" w:themeColor="text1"/>
          <w:sz w:val="24"/>
          <w:szCs w:val="24"/>
        </w:rPr>
        <w:fldChar w:fldCharType="end"/>
      </w:r>
      <w:r w:rsidRPr="002163EA">
        <w:rPr>
          <w:b/>
          <w:bCs/>
          <w:i w:val="0"/>
          <w:iCs w:val="0"/>
          <w:color w:val="000000" w:themeColor="text1"/>
          <w:sz w:val="24"/>
          <w:szCs w:val="24"/>
        </w:rPr>
        <w:br/>
      </w:r>
      <w:r w:rsidRPr="002163EA">
        <w:rPr>
          <w:color w:val="000000" w:themeColor="text1"/>
          <w:sz w:val="24"/>
          <w:szCs w:val="24"/>
        </w:rPr>
        <w:t>MCO Robustness at lb14 for All 16 Baseline Variants, Ranked by Combined% (Least to Most Degradation)</w:t>
      </w:r>
      <w:bookmarkEnd w:id="114"/>
    </w:p>
    <w:tbl>
      <w:tblPr>
        <w:tblStyle w:val="PlainTable2"/>
        <w:tblW w:w="0" w:type="auto"/>
        <w:tblLook w:val="04A0" w:firstRow="1" w:lastRow="0" w:firstColumn="1" w:lastColumn="0" w:noHBand="0" w:noVBand="1"/>
      </w:tblPr>
      <w:tblGrid>
        <w:gridCol w:w="2835"/>
        <w:gridCol w:w="1418"/>
        <w:gridCol w:w="1134"/>
        <w:gridCol w:w="1984"/>
        <w:gridCol w:w="1123"/>
      </w:tblGrid>
      <w:tr w:rsidR="00515412" w14:paraId="605D62C7" w14:textId="77777777" w:rsidTr="00515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E6C3BF7" w14:textId="712685D3" w:rsidR="00515412" w:rsidRPr="00515412" w:rsidRDefault="00515412" w:rsidP="002163EA">
            <w:pPr>
              <w:spacing w:line="480" w:lineRule="auto"/>
              <w:jc w:val="center"/>
            </w:pPr>
            <w:r w:rsidRPr="00515412">
              <w:t>Model</w:t>
            </w:r>
          </w:p>
        </w:tc>
        <w:tc>
          <w:tcPr>
            <w:tcW w:w="1418" w:type="dxa"/>
          </w:tcPr>
          <w:p w14:paraId="094544A1" w14:textId="559A2136" w:rsidR="00515412" w:rsidRPr="00515412" w:rsidRDefault="00515412" w:rsidP="002163EA">
            <w:pPr>
              <w:spacing w:line="48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515412">
              <w:t>nomco</w:t>
            </w:r>
            <w:proofErr w:type="spellEnd"/>
          </w:p>
        </w:tc>
        <w:tc>
          <w:tcPr>
            <w:tcW w:w="1134" w:type="dxa"/>
          </w:tcPr>
          <w:p w14:paraId="41669C6B" w14:textId="58FB6686" w:rsidR="00515412" w:rsidRPr="00515412" w:rsidRDefault="00515412" w:rsidP="002163EA">
            <w:pPr>
              <w:spacing w:line="48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515412">
              <w:t>mco</w:t>
            </w:r>
            <w:proofErr w:type="spellEnd"/>
          </w:p>
        </w:tc>
        <w:tc>
          <w:tcPr>
            <w:tcW w:w="1984" w:type="dxa"/>
          </w:tcPr>
          <w:p w14:paraId="188B9D19" w14:textId="186BE86F" w:rsidR="00515412" w:rsidRPr="00515412" w:rsidRDefault="00515412" w:rsidP="002163EA">
            <w:pPr>
              <w:spacing w:line="48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515412">
              <w:rPr>
                <w:rFonts w:cs="Times New Roman"/>
              </w:rPr>
              <w:t>Δ</w:t>
            </w:r>
            <w:r w:rsidRPr="00515412">
              <w:t>Combined</w:t>
            </w:r>
            <w:proofErr w:type="spellEnd"/>
            <w:r w:rsidRPr="00515412">
              <w:t>%</w:t>
            </w:r>
          </w:p>
        </w:tc>
        <w:tc>
          <w:tcPr>
            <w:tcW w:w="1123" w:type="dxa"/>
          </w:tcPr>
          <w:p w14:paraId="3F1694F5" w14:textId="221A8616" w:rsidR="00515412" w:rsidRPr="00515412" w:rsidRDefault="00515412" w:rsidP="002163EA">
            <w:pPr>
              <w:spacing w:line="48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515412">
              <w:t>mco</w:t>
            </w:r>
            <w:proofErr w:type="spellEnd"/>
            <w:r w:rsidRPr="00515412">
              <w:t xml:space="preserve"> R</w:t>
            </w:r>
            <w:r w:rsidRPr="00515412">
              <w:rPr>
                <w:vertAlign w:val="superscript"/>
              </w:rPr>
              <w:t>2</w:t>
            </w:r>
          </w:p>
        </w:tc>
      </w:tr>
      <w:tr w:rsidR="00515412" w14:paraId="33756445"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3418A9F" w14:textId="5FB09804" w:rsidR="00515412" w:rsidRPr="00515412" w:rsidRDefault="00515412" w:rsidP="002163EA">
            <w:pPr>
              <w:spacing w:line="480" w:lineRule="auto"/>
              <w:rPr>
                <w:b w:val="0"/>
                <w:bCs w:val="0"/>
              </w:rPr>
            </w:pPr>
            <w:r w:rsidRPr="00515412">
              <w:rPr>
                <w:b w:val="0"/>
                <w:bCs w:val="0"/>
              </w:rPr>
              <w:t>Informer</w:t>
            </w:r>
          </w:p>
        </w:tc>
        <w:tc>
          <w:tcPr>
            <w:tcW w:w="1418" w:type="dxa"/>
          </w:tcPr>
          <w:p w14:paraId="446FD406" w14:textId="14C4A800"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79.13</w:t>
            </w:r>
          </w:p>
        </w:tc>
        <w:tc>
          <w:tcPr>
            <w:tcW w:w="1134" w:type="dxa"/>
          </w:tcPr>
          <w:p w14:paraId="1125B0FD" w14:textId="576DB39B"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73.25</w:t>
            </w:r>
          </w:p>
        </w:tc>
        <w:tc>
          <w:tcPr>
            <w:tcW w:w="1984" w:type="dxa"/>
          </w:tcPr>
          <w:p w14:paraId="6E03A656" w14:textId="26903693"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−5.88</w:t>
            </w:r>
          </w:p>
        </w:tc>
        <w:tc>
          <w:tcPr>
            <w:tcW w:w="1123" w:type="dxa"/>
          </w:tcPr>
          <w:p w14:paraId="1D111593" w14:textId="058A6326"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0.705</w:t>
            </w:r>
          </w:p>
        </w:tc>
      </w:tr>
      <w:tr w:rsidR="00515412" w14:paraId="5937E8F6"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0FFB2B8D" w14:textId="290A4FB2" w:rsidR="00515412" w:rsidRPr="00515412" w:rsidRDefault="00515412" w:rsidP="002163EA">
            <w:pPr>
              <w:spacing w:line="480" w:lineRule="auto"/>
              <w:rPr>
                <w:b w:val="0"/>
                <w:bCs w:val="0"/>
              </w:rPr>
            </w:pPr>
            <w:r w:rsidRPr="00515412">
              <w:rPr>
                <w:b w:val="0"/>
                <w:bCs w:val="0"/>
              </w:rPr>
              <w:t>BiLSTM</w:t>
            </w:r>
          </w:p>
        </w:tc>
        <w:tc>
          <w:tcPr>
            <w:tcW w:w="1418" w:type="dxa"/>
          </w:tcPr>
          <w:p w14:paraId="31C283BC" w14:textId="0BA01D8F"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79.04</w:t>
            </w:r>
          </w:p>
        </w:tc>
        <w:tc>
          <w:tcPr>
            <w:tcW w:w="1134" w:type="dxa"/>
          </w:tcPr>
          <w:p w14:paraId="0E449B87" w14:textId="189AABC7"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72.74</w:t>
            </w:r>
          </w:p>
        </w:tc>
        <w:tc>
          <w:tcPr>
            <w:tcW w:w="1984" w:type="dxa"/>
          </w:tcPr>
          <w:p w14:paraId="790F4C2A" w14:textId="00BCA6F2"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−6.29</w:t>
            </w:r>
          </w:p>
        </w:tc>
        <w:tc>
          <w:tcPr>
            <w:tcW w:w="1123" w:type="dxa"/>
          </w:tcPr>
          <w:p w14:paraId="5AE9DFB4" w14:textId="605D477C"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0.699</w:t>
            </w:r>
          </w:p>
        </w:tc>
      </w:tr>
      <w:tr w:rsidR="00515412" w14:paraId="6628B9B1"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DA67C78" w14:textId="758C5B61" w:rsidR="00515412" w:rsidRPr="00515412" w:rsidRDefault="00515412" w:rsidP="002163EA">
            <w:pPr>
              <w:spacing w:line="480" w:lineRule="auto"/>
              <w:rPr>
                <w:b w:val="0"/>
                <w:bCs w:val="0"/>
              </w:rPr>
            </w:pPr>
            <w:r w:rsidRPr="00515412">
              <w:rPr>
                <w:b w:val="0"/>
                <w:bCs w:val="0"/>
              </w:rPr>
              <w:t>CNN-LSTM-Parallel</w:t>
            </w:r>
          </w:p>
        </w:tc>
        <w:tc>
          <w:tcPr>
            <w:tcW w:w="1418" w:type="dxa"/>
          </w:tcPr>
          <w:p w14:paraId="3701D54C" w14:textId="249A7CCB"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74.18</w:t>
            </w:r>
          </w:p>
        </w:tc>
        <w:tc>
          <w:tcPr>
            <w:tcW w:w="1134" w:type="dxa"/>
          </w:tcPr>
          <w:p w14:paraId="5C6085F2" w14:textId="55B24898"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66.89</w:t>
            </w:r>
          </w:p>
        </w:tc>
        <w:tc>
          <w:tcPr>
            <w:tcW w:w="1984" w:type="dxa"/>
          </w:tcPr>
          <w:p w14:paraId="7DFF7DBC" w14:textId="3397C8AF"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−7.29</w:t>
            </w:r>
          </w:p>
        </w:tc>
        <w:tc>
          <w:tcPr>
            <w:tcW w:w="1123" w:type="dxa"/>
          </w:tcPr>
          <w:p w14:paraId="4D8799EB" w14:textId="60FAB6C4"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0.577</w:t>
            </w:r>
          </w:p>
        </w:tc>
      </w:tr>
      <w:tr w:rsidR="00515412" w14:paraId="198CB7F2"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6A9C7765" w14:textId="0D426B34" w:rsidR="00515412" w:rsidRPr="00515412" w:rsidRDefault="00515412" w:rsidP="002163EA">
            <w:pPr>
              <w:spacing w:line="480" w:lineRule="auto"/>
              <w:rPr>
                <w:b w:val="0"/>
                <w:bCs w:val="0"/>
              </w:rPr>
            </w:pPr>
            <w:r w:rsidRPr="00515412">
              <w:rPr>
                <w:b w:val="0"/>
                <w:bCs w:val="0"/>
              </w:rPr>
              <w:t>TPA-LSTM</w:t>
            </w:r>
          </w:p>
        </w:tc>
        <w:tc>
          <w:tcPr>
            <w:tcW w:w="1418" w:type="dxa"/>
          </w:tcPr>
          <w:p w14:paraId="0F9D5A4D" w14:textId="48174FE1"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78.67</w:t>
            </w:r>
          </w:p>
        </w:tc>
        <w:tc>
          <w:tcPr>
            <w:tcW w:w="1134" w:type="dxa"/>
          </w:tcPr>
          <w:p w14:paraId="229DF213" w14:textId="41604819"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71.05</w:t>
            </w:r>
          </w:p>
        </w:tc>
        <w:tc>
          <w:tcPr>
            <w:tcW w:w="1984" w:type="dxa"/>
          </w:tcPr>
          <w:p w14:paraId="205C7BED" w14:textId="25BACD5C"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−7.61</w:t>
            </w:r>
          </w:p>
        </w:tc>
        <w:tc>
          <w:tcPr>
            <w:tcW w:w="1123" w:type="dxa"/>
          </w:tcPr>
          <w:p w14:paraId="170AEF58" w14:textId="0A6519F1"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0.669</w:t>
            </w:r>
          </w:p>
        </w:tc>
      </w:tr>
      <w:tr w:rsidR="00515412" w14:paraId="37D1258B"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5F44F3" w14:textId="63A0EC05" w:rsidR="00515412" w:rsidRPr="00515412" w:rsidRDefault="00515412" w:rsidP="002163EA">
            <w:pPr>
              <w:spacing w:line="480" w:lineRule="auto"/>
              <w:rPr>
                <w:b w:val="0"/>
                <w:bCs w:val="0"/>
              </w:rPr>
            </w:pPr>
            <w:r w:rsidRPr="00515412">
              <w:rPr>
                <w:b w:val="0"/>
                <w:bCs w:val="0"/>
              </w:rPr>
              <w:t>STGCN</w:t>
            </w:r>
          </w:p>
        </w:tc>
        <w:tc>
          <w:tcPr>
            <w:tcW w:w="1418" w:type="dxa"/>
          </w:tcPr>
          <w:p w14:paraId="3CE4EF0D" w14:textId="2F8B61DF"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76.81</w:t>
            </w:r>
          </w:p>
        </w:tc>
        <w:tc>
          <w:tcPr>
            <w:tcW w:w="1134" w:type="dxa"/>
          </w:tcPr>
          <w:p w14:paraId="35B39838" w14:textId="11366AA0"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68.55</w:t>
            </w:r>
          </w:p>
        </w:tc>
        <w:tc>
          <w:tcPr>
            <w:tcW w:w="1984" w:type="dxa"/>
          </w:tcPr>
          <w:p w14:paraId="45E375A9" w14:textId="6FA541F5"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−8.27</w:t>
            </w:r>
          </w:p>
        </w:tc>
        <w:tc>
          <w:tcPr>
            <w:tcW w:w="1123" w:type="dxa"/>
          </w:tcPr>
          <w:p w14:paraId="42259BA7" w14:textId="31E038EF"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0.615</w:t>
            </w:r>
          </w:p>
        </w:tc>
      </w:tr>
      <w:tr w:rsidR="00515412" w14:paraId="539D2CA3"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36492047" w14:textId="01F4F614" w:rsidR="00515412" w:rsidRPr="00515412" w:rsidRDefault="00515412" w:rsidP="002163EA">
            <w:pPr>
              <w:spacing w:line="480" w:lineRule="auto"/>
              <w:rPr>
                <w:b w:val="0"/>
                <w:bCs w:val="0"/>
              </w:rPr>
            </w:pPr>
            <w:r w:rsidRPr="00515412">
              <w:rPr>
                <w:b w:val="0"/>
                <w:bCs w:val="0"/>
              </w:rPr>
              <w:t>MTGNN</w:t>
            </w:r>
          </w:p>
        </w:tc>
        <w:tc>
          <w:tcPr>
            <w:tcW w:w="1418" w:type="dxa"/>
          </w:tcPr>
          <w:p w14:paraId="2E681CCF" w14:textId="2D911B28"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77.93</w:t>
            </w:r>
          </w:p>
        </w:tc>
        <w:tc>
          <w:tcPr>
            <w:tcW w:w="1134" w:type="dxa"/>
          </w:tcPr>
          <w:p w14:paraId="6B2602F2" w14:textId="32CBA8B9"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67.33</w:t>
            </w:r>
          </w:p>
        </w:tc>
        <w:tc>
          <w:tcPr>
            <w:tcW w:w="1984" w:type="dxa"/>
          </w:tcPr>
          <w:p w14:paraId="2C4BDE46" w14:textId="4A148DDC"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−10.60</w:t>
            </w:r>
          </w:p>
        </w:tc>
        <w:tc>
          <w:tcPr>
            <w:tcW w:w="1123" w:type="dxa"/>
          </w:tcPr>
          <w:p w14:paraId="759AEDAE" w14:textId="119303CC"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0.581</w:t>
            </w:r>
          </w:p>
        </w:tc>
      </w:tr>
      <w:tr w:rsidR="00515412" w14:paraId="515C01B4"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3C68D54" w14:textId="5005588A" w:rsidR="00515412" w:rsidRPr="00515412" w:rsidRDefault="00515412" w:rsidP="002163EA">
            <w:pPr>
              <w:spacing w:line="480" w:lineRule="auto"/>
              <w:rPr>
                <w:b w:val="0"/>
                <w:bCs w:val="0"/>
              </w:rPr>
            </w:pPr>
            <w:r w:rsidRPr="00515412">
              <w:rPr>
                <w:b w:val="0"/>
                <w:bCs w:val="0"/>
              </w:rPr>
              <w:t>PDR-STGCN</w:t>
            </w:r>
          </w:p>
        </w:tc>
        <w:tc>
          <w:tcPr>
            <w:tcW w:w="1418" w:type="dxa"/>
          </w:tcPr>
          <w:p w14:paraId="43289CB1" w14:textId="78227F25"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73.91</w:t>
            </w:r>
          </w:p>
        </w:tc>
        <w:tc>
          <w:tcPr>
            <w:tcW w:w="1134" w:type="dxa"/>
          </w:tcPr>
          <w:p w14:paraId="08100F97" w14:textId="5E74A68D"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63.10</w:t>
            </w:r>
          </w:p>
        </w:tc>
        <w:tc>
          <w:tcPr>
            <w:tcW w:w="1984" w:type="dxa"/>
          </w:tcPr>
          <w:p w14:paraId="6B32CCCC" w14:textId="3C264FA8"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−10.81</w:t>
            </w:r>
          </w:p>
        </w:tc>
        <w:tc>
          <w:tcPr>
            <w:tcW w:w="1123" w:type="dxa"/>
          </w:tcPr>
          <w:p w14:paraId="16E7B01D" w14:textId="24CAB11B"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0.494</w:t>
            </w:r>
          </w:p>
        </w:tc>
      </w:tr>
      <w:tr w:rsidR="00515412" w14:paraId="3C398D89"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25EAB0F0" w14:textId="0EF920D1" w:rsidR="00515412" w:rsidRPr="00515412" w:rsidRDefault="00515412" w:rsidP="002163EA">
            <w:pPr>
              <w:spacing w:line="480" w:lineRule="auto"/>
              <w:rPr>
                <w:b w:val="0"/>
                <w:bCs w:val="0"/>
              </w:rPr>
            </w:pPr>
            <w:r w:rsidRPr="00515412">
              <w:rPr>
                <w:b w:val="0"/>
                <w:bCs w:val="0"/>
              </w:rPr>
              <w:t>CNN-LSTM-Augmented</w:t>
            </w:r>
          </w:p>
        </w:tc>
        <w:tc>
          <w:tcPr>
            <w:tcW w:w="1418" w:type="dxa"/>
          </w:tcPr>
          <w:p w14:paraId="3792BC62" w14:textId="066CBAC3"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75.36</w:t>
            </w:r>
          </w:p>
        </w:tc>
        <w:tc>
          <w:tcPr>
            <w:tcW w:w="1134" w:type="dxa"/>
          </w:tcPr>
          <w:p w14:paraId="1351C33C" w14:textId="14456D3C"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64.50</w:t>
            </w:r>
          </w:p>
        </w:tc>
        <w:tc>
          <w:tcPr>
            <w:tcW w:w="1984" w:type="dxa"/>
          </w:tcPr>
          <w:p w14:paraId="42BBA126" w14:textId="467C5895"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−10.86</w:t>
            </w:r>
          </w:p>
        </w:tc>
        <w:tc>
          <w:tcPr>
            <w:tcW w:w="1123" w:type="dxa"/>
          </w:tcPr>
          <w:p w14:paraId="33220C2B" w14:textId="2B5F3867"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0.531</w:t>
            </w:r>
          </w:p>
        </w:tc>
      </w:tr>
      <w:tr w:rsidR="00515412" w14:paraId="339C14D0"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FCFD810" w14:textId="7F038CF3" w:rsidR="00515412" w:rsidRPr="00515412" w:rsidRDefault="00515412" w:rsidP="002163EA">
            <w:pPr>
              <w:spacing w:line="480" w:lineRule="auto"/>
              <w:rPr>
                <w:b w:val="0"/>
                <w:bCs w:val="0"/>
              </w:rPr>
            </w:pPr>
            <w:r w:rsidRPr="00515412">
              <w:rPr>
                <w:b w:val="0"/>
                <w:bCs w:val="0"/>
              </w:rPr>
              <w:t>ST-LSTM</w:t>
            </w:r>
          </w:p>
        </w:tc>
        <w:tc>
          <w:tcPr>
            <w:tcW w:w="1418" w:type="dxa"/>
          </w:tcPr>
          <w:p w14:paraId="03A0A7C5" w14:textId="464335B2"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78.01</w:t>
            </w:r>
          </w:p>
        </w:tc>
        <w:tc>
          <w:tcPr>
            <w:tcW w:w="1134" w:type="dxa"/>
          </w:tcPr>
          <w:p w14:paraId="4550EEC2" w14:textId="1B6FCB67"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66.75</w:t>
            </w:r>
          </w:p>
        </w:tc>
        <w:tc>
          <w:tcPr>
            <w:tcW w:w="1984" w:type="dxa"/>
          </w:tcPr>
          <w:p w14:paraId="4CE4592D" w14:textId="2ADAEAD0"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−11.26</w:t>
            </w:r>
          </w:p>
        </w:tc>
        <w:tc>
          <w:tcPr>
            <w:tcW w:w="1123" w:type="dxa"/>
          </w:tcPr>
          <w:p w14:paraId="6F3DDEDF" w14:textId="2B6EF07A"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0.584</w:t>
            </w:r>
          </w:p>
        </w:tc>
      </w:tr>
      <w:tr w:rsidR="00515412" w14:paraId="30C263E0"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2B00C4D4" w14:textId="5A0C33AA" w:rsidR="00515412" w:rsidRPr="00515412" w:rsidRDefault="00515412" w:rsidP="002163EA">
            <w:pPr>
              <w:spacing w:line="480" w:lineRule="auto"/>
              <w:rPr>
                <w:b w:val="0"/>
                <w:bCs w:val="0"/>
              </w:rPr>
            </w:pPr>
            <w:r w:rsidRPr="00515412">
              <w:rPr>
                <w:b w:val="0"/>
                <w:bCs w:val="0"/>
              </w:rPr>
              <w:t>STSGCN</w:t>
            </w:r>
          </w:p>
        </w:tc>
        <w:tc>
          <w:tcPr>
            <w:tcW w:w="1418" w:type="dxa"/>
          </w:tcPr>
          <w:p w14:paraId="578BD45A" w14:textId="2126D534"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76.97</w:t>
            </w:r>
          </w:p>
        </w:tc>
        <w:tc>
          <w:tcPr>
            <w:tcW w:w="1134" w:type="dxa"/>
          </w:tcPr>
          <w:p w14:paraId="2A5E6AA5" w14:textId="69CDFA90"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64.20</w:t>
            </w:r>
          </w:p>
        </w:tc>
        <w:tc>
          <w:tcPr>
            <w:tcW w:w="1984" w:type="dxa"/>
          </w:tcPr>
          <w:p w14:paraId="032E0FA4" w14:textId="1E125BE1"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−12.77</w:t>
            </w:r>
          </w:p>
        </w:tc>
        <w:tc>
          <w:tcPr>
            <w:tcW w:w="1123" w:type="dxa"/>
          </w:tcPr>
          <w:p w14:paraId="191AB5EF" w14:textId="415B79FD"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0.531</w:t>
            </w:r>
          </w:p>
        </w:tc>
      </w:tr>
      <w:tr w:rsidR="00515412" w14:paraId="0E77BE59"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9A35C15" w14:textId="6D63C20A" w:rsidR="00515412" w:rsidRPr="00515412" w:rsidRDefault="00515412" w:rsidP="002163EA">
            <w:pPr>
              <w:spacing w:line="480" w:lineRule="auto"/>
              <w:rPr>
                <w:b w:val="0"/>
                <w:bCs w:val="0"/>
              </w:rPr>
            </w:pPr>
            <w:r w:rsidRPr="00515412">
              <w:rPr>
                <w:b w:val="0"/>
                <w:bCs w:val="0"/>
              </w:rPr>
              <w:t>ASTGCN</w:t>
            </w:r>
          </w:p>
        </w:tc>
        <w:tc>
          <w:tcPr>
            <w:tcW w:w="1418" w:type="dxa"/>
          </w:tcPr>
          <w:p w14:paraId="0B109222" w14:textId="2717DF63"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75.69</w:t>
            </w:r>
          </w:p>
        </w:tc>
        <w:tc>
          <w:tcPr>
            <w:tcW w:w="1134" w:type="dxa"/>
          </w:tcPr>
          <w:p w14:paraId="15C2E99C" w14:textId="59E1A637"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61.69</w:t>
            </w:r>
          </w:p>
        </w:tc>
        <w:tc>
          <w:tcPr>
            <w:tcW w:w="1984" w:type="dxa"/>
          </w:tcPr>
          <w:p w14:paraId="7188D58B" w14:textId="40B2703C"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−14.00</w:t>
            </w:r>
          </w:p>
        </w:tc>
        <w:tc>
          <w:tcPr>
            <w:tcW w:w="1123" w:type="dxa"/>
          </w:tcPr>
          <w:p w14:paraId="29752777" w14:textId="188888FD"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0.471</w:t>
            </w:r>
          </w:p>
        </w:tc>
      </w:tr>
      <w:tr w:rsidR="00515412" w14:paraId="36123ADB"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22CE2610" w14:textId="48FC078F" w:rsidR="00515412" w:rsidRPr="00515412" w:rsidRDefault="00515412" w:rsidP="002163EA">
            <w:pPr>
              <w:spacing w:line="480" w:lineRule="auto"/>
              <w:rPr>
                <w:b w:val="0"/>
                <w:bCs w:val="0"/>
              </w:rPr>
            </w:pPr>
            <w:r w:rsidRPr="00515412">
              <w:rPr>
                <w:b w:val="0"/>
                <w:bCs w:val="0"/>
              </w:rPr>
              <w:t>CNN-BiLSTM</w:t>
            </w:r>
          </w:p>
        </w:tc>
        <w:tc>
          <w:tcPr>
            <w:tcW w:w="1418" w:type="dxa"/>
          </w:tcPr>
          <w:p w14:paraId="59970376" w14:textId="07BAD4E4"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78.18</w:t>
            </w:r>
          </w:p>
        </w:tc>
        <w:tc>
          <w:tcPr>
            <w:tcW w:w="1134" w:type="dxa"/>
          </w:tcPr>
          <w:p w14:paraId="116CA2EE" w14:textId="2585DD6F"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60.59</w:t>
            </w:r>
          </w:p>
        </w:tc>
        <w:tc>
          <w:tcPr>
            <w:tcW w:w="1984" w:type="dxa"/>
          </w:tcPr>
          <w:p w14:paraId="0FB34EDE" w14:textId="1B8CC46B"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−17.59</w:t>
            </w:r>
          </w:p>
        </w:tc>
        <w:tc>
          <w:tcPr>
            <w:tcW w:w="1123" w:type="dxa"/>
          </w:tcPr>
          <w:p w14:paraId="6CE55C49" w14:textId="0257EF3A"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0.427</w:t>
            </w:r>
          </w:p>
        </w:tc>
      </w:tr>
      <w:tr w:rsidR="00515412" w14:paraId="63B64D92"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468B168" w14:textId="028139F3" w:rsidR="00515412" w:rsidRPr="00515412" w:rsidRDefault="00515412" w:rsidP="002163EA">
            <w:pPr>
              <w:spacing w:line="480" w:lineRule="auto"/>
              <w:rPr>
                <w:b w:val="0"/>
                <w:bCs w:val="0"/>
              </w:rPr>
            </w:pPr>
            <w:r w:rsidRPr="00515412">
              <w:rPr>
                <w:b w:val="0"/>
                <w:bCs w:val="0"/>
              </w:rPr>
              <w:t>LSTM</w:t>
            </w:r>
          </w:p>
        </w:tc>
        <w:tc>
          <w:tcPr>
            <w:tcW w:w="1418" w:type="dxa"/>
          </w:tcPr>
          <w:p w14:paraId="6F6AD86B" w14:textId="3298C365"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78.13</w:t>
            </w:r>
          </w:p>
        </w:tc>
        <w:tc>
          <w:tcPr>
            <w:tcW w:w="1134" w:type="dxa"/>
          </w:tcPr>
          <w:p w14:paraId="70FD619A" w14:textId="298CD94C"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58.92</w:t>
            </w:r>
          </w:p>
        </w:tc>
        <w:tc>
          <w:tcPr>
            <w:tcW w:w="1984" w:type="dxa"/>
          </w:tcPr>
          <w:p w14:paraId="43963DF7" w14:textId="1B79021E"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−19.21</w:t>
            </w:r>
          </w:p>
        </w:tc>
        <w:tc>
          <w:tcPr>
            <w:tcW w:w="1123" w:type="dxa"/>
          </w:tcPr>
          <w:p w14:paraId="75D411A8" w14:textId="0C52F3A5"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0.390</w:t>
            </w:r>
          </w:p>
        </w:tc>
      </w:tr>
      <w:tr w:rsidR="00515412" w14:paraId="017EADB6"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63CAB779" w14:textId="6559C400" w:rsidR="00515412" w:rsidRPr="00515412" w:rsidRDefault="00515412" w:rsidP="002163EA">
            <w:pPr>
              <w:spacing w:line="480" w:lineRule="auto"/>
              <w:rPr>
                <w:b w:val="0"/>
                <w:bCs w:val="0"/>
              </w:rPr>
            </w:pPr>
            <w:proofErr w:type="spellStart"/>
            <w:r w:rsidRPr="00515412">
              <w:rPr>
                <w:b w:val="0"/>
                <w:bCs w:val="0"/>
              </w:rPr>
              <w:t>Autoformer</w:t>
            </w:r>
            <w:proofErr w:type="spellEnd"/>
          </w:p>
        </w:tc>
        <w:tc>
          <w:tcPr>
            <w:tcW w:w="1418" w:type="dxa"/>
          </w:tcPr>
          <w:p w14:paraId="72ED8A33" w14:textId="3FC123A5"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74.73</w:t>
            </w:r>
          </w:p>
        </w:tc>
        <w:tc>
          <w:tcPr>
            <w:tcW w:w="1134" w:type="dxa"/>
          </w:tcPr>
          <w:p w14:paraId="1DDBC04A" w14:textId="6F813D24"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51.26</w:t>
            </w:r>
          </w:p>
        </w:tc>
        <w:tc>
          <w:tcPr>
            <w:tcW w:w="1984" w:type="dxa"/>
          </w:tcPr>
          <w:p w14:paraId="126C90CE" w14:textId="4C1383DD"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−23.47</w:t>
            </w:r>
          </w:p>
        </w:tc>
        <w:tc>
          <w:tcPr>
            <w:tcW w:w="1123" w:type="dxa"/>
          </w:tcPr>
          <w:p w14:paraId="69FBF1F8" w14:textId="23B6A3CE"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0.121</w:t>
            </w:r>
          </w:p>
        </w:tc>
      </w:tr>
      <w:tr w:rsidR="00515412" w14:paraId="49D534CC"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B5C769" w14:textId="30B6EC9B" w:rsidR="00515412" w:rsidRPr="00515412" w:rsidRDefault="00515412" w:rsidP="002163EA">
            <w:pPr>
              <w:spacing w:line="480" w:lineRule="auto"/>
              <w:rPr>
                <w:b w:val="0"/>
                <w:bCs w:val="0"/>
              </w:rPr>
            </w:pPr>
            <w:r w:rsidRPr="00515412">
              <w:rPr>
                <w:b w:val="0"/>
                <w:bCs w:val="0"/>
              </w:rPr>
              <w:lastRenderedPageBreak/>
              <w:t>CNN-LSTM</w:t>
            </w:r>
          </w:p>
        </w:tc>
        <w:tc>
          <w:tcPr>
            <w:tcW w:w="1418" w:type="dxa"/>
          </w:tcPr>
          <w:p w14:paraId="2EAFF55E" w14:textId="749FB6D2"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77.64</w:t>
            </w:r>
          </w:p>
        </w:tc>
        <w:tc>
          <w:tcPr>
            <w:tcW w:w="1134" w:type="dxa"/>
          </w:tcPr>
          <w:p w14:paraId="2F64D20B" w14:textId="2E357F31"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45.58</w:t>
            </w:r>
          </w:p>
        </w:tc>
        <w:tc>
          <w:tcPr>
            <w:tcW w:w="1984" w:type="dxa"/>
          </w:tcPr>
          <w:p w14:paraId="49DAC0FE" w14:textId="555D39AA"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−32.06</w:t>
            </w:r>
          </w:p>
        </w:tc>
        <w:tc>
          <w:tcPr>
            <w:tcW w:w="1123" w:type="dxa"/>
          </w:tcPr>
          <w:p w14:paraId="682AB7AC" w14:textId="747A17CE" w:rsidR="00515412"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pPr>
            <w:r w:rsidRPr="00F84EB7">
              <w:t>−0.050</w:t>
            </w:r>
          </w:p>
        </w:tc>
      </w:tr>
      <w:tr w:rsidR="00515412" w14:paraId="616B719F" w14:textId="77777777" w:rsidTr="00515412">
        <w:tc>
          <w:tcPr>
            <w:cnfStyle w:val="001000000000" w:firstRow="0" w:lastRow="0" w:firstColumn="1" w:lastColumn="0" w:oddVBand="0" w:evenVBand="0" w:oddHBand="0" w:evenHBand="0" w:firstRowFirstColumn="0" w:firstRowLastColumn="0" w:lastRowFirstColumn="0" w:lastRowLastColumn="0"/>
            <w:tcW w:w="2835" w:type="dxa"/>
          </w:tcPr>
          <w:p w14:paraId="046D2DFA" w14:textId="0AF02D01" w:rsidR="00515412" w:rsidRPr="00515412" w:rsidRDefault="00515412" w:rsidP="002163EA">
            <w:pPr>
              <w:spacing w:line="480" w:lineRule="auto"/>
              <w:rPr>
                <w:b w:val="0"/>
                <w:bCs w:val="0"/>
              </w:rPr>
            </w:pPr>
            <w:r w:rsidRPr="00515412">
              <w:rPr>
                <w:b w:val="0"/>
                <w:bCs w:val="0"/>
              </w:rPr>
              <w:t>STFGNN</w:t>
            </w:r>
          </w:p>
        </w:tc>
        <w:tc>
          <w:tcPr>
            <w:tcW w:w="1418" w:type="dxa"/>
          </w:tcPr>
          <w:p w14:paraId="6B898218" w14:textId="3AFB39E2"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73.94</w:t>
            </w:r>
          </w:p>
        </w:tc>
        <w:tc>
          <w:tcPr>
            <w:tcW w:w="1134" w:type="dxa"/>
          </w:tcPr>
          <w:p w14:paraId="1550CE5A" w14:textId="52E8679F"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41.00</w:t>
            </w:r>
          </w:p>
        </w:tc>
        <w:tc>
          <w:tcPr>
            <w:tcW w:w="1984" w:type="dxa"/>
          </w:tcPr>
          <w:p w14:paraId="58092172" w14:textId="38DC1468"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−32.94</w:t>
            </w:r>
          </w:p>
        </w:tc>
        <w:tc>
          <w:tcPr>
            <w:tcW w:w="1123" w:type="dxa"/>
          </w:tcPr>
          <w:p w14:paraId="7154E894" w14:textId="6E07A4DB" w:rsidR="00515412" w:rsidRDefault="00515412" w:rsidP="002163EA">
            <w:pPr>
              <w:spacing w:line="480" w:lineRule="auto"/>
              <w:jc w:val="center"/>
              <w:cnfStyle w:val="000000000000" w:firstRow="0" w:lastRow="0" w:firstColumn="0" w:lastColumn="0" w:oddVBand="0" w:evenVBand="0" w:oddHBand="0" w:evenHBand="0" w:firstRowFirstColumn="0" w:firstRowLastColumn="0" w:lastRowFirstColumn="0" w:lastRowLastColumn="0"/>
            </w:pPr>
            <w:r w:rsidRPr="00F84EB7">
              <w:t>−0.306</w:t>
            </w:r>
          </w:p>
        </w:tc>
      </w:tr>
      <w:tr w:rsidR="00515412" w:rsidRPr="002163EA" w14:paraId="05712A54" w14:textId="77777777" w:rsidTr="00515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3DAC0D5" w14:textId="364C65E9" w:rsidR="00515412" w:rsidRPr="002163EA" w:rsidRDefault="00515412" w:rsidP="002163EA">
            <w:pPr>
              <w:spacing w:line="480" w:lineRule="auto"/>
            </w:pPr>
            <w:r w:rsidRPr="002163EA">
              <w:t>HMT-TSF</w:t>
            </w:r>
          </w:p>
        </w:tc>
        <w:tc>
          <w:tcPr>
            <w:tcW w:w="1418" w:type="dxa"/>
          </w:tcPr>
          <w:p w14:paraId="2A24A18B" w14:textId="2BEE7B54" w:rsidR="00515412" w:rsidRPr="002163EA"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163EA">
              <w:rPr>
                <w:b/>
                <w:bCs/>
              </w:rPr>
              <w:t>85.78</w:t>
            </w:r>
          </w:p>
        </w:tc>
        <w:tc>
          <w:tcPr>
            <w:tcW w:w="1134" w:type="dxa"/>
          </w:tcPr>
          <w:p w14:paraId="5A5621BE" w14:textId="76FE1DA1" w:rsidR="00515412" w:rsidRPr="002163EA"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163EA">
              <w:rPr>
                <w:b/>
                <w:bCs/>
              </w:rPr>
              <w:t>81.99</w:t>
            </w:r>
          </w:p>
        </w:tc>
        <w:tc>
          <w:tcPr>
            <w:tcW w:w="1984" w:type="dxa"/>
          </w:tcPr>
          <w:p w14:paraId="35596478" w14:textId="0DC39AB5" w:rsidR="00515412" w:rsidRPr="002163EA"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163EA">
              <w:rPr>
                <w:b/>
                <w:bCs/>
              </w:rPr>
              <w:t>−3.79</w:t>
            </w:r>
          </w:p>
        </w:tc>
        <w:tc>
          <w:tcPr>
            <w:tcW w:w="1123" w:type="dxa"/>
          </w:tcPr>
          <w:p w14:paraId="41701F65" w14:textId="2412D6EA" w:rsidR="00515412" w:rsidRPr="002163EA" w:rsidRDefault="00515412" w:rsidP="002163E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163EA">
              <w:rPr>
                <w:b/>
                <w:bCs/>
              </w:rPr>
              <w:t>0.859</w:t>
            </w:r>
          </w:p>
        </w:tc>
      </w:tr>
    </w:tbl>
    <w:p w14:paraId="0D24CA83" w14:textId="2A9CCC71" w:rsidR="00652C55" w:rsidRDefault="002163EA" w:rsidP="002163EA">
      <w:pPr>
        <w:spacing w:line="480" w:lineRule="auto"/>
      </w:pPr>
      <w:r>
        <w:t>Note. HMT-TSF included for reference.</w:t>
      </w:r>
    </w:p>
    <w:p w14:paraId="06D282B5" w14:textId="77777777" w:rsidR="00F37566" w:rsidRDefault="00F37566" w:rsidP="002163EA">
      <w:pPr>
        <w:spacing w:line="480" w:lineRule="auto"/>
      </w:pPr>
      <w:r>
        <w:t xml:space="preserve">The degradation spread among baselines runs from -5.88 (Informer) to -32.94 (STFGNN). Informer and BiLSTM are the most robust recurrent baselines; Informer’s sparse attention to reduced sensitivity to distributional anomalies because only the most predictive query-key pairs are engaged across regime boundaries </w:t>
      </w:r>
      <w:sdt>
        <w:sdtPr>
          <w:id w:val="347137024"/>
          <w:citation/>
        </w:sdtPr>
        <w:sdtContent>
          <w:r>
            <w:fldChar w:fldCharType="begin"/>
          </w:r>
          <w:r>
            <w:rPr>
              <w:lang w:val="en-MY"/>
            </w:rPr>
            <w:instrText xml:space="preserve"> CITATION Yao24 \l 17417 </w:instrText>
          </w:r>
          <w:r>
            <w:fldChar w:fldCharType="separate"/>
          </w:r>
          <w:r w:rsidRPr="00282E04">
            <w:rPr>
              <w:noProof/>
              <w:lang w:val="en-MY"/>
            </w:rPr>
            <w:t>(Song et al., 2024)</w:t>
          </w:r>
          <w:r>
            <w:fldChar w:fldCharType="end"/>
          </w:r>
        </w:sdtContent>
      </w:sdt>
      <w:r>
        <w:t>. Two models fail in a technically meaningful sense: CNN-LSTM sequential (R</w:t>
      </w:r>
      <w:r>
        <w:rPr>
          <w:vertAlign w:val="superscript"/>
        </w:rPr>
        <w:t>2</w:t>
      </w:r>
      <w:r>
        <w:t xml:space="preserve"> = -0.050) and STFGNN (R</w:t>
      </w:r>
      <w:r>
        <w:rPr>
          <w:vertAlign w:val="superscript"/>
        </w:rPr>
        <w:t>2</w:t>
      </w:r>
      <w:r>
        <w:t xml:space="preserve"> = -0.306) produce forecasts less accurate than predicting the training-set mean – despite CNN-LSTM ranking eighth under normal conditions. Sequential CNN-LSTM can memorise local temporal patterns at the expense of adaptability, consistent with the -32.06 Combined% degradation observed here </w:t>
      </w:r>
      <w:sdt>
        <w:sdtPr>
          <w:id w:val="910663562"/>
          <w:citation/>
        </w:sdtPr>
        <w:sdtContent>
          <w:r>
            <w:fldChar w:fldCharType="begin"/>
          </w:r>
          <w:r>
            <w:rPr>
              <w:lang w:val="en-MY"/>
            </w:rPr>
            <w:instrText xml:space="preserve"> CITATION Iva25 \l 17417 </w:instrText>
          </w:r>
          <w:r>
            <w:fldChar w:fldCharType="separate"/>
          </w:r>
          <w:r w:rsidRPr="009A4DEA">
            <w:rPr>
              <w:noProof/>
              <w:lang w:val="en-MY"/>
            </w:rPr>
            <w:t>(Topilin et al., 2025)</w:t>
          </w:r>
          <w:r>
            <w:fldChar w:fldCharType="end"/>
          </w:r>
        </w:sdtContent>
      </w:sdt>
      <w:r>
        <w:t>.</w:t>
      </w:r>
    </w:p>
    <w:p w14:paraId="54ED13AC" w14:textId="21D730A3" w:rsidR="00F37566" w:rsidRPr="001F42E5" w:rsidRDefault="00F37566" w:rsidP="00F37566">
      <w:pPr>
        <w:spacing w:line="480" w:lineRule="auto"/>
      </w:pPr>
      <w:r>
        <w:t>STGCN demonstrates unexpectedly strong MCO robustness (</w:t>
      </w:r>
      <w:r>
        <w:rPr>
          <w:rFonts w:cs="Times New Roman"/>
        </w:rPr>
        <w:t>Δ</w:t>
      </w:r>
      <w:r>
        <w:t xml:space="preserve">-8.27, </w:t>
      </w:r>
      <w:proofErr w:type="spellStart"/>
      <w:r>
        <w:t>mco</w:t>
      </w:r>
      <w:proofErr w:type="spellEnd"/>
      <w:r>
        <w:t xml:space="preserve"> R</w:t>
      </w:r>
      <w:r>
        <w:rPr>
          <w:vertAlign w:val="superscript"/>
        </w:rPr>
        <w:t xml:space="preserve">2 </w:t>
      </w:r>
      <w:r>
        <w:t>= 0.615), outperforming more expressive models including MTGNN (</w:t>
      </w:r>
      <w:r>
        <w:rPr>
          <w:rFonts w:cs="Times New Roman"/>
        </w:rPr>
        <w:t xml:space="preserve">Δ-10.66). STGCN’s fixed Chebyshev graph constrains prediction drift when input distributions shift – a rigidity that limits peak accuracy but caps catastrophic failure. </w:t>
      </w:r>
      <w:r w:rsidR="001312B8">
        <w:rPr>
          <w:rFonts w:cs="Times New Roman"/>
        </w:rPr>
        <w:t xml:space="preserve">The broader expressiveness-stability trade-off is developed in Chapter 5.1.4; HMT-TSF addresses it through </w:t>
      </w:r>
      <w:proofErr w:type="spellStart"/>
      <w:r w:rsidR="001312B8">
        <w:rPr>
          <w:rFonts w:cs="Times New Roman"/>
        </w:rPr>
        <w:t>RevIN</w:t>
      </w:r>
      <w:proofErr w:type="spellEnd"/>
      <w:r w:rsidR="001312B8">
        <w:rPr>
          <w:rFonts w:cs="Times New Roman"/>
        </w:rPr>
        <w:t xml:space="preserve"> and regime gating (Chapter 4.7)</w:t>
      </w:r>
      <w:r>
        <w:rPr>
          <w:rFonts w:cs="Times New Roman"/>
        </w:rPr>
        <w:t>.</w:t>
      </w:r>
    </w:p>
    <w:p w14:paraId="7DF6F99A" w14:textId="77777777" w:rsidR="00F37566" w:rsidRDefault="00F37566" w:rsidP="00263D49">
      <w:pPr>
        <w:spacing w:line="480" w:lineRule="auto"/>
      </w:pPr>
    </w:p>
    <w:p w14:paraId="2B4A97ED" w14:textId="0AC9440C" w:rsidR="00901BDC" w:rsidRDefault="00901BDC" w:rsidP="00263D49">
      <w:pPr>
        <w:pStyle w:val="Heading2"/>
        <w:numPr>
          <w:ilvl w:val="1"/>
          <w:numId w:val="5"/>
        </w:numPr>
        <w:spacing w:line="480" w:lineRule="auto"/>
        <w:rPr>
          <w:b/>
          <w:bCs/>
          <w:sz w:val="24"/>
          <w:szCs w:val="24"/>
        </w:rPr>
      </w:pPr>
      <w:bookmarkStart w:id="115" w:name="_Toc234270741"/>
      <w:r>
        <w:rPr>
          <w:b/>
          <w:bCs/>
          <w:sz w:val="24"/>
          <w:szCs w:val="24"/>
        </w:rPr>
        <w:t>Generalisation and Overfitting Analysis</w:t>
      </w:r>
      <w:bookmarkEnd w:id="115"/>
    </w:p>
    <w:p w14:paraId="02675833" w14:textId="0515FCC5" w:rsidR="00901BDC" w:rsidRDefault="00A7273D" w:rsidP="00263D49">
      <w:pPr>
        <w:spacing w:line="480" w:lineRule="auto"/>
      </w:pPr>
      <w:r>
        <w:t>Test-set Combined% alone is an unreliable deployment criterion because several high-ranking baselines achieve accuracy partly through memorisation</w:t>
      </w:r>
      <w:r w:rsidR="00B517FF">
        <w:t xml:space="preserve">. Fit diagnostics across all 12 configurations per model (base and tuned </w:t>
      </w:r>
      <w:r w:rsidR="00B517FF">
        <w:rPr>
          <w:rFonts w:cs="Times New Roman"/>
        </w:rPr>
        <w:t>×</w:t>
      </w:r>
      <w:r w:rsidR="00B517FF">
        <w:t xml:space="preserve"> </w:t>
      </w:r>
      <w:proofErr w:type="spellStart"/>
      <w:r w:rsidR="00B517FF">
        <w:t>nomco</w:t>
      </w:r>
      <w:proofErr w:type="spellEnd"/>
      <w:r w:rsidR="00B517FF">
        <w:t xml:space="preserve"> and </w:t>
      </w:r>
      <w:proofErr w:type="spellStart"/>
      <w:r w:rsidR="00B517FF">
        <w:t>mco</w:t>
      </w:r>
      <w:proofErr w:type="spellEnd"/>
      <w:r w:rsidR="00B517FF">
        <w:t xml:space="preserve"> </w:t>
      </w:r>
      <w:r w:rsidR="00B517FF">
        <w:rPr>
          <w:rFonts w:cs="Times New Roman"/>
        </w:rPr>
        <w:t>×</w:t>
      </w:r>
      <w:r w:rsidR="00B517FF">
        <w:t xml:space="preserve"> three lookbacks) show that all 6 LSTM models and both simple-convolution graph models (STGCN, PDR-</w:t>
      </w:r>
      <w:r w:rsidR="00B517FF">
        <w:lastRenderedPageBreak/>
        <w:t>STGCN) record zero good-fit verdicts – 0/12 each – despite strong headline scores for BiLSTM, TPA-LSTM, and CNN-BiLSTM.</w:t>
      </w:r>
    </w:p>
    <w:p w14:paraId="3354B82D" w14:textId="69D6AD8A" w:rsidR="00B517FF" w:rsidRDefault="00B517FF" w:rsidP="00263D49">
      <w:pPr>
        <w:spacing w:line="480" w:lineRule="auto"/>
      </w:pPr>
      <w:r>
        <w:t>The gap-ratio – best validation loss divided by minimum training loss</w:t>
      </w:r>
      <w:r w:rsidR="00CC02DB">
        <w:t xml:space="preserve"> – is the clearest signal. LSTM gap ratios span 3.3x to 13.6x, with CNN-BiLSTM-base under MCO at lb56 reaching 13.51x. PDR-STGCN is the most extreme memoriser, posting 38.61x at tuned_nomco_lb56, indicating training loss near zero while validation loss remains elevated. By contrast, Informer achieves a perfect 6/6 good-fit rate at base configuration – the only baseline with a clean record – with gap ratios of 2.16x – 2.98x consistently below the 3x threshold</w:t>
      </w:r>
      <w:r w:rsidR="002619E8">
        <w:t>.</w:t>
      </w:r>
    </w:p>
    <w:p w14:paraId="034B9E11" w14:textId="31906EF2" w:rsidR="004D4FA9" w:rsidRPr="00901BDC" w:rsidRDefault="004D4FA9" w:rsidP="00263D49">
      <w:pPr>
        <w:spacing w:line="480" w:lineRule="auto"/>
      </w:pPr>
      <w:r>
        <w:t xml:space="preserve">Among graph models, MTGNN (3/6 good-fit at base, 4/6 at tuned) and STSGCN (4/6 base) are cleanest after Informer, </w:t>
      </w:r>
      <w:r w:rsidR="002F548E">
        <w:t>consistent with intrinsic regularisation from end-to-end learned adjacency</w:t>
      </w:r>
      <w:r>
        <w:t xml:space="preserve"> </w:t>
      </w:r>
      <w:sdt>
        <w:sdtPr>
          <w:id w:val="1462076173"/>
          <w:citation/>
        </w:sdtPr>
        <w:sdtContent>
          <w:r>
            <w:fldChar w:fldCharType="begin"/>
          </w:r>
          <w:r>
            <w:rPr>
              <w:lang w:val="en-MY"/>
            </w:rPr>
            <w:instrText xml:space="preserve"> CITATION Zuo25 \l 17417 </w:instrText>
          </w:r>
          <w:r>
            <w:fldChar w:fldCharType="separate"/>
          </w:r>
          <w:r w:rsidRPr="004D4FA9">
            <w:rPr>
              <w:noProof/>
              <w:lang w:val="en-MY"/>
            </w:rPr>
            <w:t>(Wu et al., 2025)</w:t>
          </w:r>
          <w:r>
            <w:fldChar w:fldCharType="end"/>
          </w:r>
        </w:sdtContent>
      </w:sdt>
      <w:r>
        <w:t>.</w:t>
      </w:r>
      <w:r w:rsidR="005C6C69">
        <w:t xml:space="preserve"> HMT-TSF leads the full study at 19/20 good-fit verdicts across both full and feature-reduced variants (Chapter 4.</w:t>
      </w:r>
      <w:r w:rsidR="002E7433">
        <w:t>7</w:t>
      </w:r>
      <w:r w:rsidR="005C6C69">
        <w:t>). Tuning uniformly harms diagnostics: the good-fit rate falls from 26% (base) to 14% (tuned) across all 14 baselines, confirming that expanded capacity raises gap ratios without equivalent accuracy gains.</w:t>
      </w:r>
    </w:p>
    <w:p w14:paraId="0F5ABF07" w14:textId="77777777" w:rsidR="00BF13D7" w:rsidRDefault="00BF13D7" w:rsidP="00263D49">
      <w:pPr>
        <w:spacing w:line="480" w:lineRule="auto"/>
        <w:sectPr w:rsidR="00BF13D7" w:rsidSect="00637A7F">
          <w:pgSz w:w="11906" w:h="16838" w:code="9"/>
          <w:pgMar w:top="1134" w:right="1134" w:bottom="1134" w:left="2268" w:header="709" w:footer="709" w:gutter="0"/>
          <w:cols w:space="708"/>
          <w:docGrid w:linePitch="360"/>
        </w:sectPr>
      </w:pPr>
    </w:p>
    <w:p w14:paraId="38495B66" w14:textId="09B08A63" w:rsidR="009106FC" w:rsidRDefault="009106FC" w:rsidP="00BF13D7">
      <w:pPr>
        <w:pStyle w:val="Heading2"/>
        <w:numPr>
          <w:ilvl w:val="1"/>
          <w:numId w:val="5"/>
        </w:numPr>
        <w:spacing w:line="480" w:lineRule="auto"/>
        <w:rPr>
          <w:b/>
          <w:bCs/>
          <w:sz w:val="24"/>
          <w:szCs w:val="24"/>
        </w:rPr>
      </w:pPr>
      <w:bookmarkStart w:id="116" w:name="_Toc234270742"/>
      <w:r>
        <w:rPr>
          <w:b/>
          <w:bCs/>
          <w:sz w:val="24"/>
          <w:szCs w:val="24"/>
        </w:rPr>
        <w:lastRenderedPageBreak/>
        <w:t>HMT-TSF Model Performance</w:t>
      </w:r>
      <w:bookmarkEnd w:id="116"/>
    </w:p>
    <w:p w14:paraId="614A9661" w14:textId="041CC040" w:rsidR="00BF13D7" w:rsidRDefault="00BF13D7" w:rsidP="007E164A">
      <w:pPr>
        <w:spacing w:line="480" w:lineRule="auto"/>
      </w:pPr>
      <w:r>
        <w:t xml:space="preserve">HMT-TSF was evaluated across ten configurations (two MCO conditions </w:t>
      </w:r>
      <w:r>
        <w:rPr>
          <w:rFonts w:cs="Times New Roman"/>
        </w:rPr>
        <w:t>×</w:t>
      </w:r>
      <w:r>
        <w:t xml:space="preserve"> five lookbacks: 7, 14, 28, 56, 84 days). Table 4.5 presents the full results.</w:t>
      </w:r>
    </w:p>
    <w:p w14:paraId="1B818B5D" w14:textId="5D8416D8" w:rsidR="007E164A" w:rsidRPr="007E164A" w:rsidRDefault="007E164A" w:rsidP="007E164A">
      <w:pPr>
        <w:pStyle w:val="Caption"/>
        <w:spacing w:line="480" w:lineRule="auto"/>
        <w:jc w:val="left"/>
        <w:rPr>
          <w:color w:val="auto"/>
          <w:sz w:val="24"/>
          <w:szCs w:val="24"/>
        </w:rPr>
      </w:pPr>
      <w:bookmarkStart w:id="117" w:name="_Toc234277722"/>
      <w:r w:rsidRPr="007E164A">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5</w:t>
      </w:r>
      <w:r w:rsidR="00716C11">
        <w:rPr>
          <w:b/>
          <w:bCs/>
          <w:i w:val="0"/>
          <w:iCs w:val="0"/>
          <w:color w:val="auto"/>
          <w:sz w:val="24"/>
          <w:szCs w:val="24"/>
        </w:rPr>
        <w:fldChar w:fldCharType="end"/>
      </w:r>
      <w:r>
        <w:rPr>
          <w:b/>
          <w:bCs/>
          <w:i w:val="0"/>
          <w:iCs w:val="0"/>
          <w:color w:val="auto"/>
          <w:sz w:val="24"/>
          <w:szCs w:val="24"/>
        </w:rPr>
        <w:br/>
      </w:r>
      <w:r>
        <w:rPr>
          <w:color w:val="auto"/>
          <w:sz w:val="24"/>
          <w:szCs w:val="24"/>
        </w:rPr>
        <w:t>HMT-TSF (full, feature = 79) Results Across All Ten Configurations.</w:t>
      </w:r>
      <w:bookmarkEnd w:id="117"/>
    </w:p>
    <w:tbl>
      <w:tblPr>
        <w:tblStyle w:val="PlainTable2"/>
        <w:tblW w:w="0" w:type="auto"/>
        <w:tblLook w:val="04A0" w:firstRow="1" w:lastRow="0" w:firstColumn="1" w:lastColumn="0" w:noHBand="0" w:noVBand="1"/>
      </w:tblPr>
      <w:tblGrid>
        <w:gridCol w:w="2127"/>
        <w:gridCol w:w="1842"/>
        <w:gridCol w:w="1843"/>
        <w:gridCol w:w="1843"/>
        <w:gridCol w:w="1984"/>
        <w:gridCol w:w="1560"/>
        <w:gridCol w:w="1842"/>
        <w:gridCol w:w="1519"/>
      </w:tblGrid>
      <w:tr w:rsidR="00E02DA6" w14:paraId="4FCF1394" w14:textId="77777777" w:rsidTr="00E02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7BC21A" w14:textId="5798D00E" w:rsidR="00E02DA6" w:rsidRDefault="00E02DA6" w:rsidP="00450E9A">
            <w:pPr>
              <w:spacing w:line="480" w:lineRule="auto"/>
              <w:jc w:val="center"/>
            </w:pPr>
            <w:r w:rsidRPr="00CF07EA">
              <w:t>Configuration</w:t>
            </w:r>
          </w:p>
        </w:tc>
        <w:tc>
          <w:tcPr>
            <w:tcW w:w="1842" w:type="dxa"/>
          </w:tcPr>
          <w:p w14:paraId="20791E98" w14:textId="1C728121"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Combined%</w:t>
            </w:r>
          </w:p>
        </w:tc>
        <w:tc>
          <w:tcPr>
            <w:tcW w:w="1843" w:type="dxa"/>
          </w:tcPr>
          <w:p w14:paraId="26D1FF37" w14:textId="6FD092DF"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MAPE%</w:t>
            </w:r>
          </w:p>
        </w:tc>
        <w:tc>
          <w:tcPr>
            <w:tcW w:w="1843" w:type="dxa"/>
          </w:tcPr>
          <w:p w14:paraId="6138BB6B" w14:textId="2F9F6495"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MAE%</w:t>
            </w:r>
          </w:p>
        </w:tc>
        <w:tc>
          <w:tcPr>
            <w:tcW w:w="1984" w:type="dxa"/>
          </w:tcPr>
          <w:p w14:paraId="587AE66D" w14:textId="10E26D71"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RMSE%</w:t>
            </w:r>
          </w:p>
        </w:tc>
        <w:tc>
          <w:tcPr>
            <w:tcW w:w="1560" w:type="dxa"/>
          </w:tcPr>
          <w:p w14:paraId="7DE6D0FD" w14:textId="598D3C33"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R²</w:t>
            </w:r>
          </w:p>
        </w:tc>
        <w:tc>
          <w:tcPr>
            <w:tcW w:w="1842" w:type="dxa"/>
          </w:tcPr>
          <w:p w14:paraId="1AEC819C" w14:textId="1A4B5A8E"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MAE</w:t>
            </w:r>
          </w:p>
        </w:tc>
        <w:tc>
          <w:tcPr>
            <w:tcW w:w="1519" w:type="dxa"/>
          </w:tcPr>
          <w:p w14:paraId="7E34EF59" w14:textId="57DDADE2" w:rsidR="00E02DA6" w:rsidRDefault="00E02DA6" w:rsidP="00450E9A">
            <w:pPr>
              <w:spacing w:line="480" w:lineRule="auto"/>
              <w:jc w:val="center"/>
              <w:cnfStyle w:val="100000000000" w:firstRow="1" w:lastRow="0" w:firstColumn="0" w:lastColumn="0" w:oddVBand="0" w:evenVBand="0" w:oddHBand="0" w:evenHBand="0" w:firstRowFirstColumn="0" w:firstRowLastColumn="0" w:lastRowFirstColumn="0" w:lastRowLastColumn="0"/>
            </w:pPr>
            <w:r w:rsidRPr="00CF07EA">
              <w:t>RMSE</w:t>
            </w:r>
          </w:p>
        </w:tc>
      </w:tr>
      <w:tr w:rsidR="00E02DA6" w14:paraId="4227BDEF" w14:textId="77777777" w:rsidTr="00E02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BD2F617" w14:textId="6E64AF0F" w:rsidR="00E02DA6" w:rsidRPr="00E02DA6" w:rsidRDefault="00E02DA6" w:rsidP="00450E9A">
            <w:pPr>
              <w:spacing w:line="480" w:lineRule="auto"/>
              <w:rPr>
                <w:b w:val="0"/>
                <w:bCs w:val="0"/>
              </w:rPr>
            </w:pPr>
            <w:r w:rsidRPr="00E02DA6">
              <w:rPr>
                <w:b w:val="0"/>
                <w:bCs w:val="0"/>
              </w:rPr>
              <w:t>nomco_lb7</w:t>
            </w:r>
          </w:p>
        </w:tc>
        <w:tc>
          <w:tcPr>
            <w:tcW w:w="1842" w:type="dxa"/>
          </w:tcPr>
          <w:p w14:paraId="083CF4A4" w14:textId="279CCB3C"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84.88</w:t>
            </w:r>
          </w:p>
        </w:tc>
        <w:tc>
          <w:tcPr>
            <w:tcW w:w="1843" w:type="dxa"/>
          </w:tcPr>
          <w:p w14:paraId="1737C360" w14:textId="452D8F25"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4.74</w:t>
            </w:r>
          </w:p>
        </w:tc>
        <w:tc>
          <w:tcPr>
            <w:tcW w:w="1843" w:type="dxa"/>
          </w:tcPr>
          <w:p w14:paraId="514EE675" w14:textId="7FD949D1"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4.25</w:t>
            </w:r>
          </w:p>
        </w:tc>
        <w:tc>
          <w:tcPr>
            <w:tcW w:w="1984" w:type="dxa"/>
          </w:tcPr>
          <w:p w14:paraId="5AEBF344" w14:textId="4DF1CCCA"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6.13</w:t>
            </w:r>
          </w:p>
        </w:tc>
        <w:tc>
          <w:tcPr>
            <w:tcW w:w="1560" w:type="dxa"/>
          </w:tcPr>
          <w:p w14:paraId="28E04C99" w14:textId="504A3095"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0.888</w:t>
            </w:r>
          </w:p>
        </w:tc>
        <w:tc>
          <w:tcPr>
            <w:tcW w:w="1842" w:type="dxa"/>
          </w:tcPr>
          <w:p w14:paraId="3FE75BB4" w14:textId="49369DBE"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53,325</w:t>
            </w:r>
          </w:p>
        </w:tc>
        <w:tc>
          <w:tcPr>
            <w:tcW w:w="1519" w:type="dxa"/>
          </w:tcPr>
          <w:p w14:paraId="29B5E53A" w14:textId="4F4E6527"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76,951</w:t>
            </w:r>
          </w:p>
        </w:tc>
      </w:tr>
      <w:tr w:rsidR="00E02DA6" w:rsidRPr="002B4C72" w14:paraId="76A01BDC" w14:textId="77777777" w:rsidTr="00E02DA6">
        <w:tc>
          <w:tcPr>
            <w:cnfStyle w:val="001000000000" w:firstRow="0" w:lastRow="0" w:firstColumn="1" w:lastColumn="0" w:oddVBand="0" w:evenVBand="0" w:oddHBand="0" w:evenHBand="0" w:firstRowFirstColumn="0" w:firstRowLastColumn="0" w:lastRowFirstColumn="0" w:lastRowLastColumn="0"/>
            <w:tcW w:w="2127" w:type="dxa"/>
          </w:tcPr>
          <w:p w14:paraId="44C54CB2" w14:textId="0D8B6EED" w:rsidR="00E02DA6" w:rsidRPr="002B4C72" w:rsidRDefault="00E02DA6" w:rsidP="00450E9A">
            <w:pPr>
              <w:spacing w:line="480" w:lineRule="auto"/>
            </w:pPr>
            <w:r w:rsidRPr="002B4C72">
              <w:t>nomco_lb14</w:t>
            </w:r>
          </w:p>
        </w:tc>
        <w:tc>
          <w:tcPr>
            <w:tcW w:w="1842" w:type="dxa"/>
          </w:tcPr>
          <w:p w14:paraId="03BEAE4A" w14:textId="392B20D6"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85.78</w:t>
            </w:r>
          </w:p>
        </w:tc>
        <w:tc>
          <w:tcPr>
            <w:tcW w:w="1843" w:type="dxa"/>
          </w:tcPr>
          <w:p w14:paraId="601C158A" w14:textId="4697880F"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4.39</w:t>
            </w:r>
          </w:p>
        </w:tc>
        <w:tc>
          <w:tcPr>
            <w:tcW w:w="1843" w:type="dxa"/>
          </w:tcPr>
          <w:p w14:paraId="307336E9" w14:textId="3E4B8AE1"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3.97</w:t>
            </w:r>
          </w:p>
        </w:tc>
        <w:tc>
          <w:tcPr>
            <w:tcW w:w="1984" w:type="dxa"/>
          </w:tcPr>
          <w:p w14:paraId="4F0E5213" w14:textId="731BB500"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5.87</w:t>
            </w:r>
          </w:p>
        </w:tc>
        <w:tc>
          <w:tcPr>
            <w:tcW w:w="1560" w:type="dxa"/>
          </w:tcPr>
          <w:p w14:paraId="736F7D0A" w14:textId="08FBA3FC"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0.897</w:t>
            </w:r>
          </w:p>
        </w:tc>
        <w:tc>
          <w:tcPr>
            <w:tcW w:w="1842" w:type="dxa"/>
          </w:tcPr>
          <w:p w14:paraId="171CD62E" w14:textId="38CEAC13"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49,897</w:t>
            </w:r>
          </w:p>
        </w:tc>
        <w:tc>
          <w:tcPr>
            <w:tcW w:w="1519" w:type="dxa"/>
          </w:tcPr>
          <w:p w14:paraId="48516BC4" w14:textId="6BAC3136" w:rsidR="00E02DA6" w:rsidRPr="002B4C72"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rPr>
                <w:b/>
                <w:bCs/>
              </w:rPr>
            </w:pPr>
            <w:r w:rsidRPr="002B4C72">
              <w:rPr>
                <w:b/>
                <w:bCs/>
              </w:rPr>
              <w:t>73,757</w:t>
            </w:r>
          </w:p>
        </w:tc>
      </w:tr>
      <w:tr w:rsidR="00E02DA6" w14:paraId="2AEE3F24" w14:textId="77777777" w:rsidTr="00E02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D61784D" w14:textId="47E8DC6D" w:rsidR="00E02DA6" w:rsidRPr="00E02DA6" w:rsidRDefault="00E02DA6" w:rsidP="00450E9A">
            <w:pPr>
              <w:spacing w:line="480" w:lineRule="auto"/>
              <w:rPr>
                <w:b w:val="0"/>
                <w:bCs w:val="0"/>
              </w:rPr>
            </w:pPr>
            <w:r w:rsidRPr="00E02DA6">
              <w:rPr>
                <w:b w:val="0"/>
                <w:bCs w:val="0"/>
              </w:rPr>
              <w:t>nomco_lb28</w:t>
            </w:r>
          </w:p>
        </w:tc>
        <w:tc>
          <w:tcPr>
            <w:tcW w:w="1842" w:type="dxa"/>
          </w:tcPr>
          <w:p w14:paraId="0274CBC8" w14:textId="4B5D2C85"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84.23</w:t>
            </w:r>
          </w:p>
        </w:tc>
        <w:tc>
          <w:tcPr>
            <w:tcW w:w="1843" w:type="dxa"/>
          </w:tcPr>
          <w:p w14:paraId="2F51058E" w14:textId="5081CBDF"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4.94</w:t>
            </w:r>
          </w:p>
        </w:tc>
        <w:tc>
          <w:tcPr>
            <w:tcW w:w="1843" w:type="dxa"/>
          </w:tcPr>
          <w:p w14:paraId="524EDB6C" w14:textId="1E7716E3"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4.55</w:t>
            </w:r>
          </w:p>
        </w:tc>
        <w:tc>
          <w:tcPr>
            <w:tcW w:w="1984" w:type="dxa"/>
          </w:tcPr>
          <w:p w14:paraId="364498F9" w14:textId="59B5B304"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6.28</w:t>
            </w:r>
          </w:p>
        </w:tc>
        <w:tc>
          <w:tcPr>
            <w:tcW w:w="1560" w:type="dxa"/>
          </w:tcPr>
          <w:p w14:paraId="00AD6107" w14:textId="2AA19545"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0.883</w:t>
            </w:r>
          </w:p>
        </w:tc>
        <w:tc>
          <w:tcPr>
            <w:tcW w:w="1842" w:type="dxa"/>
          </w:tcPr>
          <w:p w14:paraId="166FF17C" w14:textId="13E8325D"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57,268</w:t>
            </w:r>
          </w:p>
        </w:tc>
        <w:tc>
          <w:tcPr>
            <w:tcW w:w="1519" w:type="dxa"/>
          </w:tcPr>
          <w:p w14:paraId="5F8FCE67" w14:textId="4DE0D966"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78,910</w:t>
            </w:r>
          </w:p>
        </w:tc>
      </w:tr>
      <w:tr w:rsidR="00E02DA6" w14:paraId="6DA3502F" w14:textId="77777777" w:rsidTr="00E02DA6">
        <w:tc>
          <w:tcPr>
            <w:cnfStyle w:val="001000000000" w:firstRow="0" w:lastRow="0" w:firstColumn="1" w:lastColumn="0" w:oddVBand="0" w:evenVBand="0" w:oddHBand="0" w:evenHBand="0" w:firstRowFirstColumn="0" w:firstRowLastColumn="0" w:lastRowFirstColumn="0" w:lastRowLastColumn="0"/>
            <w:tcW w:w="2127" w:type="dxa"/>
          </w:tcPr>
          <w:p w14:paraId="7F14E679" w14:textId="46010010" w:rsidR="00E02DA6" w:rsidRPr="00E02DA6" w:rsidRDefault="00E02DA6" w:rsidP="00450E9A">
            <w:pPr>
              <w:spacing w:line="480" w:lineRule="auto"/>
              <w:rPr>
                <w:b w:val="0"/>
                <w:bCs w:val="0"/>
              </w:rPr>
            </w:pPr>
            <w:r w:rsidRPr="00E02DA6">
              <w:rPr>
                <w:b w:val="0"/>
                <w:bCs w:val="0"/>
              </w:rPr>
              <w:t>nomco_lb56</w:t>
            </w:r>
          </w:p>
        </w:tc>
        <w:tc>
          <w:tcPr>
            <w:tcW w:w="1842" w:type="dxa"/>
          </w:tcPr>
          <w:p w14:paraId="6AC9B33D" w14:textId="2F6C2FC5"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82.53</w:t>
            </w:r>
          </w:p>
        </w:tc>
        <w:tc>
          <w:tcPr>
            <w:tcW w:w="1843" w:type="dxa"/>
          </w:tcPr>
          <w:p w14:paraId="5FDAB208" w14:textId="647156C1"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5.52</w:t>
            </w:r>
          </w:p>
        </w:tc>
        <w:tc>
          <w:tcPr>
            <w:tcW w:w="1843" w:type="dxa"/>
          </w:tcPr>
          <w:p w14:paraId="63ECC355" w14:textId="6B1A212C"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5.11</w:t>
            </w:r>
          </w:p>
        </w:tc>
        <w:tc>
          <w:tcPr>
            <w:tcW w:w="1984" w:type="dxa"/>
          </w:tcPr>
          <w:p w14:paraId="0D0E7956" w14:textId="647786E0"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6.84</w:t>
            </w:r>
          </w:p>
        </w:tc>
        <w:tc>
          <w:tcPr>
            <w:tcW w:w="1560" w:type="dxa"/>
          </w:tcPr>
          <w:p w14:paraId="7F518977" w14:textId="587E1CCF"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0.859</w:t>
            </w:r>
          </w:p>
        </w:tc>
        <w:tc>
          <w:tcPr>
            <w:tcW w:w="1842" w:type="dxa"/>
          </w:tcPr>
          <w:p w14:paraId="7613A764" w14:textId="79241E71"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64,198</w:t>
            </w:r>
          </w:p>
        </w:tc>
        <w:tc>
          <w:tcPr>
            <w:tcW w:w="1519" w:type="dxa"/>
          </w:tcPr>
          <w:p w14:paraId="6B09AF9F" w14:textId="79B0CECE"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85,874</w:t>
            </w:r>
          </w:p>
        </w:tc>
      </w:tr>
      <w:tr w:rsidR="00E02DA6" w14:paraId="70F646ED" w14:textId="77777777" w:rsidTr="00E02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0677A71" w14:textId="0EFABB7C" w:rsidR="00E02DA6" w:rsidRPr="00E02DA6" w:rsidRDefault="00E02DA6" w:rsidP="00450E9A">
            <w:pPr>
              <w:spacing w:line="480" w:lineRule="auto"/>
              <w:rPr>
                <w:b w:val="0"/>
                <w:bCs w:val="0"/>
              </w:rPr>
            </w:pPr>
            <w:r w:rsidRPr="00E02DA6">
              <w:rPr>
                <w:b w:val="0"/>
                <w:bCs w:val="0"/>
              </w:rPr>
              <w:t>nomco_lb84</w:t>
            </w:r>
          </w:p>
        </w:tc>
        <w:tc>
          <w:tcPr>
            <w:tcW w:w="1842" w:type="dxa"/>
          </w:tcPr>
          <w:p w14:paraId="0A6F9B9F" w14:textId="43F74742"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77.68</w:t>
            </w:r>
          </w:p>
        </w:tc>
        <w:tc>
          <w:tcPr>
            <w:tcW w:w="1843" w:type="dxa"/>
          </w:tcPr>
          <w:p w14:paraId="7CD132DD" w14:textId="00758633"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6.99</w:t>
            </w:r>
          </w:p>
        </w:tc>
        <w:tc>
          <w:tcPr>
            <w:tcW w:w="1843" w:type="dxa"/>
          </w:tcPr>
          <w:p w14:paraId="0099451F" w14:textId="37A9F020"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6.59</w:t>
            </w:r>
          </w:p>
        </w:tc>
        <w:tc>
          <w:tcPr>
            <w:tcW w:w="1984" w:type="dxa"/>
          </w:tcPr>
          <w:p w14:paraId="12FD5B0E" w14:textId="0D6DCBCE"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8.73</w:t>
            </w:r>
          </w:p>
        </w:tc>
        <w:tc>
          <w:tcPr>
            <w:tcW w:w="1560" w:type="dxa"/>
          </w:tcPr>
          <w:p w14:paraId="1C9AE2AF" w14:textId="4830440D"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0.773</w:t>
            </w:r>
          </w:p>
        </w:tc>
        <w:tc>
          <w:tcPr>
            <w:tcW w:w="1842" w:type="dxa"/>
          </w:tcPr>
          <w:p w14:paraId="7CF71432" w14:textId="7EAF729F"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82,174</w:t>
            </w:r>
          </w:p>
        </w:tc>
        <w:tc>
          <w:tcPr>
            <w:tcW w:w="1519" w:type="dxa"/>
          </w:tcPr>
          <w:p w14:paraId="2DCEC8B3" w14:textId="2BCD3E0A"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108,800</w:t>
            </w:r>
          </w:p>
        </w:tc>
      </w:tr>
      <w:tr w:rsidR="00E02DA6" w14:paraId="4448DA19" w14:textId="77777777" w:rsidTr="00E02DA6">
        <w:tc>
          <w:tcPr>
            <w:cnfStyle w:val="001000000000" w:firstRow="0" w:lastRow="0" w:firstColumn="1" w:lastColumn="0" w:oddVBand="0" w:evenVBand="0" w:oddHBand="0" w:evenHBand="0" w:firstRowFirstColumn="0" w:firstRowLastColumn="0" w:lastRowFirstColumn="0" w:lastRowLastColumn="0"/>
            <w:tcW w:w="2127" w:type="dxa"/>
          </w:tcPr>
          <w:p w14:paraId="1776F1E3" w14:textId="7BD1DE45" w:rsidR="00E02DA6" w:rsidRPr="00E02DA6" w:rsidRDefault="00E02DA6" w:rsidP="00450E9A">
            <w:pPr>
              <w:spacing w:line="480" w:lineRule="auto"/>
              <w:rPr>
                <w:b w:val="0"/>
                <w:bCs w:val="0"/>
              </w:rPr>
            </w:pPr>
            <w:r w:rsidRPr="00E02DA6">
              <w:rPr>
                <w:b w:val="0"/>
                <w:bCs w:val="0"/>
              </w:rPr>
              <w:t>mco_lb7</w:t>
            </w:r>
          </w:p>
        </w:tc>
        <w:tc>
          <w:tcPr>
            <w:tcW w:w="1842" w:type="dxa"/>
          </w:tcPr>
          <w:p w14:paraId="1FF60E04" w14:textId="3D48F8B3"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78.61</w:t>
            </w:r>
          </w:p>
        </w:tc>
        <w:tc>
          <w:tcPr>
            <w:tcW w:w="1843" w:type="dxa"/>
          </w:tcPr>
          <w:p w14:paraId="492A4025" w14:textId="3379B9C7"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6.89</w:t>
            </w:r>
          </w:p>
        </w:tc>
        <w:tc>
          <w:tcPr>
            <w:tcW w:w="1843" w:type="dxa"/>
          </w:tcPr>
          <w:p w14:paraId="74EBAB7F" w14:textId="5FD8DD75"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6.12</w:t>
            </w:r>
          </w:p>
        </w:tc>
        <w:tc>
          <w:tcPr>
            <w:tcW w:w="1984" w:type="dxa"/>
          </w:tcPr>
          <w:p w14:paraId="101F2219" w14:textId="1DB4CD5D"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8.38</w:t>
            </w:r>
          </w:p>
        </w:tc>
        <w:tc>
          <w:tcPr>
            <w:tcW w:w="1560" w:type="dxa"/>
          </w:tcPr>
          <w:p w14:paraId="156BCF68" w14:textId="3C3725ED"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0.807</w:t>
            </w:r>
          </w:p>
        </w:tc>
        <w:tc>
          <w:tcPr>
            <w:tcW w:w="1842" w:type="dxa"/>
          </w:tcPr>
          <w:p w14:paraId="640096B4" w14:textId="2AB6D755"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75,401</w:t>
            </w:r>
          </w:p>
        </w:tc>
        <w:tc>
          <w:tcPr>
            <w:tcW w:w="1519" w:type="dxa"/>
          </w:tcPr>
          <w:p w14:paraId="05A27400" w14:textId="436F9060"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103,170</w:t>
            </w:r>
          </w:p>
        </w:tc>
      </w:tr>
      <w:tr w:rsidR="00E02DA6" w:rsidRPr="002B4C72" w14:paraId="74B283E4" w14:textId="77777777" w:rsidTr="00E02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430CF4C" w14:textId="2A028B11" w:rsidR="00E02DA6" w:rsidRPr="002B4C72" w:rsidRDefault="00E02DA6" w:rsidP="00450E9A">
            <w:pPr>
              <w:spacing w:line="480" w:lineRule="auto"/>
            </w:pPr>
            <w:r w:rsidRPr="002B4C72">
              <w:t>mco_lb14</w:t>
            </w:r>
          </w:p>
        </w:tc>
        <w:tc>
          <w:tcPr>
            <w:tcW w:w="1842" w:type="dxa"/>
          </w:tcPr>
          <w:p w14:paraId="1BBA0BCA" w14:textId="3E9DDCFF"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81.99</w:t>
            </w:r>
          </w:p>
        </w:tc>
        <w:tc>
          <w:tcPr>
            <w:tcW w:w="1843" w:type="dxa"/>
          </w:tcPr>
          <w:p w14:paraId="0F8D94A4" w14:textId="493409F6"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5.68</w:t>
            </w:r>
          </w:p>
        </w:tc>
        <w:tc>
          <w:tcPr>
            <w:tcW w:w="1843" w:type="dxa"/>
          </w:tcPr>
          <w:p w14:paraId="458C1F22" w14:textId="6C6F0EB6"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5.18</w:t>
            </w:r>
          </w:p>
        </w:tc>
        <w:tc>
          <w:tcPr>
            <w:tcW w:w="1984" w:type="dxa"/>
          </w:tcPr>
          <w:p w14:paraId="2B93471A" w14:textId="7B944EFB"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7.15</w:t>
            </w:r>
          </w:p>
        </w:tc>
        <w:tc>
          <w:tcPr>
            <w:tcW w:w="1560" w:type="dxa"/>
          </w:tcPr>
          <w:p w14:paraId="4C1B6B90" w14:textId="03A6DE8F"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0.859</w:t>
            </w:r>
          </w:p>
        </w:tc>
        <w:tc>
          <w:tcPr>
            <w:tcW w:w="1842" w:type="dxa"/>
          </w:tcPr>
          <w:p w14:paraId="52FA5937" w14:textId="33B4D2AA"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63,853</w:t>
            </w:r>
          </w:p>
        </w:tc>
        <w:tc>
          <w:tcPr>
            <w:tcW w:w="1519" w:type="dxa"/>
          </w:tcPr>
          <w:p w14:paraId="693D6E04" w14:textId="3B029EDF" w:rsidR="00E02DA6" w:rsidRPr="002B4C72"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rPr>
                <w:b/>
                <w:bCs/>
              </w:rPr>
            </w:pPr>
            <w:r w:rsidRPr="002B4C72">
              <w:rPr>
                <w:b/>
                <w:bCs/>
              </w:rPr>
              <w:t>88,228</w:t>
            </w:r>
          </w:p>
        </w:tc>
      </w:tr>
      <w:tr w:rsidR="00E02DA6" w14:paraId="477F7700" w14:textId="77777777" w:rsidTr="00E02DA6">
        <w:tc>
          <w:tcPr>
            <w:cnfStyle w:val="001000000000" w:firstRow="0" w:lastRow="0" w:firstColumn="1" w:lastColumn="0" w:oddVBand="0" w:evenVBand="0" w:oddHBand="0" w:evenHBand="0" w:firstRowFirstColumn="0" w:firstRowLastColumn="0" w:lastRowFirstColumn="0" w:lastRowLastColumn="0"/>
            <w:tcW w:w="2127" w:type="dxa"/>
          </w:tcPr>
          <w:p w14:paraId="07BB27DC" w14:textId="6E95A60E" w:rsidR="00E02DA6" w:rsidRPr="00E02DA6" w:rsidRDefault="00E02DA6" w:rsidP="00450E9A">
            <w:pPr>
              <w:spacing w:line="480" w:lineRule="auto"/>
              <w:rPr>
                <w:b w:val="0"/>
                <w:bCs w:val="0"/>
              </w:rPr>
            </w:pPr>
            <w:r w:rsidRPr="00E02DA6">
              <w:rPr>
                <w:b w:val="0"/>
                <w:bCs w:val="0"/>
              </w:rPr>
              <w:t>mco_lb28</w:t>
            </w:r>
          </w:p>
        </w:tc>
        <w:tc>
          <w:tcPr>
            <w:tcW w:w="1842" w:type="dxa"/>
          </w:tcPr>
          <w:p w14:paraId="31102A79" w14:textId="7E104724"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79.89</w:t>
            </w:r>
          </w:p>
        </w:tc>
        <w:tc>
          <w:tcPr>
            <w:tcW w:w="1843" w:type="dxa"/>
          </w:tcPr>
          <w:p w14:paraId="31F4C64A" w14:textId="51862B2F"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6.26</w:t>
            </w:r>
          </w:p>
        </w:tc>
        <w:tc>
          <w:tcPr>
            <w:tcW w:w="1843" w:type="dxa"/>
          </w:tcPr>
          <w:p w14:paraId="1667D489" w14:textId="233394B3"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5.83</w:t>
            </w:r>
          </w:p>
        </w:tc>
        <w:tc>
          <w:tcPr>
            <w:tcW w:w="1984" w:type="dxa"/>
          </w:tcPr>
          <w:p w14:paraId="28514278" w14:textId="0CDC5CB7"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8.02</w:t>
            </w:r>
          </w:p>
        </w:tc>
        <w:tc>
          <w:tcPr>
            <w:tcW w:w="1560" w:type="dxa"/>
          </w:tcPr>
          <w:p w14:paraId="506FBFFF" w14:textId="7CDD891B"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0.822</w:t>
            </w:r>
          </w:p>
        </w:tc>
        <w:tc>
          <w:tcPr>
            <w:tcW w:w="1842" w:type="dxa"/>
          </w:tcPr>
          <w:p w14:paraId="6A2581A3" w14:textId="59E1CC97"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72,032</w:t>
            </w:r>
          </w:p>
        </w:tc>
        <w:tc>
          <w:tcPr>
            <w:tcW w:w="1519" w:type="dxa"/>
          </w:tcPr>
          <w:p w14:paraId="3BEB288D" w14:textId="46729964"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99,059</w:t>
            </w:r>
          </w:p>
        </w:tc>
      </w:tr>
      <w:tr w:rsidR="00E02DA6" w14:paraId="06755048" w14:textId="77777777" w:rsidTr="00E02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09BA265" w14:textId="357377AE" w:rsidR="00E02DA6" w:rsidRPr="00E02DA6" w:rsidRDefault="00E02DA6" w:rsidP="00450E9A">
            <w:pPr>
              <w:spacing w:line="480" w:lineRule="auto"/>
              <w:rPr>
                <w:b w:val="0"/>
                <w:bCs w:val="0"/>
              </w:rPr>
            </w:pPr>
            <w:r w:rsidRPr="00E02DA6">
              <w:rPr>
                <w:b w:val="0"/>
                <w:bCs w:val="0"/>
              </w:rPr>
              <w:t>mco_lb56</w:t>
            </w:r>
          </w:p>
        </w:tc>
        <w:tc>
          <w:tcPr>
            <w:tcW w:w="1842" w:type="dxa"/>
          </w:tcPr>
          <w:p w14:paraId="554B3BDB" w14:textId="29C32CB2"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79.47</w:t>
            </w:r>
          </w:p>
        </w:tc>
        <w:tc>
          <w:tcPr>
            <w:tcW w:w="1843" w:type="dxa"/>
          </w:tcPr>
          <w:p w14:paraId="5DB1C18D" w14:textId="3F968460"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6.68</w:t>
            </w:r>
          </w:p>
        </w:tc>
        <w:tc>
          <w:tcPr>
            <w:tcW w:w="1843" w:type="dxa"/>
          </w:tcPr>
          <w:p w14:paraId="075B154B" w14:textId="0C613D4E"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5.91</w:t>
            </w:r>
          </w:p>
        </w:tc>
        <w:tc>
          <w:tcPr>
            <w:tcW w:w="1984" w:type="dxa"/>
          </w:tcPr>
          <w:p w14:paraId="4C4C9445" w14:textId="0979986E"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7.95</w:t>
            </w:r>
          </w:p>
        </w:tc>
        <w:tc>
          <w:tcPr>
            <w:tcW w:w="1560" w:type="dxa"/>
          </w:tcPr>
          <w:p w14:paraId="30E0F37C" w14:textId="18D96531"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0.825</w:t>
            </w:r>
          </w:p>
        </w:tc>
        <w:tc>
          <w:tcPr>
            <w:tcW w:w="1842" w:type="dxa"/>
          </w:tcPr>
          <w:p w14:paraId="40E99C69" w14:textId="670BC93D"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73,334</w:t>
            </w:r>
          </w:p>
        </w:tc>
        <w:tc>
          <w:tcPr>
            <w:tcW w:w="1519" w:type="dxa"/>
          </w:tcPr>
          <w:p w14:paraId="5D22431B" w14:textId="4A340B17" w:rsidR="00E02DA6" w:rsidRDefault="00E02DA6" w:rsidP="00450E9A">
            <w:pPr>
              <w:spacing w:line="480" w:lineRule="auto"/>
              <w:jc w:val="center"/>
              <w:cnfStyle w:val="000000100000" w:firstRow="0" w:lastRow="0" w:firstColumn="0" w:lastColumn="0" w:oddVBand="0" w:evenVBand="0" w:oddHBand="1" w:evenHBand="0" w:firstRowFirstColumn="0" w:firstRowLastColumn="0" w:lastRowFirstColumn="0" w:lastRowLastColumn="0"/>
            </w:pPr>
            <w:r w:rsidRPr="00CF07EA">
              <w:t>98,598</w:t>
            </w:r>
          </w:p>
        </w:tc>
      </w:tr>
      <w:tr w:rsidR="00E02DA6" w14:paraId="25CCD2AB" w14:textId="77777777" w:rsidTr="00E02DA6">
        <w:tc>
          <w:tcPr>
            <w:cnfStyle w:val="001000000000" w:firstRow="0" w:lastRow="0" w:firstColumn="1" w:lastColumn="0" w:oddVBand="0" w:evenVBand="0" w:oddHBand="0" w:evenHBand="0" w:firstRowFirstColumn="0" w:firstRowLastColumn="0" w:lastRowFirstColumn="0" w:lastRowLastColumn="0"/>
            <w:tcW w:w="2127" w:type="dxa"/>
          </w:tcPr>
          <w:p w14:paraId="562F047C" w14:textId="499A5AB4" w:rsidR="00E02DA6" w:rsidRPr="00E02DA6" w:rsidRDefault="00E02DA6" w:rsidP="00450E9A">
            <w:pPr>
              <w:spacing w:line="480" w:lineRule="auto"/>
              <w:rPr>
                <w:b w:val="0"/>
                <w:bCs w:val="0"/>
              </w:rPr>
            </w:pPr>
            <w:r w:rsidRPr="00E02DA6">
              <w:rPr>
                <w:b w:val="0"/>
                <w:bCs w:val="0"/>
              </w:rPr>
              <w:lastRenderedPageBreak/>
              <w:t>mco_lb84</w:t>
            </w:r>
          </w:p>
        </w:tc>
        <w:tc>
          <w:tcPr>
            <w:tcW w:w="1842" w:type="dxa"/>
          </w:tcPr>
          <w:p w14:paraId="4A39C6C7" w14:textId="41969411"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78.45</w:t>
            </w:r>
          </w:p>
        </w:tc>
        <w:tc>
          <w:tcPr>
            <w:tcW w:w="1843" w:type="dxa"/>
          </w:tcPr>
          <w:p w14:paraId="64CBDC37" w14:textId="48BB2080"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6.73</w:t>
            </w:r>
          </w:p>
        </w:tc>
        <w:tc>
          <w:tcPr>
            <w:tcW w:w="1843" w:type="dxa"/>
          </w:tcPr>
          <w:p w14:paraId="7BCC1BA5" w14:textId="4DDA9D8D"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6.17</w:t>
            </w:r>
          </w:p>
        </w:tc>
        <w:tc>
          <w:tcPr>
            <w:tcW w:w="1984" w:type="dxa"/>
          </w:tcPr>
          <w:p w14:paraId="604D77D5" w14:textId="56DAF5E6"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8.64</w:t>
            </w:r>
          </w:p>
        </w:tc>
        <w:tc>
          <w:tcPr>
            <w:tcW w:w="1560" w:type="dxa"/>
          </w:tcPr>
          <w:p w14:paraId="16FB1FFE" w14:textId="291863EE"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0.791</w:t>
            </w:r>
          </w:p>
        </w:tc>
        <w:tc>
          <w:tcPr>
            <w:tcW w:w="1842" w:type="dxa"/>
          </w:tcPr>
          <w:p w14:paraId="3B06FF2F" w14:textId="27BE601A"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76,593</w:t>
            </w:r>
          </w:p>
        </w:tc>
        <w:tc>
          <w:tcPr>
            <w:tcW w:w="1519" w:type="dxa"/>
          </w:tcPr>
          <w:p w14:paraId="1678727D" w14:textId="4D799997" w:rsidR="00E02DA6" w:rsidRDefault="00E02DA6" w:rsidP="00450E9A">
            <w:pPr>
              <w:spacing w:line="480" w:lineRule="auto"/>
              <w:jc w:val="center"/>
              <w:cnfStyle w:val="000000000000" w:firstRow="0" w:lastRow="0" w:firstColumn="0" w:lastColumn="0" w:oddVBand="0" w:evenVBand="0" w:oddHBand="0" w:evenHBand="0" w:firstRowFirstColumn="0" w:firstRowLastColumn="0" w:lastRowFirstColumn="0" w:lastRowLastColumn="0"/>
            </w:pPr>
            <w:r w:rsidRPr="00CF07EA">
              <w:t>107,293</w:t>
            </w:r>
          </w:p>
        </w:tc>
      </w:tr>
    </w:tbl>
    <w:p w14:paraId="734E8D3C" w14:textId="7645F747" w:rsidR="00BF13D7" w:rsidRDefault="007E164A" w:rsidP="007E164A">
      <w:pPr>
        <w:spacing w:line="480" w:lineRule="auto"/>
        <w:ind w:left="624" w:hanging="624"/>
        <w:jc w:val="left"/>
      </w:pPr>
      <w:r>
        <w:t xml:space="preserve">Note.  Bold rows denote best </w:t>
      </w:r>
      <w:proofErr w:type="spellStart"/>
      <w:r>
        <w:t>nomco</w:t>
      </w:r>
      <w:proofErr w:type="spellEnd"/>
      <w:r>
        <w:t xml:space="preserve"> and </w:t>
      </w:r>
      <w:proofErr w:type="spellStart"/>
      <w:r>
        <w:t>mco</w:t>
      </w:r>
      <w:proofErr w:type="spellEnd"/>
      <w:r>
        <w:t xml:space="preserve"> configurations. </w:t>
      </w:r>
      <w:r>
        <w:br/>
        <w:t xml:space="preserve">The feature-reduced variant exceeds these values at every </w:t>
      </w:r>
      <w:proofErr w:type="spellStart"/>
      <w:r>
        <w:t>nomco</w:t>
      </w:r>
      <w:proofErr w:type="spellEnd"/>
      <w:r>
        <w:t xml:space="preserve"> lookback </w:t>
      </w:r>
      <w:r>
        <w:rPr>
          <w:rFonts w:cs="Times New Roman"/>
        </w:rPr>
        <w:t>≥</w:t>
      </w:r>
      <w:r>
        <w:t xml:space="preserve"> 14 (Chapter 4.9).</w:t>
      </w:r>
    </w:p>
    <w:p w14:paraId="6597B031" w14:textId="4D6CB23E" w:rsidR="00BF13D7" w:rsidRDefault="00F77674" w:rsidP="00BF13D7">
      <w:pPr>
        <w:spacing w:line="480" w:lineRule="auto"/>
      </w:pPr>
      <w:r w:rsidRPr="00F77674">
        <w:t>Performance peaks at lb14 under both MCO conditions (</w:t>
      </w:r>
      <w:proofErr w:type="spellStart"/>
      <w:r w:rsidRPr="00F77674">
        <w:t>nomco</w:t>
      </w:r>
      <w:proofErr w:type="spellEnd"/>
      <w:r w:rsidRPr="00F77674">
        <w:t xml:space="preserve"> 85.78%, </w:t>
      </w:r>
      <w:proofErr w:type="spellStart"/>
      <w:r w:rsidRPr="00F77674">
        <w:t>mco</w:t>
      </w:r>
      <w:proofErr w:type="spellEnd"/>
      <w:r w:rsidRPr="00F77674">
        <w:t xml:space="preserve"> 81.99%), declining at longer windows once </w:t>
      </w:r>
      <w:proofErr w:type="spellStart"/>
      <w:r w:rsidR="00B91247">
        <w:t>X</w:t>
      </w:r>
      <w:r w:rsidR="00B91247">
        <w:rPr>
          <w:vertAlign w:val="subscript"/>
        </w:rPr>
        <w:t>future</w:t>
      </w:r>
      <w:proofErr w:type="spellEnd"/>
      <w:r w:rsidR="00B91247" w:rsidRPr="00F77674">
        <w:t xml:space="preserve"> </w:t>
      </w:r>
      <w:r w:rsidRPr="00F77674">
        <w:t xml:space="preserve">supplies explicit future calendar structure. At nomco_lb14, the full deployable system (with </w:t>
      </w:r>
      <w:proofErr w:type="spellStart"/>
      <w:r w:rsidR="00B91247">
        <w:t>X</w:t>
      </w:r>
      <w:r w:rsidR="00B91247">
        <w:rPr>
          <w:vertAlign w:val="subscript"/>
        </w:rPr>
        <w:t>future</w:t>
      </w:r>
      <w:proofErr w:type="spellEnd"/>
      <w:r w:rsidRPr="00F77674">
        <w:t>) leads every baseline on every headline metric — +6.65 Combined% over Informer (79.13%) and 28.2% lower MAE (49,897 versus 69,476); the best tuned baseline (Informer, 79.99%) remains 5.79 points below HMT-TSF and 6.60 below HMT-TSF-FR (86.59%, Chapter 4.9). HMT-TSF alone receives the known-future calendar tensor (</w:t>
      </w:r>
      <w:proofErr w:type="spellStart"/>
      <w:r w:rsidR="00B91247">
        <w:t>X</w:t>
      </w:r>
      <w:r w:rsidR="00B91247">
        <w:rPr>
          <w:vertAlign w:val="subscript"/>
        </w:rPr>
        <w:t>future</w:t>
      </w:r>
      <w:proofErr w:type="spellEnd"/>
      <w:r w:rsidRPr="00F77674">
        <w:t>); Chapter 4.7.1 quantifies the conditioning-versus-architecture split. These gains reflect the hybrid design in Section 3.5, which no single-paradigm baseline implements</w:t>
      </w:r>
      <w:r w:rsidR="00FD3181">
        <w:t>.</w:t>
      </w:r>
    </w:p>
    <w:p w14:paraId="7A61C0FB" w14:textId="59D90D5F" w:rsidR="004140AC" w:rsidRPr="007F0604" w:rsidRDefault="004140AC" w:rsidP="00BF13D7">
      <w:pPr>
        <w:spacing w:line="480" w:lineRule="auto"/>
      </w:pPr>
      <w:r>
        <w:t>HMT-TSF</w:t>
      </w:r>
      <w:r w:rsidR="007F0604">
        <w:t xml:space="preserve"> with </w:t>
      </w:r>
      <w:proofErr w:type="spellStart"/>
      <w:r w:rsidR="007F0604">
        <w:t>X</w:t>
      </w:r>
      <w:r w:rsidR="007F0604">
        <w:rPr>
          <w:vertAlign w:val="subscript"/>
        </w:rPr>
        <w:t>future</w:t>
      </w:r>
      <w:proofErr w:type="spellEnd"/>
      <w:r w:rsidR="007F0604">
        <w:t xml:space="preserve"> </w:t>
      </w:r>
      <w:r>
        <w:t>is also the most MCO-robust model at lb14 (</w:t>
      </w:r>
      <w:r>
        <w:rPr>
          <w:rFonts w:cs="Times New Roman"/>
        </w:rPr>
        <w:t>Δ</w:t>
      </w:r>
      <w:r>
        <w:t xml:space="preserve"> -3.79 versus Informer -5.88), retaining the highest absolute MCO accuracy (81.99%) despite weaker FR robustness under structural break (Chapter 4.9). It posts 19/20 </w:t>
      </w:r>
      <w:proofErr w:type="spellStart"/>
      <w:r>
        <w:t>good_fit</w:t>
      </w:r>
      <w:proofErr w:type="spellEnd"/>
      <w:r>
        <w:t xml:space="preserve"> verdicts</w:t>
      </w:r>
      <w:r w:rsidR="007F0604">
        <w:t xml:space="preserve"> with </w:t>
      </w:r>
      <w:proofErr w:type="spellStart"/>
      <w:r w:rsidR="007F0604">
        <w:t>X</w:t>
      </w:r>
      <w:r w:rsidR="007F0604">
        <w:rPr>
          <w:vertAlign w:val="subscript"/>
        </w:rPr>
        <w:t>future</w:t>
      </w:r>
      <w:proofErr w:type="spellEnd"/>
      <w:r w:rsidR="007F0604">
        <w:t xml:space="preserve"> enabled</w:t>
      </w:r>
      <w:r>
        <w:t xml:space="preserve"> (gap ratios 1.57x – 2.64x); only nomco_lb84 is overfit (+36.9% validation drift).</w:t>
      </w:r>
      <w:r w:rsidR="007F0604">
        <w:t xml:space="preserve"> Without </w:t>
      </w:r>
      <w:proofErr w:type="spellStart"/>
      <w:r w:rsidR="007F0604">
        <w:t>X</w:t>
      </w:r>
      <w:r w:rsidR="007F0604">
        <w:rPr>
          <w:vertAlign w:val="subscript"/>
        </w:rPr>
        <w:t>future</w:t>
      </w:r>
      <w:proofErr w:type="spellEnd"/>
      <w:r w:rsidR="007F0604">
        <w:t>, each variant records 9/10 good-fit verdicts, with nomco_lb56 overfit for both full and FR models (Chapter 4.7.1).</w:t>
      </w:r>
    </w:p>
    <w:p w14:paraId="5913B48A" w14:textId="7CE64398" w:rsidR="00BF13D7" w:rsidRDefault="004140AC" w:rsidP="00BF13D7">
      <w:pPr>
        <w:spacing w:line="480" w:lineRule="auto"/>
      </w:pPr>
      <w:r>
        <w:t>Three sequential non-overlapping out-of-sample blocks test whether headline performance depends on a single favourable temporal partition. The evidence shows that no block falls below 71.99 Combined% or 0.707 R</w:t>
      </w:r>
      <w:r>
        <w:rPr>
          <w:vertAlign w:val="superscript"/>
        </w:rPr>
        <w:t>2</w:t>
      </w:r>
      <w:r>
        <w:t xml:space="preserve"> across all ten </w:t>
      </w:r>
      <w:r w:rsidR="007F0604">
        <w:t>with-</w:t>
      </w:r>
      <w:proofErr w:type="spellStart"/>
      <w:r w:rsidR="007F0604">
        <w:t>X</w:t>
      </w:r>
      <w:r w:rsidR="007F0604">
        <w:rPr>
          <w:vertAlign w:val="subscript"/>
        </w:rPr>
        <w:t>future</w:t>
      </w:r>
      <w:proofErr w:type="spellEnd"/>
      <w:r w:rsidR="007F0604">
        <w:t xml:space="preserve"> </w:t>
      </w:r>
      <w:r>
        <w:t xml:space="preserve">configurations; at nomco_lb14, block Combined% is 90.62, 82.14, and 85.12, with Block 2 weakest under </w:t>
      </w:r>
      <w:proofErr w:type="spellStart"/>
      <w:r>
        <w:t>nomco</w:t>
      </w:r>
      <w:proofErr w:type="spellEnd"/>
      <w:r>
        <w:t xml:space="preserve"> and Block 1 (lockdown-adjacent) weakest under </w:t>
      </w:r>
      <w:proofErr w:type="spellStart"/>
      <w:r>
        <w:t>mco</w:t>
      </w:r>
      <w:proofErr w:type="spellEnd"/>
      <w:r>
        <w:t xml:space="preserve">. The analysis further shows that </w:t>
      </w:r>
      <w:r>
        <w:lastRenderedPageBreak/>
        <w:t>mco_lb84 is the most temporarily stable configuration (block spread 3.7 Combined%) while nomco_lb14 spreads 8.5 points, linking peak-accuracy deployment to nomco_lb14 or HMT-TSF-FR and cross-period consistency to longer MCO-trained windows at the accuracy cost in Table 4.5.</w:t>
      </w:r>
    </w:p>
    <w:p w14:paraId="73774422" w14:textId="77777777" w:rsidR="00ED78B1" w:rsidRDefault="00ED78B1" w:rsidP="00BF13D7">
      <w:pPr>
        <w:spacing w:line="480" w:lineRule="auto"/>
      </w:pPr>
    </w:p>
    <w:p w14:paraId="0D280345" w14:textId="77777777" w:rsidR="00ED78B1" w:rsidRDefault="00ED78B1" w:rsidP="00ED78B1">
      <w:pPr>
        <w:pStyle w:val="Heading2"/>
        <w:numPr>
          <w:ilvl w:val="2"/>
          <w:numId w:val="5"/>
        </w:numPr>
        <w:spacing w:line="480" w:lineRule="auto"/>
        <w:rPr>
          <w:b/>
          <w:bCs/>
          <w:sz w:val="24"/>
          <w:szCs w:val="24"/>
        </w:rPr>
      </w:pPr>
      <w:bookmarkStart w:id="118" w:name="_Toc234270743"/>
      <w:r>
        <w:rPr>
          <w:b/>
          <w:bCs/>
          <w:sz w:val="24"/>
          <w:szCs w:val="24"/>
        </w:rPr>
        <w:t>Known-Future Calendar Ablation (--no-x-future)</w:t>
      </w:r>
      <w:bookmarkEnd w:id="118"/>
    </w:p>
    <w:p w14:paraId="308B53A5" w14:textId="7EBC22FC" w:rsidR="00ED78B1" w:rsidRDefault="00ED78B1" w:rsidP="00ED78B1">
      <w:pPr>
        <w:spacing w:line="480" w:lineRule="auto"/>
      </w:pPr>
      <w:r>
        <w:t xml:space="preserve">To isolate the contribution of known-future calendar conditioning, all 10 HMT-TSF configurations were retrained with –no-x-future. Baselines were not given equivalent </w:t>
      </w:r>
      <w:proofErr w:type="spellStart"/>
      <w:r>
        <w:t>X</w:t>
      </w:r>
      <w:r>
        <w:rPr>
          <w:vertAlign w:val="subscript"/>
        </w:rPr>
        <w:t>future</w:t>
      </w:r>
      <w:proofErr w:type="spellEnd"/>
      <w:r>
        <w:t xml:space="preserve"> inputs, so this ablation measures HMT-TSF with and without its future-calendar projection module under an otherwise identical protocol.</w:t>
      </w:r>
    </w:p>
    <w:p w14:paraId="35EE6217" w14:textId="5B9AA9E9" w:rsidR="00ED78B1" w:rsidRPr="00A55FD7" w:rsidRDefault="00ED78B1" w:rsidP="00ED78B1">
      <w:pPr>
        <w:pStyle w:val="Caption"/>
        <w:spacing w:line="480" w:lineRule="auto"/>
        <w:jc w:val="left"/>
        <w:rPr>
          <w:color w:val="auto"/>
          <w:sz w:val="24"/>
          <w:szCs w:val="24"/>
        </w:rPr>
      </w:pPr>
      <w:bookmarkStart w:id="119" w:name="_Toc234277723"/>
      <w:r w:rsidRPr="00A55FD7">
        <w:rPr>
          <w:b/>
          <w:bCs/>
          <w:i w:val="0"/>
          <w:iCs w:val="0"/>
          <w:color w:val="auto"/>
          <w:sz w:val="24"/>
          <w:szCs w:val="24"/>
        </w:rPr>
        <w:t xml:space="preserve">Table </w:t>
      </w:r>
      <w:r w:rsidR="00716C11">
        <w:rPr>
          <w:b/>
          <w:bCs/>
          <w:i w:val="0"/>
          <w:iCs w:val="0"/>
          <w:color w:val="auto"/>
          <w:sz w:val="24"/>
          <w:szCs w:val="24"/>
        </w:rPr>
        <w:fldChar w:fldCharType="begin"/>
      </w:r>
      <w:r w:rsidR="00716C11">
        <w:rPr>
          <w:b/>
          <w:bCs/>
          <w:i w:val="0"/>
          <w:iCs w:val="0"/>
          <w:color w:val="auto"/>
          <w:sz w:val="24"/>
          <w:szCs w:val="24"/>
        </w:rPr>
        <w:instrText xml:space="preserve"> STYLEREF 1 \s </w:instrText>
      </w:r>
      <w:r w:rsidR="00716C11">
        <w:rPr>
          <w:b/>
          <w:bCs/>
          <w:i w:val="0"/>
          <w:iCs w:val="0"/>
          <w:color w:val="auto"/>
          <w:sz w:val="24"/>
          <w:szCs w:val="24"/>
        </w:rPr>
        <w:fldChar w:fldCharType="separate"/>
      </w:r>
      <w:r w:rsidR="00716C11">
        <w:rPr>
          <w:b/>
          <w:bCs/>
          <w:i w:val="0"/>
          <w:iCs w:val="0"/>
          <w:noProof/>
          <w:color w:val="auto"/>
          <w:sz w:val="24"/>
          <w:szCs w:val="24"/>
        </w:rPr>
        <w:t>4</w:t>
      </w:r>
      <w:r w:rsidR="00716C11">
        <w:rPr>
          <w:b/>
          <w:bCs/>
          <w:i w:val="0"/>
          <w:iCs w:val="0"/>
          <w:color w:val="auto"/>
          <w:sz w:val="24"/>
          <w:szCs w:val="24"/>
        </w:rPr>
        <w:fldChar w:fldCharType="end"/>
      </w:r>
      <w:r w:rsidR="00716C11">
        <w:rPr>
          <w:b/>
          <w:bCs/>
          <w:i w:val="0"/>
          <w:iCs w:val="0"/>
          <w:color w:val="auto"/>
          <w:sz w:val="24"/>
          <w:szCs w:val="24"/>
        </w:rPr>
        <w:t>.</w:t>
      </w:r>
      <w:r w:rsidR="00716C11">
        <w:rPr>
          <w:b/>
          <w:bCs/>
          <w:i w:val="0"/>
          <w:iCs w:val="0"/>
          <w:color w:val="auto"/>
          <w:sz w:val="24"/>
          <w:szCs w:val="24"/>
        </w:rPr>
        <w:fldChar w:fldCharType="begin"/>
      </w:r>
      <w:r w:rsidR="00716C11">
        <w:rPr>
          <w:b/>
          <w:bCs/>
          <w:i w:val="0"/>
          <w:iCs w:val="0"/>
          <w:color w:val="auto"/>
          <w:sz w:val="24"/>
          <w:szCs w:val="24"/>
        </w:rPr>
        <w:instrText xml:space="preserve"> SEQ Table \* ARABIC \s 1 </w:instrText>
      </w:r>
      <w:r w:rsidR="00716C11">
        <w:rPr>
          <w:b/>
          <w:bCs/>
          <w:i w:val="0"/>
          <w:iCs w:val="0"/>
          <w:color w:val="auto"/>
          <w:sz w:val="24"/>
          <w:szCs w:val="24"/>
        </w:rPr>
        <w:fldChar w:fldCharType="separate"/>
      </w:r>
      <w:r w:rsidR="00716C11">
        <w:rPr>
          <w:b/>
          <w:bCs/>
          <w:i w:val="0"/>
          <w:iCs w:val="0"/>
          <w:noProof/>
          <w:color w:val="auto"/>
          <w:sz w:val="24"/>
          <w:szCs w:val="24"/>
        </w:rPr>
        <w:t>6</w:t>
      </w:r>
      <w:r w:rsidR="00716C11">
        <w:rPr>
          <w:b/>
          <w:bCs/>
          <w:i w:val="0"/>
          <w:iCs w:val="0"/>
          <w:color w:val="auto"/>
          <w:sz w:val="24"/>
          <w:szCs w:val="24"/>
        </w:rPr>
        <w:fldChar w:fldCharType="end"/>
      </w:r>
      <w:r w:rsidRPr="00A55FD7">
        <w:rPr>
          <w:b/>
          <w:bCs/>
          <w:i w:val="0"/>
          <w:iCs w:val="0"/>
          <w:color w:val="auto"/>
          <w:sz w:val="24"/>
          <w:szCs w:val="24"/>
        </w:rPr>
        <w:br/>
      </w:r>
      <w:proofErr w:type="spellStart"/>
      <w:r w:rsidRPr="00A55FD7">
        <w:rPr>
          <w:color w:val="auto"/>
          <w:sz w:val="24"/>
          <w:szCs w:val="24"/>
        </w:rPr>
        <w:t>X</w:t>
      </w:r>
      <w:r w:rsidRPr="00A55FD7">
        <w:rPr>
          <w:color w:val="auto"/>
          <w:sz w:val="24"/>
          <w:szCs w:val="24"/>
          <w:vertAlign w:val="subscript"/>
        </w:rPr>
        <w:t>future</w:t>
      </w:r>
      <w:proofErr w:type="spellEnd"/>
      <w:r w:rsidRPr="00A55FD7">
        <w:rPr>
          <w:color w:val="auto"/>
          <w:sz w:val="24"/>
          <w:szCs w:val="24"/>
        </w:rPr>
        <w:t xml:space="preserve"> Ablation at lb14. MCO </w:t>
      </w:r>
      <w:r w:rsidRPr="00A55FD7">
        <w:rPr>
          <w:rFonts w:cs="Times New Roman"/>
          <w:color w:val="auto"/>
          <w:sz w:val="24"/>
          <w:szCs w:val="24"/>
        </w:rPr>
        <w:t>Δ</w:t>
      </w:r>
      <w:r w:rsidRPr="00A55FD7">
        <w:rPr>
          <w:color w:val="auto"/>
          <w:sz w:val="24"/>
          <w:szCs w:val="24"/>
        </w:rPr>
        <w:t xml:space="preserve"> = Combined% Change from nomco_lb14 to mco_lb14 for The Same Variant and </w:t>
      </w:r>
      <w:proofErr w:type="spellStart"/>
      <w:r w:rsidRPr="00A55FD7">
        <w:rPr>
          <w:color w:val="auto"/>
          <w:sz w:val="24"/>
          <w:szCs w:val="24"/>
        </w:rPr>
        <w:t>X</w:t>
      </w:r>
      <w:r w:rsidRPr="00A55FD7">
        <w:rPr>
          <w:color w:val="auto"/>
          <w:sz w:val="24"/>
          <w:szCs w:val="24"/>
          <w:vertAlign w:val="subscript"/>
        </w:rPr>
        <w:t>future</w:t>
      </w:r>
      <w:proofErr w:type="spellEnd"/>
      <w:r w:rsidRPr="00A55FD7">
        <w:rPr>
          <w:color w:val="auto"/>
          <w:sz w:val="24"/>
          <w:szCs w:val="24"/>
        </w:rPr>
        <w:t xml:space="preserve"> Setting</w:t>
      </w:r>
      <w:bookmarkEnd w:id="119"/>
    </w:p>
    <w:tbl>
      <w:tblPr>
        <w:tblStyle w:val="PlainTable2"/>
        <w:tblW w:w="0" w:type="auto"/>
        <w:tblLook w:val="04A0" w:firstRow="1" w:lastRow="0" w:firstColumn="1" w:lastColumn="0" w:noHBand="0" w:noVBand="1"/>
      </w:tblPr>
      <w:tblGrid>
        <w:gridCol w:w="2066"/>
        <w:gridCol w:w="1145"/>
        <w:gridCol w:w="2087"/>
        <w:gridCol w:w="1951"/>
        <w:gridCol w:w="1976"/>
        <w:gridCol w:w="1778"/>
        <w:gridCol w:w="1801"/>
        <w:gridCol w:w="1766"/>
      </w:tblGrid>
      <w:tr w:rsidR="00ED78B1" w14:paraId="5B0481D8" w14:textId="77777777" w:rsidTr="00ED7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CE6C634" w14:textId="24E67861" w:rsidR="00ED78B1" w:rsidRPr="00ED78B1" w:rsidRDefault="00ED78B1" w:rsidP="00ED78B1">
            <w:pPr>
              <w:spacing w:line="276" w:lineRule="auto"/>
              <w:jc w:val="center"/>
              <w:rPr>
                <w:lang w:val="en-MY"/>
              </w:rPr>
            </w:pPr>
            <w:r w:rsidRPr="00ED78B1">
              <w:rPr>
                <w:rFonts w:hint="eastAsia"/>
              </w:rPr>
              <w:t>Variant</w:t>
            </w:r>
          </w:p>
        </w:tc>
        <w:tc>
          <w:tcPr>
            <w:tcW w:w="850" w:type="dxa"/>
          </w:tcPr>
          <w:p w14:paraId="1C4EACBB" w14:textId="38A4F1A3"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proofErr w:type="spellStart"/>
            <w:r w:rsidRPr="00ED78B1">
              <w:rPr>
                <w:rFonts w:hint="eastAsia"/>
              </w:rPr>
              <w:t>X_future</w:t>
            </w:r>
            <w:proofErr w:type="spellEnd"/>
          </w:p>
        </w:tc>
        <w:tc>
          <w:tcPr>
            <w:tcW w:w="2126" w:type="dxa"/>
          </w:tcPr>
          <w:p w14:paraId="1792F481" w14:textId="2AD6D03C"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nomco_lb14 Combined%</w:t>
            </w:r>
          </w:p>
        </w:tc>
        <w:tc>
          <w:tcPr>
            <w:tcW w:w="1985" w:type="dxa"/>
          </w:tcPr>
          <w:p w14:paraId="114554BC" w14:textId="0DFF555B"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nomco_lb14 R</w:t>
            </w:r>
            <w:r w:rsidRPr="00ED78B1">
              <w:rPr>
                <w:rFonts w:hint="eastAsia"/>
              </w:rPr>
              <w:t>²</w:t>
            </w:r>
          </w:p>
        </w:tc>
        <w:tc>
          <w:tcPr>
            <w:tcW w:w="2012" w:type="dxa"/>
          </w:tcPr>
          <w:p w14:paraId="2BD058C2" w14:textId="177A4972"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nomco_lb14 MAE</w:t>
            </w:r>
          </w:p>
        </w:tc>
        <w:tc>
          <w:tcPr>
            <w:tcW w:w="1820" w:type="dxa"/>
          </w:tcPr>
          <w:p w14:paraId="72E9E79C" w14:textId="49605588"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Δ</w:t>
            </w:r>
            <w:r w:rsidRPr="00ED78B1">
              <w:rPr>
                <w:rFonts w:hint="eastAsia"/>
              </w:rPr>
              <w:t xml:space="preserve"> vs Informer (79.13%)</w:t>
            </w:r>
          </w:p>
        </w:tc>
        <w:tc>
          <w:tcPr>
            <w:tcW w:w="1820" w:type="dxa"/>
          </w:tcPr>
          <w:p w14:paraId="12674369" w14:textId="0FBE2850"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mco_lb14 Combined%</w:t>
            </w:r>
          </w:p>
        </w:tc>
        <w:tc>
          <w:tcPr>
            <w:tcW w:w="1820" w:type="dxa"/>
          </w:tcPr>
          <w:p w14:paraId="1E91D0D0" w14:textId="0D1D39BE" w:rsidR="00ED78B1" w:rsidRPr="00ED78B1" w:rsidRDefault="00ED78B1" w:rsidP="00ED78B1">
            <w:pPr>
              <w:spacing w:line="276" w:lineRule="auto"/>
              <w:jc w:val="center"/>
              <w:cnfStyle w:val="100000000000" w:firstRow="1" w:lastRow="0" w:firstColumn="0" w:lastColumn="0" w:oddVBand="0" w:evenVBand="0" w:oddHBand="0" w:evenHBand="0" w:firstRowFirstColumn="0" w:firstRowLastColumn="0" w:lastRowFirstColumn="0" w:lastRowLastColumn="0"/>
              <w:rPr>
                <w:lang w:val="en-MY"/>
              </w:rPr>
            </w:pPr>
            <w:r w:rsidRPr="00ED78B1">
              <w:rPr>
                <w:rFonts w:hint="eastAsia"/>
              </w:rPr>
              <w:t xml:space="preserve">MCO </w:t>
            </w:r>
            <w:r w:rsidRPr="00ED78B1">
              <w:rPr>
                <w:rFonts w:hint="eastAsia"/>
              </w:rPr>
              <w:t>Δ</w:t>
            </w:r>
            <w:r w:rsidRPr="00ED78B1">
              <w:rPr>
                <w:rFonts w:hint="eastAsia"/>
              </w:rPr>
              <w:t xml:space="preserve"> (</w:t>
            </w:r>
            <w:proofErr w:type="spellStart"/>
            <w:r w:rsidRPr="00ED78B1">
              <w:rPr>
                <w:rFonts w:hint="eastAsia"/>
              </w:rPr>
              <w:t>nomco</w:t>
            </w:r>
            <w:proofErr w:type="spellEnd"/>
            <w:r w:rsidRPr="00ED78B1">
              <w:rPr>
                <w:rFonts w:hint="eastAsia"/>
              </w:rPr>
              <w:t>→</w:t>
            </w:r>
            <w:proofErr w:type="spellStart"/>
            <w:r w:rsidRPr="00ED78B1">
              <w:rPr>
                <w:rFonts w:hint="eastAsia"/>
              </w:rPr>
              <w:t>mco</w:t>
            </w:r>
            <w:proofErr w:type="spellEnd"/>
            <w:r w:rsidRPr="00ED78B1">
              <w:rPr>
                <w:rFonts w:hint="eastAsia"/>
              </w:rPr>
              <w:t>)</w:t>
            </w:r>
          </w:p>
        </w:tc>
      </w:tr>
      <w:tr w:rsidR="00ED78B1" w14:paraId="1D14590C" w14:textId="77777777" w:rsidTr="00ED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6F623D8" w14:textId="353CD5BD" w:rsidR="00ED78B1" w:rsidRPr="00ED78B1" w:rsidRDefault="00ED78B1" w:rsidP="00ED78B1">
            <w:pPr>
              <w:spacing w:line="480" w:lineRule="auto"/>
              <w:rPr>
                <w:b w:val="0"/>
                <w:bCs w:val="0"/>
                <w:lang w:val="en-MY"/>
              </w:rPr>
            </w:pPr>
            <w:r w:rsidRPr="00ED78B1">
              <w:rPr>
                <w:b w:val="0"/>
                <w:bCs w:val="0"/>
              </w:rPr>
              <w:t>HMT-TSF (full)</w:t>
            </w:r>
          </w:p>
        </w:tc>
        <w:tc>
          <w:tcPr>
            <w:tcW w:w="850" w:type="dxa"/>
          </w:tcPr>
          <w:p w14:paraId="3BC9F048" w14:textId="79E07179"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On</w:t>
            </w:r>
          </w:p>
        </w:tc>
        <w:tc>
          <w:tcPr>
            <w:tcW w:w="2126" w:type="dxa"/>
          </w:tcPr>
          <w:p w14:paraId="47E783EF" w14:textId="326E298A"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85.78</w:t>
            </w:r>
          </w:p>
        </w:tc>
        <w:tc>
          <w:tcPr>
            <w:tcW w:w="1985" w:type="dxa"/>
          </w:tcPr>
          <w:p w14:paraId="4D13D9B0" w14:textId="473C7344"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0.897</w:t>
            </w:r>
          </w:p>
        </w:tc>
        <w:tc>
          <w:tcPr>
            <w:tcW w:w="2012" w:type="dxa"/>
          </w:tcPr>
          <w:p w14:paraId="0D93257C" w14:textId="751ED343"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49,897</w:t>
            </w:r>
          </w:p>
        </w:tc>
        <w:tc>
          <w:tcPr>
            <w:tcW w:w="1820" w:type="dxa"/>
          </w:tcPr>
          <w:p w14:paraId="6111B2C7" w14:textId="3A9BB032"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+6.65</w:t>
            </w:r>
          </w:p>
        </w:tc>
        <w:tc>
          <w:tcPr>
            <w:tcW w:w="1820" w:type="dxa"/>
          </w:tcPr>
          <w:p w14:paraId="7F0466FD" w14:textId="01C33593"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81.99</w:t>
            </w:r>
          </w:p>
        </w:tc>
        <w:tc>
          <w:tcPr>
            <w:tcW w:w="1820" w:type="dxa"/>
          </w:tcPr>
          <w:p w14:paraId="66EFEAEC" w14:textId="38EAFFDA" w:rsidR="00ED78B1" w:rsidRDefault="00ED78B1" w:rsidP="00ED78B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−3.79</w:t>
            </w:r>
          </w:p>
        </w:tc>
      </w:tr>
      <w:tr w:rsidR="00ED78B1" w14:paraId="1527553E" w14:textId="77777777" w:rsidTr="00ED78B1">
        <w:tc>
          <w:tcPr>
            <w:cnfStyle w:val="001000000000" w:firstRow="0" w:lastRow="0" w:firstColumn="1" w:lastColumn="0" w:oddVBand="0" w:evenVBand="0" w:oddHBand="0" w:evenHBand="0" w:firstRowFirstColumn="0" w:firstRowLastColumn="0" w:lastRowFirstColumn="0" w:lastRowLastColumn="0"/>
            <w:tcW w:w="2127" w:type="dxa"/>
          </w:tcPr>
          <w:p w14:paraId="30A8D7C2" w14:textId="2A66118F" w:rsidR="00ED78B1" w:rsidRPr="00ED78B1" w:rsidRDefault="00ED78B1" w:rsidP="00ED78B1">
            <w:pPr>
              <w:spacing w:line="480" w:lineRule="auto"/>
              <w:rPr>
                <w:b w:val="0"/>
                <w:bCs w:val="0"/>
                <w:lang w:val="en-MY"/>
              </w:rPr>
            </w:pPr>
            <w:r w:rsidRPr="00ED78B1">
              <w:rPr>
                <w:b w:val="0"/>
                <w:bCs w:val="0"/>
              </w:rPr>
              <w:t>HMT-TSF (full)</w:t>
            </w:r>
          </w:p>
        </w:tc>
        <w:tc>
          <w:tcPr>
            <w:tcW w:w="850" w:type="dxa"/>
          </w:tcPr>
          <w:p w14:paraId="586A025F" w14:textId="28BC70BE"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Off</w:t>
            </w:r>
          </w:p>
        </w:tc>
        <w:tc>
          <w:tcPr>
            <w:tcW w:w="2126" w:type="dxa"/>
          </w:tcPr>
          <w:p w14:paraId="5486D1AB" w14:textId="603E0209"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80.89</w:t>
            </w:r>
          </w:p>
        </w:tc>
        <w:tc>
          <w:tcPr>
            <w:tcW w:w="1985" w:type="dxa"/>
          </w:tcPr>
          <w:p w14:paraId="75E9C8A1" w14:textId="45E10B61"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0.790</w:t>
            </w:r>
          </w:p>
        </w:tc>
        <w:tc>
          <w:tcPr>
            <w:tcW w:w="2012" w:type="dxa"/>
          </w:tcPr>
          <w:p w14:paraId="24C2CBB1" w14:textId="657E6898"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62,836</w:t>
            </w:r>
          </w:p>
        </w:tc>
        <w:tc>
          <w:tcPr>
            <w:tcW w:w="1820" w:type="dxa"/>
          </w:tcPr>
          <w:p w14:paraId="600CFADF" w14:textId="3D7F7FB0"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+1.76</w:t>
            </w:r>
          </w:p>
        </w:tc>
        <w:tc>
          <w:tcPr>
            <w:tcW w:w="1820" w:type="dxa"/>
          </w:tcPr>
          <w:p w14:paraId="6D013857" w14:textId="5F524F10"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75.49</w:t>
            </w:r>
          </w:p>
        </w:tc>
        <w:tc>
          <w:tcPr>
            <w:tcW w:w="1820" w:type="dxa"/>
          </w:tcPr>
          <w:p w14:paraId="62DB610F" w14:textId="73B007A1" w:rsidR="00ED78B1" w:rsidRDefault="00ED78B1" w:rsidP="00ED78B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−5.40</w:t>
            </w:r>
          </w:p>
        </w:tc>
      </w:tr>
      <w:tr w:rsidR="00ED78B1" w14:paraId="0D3BE7CC" w14:textId="77777777" w:rsidTr="00ED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FDE85E" w14:textId="43219E21" w:rsidR="00ED78B1" w:rsidRPr="00ED78B1" w:rsidRDefault="00ED78B1" w:rsidP="002C363E">
            <w:pPr>
              <w:spacing w:line="480" w:lineRule="auto"/>
              <w:rPr>
                <w:b w:val="0"/>
                <w:bCs w:val="0"/>
                <w:lang w:val="en-MY"/>
              </w:rPr>
            </w:pPr>
            <w:r w:rsidRPr="00ED78B1">
              <w:rPr>
                <w:b w:val="0"/>
                <w:bCs w:val="0"/>
              </w:rPr>
              <w:t>HMT-TSF-FR</w:t>
            </w:r>
          </w:p>
        </w:tc>
        <w:tc>
          <w:tcPr>
            <w:tcW w:w="850" w:type="dxa"/>
          </w:tcPr>
          <w:p w14:paraId="47C82482" w14:textId="7BBC2E87"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On</w:t>
            </w:r>
          </w:p>
        </w:tc>
        <w:tc>
          <w:tcPr>
            <w:tcW w:w="2126" w:type="dxa"/>
          </w:tcPr>
          <w:p w14:paraId="03C1779D" w14:textId="7D51E960"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86.59</w:t>
            </w:r>
          </w:p>
        </w:tc>
        <w:tc>
          <w:tcPr>
            <w:tcW w:w="1985" w:type="dxa"/>
          </w:tcPr>
          <w:p w14:paraId="642D5834" w14:textId="4A72FD4A"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0.906</w:t>
            </w:r>
          </w:p>
        </w:tc>
        <w:tc>
          <w:tcPr>
            <w:tcW w:w="2012" w:type="dxa"/>
          </w:tcPr>
          <w:p w14:paraId="3A9DBFF2" w14:textId="386BCBA3"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46,323</w:t>
            </w:r>
          </w:p>
        </w:tc>
        <w:tc>
          <w:tcPr>
            <w:tcW w:w="1820" w:type="dxa"/>
          </w:tcPr>
          <w:p w14:paraId="50D986D2" w14:textId="1A6FF832"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+7.46</w:t>
            </w:r>
          </w:p>
        </w:tc>
        <w:tc>
          <w:tcPr>
            <w:tcW w:w="1820" w:type="dxa"/>
          </w:tcPr>
          <w:p w14:paraId="4416134F" w14:textId="549150AF"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78.74</w:t>
            </w:r>
          </w:p>
        </w:tc>
        <w:tc>
          <w:tcPr>
            <w:tcW w:w="1820" w:type="dxa"/>
          </w:tcPr>
          <w:p w14:paraId="1DEFA28E" w14:textId="65D11E17"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−7.85</w:t>
            </w:r>
          </w:p>
        </w:tc>
      </w:tr>
      <w:tr w:rsidR="00ED78B1" w14:paraId="0D05FD26" w14:textId="77777777" w:rsidTr="00ED78B1">
        <w:tc>
          <w:tcPr>
            <w:cnfStyle w:val="001000000000" w:firstRow="0" w:lastRow="0" w:firstColumn="1" w:lastColumn="0" w:oddVBand="0" w:evenVBand="0" w:oddHBand="0" w:evenHBand="0" w:firstRowFirstColumn="0" w:firstRowLastColumn="0" w:lastRowFirstColumn="0" w:lastRowLastColumn="0"/>
            <w:tcW w:w="2127" w:type="dxa"/>
          </w:tcPr>
          <w:p w14:paraId="4E383827" w14:textId="227C545D" w:rsidR="00ED78B1" w:rsidRPr="00ED78B1" w:rsidRDefault="00ED78B1" w:rsidP="002C363E">
            <w:pPr>
              <w:spacing w:line="480" w:lineRule="auto"/>
              <w:rPr>
                <w:b w:val="0"/>
                <w:bCs w:val="0"/>
                <w:lang w:val="en-MY"/>
              </w:rPr>
            </w:pPr>
            <w:r w:rsidRPr="00ED78B1">
              <w:rPr>
                <w:b w:val="0"/>
                <w:bCs w:val="0"/>
              </w:rPr>
              <w:lastRenderedPageBreak/>
              <w:t>HMT-TSF-FR</w:t>
            </w:r>
          </w:p>
        </w:tc>
        <w:tc>
          <w:tcPr>
            <w:tcW w:w="850" w:type="dxa"/>
          </w:tcPr>
          <w:p w14:paraId="5DCF0F1A" w14:textId="16BD3EDE"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Off</w:t>
            </w:r>
          </w:p>
        </w:tc>
        <w:tc>
          <w:tcPr>
            <w:tcW w:w="2126" w:type="dxa"/>
          </w:tcPr>
          <w:p w14:paraId="65A496EB" w14:textId="75217E45"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81.23</w:t>
            </w:r>
          </w:p>
        </w:tc>
        <w:tc>
          <w:tcPr>
            <w:tcW w:w="1985" w:type="dxa"/>
          </w:tcPr>
          <w:p w14:paraId="6B83379A" w14:textId="20F6230A"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0.802</w:t>
            </w:r>
          </w:p>
        </w:tc>
        <w:tc>
          <w:tcPr>
            <w:tcW w:w="2012" w:type="dxa"/>
          </w:tcPr>
          <w:p w14:paraId="23F90303" w14:textId="1DAB07C8"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62,547</w:t>
            </w:r>
          </w:p>
        </w:tc>
        <w:tc>
          <w:tcPr>
            <w:tcW w:w="1820" w:type="dxa"/>
          </w:tcPr>
          <w:p w14:paraId="22F54B81" w14:textId="455652A1"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+2.10</w:t>
            </w:r>
          </w:p>
        </w:tc>
        <w:tc>
          <w:tcPr>
            <w:tcW w:w="1820" w:type="dxa"/>
          </w:tcPr>
          <w:p w14:paraId="375E5D4B" w14:textId="1BACD590"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74.01</w:t>
            </w:r>
          </w:p>
        </w:tc>
        <w:tc>
          <w:tcPr>
            <w:tcW w:w="1820" w:type="dxa"/>
          </w:tcPr>
          <w:p w14:paraId="3A2DE063" w14:textId="5089BE71" w:rsidR="00ED78B1" w:rsidRDefault="00ED78B1" w:rsidP="002C363E">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FB53AE">
              <w:t>−7.22</w:t>
            </w:r>
          </w:p>
        </w:tc>
      </w:tr>
      <w:tr w:rsidR="00ED78B1" w14:paraId="68B97995" w14:textId="77777777" w:rsidTr="00ED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9CD63B6" w14:textId="4F5BD9AE" w:rsidR="00ED78B1" w:rsidRPr="00ED78B1" w:rsidRDefault="00ED78B1" w:rsidP="002C363E">
            <w:pPr>
              <w:spacing w:line="480" w:lineRule="auto"/>
              <w:rPr>
                <w:b w:val="0"/>
                <w:bCs w:val="0"/>
                <w:lang w:val="en-MY"/>
              </w:rPr>
            </w:pPr>
            <w:r w:rsidRPr="00ED78B1">
              <w:rPr>
                <w:b w:val="0"/>
                <w:bCs w:val="0"/>
              </w:rPr>
              <w:t>Informer (baseline)</w:t>
            </w:r>
          </w:p>
        </w:tc>
        <w:tc>
          <w:tcPr>
            <w:tcW w:w="850" w:type="dxa"/>
          </w:tcPr>
          <w:p w14:paraId="17770CD8" w14:textId="11BABFE1"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w:t>
            </w:r>
          </w:p>
        </w:tc>
        <w:tc>
          <w:tcPr>
            <w:tcW w:w="2126" w:type="dxa"/>
          </w:tcPr>
          <w:p w14:paraId="5D80E8D1" w14:textId="445FE225"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79.13</w:t>
            </w:r>
          </w:p>
        </w:tc>
        <w:tc>
          <w:tcPr>
            <w:tcW w:w="1985" w:type="dxa"/>
          </w:tcPr>
          <w:p w14:paraId="4D347822" w14:textId="2D738341"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0.772</w:t>
            </w:r>
          </w:p>
        </w:tc>
        <w:tc>
          <w:tcPr>
            <w:tcW w:w="2012" w:type="dxa"/>
          </w:tcPr>
          <w:p w14:paraId="70F19CFF" w14:textId="437F17F9"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69,476</w:t>
            </w:r>
          </w:p>
        </w:tc>
        <w:tc>
          <w:tcPr>
            <w:tcW w:w="1820" w:type="dxa"/>
          </w:tcPr>
          <w:p w14:paraId="0020CB04" w14:textId="7DC7909B"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w:t>
            </w:r>
          </w:p>
        </w:tc>
        <w:tc>
          <w:tcPr>
            <w:tcW w:w="1820" w:type="dxa"/>
          </w:tcPr>
          <w:p w14:paraId="05190CFB" w14:textId="6C0392C0"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73.25</w:t>
            </w:r>
          </w:p>
        </w:tc>
        <w:tc>
          <w:tcPr>
            <w:tcW w:w="1820" w:type="dxa"/>
          </w:tcPr>
          <w:p w14:paraId="2D13B953" w14:textId="6021C71C" w:rsidR="00ED78B1" w:rsidRDefault="00ED78B1" w:rsidP="002C363E">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FB53AE">
              <w:t>−5.88</w:t>
            </w:r>
          </w:p>
        </w:tc>
      </w:tr>
    </w:tbl>
    <w:p w14:paraId="2E4E597A" w14:textId="14F9DBFC" w:rsidR="0006611D" w:rsidRDefault="0006611D" w:rsidP="002C363E">
      <w:pPr>
        <w:spacing w:line="480" w:lineRule="auto"/>
        <w:rPr>
          <w:lang w:val="en-MY"/>
        </w:rPr>
      </w:pPr>
    </w:p>
    <w:p w14:paraId="4DD1E6E3" w14:textId="3964DF80" w:rsidR="00A55FD7" w:rsidRDefault="00716C11" w:rsidP="002C363E">
      <w:pPr>
        <w:spacing w:line="480" w:lineRule="auto"/>
        <w:rPr>
          <w:lang w:val="en-MY"/>
        </w:rPr>
      </w:pPr>
      <w:r>
        <w:rPr>
          <w:lang w:val="en-MY"/>
        </w:rPr>
        <w:t xml:space="preserve">First, without </w:t>
      </w:r>
      <w:proofErr w:type="spellStart"/>
      <w:r>
        <w:rPr>
          <w:lang w:val="en-MY"/>
        </w:rPr>
        <w:t>X</w:t>
      </w:r>
      <w:r>
        <w:rPr>
          <w:vertAlign w:val="subscript"/>
          <w:lang w:val="en-MY"/>
        </w:rPr>
        <w:t>future</w:t>
      </w:r>
      <w:proofErr w:type="spellEnd"/>
      <w:r>
        <w:rPr>
          <w:lang w:val="en-MY"/>
        </w:rPr>
        <w:t xml:space="preserve">, HMT-TSF still leads Informer at nomco_lb14 (+1.76 Combined% full, +2.10 FR) and cuts MAE by approximately 10% (versus 28-33% with </w:t>
      </w:r>
      <w:proofErr w:type="spellStart"/>
      <w:r>
        <w:rPr>
          <w:lang w:val="en-MY"/>
        </w:rPr>
        <w:t>X</w:t>
      </w:r>
      <w:r>
        <w:rPr>
          <w:vertAlign w:val="subscript"/>
          <w:lang w:val="en-MY"/>
        </w:rPr>
        <w:t>future</w:t>
      </w:r>
      <w:proofErr w:type="spellEnd"/>
      <w:r>
        <w:rPr>
          <w:lang w:val="en-MY"/>
        </w:rPr>
        <w:t xml:space="preserve">) – a modest but positive architecture-only margin within the 1.5 Combined% baseline saturation band (Chapter 4.2). Second, </w:t>
      </w:r>
      <w:proofErr w:type="spellStart"/>
      <w:r>
        <w:rPr>
          <w:lang w:val="en-MY"/>
        </w:rPr>
        <w:t>X</w:t>
      </w:r>
      <w:r>
        <w:rPr>
          <w:vertAlign w:val="subscript"/>
          <w:lang w:val="en-MY"/>
        </w:rPr>
        <w:t>future</w:t>
      </w:r>
      <w:proofErr w:type="spellEnd"/>
      <w:r>
        <w:rPr>
          <w:lang w:val="en-MY"/>
        </w:rPr>
        <w:t xml:space="preserve"> is not merely a deployment convenience: disabling it </w:t>
      </w:r>
      <w:proofErr w:type="spellStart"/>
      <w:r>
        <w:rPr>
          <w:lang w:val="en-MY"/>
        </w:rPr>
        <w:t>worses</w:t>
      </w:r>
      <w:proofErr w:type="spellEnd"/>
      <w:r>
        <w:rPr>
          <w:lang w:val="en-MY"/>
        </w:rPr>
        <w:t xml:space="preserve"> MCO lb14 degradation for the full model (-5.40 versus -3.79 with </w:t>
      </w:r>
      <w:proofErr w:type="spellStart"/>
      <w:r>
        <w:rPr>
          <w:lang w:val="en-MY"/>
        </w:rPr>
        <w:t>X</w:t>
      </w:r>
      <w:r>
        <w:rPr>
          <w:vertAlign w:val="subscript"/>
          <w:lang w:val="en-MY"/>
        </w:rPr>
        <w:t>future</w:t>
      </w:r>
      <w:proofErr w:type="spellEnd"/>
      <w:r>
        <w:rPr>
          <w:lang w:val="en-MY"/>
        </w:rPr>
        <w:t xml:space="preserve">), indicating that future-known holiday and weekend structure also aids structural-break transfer. Third, lb14 remains the optimum under both conditions, but nomco_lb56 becomes overfit for both full and FR ablation runs (replacing nomco_lb84 as the sole overfit case for the full model when </w:t>
      </w:r>
      <w:proofErr w:type="spellStart"/>
      <w:r>
        <w:rPr>
          <w:lang w:val="en-MY"/>
        </w:rPr>
        <w:t>X</w:t>
      </w:r>
      <w:r>
        <w:rPr>
          <w:vertAlign w:val="subscript"/>
          <w:lang w:val="en-MY"/>
        </w:rPr>
        <w:t>future</w:t>
      </w:r>
      <w:proofErr w:type="spellEnd"/>
      <w:r>
        <w:rPr>
          <w:lang w:val="en-MY"/>
        </w:rPr>
        <w:t xml:space="preserve"> is on), linking calendar conditioning to generalisation at intermediate lookbacks.</w:t>
      </w:r>
    </w:p>
    <w:p w14:paraId="458566FF" w14:textId="456995D8" w:rsidR="00716C11" w:rsidRPr="00716C11" w:rsidRDefault="00716C11" w:rsidP="002C363E">
      <w:pPr>
        <w:pStyle w:val="Caption"/>
        <w:spacing w:line="480" w:lineRule="auto"/>
        <w:jc w:val="left"/>
        <w:rPr>
          <w:color w:val="auto"/>
          <w:sz w:val="24"/>
          <w:szCs w:val="24"/>
          <w:lang w:val="en-MY"/>
        </w:rPr>
      </w:pPr>
      <w:bookmarkStart w:id="120" w:name="_Toc234277724"/>
      <w:r w:rsidRPr="00716C11">
        <w:rPr>
          <w:b/>
          <w:bCs/>
          <w:i w:val="0"/>
          <w:iCs w:val="0"/>
          <w:color w:val="auto"/>
          <w:sz w:val="24"/>
          <w:szCs w:val="24"/>
        </w:rPr>
        <w:t xml:space="preserve">Table </w:t>
      </w:r>
      <w:r w:rsidRPr="00716C11">
        <w:rPr>
          <w:b/>
          <w:bCs/>
          <w:i w:val="0"/>
          <w:iCs w:val="0"/>
          <w:color w:val="auto"/>
          <w:sz w:val="24"/>
          <w:szCs w:val="24"/>
        </w:rPr>
        <w:fldChar w:fldCharType="begin"/>
      </w:r>
      <w:r w:rsidRPr="00716C11">
        <w:rPr>
          <w:b/>
          <w:bCs/>
          <w:i w:val="0"/>
          <w:iCs w:val="0"/>
          <w:color w:val="auto"/>
          <w:sz w:val="24"/>
          <w:szCs w:val="24"/>
        </w:rPr>
        <w:instrText xml:space="preserve"> STYLEREF 1 \s </w:instrText>
      </w:r>
      <w:r w:rsidRPr="00716C11">
        <w:rPr>
          <w:b/>
          <w:bCs/>
          <w:i w:val="0"/>
          <w:iCs w:val="0"/>
          <w:color w:val="auto"/>
          <w:sz w:val="24"/>
          <w:szCs w:val="24"/>
        </w:rPr>
        <w:fldChar w:fldCharType="separate"/>
      </w:r>
      <w:r w:rsidRPr="00716C11">
        <w:rPr>
          <w:b/>
          <w:bCs/>
          <w:i w:val="0"/>
          <w:iCs w:val="0"/>
          <w:noProof/>
          <w:color w:val="auto"/>
          <w:sz w:val="24"/>
          <w:szCs w:val="24"/>
        </w:rPr>
        <w:t>4</w:t>
      </w:r>
      <w:r w:rsidRPr="00716C11">
        <w:rPr>
          <w:b/>
          <w:bCs/>
          <w:i w:val="0"/>
          <w:iCs w:val="0"/>
          <w:color w:val="auto"/>
          <w:sz w:val="24"/>
          <w:szCs w:val="24"/>
        </w:rPr>
        <w:fldChar w:fldCharType="end"/>
      </w:r>
      <w:r w:rsidRPr="00716C11">
        <w:rPr>
          <w:b/>
          <w:bCs/>
          <w:i w:val="0"/>
          <w:iCs w:val="0"/>
          <w:color w:val="auto"/>
          <w:sz w:val="24"/>
          <w:szCs w:val="24"/>
        </w:rPr>
        <w:t>.</w:t>
      </w:r>
      <w:r w:rsidRPr="00716C11">
        <w:rPr>
          <w:b/>
          <w:bCs/>
          <w:i w:val="0"/>
          <w:iCs w:val="0"/>
          <w:color w:val="auto"/>
          <w:sz w:val="24"/>
          <w:szCs w:val="24"/>
        </w:rPr>
        <w:fldChar w:fldCharType="begin"/>
      </w:r>
      <w:r w:rsidRPr="00716C11">
        <w:rPr>
          <w:b/>
          <w:bCs/>
          <w:i w:val="0"/>
          <w:iCs w:val="0"/>
          <w:color w:val="auto"/>
          <w:sz w:val="24"/>
          <w:szCs w:val="24"/>
        </w:rPr>
        <w:instrText xml:space="preserve"> SEQ Table \* ARABIC \s 1 </w:instrText>
      </w:r>
      <w:r w:rsidRPr="00716C11">
        <w:rPr>
          <w:b/>
          <w:bCs/>
          <w:i w:val="0"/>
          <w:iCs w:val="0"/>
          <w:color w:val="auto"/>
          <w:sz w:val="24"/>
          <w:szCs w:val="24"/>
        </w:rPr>
        <w:fldChar w:fldCharType="separate"/>
      </w:r>
      <w:r w:rsidRPr="00716C11">
        <w:rPr>
          <w:b/>
          <w:bCs/>
          <w:i w:val="0"/>
          <w:iCs w:val="0"/>
          <w:noProof/>
          <w:color w:val="auto"/>
          <w:sz w:val="24"/>
          <w:szCs w:val="24"/>
        </w:rPr>
        <w:t>7</w:t>
      </w:r>
      <w:r w:rsidRPr="00716C11">
        <w:rPr>
          <w:b/>
          <w:bCs/>
          <w:i w:val="0"/>
          <w:iCs w:val="0"/>
          <w:color w:val="auto"/>
          <w:sz w:val="24"/>
          <w:szCs w:val="24"/>
        </w:rPr>
        <w:fldChar w:fldCharType="end"/>
      </w:r>
      <w:r>
        <w:rPr>
          <w:b/>
          <w:bCs/>
          <w:i w:val="0"/>
          <w:iCs w:val="0"/>
          <w:color w:val="auto"/>
          <w:sz w:val="24"/>
          <w:szCs w:val="24"/>
        </w:rPr>
        <w:br/>
      </w:r>
      <w:r>
        <w:rPr>
          <w:color w:val="auto"/>
          <w:sz w:val="24"/>
          <w:szCs w:val="24"/>
        </w:rPr>
        <w:t xml:space="preserve">HMT-TSF (full, F=79) Without </w:t>
      </w:r>
      <w:proofErr w:type="spellStart"/>
      <w:r>
        <w:rPr>
          <w:color w:val="auto"/>
          <w:sz w:val="24"/>
          <w:szCs w:val="24"/>
        </w:rPr>
        <w:t>X</w:t>
      </w:r>
      <w:r>
        <w:rPr>
          <w:color w:val="auto"/>
          <w:sz w:val="24"/>
          <w:szCs w:val="24"/>
          <w:vertAlign w:val="subscript"/>
        </w:rPr>
        <w:t>future</w:t>
      </w:r>
      <w:proofErr w:type="spellEnd"/>
      <w:r>
        <w:rPr>
          <w:color w:val="auto"/>
          <w:sz w:val="24"/>
          <w:szCs w:val="24"/>
        </w:rPr>
        <w:t xml:space="preserve"> Across All 10 Configurations</w:t>
      </w:r>
      <w:bookmarkEnd w:id="120"/>
    </w:p>
    <w:tbl>
      <w:tblPr>
        <w:tblStyle w:val="PlainTable2"/>
        <w:tblW w:w="0" w:type="auto"/>
        <w:tblLook w:val="04A0" w:firstRow="1" w:lastRow="0" w:firstColumn="1" w:lastColumn="0" w:noHBand="0" w:noVBand="1"/>
      </w:tblPr>
      <w:tblGrid>
        <w:gridCol w:w="1820"/>
        <w:gridCol w:w="1820"/>
        <w:gridCol w:w="1820"/>
        <w:gridCol w:w="1820"/>
        <w:gridCol w:w="1820"/>
        <w:gridCol w:w="1820"/>
        <w:gridCol w:w="1820"/>
        <w:gridCol w:w="1820"/>
      </w:tblGrid>
      <w:tr w:rsidR="00716C11" w14:paraId="4D1C5FC6" w14:textId="77777777" w:rsidTr="00716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50AB62FD" w14:textId="2FFA5471" w:rsidR="00716C11" w:rsidRDefault="00716C11" w:rsidP="00716C11">
            <w:pPr>
              <w:spacing w:line="480" w:lineRule="auto"/>
              <w:jc w:val="center"/>
              <w:rPr>
                <w:lang w:val="en-MY"/>
              </w:rPr>
            </w:pPr>
            <w:r w:rsidRPr="006E7179">
              <w:t>Configuration</w:t>
            </w:r>
          </w:p>
        </w:tc>
        <w:tc>
          <w:tcPr>
            <w:tcW w:w="1820" w:type="dxa"/>
          </w:tcPr>
          <w:p w14:paraId="37676B38" w14:textId="318642A0"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Combined%</w:t>
            </w:r>
          </w:p>
        </w:tc>
        <w:tc>
          <w:tcPr>
            <w:tcW w:w="1820" w:type="dxa"/>
          </w:tcPr>
          <w:p w14:paraId="5A01750D" w14:textId="06B6CA39"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MAPE%</w:t>
            </w:r>
          </w:p>
        </w:tc>
        <w:tc>
          <w:tcPr>
            <w:tcW w:w="1820" w:type="dxa"/>
          </w:tcPr>
          <w:p w14:paraId="04F45835" w14:textId="2D7894DF"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MAE%</w:t>
            </w:r>
          </w:p>
        </w:tc>
        <w:tc>
          <w:tcPr>
            <w:tcW w:w="1820" w:type="dxa"/>
          </w:tcPr>
          <w:p w14:paraId="2CE88C9F" w14:textId="05F3F047"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RMSE%</w:t>
            </w:r>
          </w:p>
        </w:tc>
        <w:tc>
          <w:tcPr>
            <w:tcW w:w="1820" w:type="dxa"/>
          </w:tcPr>
          <w:p w14:paraId="70677F68" w14:textId="7A558F48"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R²</w:t>
            </w:r>
          </w:p>
        </w:tc>
        <w:tc>
          <w:tcPr>
            <w:tcW w:w="1820" w:type="dxa"/>
          </w:tcPr>
          <w:p w14:paraId="4D8FBC34" w14:textId="3F66C5E7"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MAE</w:t>
            </w:r>
          </w:p>
        </w:tc>
        <w:tc>
          <w:tcPr>
            <w:tcW w:w="1820" w:type="dxa"/>
          </w:tcPr>
          <w:p w14:paraId="1E3407CF" w14:textId="64C2F56C" w:rsidR="00716C11" w:rsidRDefault="00716C11" w:rsidP="00716C11">
            <w:pPr>
              <w:spacing w:line="480" w:lineRule="auto"/>
              <w:jc w:val="center"/>
              <w:cnfStyle w:val="100000000000" w:firstRow="1" w:lastRow="0" w:firstColumn="0" w:lastColumn="0" w:oddVBand="0" w:evenVBand="0" w:oddHBand="0" w:evenHBand="0" w:firstRowFirstColumn="0" w:firstRowLastColumn="0" w:lastRowFirstColumn="0" w:lastRowLastColumn="0"/>
              <w:rPr>
                <w:lang w:val="en-MY"/>
              </w:rPr>
            </w:pPr>
            <w:r w:rsidRPr="006E7179">
              <w:t>Fit verdict</w:t>
            </w:r>
          </w:p>
        </w:tc>
      </w:tr>
      <w:tr w:rsidR="00716C11" w14:paraId="7024EA7C" w14:textId="77777777" w:rsidTr="00716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54930505" w14:textId="264E2D84" w:rsidR="00716C11" w:rsidRPr="00716C11" w:rsidRDefault="00716C11" w:rsidP="00716C11">
            <w:pPr>
              <w:spacing w:line="480" w:lineRule="auto"/>
              <w:rPr>
                <w:b w:val="0"/>
                <w:bCs w:val="0"/>
                <w:lang w:val="en-MY"/>
              </w:rPr>
            </w:pPr>
            <w:r w:rsidRPr="00716C11">
              <w:rPr>
                <w:b w:val="0"/>
                <w:bCs w:val="0"/>
              </w:rPr>
              <w:t>nomco_lb7</w:t>
            </w:r>
          </w:p>
        </w:tc>
        <w:tc>
          <w:tcPr>
            <w:tcW w:w="1820" w:type="dxa"/>
          </w:tcPr>
          <w:p w14:paraId="471A924A" w14:textId="2034EF68"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78.47</w:t>
            </w:r>
          </w:p>
        </w:tc>
        <w:tc>
          <w:tcPr>
            <w:tcW w:w="1820" w:type="dxa"/>
          </w:tcPr>
          <w:p w14:paraId="273485B5" w14:textId="29D12314"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6.03</w:t>
            </w:r>
          </w:p>
        </w:tc>
        <w:tc>
          <w:tcPr>
            <w:tcW w:w="1820" w:type="dxa"/>
          </w:tcPr>
          <w:p w14:paraId="24FA3205" w14:textId="573B75E1"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5.52</w:t>
            </w:r>
          </w:p>
        </w:tc>
        <w:tc>
          <w:tcPr>
            <w:tcW w:w="1820" w:type="dxa"/>
          </w:tcPr>
          <w:p w14:paraId="2D5DA550" w14:textId="1F261ABF"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7.98</w:t>
            </w:r>
          </w:p>
        </w:tc>
        <w:tc>
          <w:tcPr>
            <w:tcW w:w="1820" w:type="dxa"/>
          </w:tcPr>
          <w:p w14:paraId="7C9BAA14" w14:textId="13DCDB58"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0.759</w:t>
            </w:r>
          </w:p>
        </w:tc>
        <w:tc>
          <w:tcPr>
            <w:tcW w:w="1820" w:type="dxa"/>
          </w:tcPr>
          <w:p w14:paraId="7AD8AE0F" w14:textId="1AD77D29"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73,940</w:t>
            </w:r>
          </w:p>
        </w:tc>
        <w:tc>
          <w:tcPr>
            <w:tcW w:w="1820" w:type="dxa"/>
          </w:tcPr>
          <w:p w14:paraId="659A6BC2" w14:textId="57E95E97"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proofErr w:type="spellStart"/>
            <w:r w:rsidRPr="006E7179">
              <w:t>good_fit</w:t>
            </w:r>
            <w:proofErr w:type="spellEnd"/>
          </w:p>
        </w:tc>
      </w:tr>
      <w:tr w:rsidR="00716C11" w:rsidRPr="00716C11" w14:paraId="4557C934" w14:textId="77777777" w:rsidTr="00716C11">
        <w:tc>
          <w:tcPr>
            <w:cnfStyle w:val="001000000000" w:firstRow="0" w:lastRow="0" w:firstColumn="1" w:lastColumn="0" w:oddVBand="0" w:evenVBand="0" w:oddHBand="0" w:evenHBand="0" w:firstRowFirstColumn="0" w:firstRowLastColumn="0" w:lastRowFirstColumn="0" w:lastRowLastColumn="0"/>
            <w:tcW w:w="1820" w:type="dxa"/>
          </w:tcPr>
          <w:p w14:paraId="5FF8D2D2" w14:textId="2EDEB8BF" w:rsidR="00716C11" w:rsidRPr="00716C11" w:rsidRDefault="00716C11" w:rsidP="00716C11">
            <w:pPr>
              <w:spacing w:line="480" w:lineRule="auto"/>
              <w:rPr>
                <w:lang w:val="en-MY"/>
              </w:rPr>
            </w:pPr>
            <w:r w:rsidRPr="00716C11">
              <w:t>nomco_lb14</w:t>
            </w:r>
          </w:p>
        </w:tc>
        <w:tc>
          <w:tcPr>
            <w:tcW w:w="1820" w:type="dxa"/>
          </w:tcPr>
          <w:p w14:paraId="627A21D9" w14:textId="316254D3"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80.89</w:t>
            </w:r>
          </w:p>
        </w:tc>
        <w:tc>
          <w:tcPr>
            <w:tcW w:w="1820" w:type="dxa"/>
          </w:tcPr>
          <w:p w14:paraId="67BCB441" w14:textId="245CE989"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5.72</w:t>
            </w:r>
          </w:p>
        </w:tc>
        <w:tc>
          <w:tcPr>
            <w:tcW w:w="1820" w:type="dxa"/>
          </w:tcPr>
          <w:p w14:paraId="4D5C0604" w14:textId="1B78002B"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5.00</w:t>
            </w:r>
          </w:p>
        </w:tc>
        <w:tc>
          <w:tcPr>
            <w:tcW w:w="1820" w:type="dxa"/>
          </w:tcPr>
          <w:p w14:paraId="5E5FB093" w14:textId="65AB2B77"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8.39</w:t>
            </w:r>
          </w:p>
        </w:tc>
        <w:tc>
          <w:tcPr>
            <w:tcW w:w="1820" w:type="dxa"/>
          </w:tcPr>
          <w:p w14:paraId="1805F18A" w14:textId="72AF56C2"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0.790</w:t>
            </w:r>
          </w:p>
        </w:tc>
        <w:tc>
          <w:tcPr>
            <w:tcW w:w="1820" w:type="dxa"/>
          </w:tcPr>
          <w:p w14:paraId="370FF175" w14:textId="4BA04B35"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r w:rsidRPr="00716C11">
              <w:rPr>
                <w:b/>
                <w:bCs/>
              </w:rPr>
              <w:t>62,836</w:t>
            </w:r>
          </w:p>
        </w:tc>
        <w:tc>
          <w:tcPr>
            <w:tcW w:w="1820" w:type="dxa"/>
          </w:tcPr>
          <w:p w14:paraId="79AEE36D" w14:textId="5F721E79" w:rsidR="00716C11" w:rsidRP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b/>
                <w:bCs/>
                <w:lang w:val="en-MY"/>
              </w:rPr>
            </w:pPr>
            <w:proofErr w:type="spellStart"/>
            <w:r w:rsidRPr="00716C11">
              <w:rPr>
                <w:b/>
                <w:bCs/>
              </w:rPr>
              <w:t>good_fit</w:t>
            </w:r>
            <w:proofErr w:type="spellEnd"/>
          </w:p>
        </w:tc>
      </w:tr>
      <w:tr w:rsidR="00716C11" w14:paraId="6D604987" w14:textId="77777777" w:rsidTr="00716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4021DE78" w14:textId="3807E937" w:rsidR="00716C11" w:rsidRPr="00716C11" w:rsidRDefault="00716C11" w:rsidP="00716C11">
            <w:pPr>
              <w:spacing w:line="480" w:lineRule="auto"/>
              <w:rPr>
                <w:b w:val="0"/>
                <w:bCs w:val="0"/>
                <w:lang w:val="en-MY"/>
              </w:rPr>
            </w:pPr>
            <w:r w:rsidRPr="00716C11">
              <w:rPr>
                <w:b w:val="0"/>
                <w:bCs w:val="0"/>
              </w:rPr>
              <w:lastRenderedPageBreak/>
              <w:t>nomco_lb28</w:t>
            </w:r>
          </w:p>
        </w:tc>
        <w:tc>
          <w:tcPr>
            <w:tcW w:w="1820" w:type="dxa"/>
          </w:tcPr>
          <w:p w14:paraId="54ED2397" w14:textId="228AB3FB"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80.87</w:t>
            </w:r>
          </w:p>
        </w:tc>
        <w:tc>
          <w:tcPr>
            <w:tcW w:w="1820" w:type="dxa"/>
          </w:tcPr>
          <w:p w14:paraId="6E6071C4" w14:textId="3E276539"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5.73</w:t>
            </w:r>
          </w:p>
        </w:tc>
        <w:tc>
          <w:tcPr>
            <w:tcW w:w="1820" w:type="dxa"/>
          </w:tcPr>
          <w:p w14:paraId="04F953AF" w14:textId="086308A9"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5.03</w:t>
            </w:r>
          </w:p>
        </w:tc>
        <w:tc>
          <w:tcPr>
            <w:tcW w:w="1820" w:type="dxa"/>
          </w:tcPr>
          <w:p w14:paraId="6C0C0E34" w14:textId="5A5003C6"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8.37</w:t>
            </w:r>
          </w:p>
        </w:tc>
        <w:tc>
          <w:tcPr>
            <w:tcW w:w="1820" w:type="dxa"/>
          </w:tcPr>
          <w:p w14:paraId="2589D27C" w14:textId="4AADAE9A"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0.794</w:t>
            </w:r>
          </w:p>
        </w:tc>
        <w:tc>
          <w:tcPr>
            <w:tcW w:w="1820" w:type="dxa"/>
          </w:tcPr>
          <w:p w14:paraId="335CA09C" w14:textId="04102476"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63,216</w:t>
            </w:r>
          </w:p>
        </w:tc>
        <w:tc>
          <w:tcPr>
            <w:tcW w:w="1820" w:type="dxa"/>
          </w:tcPr>
          <w:p w14:paraId="038A580B" w14:textId="7A538686"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proofErr w:type="spellStart"/>
            <w:r w:rsidRPr="006E7179">
              <w:t>good_fit</w:t>
            </w:r>
            <w:proofErr w:type="spellEnd"/>
          </w:p>
        </w:tc>
      </w:tr>
      <w:tr w:rsidR="00716C11" w14:paraId="1FE3E4AE" w14:textId="77777777" w:rsidTr="00716C11">
        <w:tc>
          <w:tcPr>
            <w:cnfStyle w:val="001000000000" w:firstRow="0" w:lastRow="0" w:firstColumn="1" w:lastColumn="0" w:oddVBand="0" w:evenVBand="0" w:oddHBand="0" w:evenHBand="0" w:firstRowFirstColumn="0" w:firstRowLastColumn="0" w:lastRowFirstColumn="0" w:lastRowLastColumn="0"/>
            <w:tcW w:w="1820" w:type="dxa"/>
          </w:tcPr>
          <w:p w14:paraId="2EF491B0" w14:textId="715CC3B4" w:rsidR="00716C11" w:rsidRPr="00716C11" w:rsidRDefault="00716C11" w:rsidP="00716C11">
            <w:pPr>
              <w:spacing w:line="480" w:lineRule="auto"/>
              <w:rPr>
                <w:b w:val="0"/>
                <w:bCs w:val="0"/>
                <w:lang w:val="en-MY"/>
              </w:rPr>
            </w:pPr>
            <w:r w:rsidRPr="00716C11">
              <w:rPr>
                <w:b w:val="0"/>
                <w:bCs w:val="0"/>
              </w:rPr>
              <w:t>nomco_lb56</w:t>
            </w:r>
          </w:p>
        </w:tc>
        <w:tc>
          <w:tcPr>
            <w:tcW w:w="1820" w:type="dxa"/>
          </w:tcPr>
          <w:p w14:paraId="1BC0A4BA" w14:textId="0ECCC881"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79.46</w:t>
            </w:r>
          </w:p>
        </w:tc>
        <w:tc>
          <w:tcPr>
            <w:tcW w:w="1820" w:type="dxa"/>
          </w:tcPr>
          <w:p w14:paraId="7785E114" w14:textId="6134B6EE"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6.12</w:t>
            </w:r>
          </w:p>
        </w:tc>
        <w:tc>
          <w:tcPr>
            <w:tcW w:w="1820" w:type="dxa"/>
          </w:tcPr>
          <w:p w14:paraId="6618BBCB" w14:textId="3E5ABFE6"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5.62</w:t>
            </w:r>
          </w:p>
        </w:tc>
        <w:tc>
          <w:tcPr>
            <w:tcW w:w="1820" w:type="dxa"/>
          </w:tcPr>
          <w:p w14:paraId="5DE93A94" w14:textId="3A80A290"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8.80</w:t>
            </w:r>
          </w:p>
        </w:tc>
        <w:tc>
          <w:tcPr>
            <w:tcW w:w="1820" w:type="dxa"/>
          </w:tcPr>
          <w:p w14:paraId="577925D1" w14:textId="73E93724"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0.781</w:t>
            </w:r>
          </w:p>
        </w:tc>
        <w:tc>
          <w:tcPr>
            <w:tcW w:w="1820" w:type="dxa"/>
          </w:tcPr>
          <w:p w14:paraId="5DACABE6" w14:textId="54F54F32"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70,395</w:t>
            </w:r>
          </w:p>
        </w:tc>
        <w:tc>
          <w:tcPr>
            <w:tcW w:w="1820" w:type="dxa"/>
          </w:tcPr>
          <w:p w14:paraId="444B82C0" w14:textId="61EC1963"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overfit</w:t>
            </w:r>
          </w:p>
        </w:tc>
      </w:tr>
      <w:tr w:rsidR="00716C11" w14:paraId="0FC8920E" w14:textId="77777777" w:rsidTr="00716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4CBE3F7D" w14:textId="3996DE35" w:rsidR="00716C11" w:rsidRPr="00716C11" w:rsidRDefault="00716C11" w:rsidP="00716C11">
            <w:pPr>
              <w:spacing w:line="480" w:lineRule="auto"/>
              <w:rPr>
                <w:b w:val="0"/>
                <w:bCs w:val="0"/>
                <w:lang w:val="en-MY"/>
              </w:rPr>
            </w:pPr>
            <w:r w:rsidRPr="00716C11">
              <w:rPr>
                <w:b w:val="0"/>
                <w:bCs w:val="0"/>
              </w:rPr>
              <w:t>nomco_lb84</w:t>
            </w:r>
          </w:p>
        </w:tc>
        <w:tc>
          <w:tcPr>
            <w:tcW w:w="1820" w:type="dxa"/>
          </w:tcPr>
          <w:p w14:paraId="5ED2FEF1" w14:textId="6BD758AA"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76.32</w:t>
            </w:r>
          </w:p>
        </w:tc>
        <w:tc>
          <w:tcPr>
            <w:tcW w:w="1820" w:type="dxa"/>
          </w:tcPr>
          <w:p w14:paraId="39966E5C" w14:textId="3F71618D"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6.99</w:t>
            </w:r>
          </w:p>
        </w:tc>
        <w:tc>
          <w:tcPr>
            <w:tcW w:w="1820" w:type="dxa"/>
          </w:tcPr>
          <w:p w14:paraId="5B1491FE" w14:textId="7BB8385C"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6.59</w:t>
            </w:r>
          </w:p>
        </w:tc>
        <w:tc>
          <w:tcPr>
            <w:tcW w:w="1820" w:type="dxa"/>
          </w:tcPr>
          <w:p w14:paraId="3F319D8F" w14:textId="65570EF7"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9.29</w:t>
            </w:r>
          </w:p>
        </w:tc>
        <w:tc>
          <w:tcPr>
            <w:tcW w:w="1820" w:type="dxa"/>
          </w:tcPr>
          <w:p w14:paraId="6D763A15" w14:textId="57E60926"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0.715</w:t>
            </w:r>
          </w:p>
        </w:tc>
        <w:tc>
          <w:tcPr>
            <w:tcW w:w="1820" w:type="dxa"/>
          </w:tcPr>
          <w:p w14:paraId="6B9F2E3D" w14:textId="2EF9D477"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79,639</w:t>
            </w:r>
          </w:p>
        </w:tc>
        <w:tc>
          <w:tcPr>
            <w:tcW w:w="1820" w:type="dxa"/>
          </w:tcPr>
          <w:p w14:paraId="54BDC8AE" w14:textId="4158B505"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proofErr w:type="spellStart"/>
            <w:r w:rsidRPr="006E7179">
              <w:t>good_fit</w:t>
            </w:r>
            <w:proofErr w:type="spellEnd"/>
          </w:p>
        </w:tc>
      </w:tr>
      <w:tr w:rsidR="00716C11" w14:paraId="14B98582" w14:textId="77777777" w:rsidTr="00716C11">
        <w:tc>
          <w:tcPr>
            <w:cnfStyle w:val="001000000000" w:firstRow="0" w:lastRow="0" w:firstColumn="1" w:lastColumn="0" w:oddVBand="0" w:evenVBand="0" w:oddHBand="0" w:evenHBand="0" w:firstRowFirstColumn="0" w:firstRowLastColumn="0" w:lastRowFirstColumn="0" w:lastRowLastColumn="0"/>
            <w:tcW w:w="1820" w:type="dxa"/>
          </w:tcPr>
          <w:p w14:paraId="45EA92D0" w14:textId="032547DA" w:rsidR="00716C11" w:rsidRPr="00716C11" w:rsidRDefault="00716C11" w:rsidP="00716C11">
            <w:pPr>
              <w:spacing w:line="480" w:lineRule="auto"/>
              <w:rPr>
                <w:b w:val="0"/>
                <w:bCs w:val="0"/>
                <w:lang w:val="en-MY"/>
              </w:rPr>
            </w:pPr>
            <w:r w:rsidRPr="00716C11">
              <w:rPr>
                <w:b w:val="0"/>
                <w:bCs w:val="0"/>
              </w:rPr>
              <w:t>mco_lb7</w:t>
            </w:r>
          </w:p>
        </w:tc>
        <w:tc>
          <w:tcPr>
            <w:tcW w:w="1820" w:type="dxa"/>
          </w:tcPr>
          <w:p w14:paraId="7F3FCEA6" w14:textId="4842312A"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74.60</w:t>
            </w:r>
          </w:p>
        </w:tc>
        <w:tc>
          <w:tcPr>
            <w:tcW w:w="1820" w:type="dxa"/>
          </w:tcPr>
          <w:p w14:paraId="530F1552" w14:textId="2E64F03A"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7.41</w:t>
            </w:r>
          </w:p>
        </w:tc>
        <w:tc>
          <w:tcPr>
            <w:tcW w:w="1820" w:type="dxa"/>
          </w:tcPr>
          <w:p w14:paraId="04B1C9E1" w14:textId="7160B4FD"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6.79</w:t>
            </w:r>
          </w:p>
        </w:tc>
        <w:tc>
          <w:tcPr>
            <w:tcW w:w="1820" w:type="dxa"/>
          </w:tcPr>
          <w:p w14:paraId="339A5D1C" w14:textId="260C3889"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9.20</w:t>
            </w:r>
          </w:p>
        </w:tc>
        <w:tc>
          <w:tcPr>
            <w:tcW w:w="1820" w:type="dxa"/>
          </w:tcPr>
          <w:p w14:paraId="43F2C0A1" w14:textId="3DE1A587"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0.697</w:t>
            </w:r>
          </w:p>
        </w:tc>
        <w:tc>
          <w:tcPr>
            <w:tcW w:w="1820" w:type="dxa"/>
          </w:tcPr>
          <w:p w14:paraId="52D4C8F0" w14:textId="14980A02"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86,066</w:t>
            </w:r>
          </w:p>
        </w:tc>
        <w:tc>
          <w:tcPr>
            <w:tcW w:w="1820" w:type="dxa"/>
          </w:tcPr>
          <w:p w14:paraId="482D80F8" w14:textId="27C499AA"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proofErr w:type="spellStart"/>
            <w:r w:rsidRPr="006E7179">
              <w:t>good_fit</w:t>
            </w:r>
            <w:proofErr w:type="spellEnd"/>
          </w:p>
        </w:tc>
      </w:tr>
      <w:tr w:rsidR="00716C11" w14:paraId="74182FD7" w14:textId="77777777" w:rsidTr="00716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53447E4C" w14:textId="3C47C54E" w:rsidR="00716C11" w:rsidRPr="00716C11" w:rsidRDefault="00716C11" w:rsidP="00716C11">
            <w:pPr>
              <w:spacing w:line="480" w:lineRule="auto"/>
              <w:rPr>
                <w:b w:val="0"/>
                <w:bCs w:val="0"/>
                <w:lang w:val="en-MY"/>
              </w:rPr>
            </w:pPr>
            <w:r w:rsidRPr="00716C11">
              <w:rPr>
                <w:b w:val="0"/>
                <w:bCs w:val="0"/>
              </w:rPr>
              <w:t>mco_lb14</w:t>
            </w:r>
          </w:p>
        </w:tc>
        <w:tc>
          <w:tcPr>
            <w:tcW w:w="1820" w:type="dxa"/>
          </w:tcPr>
          <w:p w14:paraId="4A494DE4" w14:textId="2869242B"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75.49</w:t>
            </w:r>
          </w:p>
        </w:tc>
        <w:tc>
          <w:tcPr>
            <w:tcW w:w="1820" w:type="dxa"/>
          </w:tcPr>
          <w:p w14:paraId="05AE0F24" w14:textId="649D4F80"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7.18</w:t>
            </w:r>
          </w:p>
        </w:tc>
        <w:tc>
          <w:tcPr>
            <w:tcW w:w="1820" w:type="dxa"/>
          </w:tcPr>
          <w:p w14:paraId="01879047" w14:textId="01FFBF17"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6.59</w:t>
            </w:r>
          </w:p>
        </w:tc>
        <w:tc>
          <w:tcPr>
            <w:tcW w:w="1820" w:type="dxa"/>
          </w:tcPr>
          <w:p w14:paraId="48B6B01C" w14:textId="4B5283D0"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9.73</w:t>
            </w:r>
          </w:p>
        </w:tc>
        <w:tc>
          <w:tcPr>
            <w:tcW w:w="1820" w:type="dxa"/>
          </w:tcPr>
          <w:p w14:paraId="238F047B" w14:textId="37978DB8"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0.716</w:t>
            </w:r>
          </w:p>
        </w:tc>
        <w:tc>
          <w:tcPr>
            <w:tcW w:w="1820" w:type="dxa"/>
          </w:tcPr>
          <w:p w14:paraId="40ABAD9D" w14:textId="4C249D71"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r w:rsidRPr="006E7179">
              <w:t>83,592</w:t>
            </w:r>
          </w:p>
        </w:tc>
        <w:tc>
          <w:tcPr>
            <w:tcW w:w="1820" w:type="dxa"/>
          </w:tcPr>
          <w:p w14:paraId="15302C17" w14:textId="33B8CA79" w:rsidR="00716C11"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lang w:val="en-MY"/>
              </w:rPr>
            </w:pPr>
            <w:proofErr w:type="spellStart"/>
            <w:r w:rsidRPr="006E7179">
              <w:t>good_fit</w:t>
            </w:r>
            <w:proofErr w:type="spellEnd"/>
          </w:p>
        </w:tc>
      </w:tr>
      <w:tr w:rsidR="00716C11" w14:paraId="247A9BD8" w14:textId="77777777" w:rsidTr="00716C11">
        <w:tc>
          <w:tcPr>
            <w:cnfStyle w:val="001000000000" w:firstRow="0" w:lastRow="0" w:firstColumn="1" w:lastColumn="0" w:oddVBand="0" w:evenVBand="0" w:oddHBand="0" w:evenHBand="0" w:firstRowFirstColumn="0" w:firstRowLastColumn="0" w:lastRowFirstColumn="0" w:lastRowLastColumn="0"/>
            <w:tcW w:w="1820" w:type="dxa"/>
          </w:tcPr>
          <w:p w14:paraId="5EF041DE" w14:textId="533C564D" w:rsidR="00716C11" w:rsidRPr="00716C11" w:rsidRDefault="00716C11" w:rsidP="00716C11">
            <w:pPr>
              <w:spacing w:line="480" w:lineRule="auto"/>
              <w:rPr>
                <w:b w:val="0"/>
                <w:bCs w:val="0"/>
                <w:lang w:val="en-MY"/>
              </w:rPr>
            </w:pPr>
            <w:r w:rsidRPr="00716C11">
              <w:rPr>
                <w:b w:val="0"/>
                <w:bCs w:val="0"/>
              </w:rPr>
              <w:t>mco_lb28</w:t>
            </w:r>
          </w:p>
        </w:tc>
        <w:tc>
          <w:tcPr>
            <w:tcW w:w="1820" w:type="dxa"/>
          </w:tcPr>
          <w:p w14:paraId="5B392F48" w14:textId="4CC7B9B7"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74.84</w:t>
            </w:r>
          </w:p>
        </w:tc>
        <w:tc>
          <w:tcPr>
            <w:tcW w:w="1820" w:type="dxa"/>
          </w:tcPr>
          <w:p w14:paraId="421BB7BE" w14:textId="252C70FB"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7.32</w:t>
            </w:r>
          </w:p>
        </w:tc>
        <w:tc>
          <w:tcPr>
            <w:tcW w:w="1820" w:type="dxa"/>
          </w:tcPr>
          <w:p w14:paraId="3C64C28D" w14:textId="34F71C4F"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6.74</w:t>
            </w:r>
          </w:p>
        </w:tc>
        <w:tc>
          <w:tcPr>
            <w:tcW w:w="1820" w:type="dxa"/>
          </w:tcPr>
          <w:p w14:paraId="00885C7D" w14:textId="0705D559"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9.10</w:t>
            </w:r>
          </w:p>
        </w:tc>
        <w:tc>
          <w:tcPr>
            <w:tcW w:w="1820" w:type="dxa"/>
          </w:tcPr>
          <w:p w14:paraId="0A50E2E8" w14:textId="05D67839"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0.704</w:t>
            </w:r>
          </w:p>
        </w:tc>
        <w:tc>
          <w:tcPr>
            <w:tcW w:w="1820" w:type="dxa"/>
          </w:tcPr>
          <w:p w14:paraId="5C1D9A4C" w14:textId="0FCEE1BA"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86,528</w:t>
            </w:r>
          </w:p>
        </w:tc>
        <w:tc>
          <w:tcPr>
            <w:tcW w:w="1820" w:type="dxa"/>
          </w:tcPr>
          <w:p w14:paraId="76B54DE7" w14:textId="0EB646D5"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proofErr w:type="spellStart"/>
            <w:r w:rsidRPr="006E7179">
              <w:t>good_fit</w:t>
            </w:r>
            <w:proofErr w:type="spellEnd"/>
          </w:p>
        </w:tc>
      </w:tr>
      <w:tr w:rsidR="00716C11" w:rsidRPr="008D6F33" w14:paraId="1D1EFEAC" w14:textId="77777777" w:rsidTr="00716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tcPr>
          <w:p w14:paraId="0EB969F0" w14:textId="01C81DF1" w:rsidR="00716C11" w:rsidRPr="008D6F33" w:rsidRDefault="00716C11" w:rsidP="00716C11">
            <w:pPr>
              <w:spacing w:line="480" w:lineRule="auto"/>
              <w:rPr>
                <w:lang w:val="en-MY"/>
              </w:rPr>
            </w:pPr>
            <w:r w:rsidRPr="008D6F33">
              <w:t>mco_lb56</w:t>
            </w:r>
          </w:p>
        </w:tc>
        <w:tc>
          <w:tcPr>
            <w:tcW w:w="1820" w:type="dxa"/>
          </w:tcPr>
          <w:p w14:paraId="600C89DB" w14:textId="753161BE"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76.02</w:t>
            </w:r>
          </w:p>
        </w:tc>
        <w:tc>
          <w:tcPr>
            <w:tcW w:w="1820" w:type="dxa"/>
          </w:tcPr>
          <w:p w14:paraId="7A21E610" w14:textId="027FA2E7"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7.01</w:t>
            </w:r>
          </w:p>
        </w:tc>
        <w:tc>
          <w:tcPr>
            <w:tcW w:w="1820" w:type="dxa"/>
          </w:tcPr>
          <w:p w14:paraId="0183F7C4" w14:textId="7599191C"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6.44</w:t>
            </w:r>
          </w:p>
        </w:tc>
        <w:tc>
          <w:tcPr>
            <w:tcW w:w="1820" w:type="dxa"/>
          </w:tcPr>
          <w:p w14:paraId="3EC4C8BC" w14:textId="0D6532ED"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9.53</w:t>
            </w:r>
          </w:p>
        </w:tc>
        <w:tc>
          <w:tcPr>
            <w:tcW w:w="1820" w:type="dxa"/>
          </w:tcPr>
          <w:p w14:paraId="1E55A66C" w14:textId="7E5F59ED"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0.723</w:t>
            </w:r>
          </w:p>
        </w:tc>
        <w:tc>
          <w:tcPr>
            <w:tcW w:w="1820" w:type="dxa"/>
          </w:tcPr>
          <w:p w14:paraId="56DE3F2C" w14:textId="2B09E344"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r w:rsidRPr="008D6F33">
              <w:rPr>
                <w:b/>
                <w:bCs/>
              </w:rPr>
              <w:t>80,440</w:t>
            </w:r>
          </w:p>
        </w:tc>
        <w:tc>
          <w:tcPr>
            <w:tcW w:w="1820" w:type="dxa"/>
          </w:tcPr>
          <w:p w14:paraId="272A4ED5" w14:textId="35607F72" w:rsidR="00716C11" w:rsidRPr="008D6F33" w:rsidRDefault="00716C11" w:rsidP="00716C11">
            <w:pPr>
              <w:spacing w:line="480" w:lineRule="auto"/>
              <w:jc w:val="center"/>
              <w:cnfStyle w:val="000000100000" w:firstRow="0" w:lastRow="0" w:firstColumn="0" w:lastColumn="0" w:oddVBand="0" w:evenVBand="0" w:oddHBand="1" w:evenHBand="0" w:firstRowFirstColumn="0" w:firstRowLastColumn="0" w:lastRowFirstColumn="0" w:lastRowLastColumn="0"/>
              <w:rPr>
                <w:b/>
                <w:bCs/>
                <w:lang w:val="en-MY"/>
              </w:rPr>
            </w:pPr>
            <w:proofErr w:type="spellStart"/>
            <w:r w:rsidRPr="008D6F33">
              <w:rPr>
                <w:b/>
                <w:bCs/>
              </w:rPr>
              <w:t>good_fit</w:t>
            </w:r>
            <w:proofErr w:type="spellEnd"/>
          </w:p>
        </w:tc>
      </w:tr>
      <w:tr w:rsidR="00716C11" w14:paraId="0068F90B" w14:textId="77777777" w:rsidTr="00716C11">
        <w:tc>
          <w:tcPr>
            <w:cnfStyle w:val="001000000000" w:firstRow="0" w:lastRow="0" w:firstColumn="1" w:lastColumn="0" w:oddVBand="0" w:evenVBand="0" w:oddHBand="0" w:evenHBand="0" w:firstRowFirstColumn="0" w:firstRowLastColumn="0" w:lastRowFirstColumn="0" w:lastRowLastColumn="0"/>
            <w:tcW w:w="1820" w:type="dxa"/>
          </w:tcPr>
          <w:p w14:paraId="491CD64A" w14:textId="520606CA" w:rsidR="00716C11" w:rsidRPr="00716C11" w:rsidRDefault="00716C11" w:rsidP="00716C11">
            <w:pPr>
              <w:spacing w:line="480" w:lineRule="auto"/>
              <w:rPr>
                <w:b w:val="0"/>
                <w:bCs w:val="0"/>
                <w:lang w:val="en-MY"/>
              </w:rPr>
            </w:pPr>
            <w:r w:rsidRPr="00716C11">
              <w:rPr>
                <w:b w:val="0"/>
                <w:bCs w:val="0"/>
              </w:rPr>
              <w:t>mco_lb84</w:t>
            </w:r>
          </w:p>
        </w:tc>
        <w:tc>
          <w:tcPr>
            <w:tcW w:w="1820" w:type="dxa"/>
          </w:tcPr>
          <w:p w14:paraId="261CF331" w14:textId="4C3F4D12"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74.82</w:t>
            </w:r>
          </w:p>
        </w:tc>
        <w:tc>
          <w:tcPr>
            <w:tcW w:w="1820" w:type="dxa"/>
          </w:tcPr>
          <w:p w14:paraId="7255AB7F" w14:textId="337C95A3"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7.12</w:t>
            </w:r>
          </w:p>
        </w:tc>
        <w:tc>
          <w:tcPr>
            <w:tcW w:w="1820" w:type="dxa"/>
          </w:tcPr>
          <w:p w14:paraId="5BA12670" w14:textId="4D856FD9"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6.58</w:t>
            </w:r>
          </w:p>
        </w:tc>
        <w:tc>
          <w:tcPr>
            <w:tcW w:w="1820" w:type="dxa"/>
          </w:tcPr>
          <w:p w14:paraId="504C87E7" w14:textId="1320A550"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9.50</w:t>
            </w:r>
          </w:p>
        </w:tc>
        <w:tc>
          <w:tcPr>
            <w:tcW w:w="1820" w:type="dxa"/>
          </w:tcPr>
          <w:p w14:paraId="2306945E" w14:textId="66729A7E"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0.705</w:t>
            </w:r>
          </w:p>
        </w:tc>
        <w:tc>
          <w:tcPr>
            <w:tcW w:w="1820" w:type="dxa"/>
          </w:tcPr>
          <w:p w14:paraId="4E769FC2" w14:textId="559DC8F6"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r w:rsidRPr="006E7179">
              <w:t>85,938</w:t>
            </w:r>
          </w:p>
        </w:tc>
        <w:tc>
          <w:tcPr>
            <w:tcW w:w="1820" w:type="dxa"/>
          </w:tcPr>
          <w:p w14:paraId="37DBA580" w14:textId="21336281" w:rsidR="00716C11" w:rsidRDefault="00716C11" w:rsidP="00716C11">
            <w:pPr>
              <w:spacing w:line="480" w:lineRule="auto"/>
              <w:jc w:val="center"/>
              <w:cnfStyle w:val="000000000000" w:firstRow="0" w:lastRow="0" w:firstColumn="0" w:lastColumn="0" w:oddVBand="0" w:evenVBand="0" w:oddHBand="0" w:evenHBand="0" w:firstRowFirstColumn="0" w:firstRowLastColumn="0" w:lastRowFirstColumn="0" w:lastRowLastColumn="0"/>
              <w:rPr>
                <w:lang w:val="en-MY"/>
              </w:rPr>
            </w:pPr>
            <w:proofErr w:type="spellStart"/>
            <w:r w:rsidRPr="006E7179">
              <w:t>good_fit</w:t>
            </w:r>
            <w:proofErr w:type="spellEnd"/>
          </w:p>
        </w:tc>
      </w:tr>
    </w:tbl>
    <w:p w14:paraId="2413CEEA" w14:textId="77777777" w:rsidR="00716C11" w:rsidRPr="00716C11" w:rsidRDefault="00716C11" w:rsidP="00BF13D7">
      <w:pPr>
        <w:spacing w:line="480" w:lineRule="auto"/>
        <w:rPr>
          <w:lang w:val="en-MY"/>
        </w:rPr>
      </w:pPr>
    </w:p>
    <w:p w14:paraId="662F6148" w14:textId="77777777" w:rsidR="0006611D" w:rsidRDefault="0006611D" w:rsidP="00BF13D7">
      <w:pPr>
        <w:spacing w:line="480" w:lineRule="auto"/>
        <w:rPr>
          <w:lang w:val="en-MY"/>
        </w:rPr>
      </w:pPr>
    </w:p>
    <w:p w14:paraId="275F28CA" w14:textId="533B8DC8" w:rsidR="0006611D" w:rsidRPr="0006611D" w:rsidRDefault="0006611D" w:rsidP="00BF13D7">
      <w:pPr>
        <w:spacing w:line="480" w:lineRule="auto"/>
        <w:rPr>
          <w:lang w:val="en-MY"/>
        </w:rPr>
        <w:sectPr w:rsidR="0006611D" w:rsidRPr="0006611D" w:rsidSect="00BF13D7">
          <w:pgSz w:w="16838" w:h="11906" w:orient="landscape" w:code="9"/>
          <w:pgMar w:top="2268" w:right="1134" w:bottom="1134" w:left="1134" w:header="709" w:footer="709" w:gutter="0"/>
          <w:cols w:space="708"/>
          <w:docGrid w:linePitch="360"/>
        </w:sectPr>
      </w:pPr>
    </w:p>
    <w:p w14:paraId="294ED4A4" w14:textId="0256654E" w:rsidR="009106FC" w:rsidRDefault="009106FC" w:rsidP="002E13A0">
      <w:pPr>
        <w:pStyle w:val="Heading2"/>
        <w:numPr>
          <w:ilvl w:val="1"/>
          <w:numId w:val="5"/>
        </w:numPr>
        <w:spacing w:line="480" w:lineRule="auto"/>
        <w:rPr>
          <w:b/>
          <w:bCs/>
          <w:sz w:val="24"/>
          <w:szCs w:val="24"/>
        </w:rPr>
      </w:pPr>
      <w:bookmarkStart w:id="121" w:name="_Toc234270744"/>
      <w:r>
        <w:rPr>
          <w:b/>
          <w:bCs/>
          <w:sz w:val="24"/>
          <w:szCs w:val="24"/>
        </w:rPr>
        <w:lastRenderedPageBreak/>
        <w:t>SHAP Feature Importance Analysis</w:t>
      </w:r>
      <w:bookmarkEnd w:id="121"/>
    </w:p>
    <w:p w14:paraId="2E0C3782" w14:textId="2E45562C" w:rsidR="009106FC" w:rsidRDefault="00E807AF" w:rsidP="005041FD">
      <w:pPr>
        <w:spacing w:line="480" w:lineRule="auto"/>
      </w:pPr>
      <w:r>
        <w:t xml:space="preserve">SHAP values were computed for the trained nomco_lb14 model using </w:t>
      </w:r>
      <w:proofErr w:type="spellStart"/>
      <w:r>
        <w:t>shap.GradientExplainer</w:t>
      </w:r>
      <w:proofErr w:type="spellEnd"/>
      <w:r>
        <w:t xml:space="preserve"> with 100 test samples as background. Absolute SHAP values were averaged over samples, time steps, and forecast horizons to produce a 79-element importance vector resolved from </w:t>
      </w:r>
      <w:proofErr w:type="spellStart"/>
      <w:r>
        <w:t>feature_metadata.json</w:t>
      </w:r>
      <w:proofErr w:type="spellEnd"/>
      <w:r>
        <w:t>.</w:t>
      </w:r>
    </w:p>
    <w:p w14:paraId="1B042E0D" w14:textId="561BACC1" w:rsidR="00B81247" w:rsidRDefault="00B81247" w:rsidP="005041FD">
      <w:pPr>
        <w:spacing w:line="480" w:lineRule="auto"/>
      </w:pPr>
      <w:r>
        <w:t>The highest-importance features align with established transit demand theory.</w:t>
      </w:r>
      <w:r w:rsidR="002C31C8">
        <w:t xml:space="preserve"> Annual-cycle encodings dominate attribution magnitude: </w:t>
      </w:r>
      <w:proofErr w:type="spellStart"/>
      <w:r w:rsidR="002C31C8">
        <w:t>month_cos</w:t>
      </w:r>
      <w:proofErr w:type="spellEnd"/>
      <w:r w:rsidR="002C31C8">
        <w:t xml:space="preserve">, </w:t>
      </w:r>
      <w:proofErr w:type="spellStart"/>
      <w:r w:rsidR="002C31C8">
        <w:t>month_sin</w:t>
      </w:r>
      <w:proofErr w:type="spellEnd"/>
      <w:r w:rsidR="002C31C8">
        <w:t xml:space="preserve">, and month carry the three largest </w:t>
      </w:r>
      <w:proofErr w:type="gramStart"/>
      <w:r w:rsidR="002C31C8">
        <w:t>mean</w:t>
      </w:r>
      <w:proofErr w:type="gramEnd"/>
      <w:r w:rsidR="002C31C8">
        <w:t xml:space="preserve"> |SHAP| values, anchoring seven-day forecasts on seasonal position – school terms, festive seasons, and the northeast monsoon. </w:t>
      </w:r>
      <w:proofErr w:type="spellStart"/>
      <w:r w:rsidR="002C31C8">
        <w:t>total_ridership</w:t>
      </w:r>
      <w:proofErr w:type="spellEnd"/>
      <w:r w:rsidR="002C31C8">
        <w:t xml:space="preserve"> is the strongest non-seasonal driver and the only feature in the top 15 of all ten configurations (100% consistency), confirming target autocorrelation as the dominant data-driven signal. Holiday structure forms the second calendar tier: </w:t>
      </w:r>
      <w:proofErr w:type="spellStart"/>
      <w:r w:rsidR="002C31C8">
        <w:t>days_to_next_public_hol</w:t>
      </w:r>
      <w:proofErr w:type="spellEnd"/>
      <w:r w:rsidR="002C31C8">
        <w:t xml:space="preserve"> ranks in the headline top 10 and appears in 80% of configurations, quantifying the pre-holiday dips and post-holiday surges identified in Chapter 3.3’s EDA.</w:t>
      </w:r>
      <w:r w:rsidR="00F8282A">
        <w:t xml:space="preserve"> Among external covariates, unfrozen fuel grades (</w:t>
      </w:r>
      <w:proofErr w:type="spellStart"/>
      <w:r w:rsidR="00F8282A">
        <w:t>fp_lv_diesel</w:t>
      </w:r>
      <w:proofErr w:type="spellEnd"/>
      <w:r w:rsidR="00F8282A">
        <w:t xml:space="preserve">, fp_lv_ron97) and monsoon-corridor rainfall (Perlis, Terengganu, Penang) complete the headline top 10 – consistent with multi-source fuel and weather signals as secondary urban rail demand drivers </w:t>
      </w:r>
      <w:sdt>
        <w:sdtPr>
          <w:id w:val="1812290972"/>
          <w:citation/>
        </w:sdtPr>
        <w:sdtContent>
          <w:r w:rsidR="00F8282A">
            <w:fldChar w:fldCharType="begin"/>
          </w:r>
          <w:r w:rsidR="00F8282A">
            <w:rPr>
              <w:lang w:val="en-MY"/>
            </w:rPr>
            <w:instrText xml:space="preserve"> CITATION Hon25 \l 17417 </w:instrText>
          </w:r>
          <w:r w:rsidR="00F8282A">
            <w:fldChar w:fldCharType="separate"/>
          </w:r>
          <w:r w:rsidR="00F8282A" w:rsidRPr="00F8282A">
            <w:rPr>
              <w:noProof/>
              <w:lang w:val="en-MY"/>
            </w:rPr>
            <w:t>(Cui et al., 2025)</w:t>
          </w:r>
          <w:r w:rsidR="00F8282A">
            <w:fldChar w:fldCharType="end"/>
          </w:r>
        </w:sdtContent>
      </w:sdt>
      <w:r w:rsidR="00F8282A">
        <w:t>.</w:t>
      </w:r>
    </w:p>
    <w:p w14:paraId="6EA36315" w14:textId="2D4157E0" w:rsidR="00C947E2" w:rsidRDefault="00C947E2" w:rsidP="00AF3525">
      <w:pPr>
        <w:spacing w:line="480" w:lineRule="auto"/>
      </w:pPr>
      <w:r>
        <w:t xml:space="preserve">Cross-configuration aggregation reveals </w:t>
      </w:r>
      <w:r w:rsidR="0011134E">
        <w:t>23 zero-SHAP features plus three near-zero RON95 variants, defining the 26-feature removal set for HMT-TSF-FR (Chapter 4.9).</w:t>
      </w:r>
      <w:r w:rsidR="00391072">
        <w:t xml:space="preserve"> </w:t>
      </w:r>
      <w:r>
        <w:t xml:space="preserve">Their persistent inactivity independently validates the EDA conclusion in Chapter 3.3 that administered RON95 series and time-invariant spatial descriptors carry no day-to-day discriminative variance in the post-MCO training window. </w:t>
      </w:r>
      <w:r w:rsidR="00391072">
        <w:t>Importance also shifts with lookback: calendar features dominate at short windows, while ridership autocorrelation rises at lb56 – lb84 – so a single SHAP run should not be treated as the definitive driver hierarchy without cross-configuration corroboration</w:t>
      </w:r>
      <w:r>
        <w:t>.</w:t>
      </w:r>
    </w:p>
    <w:p w14:paraId="2B6DFD0E" w14:textId="241EB7A3" w:rsidR="00652C55" w:rsidRDefault="00652C55" w:rsidP="00AF3525">
      <w:pPr>
        <w:spacing w:line="480" w:lineRule="auto"/>
      </w:pPr>
    </w:p>
    <w:p w14:paraId="48DBC3A6" w14:textId="154759FF" w:rsidR="009106FC" w:rsidRDefault="009106FC" w:rsidP="00AF3525">
      <w:pPr>
        <w:pStyle w:val="Heading2"/>
        <w:numPr>
          <w:ilvl w:val="1"/>
          <w:numId w:val="5"/>
        </w:numPr>
        <w:spacing w:line="480" w:lineRule="auto"/>
        <w:rPr>
          <w:b/>
          <w:bCs/>
          <w:sz w:val="24"/>
          <w:szCs w:val="24"/>
        </w:rPr>
      </w:pPr>
      <w:bookmarkStart w:id="122" w:name="_Toc234270745"/>
      <w:r>
        <w:rPr>
          <w:b/>
          <w:bCs/>
          <w:sz w:val="24"/>
          <w:szCs w:val="24"/>
        </w:rPr>
        <w:t>Feature-Reduced Variant: HMT-TSF-FR</w:t>
      </w:r>
      <w:bookmarkEnd w:id="122"/>
    </w:p>
    <w:p w14:paraId="54288BA7" w14:textId="009FDD49" w:rsidR="009106FC" w:rsidRDefault="0095617F" w:rsidP="00AF3525">
      <w:pPr>
        <w:spacing w:line="480" w:lineRule="auto"/>
      </w:pPr>
      <w:r>
        <w:t>Removing 26 zero- or near-zero-SHAP features – the entire static group plus 9 near-constant administered fuel columns – produces HMT-TSF-FR on a 53-feature input. Static descriptors are redundant because time-invariant structural capacity is implicitly encoded in historical ridership given sufficient look-back; administered fuel columns carry near-zero day-to-day variance across the post-MCO training window.</w:t>
      </w:r>
    </w:p>
    <w:p w14:paraId="5A1096AC" w14:textId="13FC2AD8" w:rsidR="0095617F" w:rsidRDefault="0095617F" w:rsidP="00AF3525">
      <w:pPr>
        <w:spacing w:line="480" w:lineRule="auto"/>
      </w:pPr>
      <w:r>
        <w:t>HMT-TSF-FR achieves Combined% of 86.59 at nomco_lb14 (R</w:t>
      </w:r>
      <w:r>
        <w:rPr>
          <w:vertAlign w:val="superscript"/>
        </w:rPr>
        <w:t>2</w:t>
      </w:r>
      <w:r>
        <w:t xml:space="preserve"> = 0.906, MAE = 46,323), exceeding the full model (85.78) by +0.81 and setting the study-wide headline. The graph adjacency shrinks from 79 x 79 to 53 x 53 and explainability memory decreases by approximately 33%. The FR advantage grows with look-back (+0.81 at lb14, +1.84 at lb28, +1.52 at lb56, +4.26 at lb84), repairing nomco_lb84’s overfit verdict under feature reduction.</w:t>
      </w:r>
    </w:p>
    <w:p w14:paraId="5857E20C" w14:textId="0EFCDE7A" w:rsidR="001B3C00" w:rsidRPr="0095617F" w:rsidRDefault="001B3C00" w:rsidP="00AF3525">
      <w:pPr>
        <w:spacing w:line="480" w:lineRule="auto"/>
      </w:pPr>
      <w:r>
        <w:t xml:space="preserve">The trade-off emerges under structural break: HMT-TSF-FR loses to the full model in every </w:t>
      </w:r>
      <w:proofErr w:type="spellStart"/>
      <w:r>
        <w:t>mco</w:t>
      </w:r>
      <w:proofErr w:type="spellEnd"/>
      <w:r>
        <w:t xml:space="preserve"> configuration (</w:t>
      </w:r>
      <w:r>
        <w:rPr>
          <w:rFonts w:cs="Times New Roman"/>
        </w:rPr>
        <w:t>Δ</w:t>
      </w:r>
      <w:r>
        <w:t xml:space="preserve"> -0.85 at lb7 to -5.22 at lb84). Near-constant fuel-price columns evidently stabilise predictions under lockdown-spanning distributional shift; the full model should be retained for shock-prone conditions while FR is recommended for normal operations. All HMT-TSF-FR configurations remain </w:t>
      </w:r>
      <w:proofErr w:type="spellStart"/>
      <w:r>
        <w:t>good_fit</w:t>
      </w:r>
      <w:proofErr w:type="spellEnd"/>
      <w:r>
        <w:t xml:space="preserve"> with gap ratios within 1.66x – 2.72x, confirming that feature reduction does not introduce </w:t>
      </w:r>
      <w:r w:rsidR="00FD1409">
        <w:t>overfitting</w:t>
      </w:r>
      <w:r>
        <w:t>.</w:t>
      </w:r>
    </w:p>
    <w:p w14:paraId="352DE19C" w14:textId="77777777" w:rsidR="00652C55" w:rsidRDefault="00652C55" w:rsidP="00AF3525">
      <w:pPr>
        <w:spacing w:line="480" w:lineRule="auto"/>
      </w:pPr>
    </w:p>
    <w:p w14:paraId="1DB76C96" w14:textId="2C2FB1DF" w:rsidR="009106FC" w:rsidRPr="00600448" w:rsidRDefault="009106FC" w:rsidP="00AF3525">
      <w:pPr>
        <w:pStyle w:val="Heading2"/>
        <w:numPr>
          <w:ilvl w:val="1"/>
          <w:numId w:val="5"/>
        </w:numPr>
        <w:spacing w:line="480" w:lineRule="auto"/>
        <w:rPr>
          <w:b/>
          <w:bCs/>
          <w:sz w:val="24"/>
          <w:szCs w:val="24"/>
        </w:rPr>
      </w:pPr>
      <w:bookmarkStart w:id="123" w:name="_Toc234270746"/>
      <w:r>
        <w:rPr>
          <w:b/>
          <w:bCs/>
          <w:sz w:val="24"/>
          <w:szCs w:val="24"/>
        </w:rPr>
        <w:t>Summary</w:t>
      </w:r>
      <w:bookmarkEnd w:id="123"/>
    </w:p>
    <w:p w14:paraId="21D2BDFF" w14:textId="3C948CDB" w:rsidR="009106FC" w:rsidRPr="006311C1" w:rsidRDefault="006311C1" w:rsidP="00AF3525">
      <w:pPr>
        <w:spacing w:line="480" w:lineRule="auto"/>
      </w:pPr>
      <w:r w:rsidRPr="006311C1">
        <w:rPr>
          <w:b/>
          <w:bCs/>
        </w:rPr>
        <w:t xml:space="preserve">First, the full HMT-TSF (with </w:t>
      </w:r>
      <w:proofErr w:type="spellStart"/>
      <w:r w:rsidRPr="006311C1">
        <w:rPr>
          <w:b/>
          <w:bCs/>
        </w:rPr>
        <w:t>X</w:t>
      </w:r>
      <w:r>
        <w:rPr>
          <w:b/>
          <w:bCs/>
          <w:vertAlign w:val="subscript"/>
        </w:rPr>
        <w:t>future</w:t>
      </w:r>
      <w:proofErr w:type="spellEnd"/>
      <w:r w:rsidRPr="006311C1">
        <w:rPr>
          <w:b/>
          <w:bCs/>
        </w:rPr>
        <w:t>) outperforms all 16 baselines</w:t>
      </w:r>
      <w:r w:rsidRPr="006311C1">
        <w:t xml:space="preserve"> at nomco_lb14 (Combined% 85.78; 86.59 for FR), leading Informer (79.13%) by 6.65 points and reducing MAE by 28.2% (33.3% for FR). Ablating </w:t>
      </w:r>
      <w:proofErr w:type="spellStart"/>
      <w:r w:rsidRPr="006311C1">
        <w:t>X</w:t>
      </w:r>
      <w:r>
        <w:rPr>
          <w:vertAlign w:val="subscript"/>
        </w:rPr>
        <w:t>future</w:t>
      </w:r>
      <w:proofErr w:type="spellEnd"/>
      <w:r w:rsidRPr="006311C1">
        <w:t xml:space="preserve"> retains a modest lead over Informer within the saturated baseline band (Chapter 4.7.1)</w:t>
      </w:r>
      <w:r w:rsidR="00245BD6" w:rsidRPr="006311C1">
        <w:t>.</w:t>
      </w:r>
    </w:p>
    <w:p w14:paraId="5973D96A" w14:textId="013F2D18" w:rsidR="007511DB" w:rsidRDefault="007511DB" w:rsidP="00AF3525">
      <w:pPr>
        <w:spacing w:line="480" w:lineRule="auto"/>
      </w:pPr>
      <w:r w:rsidRPr="005C0463">
        <w:rPr>
          <w:b/>
          <w:bCs/>
        </w:rPr>
        <w:lastRenderedPageBreak/>
        <w:t>Second</w:t>
      </w:r>
      <w:r w:rsidR="00AF3525" w:rsidRPr="005C0463">
        <w:rPr>
          <w:b/>
          <w:bCs/>
        </w:rPr>
        <w:t>, HMT-TSF</w:t>
      </w:r>
      <w:r w:rsidR="000E11F8">
        <w:rPr>
          <w:b/>
          <w:bCs/>
        </w:rPr>
        <w:t xml:space="preserve"> with </w:t>
      </w:r>
      <w:proofErr w:type="spellStart"/>
      <w:r w:rsidR="000E11F8">
        <w:rPr>
          <w:b/>
          <w:bCs/>
        </w:rPr>
        <w:t>X</w:t>
      </w:r>
      <w:r w:rsidR="000E11F8">
        <w:rPr>
          <w:b/>
          <w:bCs/>
          <w:vertAlign w:val="subscript"/>
        </w:rPr>
        <w:t>future</w:t>
      </w:r>
      <w:proofErr w:type="spellEnd"/>
      <w:r w:rsidR="00AF3525" w:rsidRPr="005C0463">
        <w:rPr>
          <w:b/>
          <w:bCs/>
        </w:rPr>
        <w:t xml:space="preserve"> is the most MCO-robust and most generalisable </w:t>
      </w:r>
      <w:r w:rsidR="000E11F8">
        <w:rPr>
          <w:b/>
          <w:bCs/>
        </w:rPr>
        <w:t>configuration</w:t>
      </w:r>
      <w:r w:rsidR="00AF3525" w:rsidRPr="005C0463">
        <w:rPr>
          <w:b/>
          <w:bCs/>
        </w:rPr>
        <w:t>.</w:t>
      </w:r>
      <w:r w:rsidR="00AF3525">
        <w:t xml:space="preserve"> MCO degradation at lb14 is </w:t>
      </w:r>
      <w:r w:rsidR="00AF3525">
        <w:rPr>
          <w:rFonts w:cs="Times New Roman"/>
        </w:rPr>
        <w:t>Δ</w:t>
      </w:r>
      <w:r w:rsidR="00AF3525">
        <w:t xml:space="preserve"> -3.79</w:t>
      </w:r>
      <w:r w:rsidR="000E11F8">
        <w:t xml:space="preserve"> (versus -5.40 without </w:t>
      </w:r>
      <w:proofErr w:type="spellStart"/>
      <w:r w:rsidR="000E11F8">
        <w:t>X</w:t>
      </w:r>
      <w:r w:rsidR="000E11F8">
        <w:rPr>
          <w:vertAlign w:val="subscript"/>
        </w:rPr>
        <w:t>future</w:t>
      </w:r>
      <w:proofErr w:type="spellEnd"/>
      <w:r w:rsidR="000E11F8">
        <w:t xml:space="preserve"> for the full model)</w:t>
      </w:r>
      <w:r w:rsidR="00AF3525">
        <w:t>; retained MCO accuracy (81.99%) leads the field</w:t>
      </w:r>
      <w:r w:rsidR="000E11F8">
        <w:t>;</w:t>
      </w:r>
      <w:r w:rsidR="00106F6E">
        <w:t xml:space="preserve"> it also posts the study’s strongest good-fit record (Chapter 4.6-4.7)</w:t>
      </w:r>
      <w:r w:rsidR="00AF3525">
        <w:t>.</w:t>
      </w:r>
    </w:p>
    <w:p w14:paraId="7392C3F7" w14:textId="2AC4E39B" w:rsidR="000A3693" w:rsidRDefault="000A3693" w:rsidP="00AF3525">
      <w:pPr>
        <w:spacing w:line="480" w:lineRule="auto"/>
      </w:pPr>
      <w:r w:rsidRPr="005C0463">
        <w:rPr>
          <w:b/>
          <w:bCs/>
        </w:rPr>
        <w:t>Third, LSTM models dominate the top eight yet overfit systematically.</w:t>
      </w:r>
      <w:r>
        <w:t xml:space="preserve"> </w:t>
      </w:r>
      <w:r w:rsidR="00AD6208">
        <w:t>Recording</w:t>
      </w:r>
      <w:r>
        <w:t xml:space="preserve"> zero good-fit verdicts across all 12 configurations. Informer is the sole baseline with a clean base fit record and the most deployable alternative.</w:t>
      </w:r>
    </w:p>
    <w:p w14:paraId="2B538CB0" w14:textId="6B42D678" w:rsidR="00505187" w:rsidRPr="000A3693" w:rsidRDefault="00505187" w:rsidP="0098794A">
      <w:pPr>
        <w:spacing w:line="480" w:lineRule="auto"/>
      </w:pPr>
      <w:r w:rsidRPr="005C0463">
        <w:rPr>
          <w:b/>
          <w:bCs/>
        </w:rPr>
        <w:t>Fourth, lb14 is the decisively optimal for a 7-day horizon.</w:t>
      </w:r>
      <w:r>
        <w:t xml:space="preserve"> </w:t>
      </w:r>
      <w:r w:rsidR="0098794A">
        <w:t>Longer windows trigger severe collapses for fragile architectures (Chapter 4.4)</w:t>
      </w:r>
      <w:r>
        <w:t>.</w:t>
      </w:r>
      <w:r w:rsidR="0098794A">
        <w:t xml:space="preserve"> SHAP analysis (Chapter 4.8) enables principled reduction to 53 features for normal-regime deployment, with the full 79-feature model retained for shock-prone regimes (Chapter 4.9).</w:t>
      </w:r>
    </w:p>
    <w:p w14:paraId="56B4D203" w14:textId="77777777" w:rsidR="00652C55" w:rsidRDefault="00652C55" w:rsidP="006E00EB">
      <w:pPr>
        <w:spacing w:line="480" w:lineRule="auto"/>
      </w:pPr>
    </w:p>
    <w:p w14:paraId="63ECD71E" w14:textId="77777777" w:rsidR="001A62C3" w:rsidRDefault="001A62C3" w:rsidP="006E00EB">
      <w:pPr>
        <w:spacing w:line="480" w:lineRule="auto"/>
      </w:pPr>
    </w:p>
    <w:p w14:paraId="4C628938" w14:textId="77777777" w:rsidR="00AC2787" w:rsidRDefault="00AC2787" w:rsidP="006E00EB">
      <w:pPr>
        <w:spacing w:line="480" w:lineRule="auto"/>
      </w:pPr>
    </w:p>
    <w:p w14:paraId="586A1377" w14:textId="77777777" w:rsidR="00AC2787" w:rsidRDefault="00AC2787" w:rsidP="006E00EB">
      <w:pPr>
        <w:spacing w:line="480" w:lineRule="auto"/>
      </w:pPr>
    </w:p>
    <w:p w14:paraId="6C25BAB5" w14:textId="77777777" w:rsidR="00AC2787" w:rsidRDefault="00AC2787" w:rsidP="006E00EB">
      <w:pPr>
        <w:spacing w:line="480" w:lineRule="auto"/>
      </w:pPr>
    </w:p>
    <w:p w14:paraId="03BCA72E" w14:textId="77777777" w:rsidR="001A62C3" w:rsidRDefault="001A62C3" w:rsidP="006E00EB">
      <w:pPr>
        <w:spacing w:line="480" w:lineRule="auto"/>
      </w:pPr>
    </w:p>
    <w:p w14:paraId="314A8438" w14:textId="1E86D6E5" w:rsidR="00D50648" w:rsidRPr="00600448" w:rsidRDefault="00D50648" w:rsidP="007A21B9">
      <w:pPr>
        <w:pStyle w:val="Heading1"/>
        <w:numPr>
          <w:ilvl w:val="0"/>
          <w:numId w:val="5"/>
        </w:numPr>
        <w:spacing w:line="480" w:lineRule="auto"/>
        <w:jc w:val="center"/>
        <w:rPr>
          <w:b/>
          <w:bCs/>
          <w:sz w:val="24"/>
          <w:szCs w:val="24"/>
        </w:rPr>
      </w:pPr>
      <w:r w:rsidRPr="00600448">
        <w:rPr>
          <w:b/>
          <w:bCs/>
          <w:sz w:val="24"/>
          <w:szCs w:val="24"/>
        </w:rPr>
        <w:lastRenderedPageBreak/>
        <w:br/>
      </w:r>
      <w:bookmarkStart w:id="124" w:name="_Toc234270747"/>
      <w:r>
        <w:rPr>
          <w:b/>
          <w:bCs/>
          <w:sz w:val="24"/>
          <w:szCs w:val="24"/>
        </w:rPr>
        <w:t>DISCUSSION &amp; CONCLUSION</w:t>
      </w:r>
      <w:bookmarkEnd w:id="124"/>
    </w:p>
    <w:p w14:paraId="783651AF" w14:textId="1DCAACB7" w:rsidR="005F1B93" w:rsidRPr="00600448" w:rsidRDefault="005F1B93" w:rsidP="00415E0B">
      <w:pPr>
        <w:pStyle w:val="Heading2"/>
        <w:numPr>
          <w:ilvl w:val="1"/>
          <w:numId w:val="5"/>
        </w:numPr>
        <w:spacing w:line="480" w:lineRule="auto"/>
        <w:rPr>
          <w:b/>
          <w:bCs/>
          <w:sz w:val="24"/>
          <w:szCs w:val="24"/>
        </w:rPr>
      </w:pPr>
      <w:bookmarkStart w:id="125" w:name="_Toc234270748"/>
      <w:r>
        <w:rPr>
          <w:b/>
          <w:bCs/>
          <w:sz w:val="24"/>
          <w:szCs w:val="24"/>
        </w:rPr>
        <w:t>Discussion of Key Findings</w:t>
      </w:r>
      <w:bookmarkEnd w:id="125"/>
    </w:p>
    <w:p w14:paraId="466F2173" w14:textId="5DA7CF9D" w:rsidR="00074F6F" w:rsidRDefault="00074F6F" w:rsidP="00415E0B">
      <w:pPr>
        <w:pStyle w:val="Heading3"/>
        <w:numPr>
          <w:ilvl w:val="2"/>
          <w:numId w:val="5"/>
        </w:numPr>
        <w:spacing w:line="480" w:lineRule="auto"/>
        <w:jc w:val="left"/>
        <w:rPr>
          <w:b/>
          <w:bCs/>
          <w:sz w:val="24"/>
          <w:szCs w:val="24"/>
        </w:rPr>
      </w:pPr>
      <w:bookmarkStart w:id="126" w:name="_Toc234270749"/>
      <w:r>
        <w:rPr>
          <w:b/>
          <w:bCs/>
          <w:sz w:val="24"/>
          <w:szCs w:val="24"/>
        </w:rPr>
        <w:t>Hybrid Multi-Modal Architectures Outperform Single-Paradigm Models</w:t>
      </w:r>
      <w:bookmarkEnd w:id="126"/>
    </w:p>
    <w:p w14:paraId="79D10A1F" w14:textId="3490E125" w:rsidR="00415E0B" w:rsidRPr="00B1173D" w:rsidRDefault="00374280" w:rsidP="00415E0B">
      <w:pPr>
        <w:spacing w:line="480" w:lineRule="auto"/>
      </w:pPr>
      <w:r w:rsidRPr="00374280">
        <w:t>Principled fusion of complementary inductive biases outperforms any single architectural paradigm for 7-day Malaysian transit ridership forecasting when the full deployable system is evaluated. HMT-TSF achieved Combined% 85.78 and R² 0.897 at nomco_lb14 (86.59 / 0.906 for FR), leading Informer (79.13%) by 6.65 Combined% and cutting daily MAE by 28.2% — with the best tuned baseline (Informer, 79.99%), still 5.79 Combined% behind. HMT-TSF alone receives known-future calendar conditioning (</w:t>
      </w:r>
      <w:proofErr w:type="spellStart"/>
      <w:r w:rsidRPr="00374280">
        <w:t>X</w:t>
      </w:r>
      <w:r>
        <w:rPr>
          <w:vertAlign w:val="subscript"/>
        </w:rPr>
        <w:t>future</w:t>
      </w:r>
      <w:proofErr w:type="spellEnd"/>
      <w:r w:rsidRPr="00374280">
        <w:t>), legitimately available at deployment but absent from baseline inputs; Chapter 4.7.1 quantifies how much of this margin reflects conditioning versus hybrid architecture alone. Within the 1.5 Combined% baseline saturation band (Chapter 4.2), marginal gains therefore lie in multi-modal fusion plus task-appropriate input design rather than incremental paradigm refinement, a finding that directly motivates the generalisation and robustness analyses that follow.</w:t>
      </w:r>
    </w:p>
    <w:p w14:paraId="48BD2B19" w14:textId="77777777" w:rsidR="00322E60" w:rsidRPr="00415E0B" w:rsidRDefault="00322E60" w:rsidP="00415E0B">
      <w:pPr>
        <w:spacing w:line="480" w:lineRule="auto"/>
      </w:pPr>
    </w:p>
    <w:p w14:paraId="15CE214C" w14:textId="164346FF" w:rsidR="00074F6F" w:rsidRDefault="00074F6F" w:rsidP="00415E0B">
      <w:pPr>
        <w:pStyle w:val="Heading3"/>
        <w:numPr>
          <w:ilvl w:val="2"/>
          <w:numId w:val="5"/>
        </w:numPr>
        <w:spacing w:line="480" w:lineRule="auto"/>
        <w:jc w:val="left"/>
        <w:rPr>
          <w:b/>
          <w:bCs/>
          <w:sz w:val="24"/>
          <w:szCs w:val="24"/>
        </w:rPr>
      </w:pPr>
      <w:bookmarkStart w:id="127" w:name="_Toc234270750"/>
      <w:r>
        <w:rPr>
          <w:b/>
          <w:bCs/>
          <w:sz w:val="24"/>
          <w:szCs w:val="24"/>
        </w:rPr>
        <w:t>Test-set Accuracy Conceals Systematic Overfitting in Recurrent Baselines</w:t>
      </w:r>
      <w:bookmarkEnd w:id="127"/>
    </w:p>
    <w:p w14:paraId="7B5DD672" w14:textId="5084B0A4" w:rsidR="00415E0B" w:rsidRPr="00DD0B8C" w:rsidRDefault="007242CD" w:rsidP="00415E0B">
      <w:pPr>
        <w:spacing w:line="480" w:lineRule="auto"/>
      </w:pPr>
      <w:r>
        <w:t>Nominal test-set accuracy is an unreliable indicator of deployment readiness because the strongest recurrent baselines achieve their rankings partly through memorisation</w:t>
      </w:r>
      <w:r w:rsidR="00DD0B8C">
        <w:t>: Chapter 4.6 records zero good-fit verdicts for all 6 LSTM models and both simple-convolution graph models across 12 configurations (train/validation gaps 3.3x – 13.6x; PDR-STGCN 38.61x) despite BiLSTM and TPA-LSTM ranking second and third (R</w:t>
      </w:r>
      <w:r w:rsidR="00DD0B8C">
        <w:rPr>
          <w:vertAlign w:val="superscript"/>
        </w:rPr>
        <w:t>2</w:t>
      </w:r>
      <w:r w:rsidR="00DD0B8C">
        <w:t xml:space="preserve"> 0.776). This </w:t>
      </w:r>
      <w:r w:rsidR="00DD0B8C">
        <w:lastRenderedPageBreak/>
        <w:t xml:space="preserve">dissociation on memorisation at the expense of adaptability </w:t>
      </w:r>
      <w:sdt>
        <w:sdtPr>
          <w:id w:val="-1108117153"/>
          <w:citation/>
        </w:sdtPr>
        <w:sdtContent>
          <w:r w:rsidR="00DD0B8C">
            <w:fldChar w:fldCharType="begin"/>
          </w:r>
          <w:r w:rsidR="00DD0B8C">
            <w:rPr>
              <w:lang w:val="en-MY"/>
            </w:rPr>
            <w:instrText xml:space="preserve"> CITATION Iva25 \l 17417 </w:instrText>
          </w:r>
          <w:r w:rsidR="00DD0B8C">
            <w:fldChar w:fldCharType="separate"/>
          </w:r>
          <w:r w:rsidR="00DD0B8C" w:rsidRPr="00DD0B8C">
            <w:rPr>
              <w:noProof/>
              <w:lang w:val="en-MY"/>
            </w:rPr>
            <w:t>(Topilin et al., 2025)</w:t>
          </w:r>
          <w:r w:rsidR="00DD0B8C">
            <w:fldChar w:fldCharType="end"/>
          </w:r>
        </w:sdtContent>
      </w:sdt>
      <w:r w:rsidR="00DD0B8C">
        <w:t xml:space="preserve"> and contrasts Informer’s unique 6/6 clean-fit record via </w:t>
      </w:r>
      <w:proofErr w:type="spellStart"/>
      <w:r w:rsidR="00DD0B8C">
        <w:t>ProbSparse</w:t>
      </w:r>
      <w:proofErr w:type="spellEnd"/>
      <w:r w:rsidR="00DD0B8C">
        <w:t xml:space="preserve"> regularisation </w:t>
      </w:r>
      <w:sdt>
        <w:sdtPr>
          <w:id w:val="740601282"/>
          <w:citation/>
        </w:sdtPr>
        <w:sdtContent>
          <w:r w:rsidR="00DD0B8C">
            <w:fldChar w:fldCharType="begin"/>
          </w:r>
          <w:r w:rsidR="00DD0B8C">
            <w:rPr>
              <w:lang w:val="en-MY"/>
            </w:rPr>
            <w:instrText xml:space="preserve"> CITATION Yao24 \l 17417 </w:instrText>
          </w:r>
          <w:r w:rsidR="00DD0B8C">
            <w:fldChar w:fldCharType="separate"/>
          </w:r>
          <w:r w:rsidR="00DD0B8C" w:rsidRPr="00DD0B8C">
            <w:rPr>
              <w:noProof/>
              <w:lang w:val="en-MY"/>
            </w:rPr>
            <w:t>(Song et al., 2024)</w:t>
          </w:r>
          <w:r w:rsidR="00DD0B8C">
            <w:fldChar w:fldCharType="end"/>
          </w:r>
        </w:sdtContent>
      </w:sdt>
      <w:r w:rsidR="00DD0B8C">
        <w:t xml:space="preserve"> – had only test Combined% been reported, BiLSTM would appear nearly equivalent to Informer, yet diagnostics place them at opposite ends of the generalisation spectrum – while hyperparameter tuning further eroded fit quality (good-fit rate 26% to 14%) for small, inconsistent test gains. For deployment, fit diagnostics must therefore be evaluated alongside accuracy.</w:t>
      </w:r>
    </w:p>
    <w:p w14:paraId="36C4A9A3" w14:textId="77777777" w:rsidR="00415E0B" w:rsidRPr="00415E0B" w:rsidRDefault="00415E0B" w:rsidP="00415E0B">
      <w:pPr>
        <w:spacing w:line="480" w:lineRule="auto"/>
      </w:pPr>
    </w:p>
    <w:p w14:paraId="5B45A282" w14:textId="5BF62C85" w:rsidR="00074F6F" w:rsidRDefault="00074F6F" w:rsidP="00415E0B">
      <w:pPr>
        <w:pStyle w:val="Heading3"/>
        <w:numPr>
          <w:ilvl w:val="2"/>
          <w:numId w:val="5"/>
        </w:numPr>
        <w:spacing w:line="480" w:lineRule="auto"/>
        <w:jc w:val="left"/>
        <w:rPr>
          <w:b/>
          <w:bCs/>
          <w:sz w:val="24"/>
          <w:szCs w:val="24"/>
        </w:rPr>
      </w:pPr>
      <w:bookmarkStart w:id="128" w:name="_Toc234270751"/>
      <w:r>
        <w:rPr>
          <w:b/>
          <w:bCs/>
          <w:sz w:val="24"/>
          <w:szCs w:val="24"/>
        </w:rPr>
        <w:t>14-Day Look-Back Window Is Decisively Optimal Under Normal Conditions</w:t>
      </w:r>
      <w:bookmarkEnd w:id="128"/>
    </w:p>
    <w:p w14:paraId="459CA5ED" w14:textId="3909B078" w:rsidR="00415E0B" w:rsidRPr="00BC11C8" w:rsidRDefault="00BC11C8" w:rsidP="00415E0B">
      <w:pPr>
        <w:spacing w:line="480" w:lineRule="auto"/>
        <w:rPr>
          <w:sz w:val="22"/>
          <w:szCs w:val="22"/>
        </w:rPr>
      </w:pPr>
      <w:r>
        <w:t xml:space="preserve">For a 7-day forecast horizon under normal operating conditions, a 14-day historical window is optimal and longer context actively harms most architectures: across Chapter 4.4, lb14 was best for 10 of 16 baseline variants (lb28 six, lb56 none), and HMT-TSF with </w:t>
      </w:r>
      <w:proofErr w:type="spellStart"/>
      <w:r>
        <w:t>X</w:t>
      </w:r>
      <w:r>
        <w:rPr>
          <w:vertAlign w:val="subscript"/>
        </w:rPr>
        <w:t>future</w:t>
      </w:r>
      <w:proofErr w:type="spellEnd"/>
      <w:r>
        <w:t xml:space="preserve"> was single-peaked at lb14 (85.78%)</w:t>
      </w:r>
      <w:r w:rsidR="00E6621F">
        <w:t>.</w:t>
      </w:r>
      <w:r>
        <w:t xml:space="preserve"> </w:t>
      </w:r>
      <w:r w:rsidR="00E6621F">
        <w:t xml:space="preserve">Fragile architectures collapse at longer windows when structural priors mislead </w:t>
      </w:r>
      <w:sdt>
        <w:sdtPr>
          <w:id w:val="125207283"/>
          <w:citation/>
        </w:sdtPr>
        <w:sdtContent>
          <w:r w:rsidR="00E6621F">
            <w:fldChar w:fldCharType="begin"/>
          </w:r>
          <w:r w:rsidR="00E6621F">
            <w:rPr>
              <w:lang w:val="en-MY"/>
            </w:rPr>
            <w:instrText xml:space="preserve"> CITATION Jia251 \l 17417 </w:instrText>
          </w:r>
          <w:r w:rsidR="00E6621F">
            <w:fldChar w:fldCharType="separate"/>
          </w:r>
          <w:r w:rsidR="00E6621F" w:rsidRPr="00E6621F">
            <w:rPr>
              <w:noProof/>
              <w:lang w:val="en-MY"/>
            </w:rPr>
            <w:t>(Chang et al., 2025)</w:t>
          </w:r>
          <w:r w:rsidR="00E6621F">
            <w:fldChar w:fldCharType="end"/>
          </w:r>
        </w:sdtContent>
      </w:sdt>
      <w:r w:rsidR="00E6621F">
        <w:t xml:space="preserve">, whereas MTGNN’s multi-scale dilated inception remains near-stable </w:t>
      </w:r>
      <w:sdt>
        <w:sdtPr>
          <w:id w:val="-738317132"/>
          <w:citation/>
        </w:sdtPr>
        <w:sdtContent>
          <w:r w:rsidR="00E6621F">
            <w:fldChar w:fldCharType="begin"/>
          </w:r>
          <w:r w:rsidR="00E6621F">
            <w:rPr>
              <w:lang w:val="en-MY"/>
            </w:rPr>
            <w:instrText xml:space="preserve"> CITATION Zuo25 \l 17417 </w:instrText>
          </w:r>
          <w:r w:rsidR="00E6621F">
            <w:fldChar w:fldCharType="separate"/>
          </w:r>
          <w:r w:rsidR="00E6621F" w:rsidRPr="00E6621F">
            <w:rPr>
              <w:noProof/>
              <w:lang w:val="en-MY"/>
            </w:rPr>
            <w:t>(Wu et al., 2025)</w:t>
          </w:r>
          <w:r w:rsidR="00E6621F">
            <w:fldChar w:fldCharType="end"/>
          </w:r>
        </w:sdtContent>
      </w:sdt>
      <w:r w:rsidR="00E6621F">
        <w:t xml:space="preserve">. </w:t>
      </w:r>
      <w:r>
        <w:rPr>
          <w:sz w:val="22"/>
          <w:szCs w:val="22"/>
        </w:rPr>
        <w:t xml:space="preserve">Ridership predictability concentrates in two weekly cycles, with slower seasonal structure – dominant in SHAP attribution (Chapter 4.8) – supplied through calendar features rather than extended history </w:t>
      </w:r>
      <w:sdt>
        <w:sdtPr>
          <w:rPr>
            <w:sz w:val="22"/>
            <w:szCs w:val="22"/>
          </w:rPr>
          <w:id w:val="-1584907477"/>
          <w:citation/>
        </w:sdtPr>
        <w:sdtContent>
          <w:r>
            <w:rPr>
              <w:sz w:val="22"/>
              <w:szCs w:val="22"/>
            </w:rPr>
            <w:fldChar w:fldCharType="begin"/>
          </w:r>
          <w:r>
            <w:rPr>
              <w:sz w:val="22"/>
              <w:szCs w:val="22"/>
              <w:lang w:val="en-MY"/>
            </w:rPr>
            <w:instrText xml:space="preserve"> CITATION Xia25 \l 17417 </w:instrText>
          </w:r>
          <w:r>
            <w:rPr>
              <w:sz w:val="22"/>
              <w:szCs w:val="22"/>
            </w:rPr>
            <w:fldChar w:fldCharType="separate"/>
          </w:r>
          <w:r w:rsidRPr="00BC11C8">
            <w:rPr>
              <w:noProof/>
              <w:sz w:val="22"/>
              <w:szCs w:val="22"/>
              <w:lang w:val="en-MY"/>
            </w:rPr>
            <w:t>(Ma &amp; Zhang, 2025)</w:t>
          </w:r>
          <w:r>
            <w:rPr>
              <w:sz w:val="22"/>
              <w:szCs w:val="22"/>
            </w:rPr>
            <w:fldChar w:fldCharType="end"/>
          </w:r>
        </w:sdtContent>
      </w:sdt>
      <w:r>
        <w:rPr>
          <w:sz w:val="22"/>
          <w:szCs w:val="22"/>
        </w:rPr>
        <w:t xml:space="preserve">. HMT-TSF retains its lb14 optimum in both MCO and </w:t>
      </w:r>
      <w:proofErr w:type="spellStart"/>
      <w:r>
        <w:rPr>
          <w:sz w:val="22"/>
          <w:szCs w:val="22"/>
        </w:rPr>
        <w:t>nomco</w:t>
      </w:r>
      <w:proofErr w:type="spellEnd"/>
      <w:r>
        <w:rPr>
          <w:sz w:val="22"/>
          <w:szCs w:val="22"/>
        </w:rPr>
        <w:t xml:space="preserve"> regimes under both </w:t>
      </w:r>
      <w:proofErr w:type="spellStart"/>
      <w:r>
        <w:rPr>
          <w:sz w:val="22"/>
          <w:szCs w:val="22"/>
        </w:rPr>
        <w:t>X</w:t>
      </w:r>
      <w:r>
        <w:rPr>
          <w:sz w:val="22"/>
          <w:szCs w:val="22"/>
          <w:vertAlign w:val="subscript"/>
        </w:rPr>
        <w:t>future</w:t>
      </w:r>
      <w:proofErr w:type="spellEnd"/>
      <w:r>
        <w:rPr>
          <w:sz w:val="22"/>
          <w:szCs w:val="22"/>
        </w:rPr>
        <w:t xml:space="preserve"> settings which transitions naturally to structural-break robustness.</w:t>
      </w:r>
    </w:p>
    <w:p w14:paraId="11AA0703" w14:textId="77777777" w:rsidR="00415E0B" w:rsidRPr="00415E0B" w:rsidRDefault="00415E0B" w:rsidP="00415E0B">
      <w:pPr>
        <w:spacing w:line="480" w:lineRule="auto"/>
      </w:pPr>
    </w:p>
    <w:p w14:paraId="1ACCF87E" w14:textId="07384A54" w:rsidR="00074F6F" w:rsidRDefault="00074F6F" w:rsidP="00415E0B">
      <w:pPr>
        <w:pStyle w:val="Heading3"/>
        <w:numPr>
          <w:ilvl w:val="2"/>
          <w:numId w:val="5"/>
        </w:numPr>
        <w:spacing w:line="480" w:lineRule="auto"/>
        <w:jc w:val="left"/>
        <w:rPr>
          <w:b/>
          <w:bCs/>
          <w:sz w:val="24"/>
          <w:szCs w:val="24"/>
        </w:rPr>
      </w:pPr>
      <w:bookmarkStart w:id="129" w:name="_Toc234270752"/>
      <w:r>
        <w:rPr>
          <w:b/>
          <w:bCs/>
          <w:sz w:val="24"/>
          <w:szCs w:val="24"/>
        </w:rPr>
        <w:t>Structural Inductive Biases Determine Robustness Under Distributional Shift</w:t>
      </w:r>
      <w:bookmarkEnd w:id="129"/>
    </w:p>
    <w:p w14:paraId="7FD08983" w14:textId="2152326F" w:rsidR="00415E0B" w:rsidRPr="005C7F49" w:rsidRDefault="00F45A30" w:rsidP="00415E0B">
      <w:pPr>
        <w:spacing w:line="480" w:lineRule="auto"/>
      </w:pPr>
      <w:r w:rsidRPr="00F45A30">
        <w:t>Robustness to structural breaks is governed less by nominal accuracy than by the rigidity or adaptivity of a model’s structural assumptions. Chapter 4.5 documents Δ from HMT-</w:t>
      </w:r>
      <w:r w:rsidRPr="00F45A30">
        <w:lastRenderedPageBreak/>
        <w:t xml:space="preserve">TSF’s −3.79 (with </w:t>
      </w:r>
      <w:proofErr w:type="spellStart"/>
      <w:r w:rsidRPr="00F45A30">
        <w:t>X</w:t>
      </w:r>
      <w:r w:rsidR="00915D6B">
        <w:rPr>
          <w:vertAlign w:val="subscript"/>
        </w:rPr>
        <w:t>future</w:t>
      </w:r>
      <w:proofErr w:type="spellEnd"/>
      <w:r w:rsidRPr="00F45A30">
        <w:t xml:space="preserve">) to STFGNN’s −32.94, with two baselines falling below naïve mean-prediction despite strong default-configuration rankings. Disabling </w:t>
      </w:r>
      <w:proofErr w:type="spellStart"/>
      <w:r w:rsidRPr="00F45A30">
        <w:t>X</w:t>
      </w:r>
      <w:r w:rsidR="00AB6AB5">
        <w:rPr>
          <w:vertAlign w:val="subscript"/>
        </w:rPr>
        <w:t>future</w:t>
      </w:r>
      <w:proofErr w:type="spellEnd"/>
      <w:r w:rsidRPr="00F45A30">
        <w:t xml:space="preserve"> worsens full-model MCO degradation at lb14 to Δ −5.40, indicating that future-known holiday and weekend structure contributes to structural-break transfer, not only to nominal </w:t>
      </w:r>
      <w:proofErr w:type="spellStart"/>
      <w:r w:rsidRPr="00F45A30">
        <w:t>nomco</w:t>
      </w:r>
      <w:proofErr w:type="spellEnd"/>
      <w:r w:rsidRPr="00F45A30">
        <w:t xml:space="preserve"> accuracy. This reveals an expressiveness–stability trade-off: constrained designs (STGCN </w:t>
      </w:r>
      <w:sdt>
        <w:sdtPr>
          <w:id w:val="350147582"/>
          <w:citation/>
        </w:sdtPr>
        <w:sdtContent>
          <w:r w:rsidR="00915D6B">
            <w:fldChar w:fldCharType="begin"/>
          </w:r>
          <w:r w:rsidR="00915D6B">
            <w:rPr>
              <w:lang w:val="en-MY"/>
            </w:rPr>
            <w:instrText xml:space="preserve"> CITATION Han25 \l 17417 </w:instrText>
          </w:r>
          <w:r w:rsidR="00915D6B">
            <w:fldChar w:fldCharType="separate"/>
          </w:r>
          <w:r w:rsidR="00915D6B" w:rsidRPr="00915D6B">
            <w:rPr>
              <w:noProof/>
              <w:lang w:val="en-MY"/>
            </w:rPr>
            <w:t>(Deng, 2025)</w:t>
          </w:r>
          <w:r w:rsidR="00915D6B">
            <w:fldChar w:fldCharType="end"/>
          </w:r>
        </w:sdtContent>
      </w:sdt>
      <w:r w:rsidRPr="00F45A30">
        <w:t xml:space="preserve">) and sparse attention (Informer </w:t>
      </w:r>
      <w:sdt>
        <w:sdtPr>
          <w:id w:val="-704871184"/>
          <w:citation/>
        </w:sdtPr>
        <w:sdtContent>
          <w:r w:rsidR="00915D6B">
            <w:fldChar w:fldCharType="begin"/>
          </w:r>
          <w:r w:rsidR="00915D6B">
            <w:rPr>
              <w:lang w:val="en-MY"/>
            </w:rPr>
            <w:instrText xml:space="preserve"> CITATION Yao24 \l 17417 </w:instrText>
          </w:r>
          <w:r w:rsidR="00915D6B">
            <w:fldChar w:fldCharType="separate"/>
          </w:r>
          <w:r w:rsidR="00915D6B" w:rsidRPr="00915D6B">
            <w:rPr>
              <w:noProof/>
              <w:lang w:val="en-MY"/>
            </w:rPr>
            <w:t>(Song et al., 2024)</w:t>
          </w:r>
          <w:r w:rsidR="00915D6B">
            <w:fldChar w:fldCharType="end"/>
          </w:r>
        </w:sdtContent>
      </w:sdt>
      <w:r w:rsidRPr="00F45A30">
        <w:t xml:space="preserve">) transfer more reliably than flexible learners that memorise pre-break regularities. HMT-TSF with </w:t>
      </w:r>
      <w:proofErr w:type="spellStart"/>
      <w:r w:rsidRPr="00F45A30">
        <w:t>X</w:t>
      </w:r>
      <w:r w:rsidR="00F82141">
        <w:rPr>
          <w:vertAlign w:val="subscript"/>
        </w:rPr>
        <w:t>future</w:t>
      </w:r>
      <w:proofErr w:type="spellEnd"/>
      <w:r w:rsidRPr="00F45A30">
        <w:t xml:space="preserve"> resolved this through </w:t>
      </w:r>
      <w:proofErr w:type="spellStart"/>
      <w:r w:rsidRPr="00F45A30">
        <w:t>RevIN</w:t>
      </w:r>
      <w:proofErr w:type="spellEnd"/>
      <w:r w:rsidRPr="00F45A30">
        <w:t xml:space="preserve"> and regime gating embedding (81.99% MCO accuracy, clean fit under break), as analysed further in Chapter 4.9</w:t>
      </w:r>
      <w:r w:rsidR="005C7F49">
        <w:t>.</w:t>
      </w:r>
    </w:p>
    <w:p w14:paraId="5170D216" w14:textId="77777777" w:rsidR="00415E0B" w:rsidRPr="00415E0B" w:rsidRDefault="00415E0B" w:rsidP="00415E0B">
      <w:pPr>
        <w:spacing w:line="480" w:lineRule="auto"/>
      </w:pPr>
    </w:p>
    <w:p w14:paraId="32B62CD6" w14:textId="2B7BEA0E" w:rsidR="00074F6F" w:rsidRDefault="00074F6F" w:rsidP="00415E0B">
      <w:pPr>
        <w:pStyle w:val="Heading3"/>
        <w:numPr>
          <w:ilvl w:val="2"/>
          <w:numId w:val="5"/>
        </w:numPr>
        <w:spacing w:line="480" w:lineRule="auto"/>
        <w:jc w:val="left"/>
        <w:rPr>
          <w:b/>
          <w:bCs/>
          <w:sz w:val="24"/>
          <w:szCs w:val="24"/>
        </w:rPr>
      </w:pPr>
      <w:bookmarkStart w:id="130" w:name="_Toc234270753"/>
      <w:r>
        <w:rPr>
          <w:b/>
          <w:bCs/>
          <w:sz w:val="24"/>
          <w:szCs w:val="24"/>
        </w:rPr>
        <w:t>Learned Feature Hierarchy Is Domain-Consistent and Enables Principled Feature Reduction</w:t>
      </w:r>
      <w:bookmarkEnd w:id="130"/>
    </w:p>
    <w:p w14:paraId="40C808CF" w14:textId="7DF50CBA" w:rsidR="00415E0B" w:rsidRDefault="00C36B3A" w:rsidP="00415E0B">
      <w:pPr>
        <w:spacing w:line="480" w:lineRule="auto"/>
      </w:pPr>
      <w:r>
        <w:t xml:space="preserve">The model’s learned feature importance is interpretable, theoretically coherent, and actionable: SHAP analysis (Chapter 4.8) </w:t>
      </w:r>
      <w:r w:rsidR="003C1003">
        <w:t>recovers a domain-consistent hierarchy – seasonal calendar structure, ridership autocorrelation, holiday anticipation, and secondary fuel/weather signals</w:t>
      </w:r>
      <w:r>
        <w:t xml:space="preserve"> </w:t>
      </w:r>
      <w:sdt>
        <w:sdtPr>
          <w:id w:val="-2052443759"/>
          <w:citation/>
        </w:sdtPr>
        <w:sdtContent>
          <w:r>
            <w:fldChar w:fldCharType="begin"/>
          </w:r>
          <w:r>
            <w:rPr>
              <w:lang w:val="en-MY"/>
            </w:rPr>
            <w:instrText xml:space="preserve"> CITATION Hon25 \l 17417 </w:instrText>
          </w:r>
          <w:r>
            <w:fldChar w:fldCharType="separate"/>
          </w:r>
          <w:r w:rsidRPr="00C36B3A">
            <w:rPr>
              <w:noProof/>
              <w:lang w:val="en-MY"/>
            </w:rPr>
            <w:t>(Cui et al., 2025)</w:t>
          </w:r>
          <w:r>
            <w:fldChar w:fldCharType="end"/>
          </w:r>
        </w:sdtContent>
      </w:sdt>
      <w:r>
        <w:t xml:space="preserve">. The practical consequence is HMT-TSF-FR, removing 26 zero- or near-zero-SHAP features improved accuracy at every </w:t>
      </w:r>
      <w:proofErr w:type="spellStart"/>
      <w:r>
        <w:t>nomco</w:t>
      </w:r>
      <w:proofErr w:type="spellEnd"/>
      <w:r>
        <w:t xml:space="preserve"> lookback </w:t>
      </w:r>
      <w:r>
        <w:rPr>
          <w:rFonts w:cs="Times New Roman"/>
        </w:rPr>
        <w:t>≥</w:t>
      </w:r>
      <w:r>
        <w:t>14 (86.59 Combined%, 53x53 graph), as static spatial descriptors are redundant given time-invariant capacity encoded in historical ridership – though FR’s consistent MCO losses (-0.85 to -5.22) reinforce that feature decisions validated under normal conditions must be re-validated under regime shift.</w:t>
      </w:r>
    </w:p>
    <w:p w14:paraId="50D90967" w14:textId="77777777" w:rsidR="00D50648" w:rsidRDefault="00D50648" w:rsidP="00415E0B">
      <w:pPr>
        <w:spacing w:line="480" w:lineRule="auto"/>
      </w:pPr>
    </w:p>
    <w:p w14:paraId="7313516A" w14:textId="02B649A0" w:rsidR="005F1B93" w:rsidRPr="00600448" w:rsidRDefault="005F1B93" w:rsidP="00415E0B">
      <w:pPr>
        <w:pStyle w:val="Heading2"/>
        <w:numPr>
          <w:ilvl w:val="1"/>
          <w:numId w:val="5"/>
        </w:numPr>
        <w:spacing w:line="480" w:lineRule="auto"/>
        <w:rPr>
          <w:b/>
          <w:bCs/>
          <w:sz w:val="24"/>
          <w:szCs w:val="24"/>
        </w:rPr>
      </w:pPr>
      <w:bookmarkStart w:id="131" w:name="_Toc234270754"/>
      <w:r>
        <w:rPr>
          <w:b/>
          <w:bCs/>
          <w:sz w:val="24"/>
          <w:szCs w:val="24"/>
        </w:rPr>
        <w:lastRenderedPageBreak/>
        <w:t>Implications of the Study</w:t>
      </w:r>
      <w:bookmarkEnd w:id="131"/>
    </w:p>
    <w:p w14:paraId="4D918AE3" w14:textId="3040B81A" w:rsidR="00074F6F" w:rsidRDefault="00415E0B" w:rsidP="00415E0B">
      <w:pPr>
        <w:pStyle w:val="Heading3"/>
        <w:numPr>
          <w:ilvl w:val="2"/>
          <w:numId w:val="5"/>
        </w:numPr>
        <w:spacing w:line="480" w:lineRule="auto"/>
        <w:rPr>
          <w:b/>
          <w:bCs/>
          <w:sz w:val="24"/>
          <w:szCs w:val="24"/>
        </w:rPr>
      </w:pPr>
      <w:bookmarkStart w:id="132" w:name="_Toc234270755"/>
      <w:r>
        <w:rPr>
          <w:b/>
          <w:bCs/>
          <w:sz w:val="24"/>
          <w:szCs w:val="24"/>
        </w:rPr>
        <w:t>Theoretical Implications</w:t>
      </w:r>
      <w:bookmarkEnd w:id="132"/>
    </w:p>
    <w:p w14:paraId="28792C70" w14:textId="22C8B3A9" w:rsidR="00415E0B" w:rsidRDefault="007D6553" w:rsidP="00415E0B">
      <w:pPr>
        <w:spacing w:line="480" w:lineRule="auto"/>
      </w:pPr>
      <w:r w:rsidRPr="00404355">
        <w:rPr>
          <w:b/>
          <w:bCs/>
        </w:rPr>
        <w:t>First</w:t>
      </w:r>
      <w:r w:rsidR="000220C7">
        <w:t>, it shows that the features-as-nodes graph formulation transfers graph-based traffic methods</w:t>
      </w:r>
      <w:r>
        <w:t xml:space="preserve"> </w:t>
      </w:r>
      <w:sdt>
        <w:sdtPr>
          <w:id w:val="-1332670925"/>
          <w:citation/>
        </w:sdtPr>
        <w:sdtContent>
          <w:r>
            <w:fldChar w:fldCharType="begin"/>
          </w:r>
          <w:r>
            <w:rPr>
              <w:lang w:val="en-MY"/>
            </w:rPr>
            <w:instrText xml:space="preserve"> CITATION Jia251 \l 17417  \m Han25 \m Zuo25</w:instrText>
          </w:r>
          <w:r>
            <w:fldChar w:fldCharType="separate"/>
          </w:r>
          <w:r w:rsidRPr="007D6553">
            <w:rPr>
              <w:noProof/>
              <w:lang w:val="en-MY"/>
            </w:rPr>
            <w:t>(Chang et al., 2025; Deng, 2025; Wu et al., 2025)</w:t>
          </w:r>
          <w:r>
            <w:fldChar w:fldCharType="end"/>
          </w:r>
        </w:sdtContent>
      </w:sdt>
      <w:r w:rsidR="00404355">
        <w:t xml:space="preserve"> to multivariate national ridership data, while exposing where transfer breaks down (temporal-adjacency construction at long windows). </w:t>
      </w:r>
      <w:r w:rsidRPr="00404355">
        <w:rPr>
          <w:b/>
          <w:bCs/>
        </w:rPr>
        <w:t>Second</w:t>
      </w:r>
      <w:r>
        <w:t xml:space="preserve">, it demonstrates that fit diagnostics constitute a necessary complement to test-set accuracy, materially reordering practical model rankings relative to accuracy-only evaluation. </w:t>
      </w:r>
      <w:r w:rsidRPr="00404355">
        <w:rPr>
          <w:b/>
          <w:bCs/>
        </w:rPr>
        <w:t>Third</w:t>
      </w:r>
      <w:r>
        <w:t xml:space="preserve">, it establishes regime gating combined with </w:t>
      </w:r>
      <w:proofErr w:type="spellStart"/>
      <w:r>
        <w:t>RevIN</w:t>
      </w:r>
      <w:proofErr w:type="spellEnd"/>
      <w:r>
        <w:t xml:space="preserve"> as an effective mechanism for structural-break robustness, extending regime-shift observations from attention sparsity</w:t>
      </w:r>
      <w:r w:rsidR="005E2CEF" w:rsidRPr="005E2CEF">
        <w:t xml:space="preserve"> </w:t>
      </w:r>
      <w:sdt>
        <w:sdtPr>
          <w:id w:val="1532141725"/>
          <w:citation/>
        </w:sdtPr>
        <w:sdtContent>
          <w:r w:rsidR="005E2CEF">
            <w:fldChar w:fldCharType="begin"/>
          </w:r>
          <w:r w:rsidR="005E2CEF">
            <w:rPr>
              <w:lang w:val="en-MY"/>
            </w:rPr>
            <w:instrText xml:space="preserve"> CITATION Yao24 \l 17417 </w:instrText>
          </w:r>
          <w:r w:rsidR="005E2CEF">
            <w:fldChar w:fldCharType="separate"/>
          </w:r>
          <w:r w:rsidR="005E2CEF" w:rsidRPr="007D6553">
            <w:rPr>
              <w:noProof/>
              <w:lang w:val="en-MY"/>
            </w:rPr>
            <w:t>(Song et al., 2024)</w:t>
          </w:r>
          <w:r w:rsidR="005E2CEF">
            <w:fldChar w:fldCharType="end"/>
          </w:r>
        </w:sdtContent>
      </w:sdt>
      <w:r>
        <w:t xml:space="preserve"> into an explicit, learnable regime representation.</w:t>
      </w:r>
    </w:p>
    <w:p w14:paraId="6B14D846" w14:textId="77777777" w:rsidR="00415E0B" w:rsidRPr="00415E0B" w:rsidRDefault="00415E0B" w:rsidP="00415E0B">
      <w:pPr>
        <w:spacing w:line="480" w:lineRule="auto"/>
      </w:pPr>
    </w:p>
    <w:p w14:paraId="0BB90075" w14:textId="1AC33BFC" w:rsidR="00074F6F" w:rsidRPr="00600448" w:rsidRDefault="00415E0B" w:rsidP="00415E0B">
      <w:pPr>
        <w:pStyle w:val="Heading3"/>
        <w:numPr>
          <w:ilvl w:val="2"/>
          <w:numId w:val="5"/>
        </w:numPr>
        <w:spacing w:line="480" w:lineRule="auto"/>
        <w:rPr>
          <w:b/>
          <w:bCs/>
          <w:sz w:val="24"/>
          <w:szCs w:val="24"/>
        </w:rPr>
      </w:pPr>
      <w:bookmarkStart w:id="133" w:name="_Toc234270756"/>
      <w:r>
        <w:rPr>
          <w:b/>
          <w:bCs/>
          <w:sz w:val="24"/>
          <w:szCs w:val="24"/>
        </w:rPr>
        <w:t>Practical Implications for Malaysian Transit</w:t>
      </w:r>
      <w:bookmarkEnd w:id="133"/>
    </w:p>
    <w:p w14:paraId="079826C0" w14:textId="68B1F3C4" w:rsidR="005F1B93" w:rsidRDefault="00D23141" w:rsidP="00415E0B">
      <w:pPr>
        <w:spacing w:line="480" w:lineRule="auto"/>
      </w:pPr>
      <w:r>
        <w:t>For established networks such as the Klang Valley and Penang systems, the findings support phased integration: HMT-TSF can run in parallel with existing planning processes, with forecast-informed decisions adopted incrementally as walk-forward validation (Chapter 4.7) accumulates confidence. For developing corridors in Johor and East Malaysia, where new services can be planned around demand forecasts from the outset, the system serves as a proof of concept for demand-responsive network design.</w:t>
      </w:r>
    </w:p>
    <w:p w14:paraId="32AE07DB" w14:textId="52B6D0F0" w:rsidR="00497B28" w:rsidRPr="00497B28" w:rsidRDefault="00963BDA" w:rsidP="00415E0B">
      <w:pPr>
        <w:spacing w:line="480" w:lineRule="auto"/>
      </w:pPr>
      <w:r w:rsidRPr="00963BDA">
        <w:t xml:space="preserve">From an operational perspective, accurate 7-day demand forecasts enable frequency setting, rolling-stock allocation, and staffing to match predicted demand. Capacity-planning gains should be quoted against the deployment configuration analysed in Chapters 4.7 and 4.9 (full model with </w:t>
      </w:r>
      <w:proofErr w:type="spellStart"/>
      <w:r w:rsidRPr="00963BDA">
        <w:t>X</w:t>
      </w:r>
      <w:r>
        <w:rPr>
          <w:vertAlign w:val="subscript"/>
        </w:rPr>
        <w:t>future</w:t>
      </w:r>
      <w:proofErr w:type="spellEnd"/>
      <w:r w:rsidRPr="00963BDA">
        <w:t xml:space="preserve"> for shock-prone regimes; HMT-TSF-FR for normal operations). These forecast errors give planners a quantitative basis for weekly capacity decisions</w:t>
      </w:r>
      <w:r>
        <w:t xml:space="preserve"> </w:t>
      </w:r>
      <w:sdt>
        <w:sdtPr>
          <w:id w:val="-864752996"/>
          <w:citation/>
        </w:sdtPr>
        <w:sdtContent>
          <w:r w:rsidR="00497B28">
            <w:fldChar w:fldCharType="begin"/>
          </w:r>
          <w:r w:rsidR="00497B28">
            <w:rPr>
              <w:lang w:val="en-MY"/>
            </w:rPr>
            <w:instrText xml:space="preserve"> CITATION Mah25 \l 17417 </w:instrText>
          </w:r>
          <w:r w:rsidR="00497B28">
            <w:fldChar w:fldCharType="separate"/>
          </w:r>
          <w:r w:rsidR="00497B28" w:rsidRPr="00497B28">
            <w:rPr>
              <w:noProof/>
              <w:lang w:val="en-MY"/>
            </w:rPr>
            <w:t>(Hassan et al., 2025)</w:t>
          </w:r>
          <w:r w:rsidR="00497B28">
            <w:fldChar w:fldCharType="end"/>
          </w:r>
        </w:sdtContent>
      </w:sdt>
      <w:r w:rsidR="00497B28">
        <w:t>.</w:t>
      </w:r>
    </w:p>
    <w:p w14:paraId="0BCF53AC" w14:textId="77777777" w:rsidR="00415E0B" w:rsidRDefault="00415E0B" w:rsidP="00415E0B">
      <w:pPr>
        <w:spacing w:line="480" w:lineRule="auto"/>
      </w:pPr>
    </w:p>
    <w:p w14:paraId="5E80C54A" w14:textId="54B6E2BB" w:rsidR="005F1B93" w:rsidRPr="00600448" w:rsidRDefault="005F1B93" w:rsidP="00415E0B">
      <w:pPr>
        <w:pStyle w:val="Heading2"/>
        <w:numPr>
          <w:ilvl w:val="1"/>
          <w:numId w:val="5"/>
        </w:numPr>
        <w:spacing w:line="480" w:lineRule="auto"/>
        <w:rPr>
          <w:b/>
          <w:bCs/>
          <w:sz w:val="24"/>
          <w:szCs w:val="24"/>
        </w:rPr>
      </w:pPr>
      <w:bookmarkStart w:id="134" w:name="_Toc234270757"/>
      <w:r>
        <w:rPr>
          <w:b/>
          <w:bCs/>
          <w:sz w:val="24"/>
          <w:szCs w:val="24"/>
        </w:rPr>
        <w:t>Limitations of the Study</w:t>
      </w:r>
      <w:bookmarkEnd w:id="134"/>
    </w:p>
    <w:p w14:paraId="7648B626" w14:textId="2801EC54" w:rsidR="005F1B93" w:rsidRPr="00BA5DEF" w:rsidRDefault="00BA5DEF" w:rsidP="00415E0B">
      <w:pPr>
        <w:spacing w:line="480" w:lineRule="auto"/>
      </w:pPr>
      <w:r w:rsidRPr="002C74EB">
        <w:rPr>
          <w:b/>
          <w:bCs/>
        </w:rPr>
        <w:t>First</w:t>
      </w:r>
      <w:r w:rsidRPr="00BA5DEF">
        <w:t xml:space="preserve">, this study operates at national daily granularity with service lines as features and does not address station-level or intra-day crowd management </w:t>
      </w:r>
      <w:sdt>
        <w:sdtPr>
          <w:id w:val="-724601848"/>
          <w:citation/>
        </w:sdtPr>
        <w:sdtContent>
          <w:r>
            <w:fldChar w:fldCharType="begin"/>
          </w:r>
          <w:r>
            <w:rPr>
              <w:lang w:val="en-MY"/>
            </w:rPr>
            <w:instrText xml:space="preserve"> CITATION Lin23 \l 17417  \m Hon25</w:instrText>
          </w:r>
          <w:r>
            <w:fldChar w:fldCharType="separate"/>
          </w:r>
          <w:r w:rsidRPr="00BA5DEF">
            <w:rPr>
              <w:noProof/>
              <w:lang w:val="en-MY"/>
            </w:rPr>
            <w:t>(Wei et al., 2023; Cui et al., 2025)</w:t>
          </w:r>
          <w:r>
            <w:fldChar w:fldCharType="end"/>
          </w:r>
        </w:sdtContent>
      </w:sdt>
      <w:r w:rsidRPr="00BA5DEF">
        <w:t xml:space="preserve">. </w:t>
      </w:r>
      <w:r w:rsidRPr="002C74EB">
        <w:rPr>
          <w:b/>
          <w:bCs/>
        </w:rPr>
        <w:t>Second</w:t>
      </w:r>
      <w:r w:rsidRPr="00BA5DEF">
        <w:t xml:space="preserve">, evaluation relies on one national dataset; although walk-forward validation supports temporal stability (Chapter 4.7), cross-network external validity remains untested. </w:t>
      </w:r>
      <w:r w:rsidRPr="002C74EB">
        <w:rPr>
          <w:b/>
          <w:bCs/>
        </w:rPr>
        <w:t>Third</w:t>
      </w:r>
      <w:r w:rsidRPr="00BA5DEF">
        <w:t xml:space="preserve">, inputs are batch-historical, so collection delays and source errors can be imputed but not prevented upstream. </w:t>
      </w:r>
      <w:r w:rsidRPr="002C74EB">
        <w:rPr>
          <w:b/>
          <w:bCs/>
        </w:rPr>
        <w:t>Fourth</w:t>
      </w:r>
      <w:r w:rsidRPr="00BA5DEF">
        <w:t xml:space="preserve">, the MCO period supplies only one observed structural break, leaving the K = 3 regime gating embedding calibrated to a single shock type. </w:t>
      </w:r>
      <w:r w:rsidRPr="002C74EB">
        <w:rPr>
          <w:b/>
          <w:bCs/>
        </w:rPr>
        <w:t>Fifth</w:t>
      </w:r>
      <w:r w:rsidRPr="00BA5DEF">
        <w:t xml:space="preserve">, all headline results are single-seed point estimates; without repeated-seed variance or formal significance tests, sub-percentage gaps within the 1.5 Combined% saturation band should be treated as indicative. </w:t>
      </w:r>
      <w:r w:rsidRPr="002C74EB">
        <w:rPr>
          <w:b/>
          <w:bCs/>
        </w:rPr>
        <w:t>Sixth</w:t>
      </w:r>
      <w:r w:rsidRPr="00BA5DEF">
        <w:t xml:space="preserve">, the study models demand-side unreliability only and excludes supply-side disruptions (delays, breakdowns, cancellations) for which no public Malaysian daily dataset exists. </w:t>
      </w:r>
      <w:r w:rsidRPr="002C74EB">
        <w:rPr>
          <w:b/>
          <w:bCs/>
        </w:rPr>
        <w:t>Seventh</w:t>
      </w:r>
      <w:r w:rsidRPr="00BA5DEF">
        <w:t xml:space="preserve">, the MCO-excluded setting still carries indirect MCO information through </w:t>
      </w:r>
      <w:proofErr w:type="spellStart"/>
      <w:r w:rsidRPr="00BA5DEF">
        <w:t>ridership_lag</w:t>
      </w:r>
      <w:proofErr w:type="spellEnd"/>
      <w:r w:rsidRPr="00BA5DEF">
        <w:t xml:space="preserve">_{7,14,28} at the post-MCO sample start. </w:t>
      </w:r>
      <w:r w:rsidRPr="002C74EB">
        <w:rPr>
          <w:b/>
          <w:bCs/>
        </w:rPr>
        <w:t>Eighth</w:t>
      </w:r>
      <w:r w:rsidRPr="00BA5DEF">
        <w:t>, HMT-TSF alone receives per-horizon known-future calendar input (</w:t>
      </w:r>
      <w:proofErr w:type="spellStart"/>
      <w:r w:rsidRPr="00BA5DEF">
        <w:t>X</w:t>
      </w:r>
      <w:r w:rsidR="005266B7">
        <w:rPr>
          <w:vertAlign w:val="subscript"/>
        </w:rPr>
        <w:t>future</w:t>
      </w:r>
      <w:proofErr w:type="spellEnd"/>
      <w:r w:rsidRPr="00BA5DEF">
        <w:t>); Chapter 4.7.1 quantifies the effect, but no baseline received equivalent tensors, so strict architecture comparison remains partially confounded.</w:t>
      </w:r>
    </w:p>
    <w:p w14:paraId="70DD72C9" w14:textId="77777777" w:rsidR="00415E0B" w:rsidRDefault="00415E0B" w:rsidP="00415E0B">
      <w:pPr>
        <w:spacing w:line="480" w:lineRule="auto"/>
      </w:pPr>
    </w:p>
    <w:p w14:paraId="19D57206" w14:textId="531E8AE3" w:rsidR="005F1B93" w:rsidRPr="00600448" w:rsidRDefault="005F1B93" w:rsidP="00415E0B">
      <w:pPr>
        <w:pStyle w:val="Heading2"/>
        <w:numPr>
          <w:ilvl w:val="1"/>
          <w:numId w:val="5"/>
        </w:numPr>
        <w:spacing w:line="480" w:lineRule="auto"/>
        <w:rPr>
          <w:b/>
          <w:bCs/>
          <w:sz w:val="24"/>
          <w:szCs w:val="24"/>
        </w:rPr>
      </w:pPr>
      <w:bookmarkStart w:id="135" w:name="_Toc234270758"/>
      <w:r>
        <w:rPr>
          <w:b/>
          <w:bCs/>
          <w:sz w:val="24"/>
          <w:szCs w:val="24"/>
        </w:rPr>
        <w:t>Future Works</w:t>
      </w:r>
      <w:bookmarkEnd w:id="135"/>
    </w:p>
    <w:p w14:paraId="342F68D5" w14:textId="37EA0647" w:rsidR="005F1B93" w:rsidRDefault="00EC1ABE" w:rsidP="00415E0B">
      <w:pPr>
        <w:spacing w:line="480" w:lineRule="auto"/>
      </w:pPr>
      <w:r w:rsidRPr="00B417C4">
        <w:rPr>
          <w:b/>
          <w:bCs/>
        </w:rPr>
        <w:t xml:space="preserve">Statistical validation </w:t>
      </w:r>
      <w:r w:rsidR="008002D4">
        <w:rPr>
          <w:b/>
          <w:bCs/>
        </w:rPr>
        <w:t>and symmetric input design</w:t>
      </w:r>
      <w:r w:rsidRPr="00B417C4">
        <w:rPr>
          <w:b/>
          <w:bCs/>
        </w:rPr>
        <w:t>.</w:t>
      </w:r>
      <w:r>
        <w:t xml:space="preserve"> </w:t>
      </w:r>
      <w:r w:rsidR="008002D4">
        <w:t>Future work should re-run headline configurations across multiple seeds with bootstrap or Diebold-Mariano tests, and either equip top baselines with the same per-horizon future-calendar tensors used by HMT-TSF or retrain all models under a shared no-x-future protocol. Both arms would separate input-</w:t>
      </w:r>
      <w:r w:rsidR="008002D4">
        <w:lastRenderedPageBreak/>
        <w:t>design gains from architecture gains and test whether sub-percentage ranking gaps are statistically robust.</w:t>
      </w:r>
    </w:p>
    <w:p w14:paraId="24817008" w14:textId="2E3CC343" w:rsidR="00EC1ABE" w:rsidRDefault="00EC1ABE" w:rsidP="00415E0B">
      <w:pPr>
        <w:spacing w:line="480" w:lineRule="auto"/>
      </w:pPr>
      <w:r w:rsidRPr="00B417C4">
        <w:rPr>
          <w:b/>
          <w:bCs/>
        </w:rPr>
        <w:t>Supply-side reliability data integration.</w:t>
      </w:r>
      <w:r>
        <w:t xml:space="preserve"> AVL traces, on-time-performance records, and disruption logs </w:t>
      </w:r>
      <w:r w:rsidR="00384450">
        <w:t>could link demand forecasting to service reliability management</w:t>
      </w:r>
      <w:r>
        <w:t>.</w:t>
      </w:r>
    </w:p>
    <w:p w14:paraId="04F3E389" w14:textId="3EB7D09E" w:rsidR="00EC1ABE" w:rsidRDefault="00EC1ABE" w:rsidP="00415E0B">
      <w:pPr>
        <w:spacing w:line="480" w:lineRule="auto"/>
      </w:pPr>
      <w:r w:rsidRPr="00B417C4">
        <w:rPr>
          <w:b/>
          <w:bCs/>
        </w:rPr>
        <w:t>Real-time data integration.</w:t>
      </w:r>
      <w:r>
        <w:t xml:space="preserve"> </w:t>
      </w:r>
      <w:r w:rsidR="003950C2">
        <w:t>S</w:t>
      </w:r>
      <w:r>
        <w:t>ervice alerts, trip updates, and vehicle positions would move the system from offline planning toward operational decision support</w:t>
      </w:r>
      <w:r w:rsidR="003950C2">
        <w:t>.</w:t>
      </w:r>
    </w:p>
    <w:p w14:paraId="471D81FC" w14:textId="7C866A68" w:rsidR="00EC1ABE" w:rsidRDefault="00EC1ABE" w:rsidP="00415E0B">
      <w:pPr>
        <w:spacing w:line="480" w:lineRule="auto"/>
      </w:pPr>
      <w:r w:rsidRPr="00B417C4">
        <w:rPr>
          <w:b/>
          <w:bCs/>
        </w:rPr>
        <w:t>Data integrity at the source.</w:t>
      </w:r>
      <w:r>
        <w:t xml:space="preserve"> Upstream validation and reconciliation across fare-collection channels would reduce imputation burden and strengthen the autocorrelation signals.</w:t>
      </w:r>
    </w:p>
    <w:p w14:paraId="41C28C38" w14:textId="7F800309" w:rsidR="00EC1ABE" w:rsidRDefault="00EC1ABE" w:rsidP="00415E0B">
      <w:pPr>
        <w:spacing w:line="480" w:lineRule="auto"/>
      </w:pPr>
      <w:r w:rsidRPr="00B417C4">
        <w:rPr>
          <w:b/>
          <w:bCs/>
        </w:rPr>
        <w:t>Spatial and temporal disaggregation.</w:t>
      </w:r>
      <w:r>
        <w:t xml:space="preserve"> Extending the features-as-nodes design to station-level nodes with geographic adjacency would enable intra-day forecasting and align the framework with station-level passenger flow research.</w:t>
      </w:r>
    </w:p>
    <w:p w14:paraId="6B3C0404" w14:textId="36BE2799" w:rsidR="00EC1ABE" w:rsidRDefault="00EC1ABE" w:rsidP="00415E0B">
      <w:pPr>
        <w:spacing w:line="480" w:lineRule="auto"/>
      </w:pPr>
      <w:r w:rsidRPr="00B417C4">
        <w:rPr>
          <w:b/>
          <w:bCs/>
        </w:rPr>
        <w:t>Generalisation to new service lines and networks.</w:t>
      </w:r>
      <w:r>
        <w:t xml:space="preserve"> </w:t>
      </w:r>
      <w:r w:rsidR="004F46E7">
        <w:t>Scalability should be tested on new lines and networks, including cold-start and transfer-learning warm starts</w:t>
      </w:r>
      <w:r>
        <w:t>.</w:t>
      </w:r>
    </w:p>
    <w:p w14:paraId="4A66E580" w14:textId="699831F1" w:rsidR="00EC1ABE" w:rsidRDefault="00EC1ABE" w:rsidP="00415E0B">
      <w:pPr>
        <w:spacing w:line="480" w:lineRule="auto"/>
      </w:pPr>
      <w:r w:rsidRPr="00B417C4">
        <w:rPr>
          <w:b/>
          <w:bCs/>
        </w:rPr>
        <w:t>Regime modelling beyond the MCO.</w:t>
      </w:r>
      <w:r>
        <w:t xml:space="preserve"> </w:t>
      </w:r>
      <w:r w:rsidR="005603EC">
        <w:t>An open-set regime detector – recognising fare reforms or new-line openings online – would turn retrospective robustness into prospective deployment capability</w:t>
      </w:r>
      <w:r>
        <w:t>.</w:t>
      </w:r>
    </w:p>
    <w:p w14:paraId="65842FA0" w14:textId="77777777" w:rsidR="00415E0B" w:rsidRDefault="00415E0B" w:rsidP="00415E0B">
      <w:pPr>
        <w:spacing w:line="480" w:lineRule="auto"/>
      </w:pPr>
    </w:p>
    <w:p w14:paraId="34EE2BB2" w14:textId="47A3E893" w:rsidR="005F1B93" w:rsidRPr="00600448" w:rsidRDefault="00444D66" w:rsidP="00415E0B">
      <w:pPr>
        <w:pStyle w:val="Heading2"/>
        <w:numPr>
          <w:ilvl w:val="1"/>
          <w:numId w:val="5"/>
        </w:numPr>
        <w:spacing w:line="480" w:lineRule="auto"/>
        <w:rPr>
          <w:b/>
          <w:bCs/>
          <w:sz w:val="24"/>
          <w:szCs w:val="24"/>
        </w:rPr>
      </w:pPr>
      <w:bookmarkStart w:id="136" w:name="_Toc234270759"/>
      <w:r>
        <w:rPr>
          <w:b/>
          <w:bCs/>
          <w:sz w:val="24"/>
          <w:szCs w:val="24"/>
        </w:rPr>
        <w:t>Final Verdict</w:t>
      </w:r>
      <w:bookmarkEnd w:id="136"/>
    </w:p>
    <w:p w14:paraId="3D326F50" w14:textId="7138F04A" w:rsidR="00CB299A" w:rsidRPr="00F61CDB" w:rsidRDefault="009C7709" w:rsidP="00415E0B">
      <w:pPr>
        <w:spacing w:line="480" w:lineRule="auto"/>
      </w:pPr>
      <w:r w:rsidRPr="009C7709">
        <w:t xml:space="preserve">This study set out to determine whether a purpose-built hybrid architecture could outperform established DL paradigms for 7-day Malaysian transit ridership forecasting, and to characterise the conditions under which each paradigm succeeds or fails. The answer is affirmative and well-bounded: HMT-TSF (with </w:t>
      </w:r>
      <w:proofErr w:type="spellStart"/>
      <w:r w:rsidRPr="009C7709">
        <w:t>X</w:t>
      </w:r>
      <w:r>
        <w:rPr>
          <w:vertAlign w:val="subscript"/>
        </w:rPr>
        <w:t>future</w:t>
      </w:r>
      <w:proofErr w:type="spellEnd"/>
      <w:r w:rsidRPr="009C7709">
        <w:t>) leads all baselines on headline metrics and structural-break robustness (Chapters 4.7</w:t>
      </w:r>
      <w:r w:rsidR="00F94B5A">
        <w:t xml:space="preserve"> </w:t>
      </w:r>
      <w:r w:rsidRPr="009C7709">
        <w:t>–</w:t>
      </w:r>
      <w:r w:rsidR="00F94B5A">
        <w:t xml:space="preserve"> </w:t>
      </w:r>
      <w:r w:rsidRPr="009C7709">
        <w:t xml:space="preserve">4.9), while a modest </w:t>
      </w:r>
      <w:r w:rsidRPr="009C7709">
        <w:lastRenderedPageBreak/>
        <w:t xml:space="preserve">architecture-only margin remains without </w:t>
      </w:r>
      <w:proofErr w:type="spellStart"/>
      <w:r w:rsidRPr="009C7709">
        <w:t>X</w:t>
      </w:r>
      <w:r>
        <w:rPr>
          <w:vertAlign w:val="subscript"/>
        </w:rPr>
        <w:t>future</w:t>
      </w:r>
      <w:proofErr w:type="spellEnd"/>
      <w:r w:rsidRPr="009C7709">
        <w:t xml:space="preserve"> (Chapter 4.7.1). Deployment should follow the lb14 window, fit-diagnostic, and feature-reduction rules established in Chapters 4.4, 4.6, and 4.9. Together, these results establish a credible foundation for demand-responsive transit planning in Malaysia.</w:t>
      </w:r>
    </w:p>
    <w:p w14:paraId="32DEEAA0" w14:textId="77777777" w:rsidR="00415E0B" w:rsidRDefault="00415E0B" w:rsidP="00415E0B">
      <w:pPr>
        <w:spacing w:line="480" w:lineRule="auto"/>
      </w:pPr>
    </w:p>
    <w:p w14:paraId="1B2162CC" w14:textId="77777777" w:rsidR="001A62C3" w:rsidRDefault="001A62C3" w:rsidP="00415E0B">
      <w:pPr>
        <w:spacing w:line="480" w:lineRule="auto"/>
      </w:pPr>
    </w:p>
    <w:p w14:paraId="7780E576" w14:textId="77777777" w:rsidR="001A62C3" w:rsidRDefault="001A62C3" w:rsidP="00415E0B">
      <w:pPr>
        <w:spacing w:line="480" w:lineRule="auto"/>
      </w:pPr>
    </w:p>
    <w:p w14:paraId="23BB2B40" w14:textId="77777777" w:rsidR="001A62C3" w:rsidRDefault="001A62C3" w:rsidP="00415E0B">
      <w:pPr>
        <w:spacing w:line="480" w:lineRule="auto"/>
      </w:pPr>
    </w:p>
    <w:p w14:paraId="78D70EF3" w14:textId="77777777" w:rsidR="001A62C3" w:rsidRDefault="001A62C3" w:rsidP="00415E0B">
      <w:pPr>
        <w:spacing w:line="480" w:lineRule="auto"/>
      </w:pPr>
    </w:p>
    <w:p w14:paraId="75EB65C9" w14:textId="77777777" w:rsidR="00AC2787" w:rsidRDefault="00AC2787" w:rsidP="00415E0B">
      <w:pPr>
        <w:spacing w:line="480" w:lineRule="auto"/>
      </w:pPr>
    </w:p>
    <w:p w14:paraId="17D18E15" w14:textId="77777777" w:rsidR="00AC2787" w:rsidRDefault="00AC2787" w:rsidP="00415E0B">
      <w:pPr>
        <w:spacing w:line="480" w:lineRule="auto"/>
      </w:pPr>
    </w:p>
    <w:p w14:paraId="65199C16" w14:textId="77777777" w:rsidR="00AC2787" w:rsidRDefault="00AC2787" w:rsidP="00415E0B">
      <w:pPr>
        <w:spacing w:line="480" w:lineRule="auto"/>
      </w:pPr>
    </w:p>
    <w:p w14:paraId="2CF354BF" w14:textId="77777777" w:rsidR="00AC2787" w:rsidRDefault="00AC2787" w:rsidP="00415E0B">
      <w:pPr>
        <w:spacing w:line="480" w:lineRule="auto"/>
      </w:pPr>
    </w:p>
    <w:p w14:paraId="4F4699D6" w14:textId="77777777" w:rsidR="00AC2787" w:rsidRDefault="00AC2787" w:rsidP="00415E0B">
      <w:pPr>
        <w:spacing w:line="480" w:lineRule="auto"/>
      </w:pPr>
    </w:p>
    <w:p w14:paraId="682AD248" w14:textId="77777777" w:rsidR="00AC2787" w:rsidRDefault="00AC2787" w:rsidP="00415E0B">
      <w:pPr>
        <w:spacing w:line="480" w:lineRule="auto"/>
      </w:pPr>
    </w:p>
    <w:p w14:paraId="507960F1" w14:textId="77777777" w:rsidR="00AC2787" w:rsidRDefault="00AC2787" w:rsidP="00415E0B">
      <w:pPr>
        <w:spacing w:line="480" w:lineRule="auto"/>
      </w:pPr>
    </w:p>
    <w:p w14:paraId="02BF3AA6" w14:textId="77777777" w:rsidR="00AC2787" w:rsidRDefault="00AC2787" w:rsidP="00415E0B">
      <w:pPr>
        <w:spacing w:line="480" w:lineRule="auto"/>
      </w:pPr>
    </w:p>
    <w:p w14:paraId="72EC0762" w14:textId="77777777" w:rsidR="00AC2787" w:rsidRDefault="00AC2787" w:rsidP="00415E0B">
      <w:pPr>
        <w:spacing w:line="480" w:lineRule="auto"/>
      </w:pPr>
    </w:p>
    <w:p w14:paraId="3ACC8BD9" w14:textId="77777777" w:rsidR="00AC2787" w:rsidRDefault="00AC2787" w:rsidP="00415E0B">
      <w:pPr>
        <w:spacing w:line="480" w:lineRule="auto"/>
      </w:pPr>
    </w:p>
    <w:p w14:paraId="49F10A56" w14:textId="77777777" w:rsidR="00AC2787" w:rsidRPr="00600448" w:rsidRDefault="00AC2787" w:rsidP="00415E0B">
      <w:pPr>
        <w:spacing w:line="480" w:lineRule="auto"/>
      </w:pPr>
    </w:p>
    <w:p w14:paraId="50136A8B" w14:textId="3D406981" w:rsidR="00877F95" w:rsidRPr="00600448" w:rsidRDefault="00877F95">
      <w:pPr>
        <w:pStyle w:val="Heading1"/>
        <w:numPr>
          <w:ilvl w:val="0"/>
          <w:numId w:val="35"/>
        </w:numPr>
        <w:spacing w:line="480" w:lineRule="auto"/>
        <w:jc w:val="center"/>
        <w:rPr>
          <w:b/>
          <w:bCs/>
          <w:sz w:val="24"/>
          <w:szCs w:val="24"/>
        </w:rPr>
      </w:pPr>
      <w:bookmarkStart w:id="137" w:name="_Toc234270760"/>
      <w:r w:rsidRPr="00600448">
        <w:rPr>
          <w:b/>
          <w:bCs/>
          <w:sz w:val="24"/>
          <w:szCs w:val="24"/>
        </w:rPr>
        <w:lastRenderedPageBreak/>
        <w:t>REFERENCES</w:t>
      </w:r>
      <w:bookmarkEnd w:id="137"/>
    </w:p>
    <w:p w14:paraId="3C764926" w14:textId="556D9FB2" w:rsidR="00180F45" w:rsidRDefault="00DD3989" w:rsidP="00180F45">
      <w:pPr>
        <w:pStyle w:val="Bibliography"/>
        <w:spacing w:after="480" w:line="240" w:lineRule="auto"/>
        <w:ind w:left="720" w:hanging="720"/>
        <w:rPr>
          <w:noProof/>
          <w:kern w:val="0"/>
          <w:lang w:val="en-US"/>
          <w14:ligatures w14:val="none"/>
        </w:rPr>
      </w:pPr>
      <w:r w:rsidRPr="00600448">
        <w:rPr>
          <w:rFonts w:cs="Times New Roman"/>
        </w:rPr>
        <w:fldChar w:fldCharType="begin"/>
      </w:r>
      <w:r w:rsidRPr="00600448">
        <w:rPr>
          <w:rFonts w:cs="Times New Roman"/>
        </w:rPr>
        <w:instrText xml:space="preserve"> BIBLIOGRAPHY  \l 1033 </w:instrText>
      </w:r>
      <w:r w:rsidRPr="00600448">
        <w:rPr>
          <w:rFonts w:cs="Times New Roman"/>
        </w:rPr>
        <w:fldChar w:fldCharType="separate"/>
      </w:r>
      <w:r w:rsidR="00180F45">
        <w:rPr>
          <w:noProof/>
          <w:lang w:val="en-US"/>
        </w:rPr>
        <w:t xml:space="preserve">Ahmad, M., Anwer, I., Yousuf, M. I., Javid, M. A., Ali, N., Tesoriere, G., &amp; Campisi, T. (2024, May 23). Investigating the Key Factors Affecting Public Transport Ridership in Developing Countries through Structural Equation Modeling. </w:t>
      </w:r>
      <w:r w:rsidR="00180F45">
        <w:rPr>
          <w:i/>
          <w:iCs/>
          <w:noProof/>
          <w:lang w:val="en-US"/>
        </w:rPr>
        <w:t>Sustainability, 16</w:t>
      </w:r>
      <w:r w:rsidR="00180F45">
        <w:rPr>
          <w:noProof/>
          <w:lang w:val="en-US"/>
        </w:rPr>
        <w:t xml:space="preserve">(11), 4426. </w:t>
      </w:r>
      <w:hyperlink r:id="rId29" w:tgtFrame="_blank" w:history="1">
        <w:r w:rsidR="00180F45">
          <w:rPr>
            <w:rStyle w:val="Hyperlink"/>
            <w:noProof/>
            <w:lang w:val="en-US"/>
          </w:rPr>
          <w:t>https://doi.org/10.3390/su16114426</w:t>
        </w:r>
      </w:hyperlink>
    </w:p>
    <w:p w14:paraId="20E0F9B8" w14:textId="79A0C25A" w:rsidR="00180F45" w:rsidRDefault="00180F45" w:rsidP="00180F45">
      <w:pPr>
        <w:pStyle w:val="Bibliography"/>
        <w:spacing w:after="480" w:line="240" w:lineRule="auto"/>
        <w:ind w:left="720" w:hanging="720"/>
        <w:rPr>
          <w:noProof/>
          <w:lang w:val="en-US"/>
        </w:rPr>
      </w:pPr>
      <w:r>
        <w:rPr>
          <w:noProof/>
          <w:lang w:val="en-US"/>
        </w:rPr>
        <w:t xml:space="preserve">Amir, N. N., Anuar, N. S., Ismail, B., Azreen, N. A., &amp; Ramli, N. A. (2025, December 28). Ridership Prediction System for Rapid Bus Kuantan and Penang using Multi-Feature Analysis. </w:t>
      </w:r>
      <w:r>
        <w:rPr>
          <w:i/>
          <w:iCs/>
          <w:noProof/>
          <w:lang w:val="en-US"/>
        </w:rPr>
        <w:t>Journal of the Malaysian Institute of Planners, 23</w:t>
      </w:r>
      <w:r>
        <w:rPr>
          <w:noProof/>
          <w:lang w:val="en-US"/>
        </w:rPr>
        <w:t xml:space="preserve">(6), 332 - 347. </w:t>
      </w:r>
      <w:hyperlink r:id="rId30" w:tgtFrame="_blank" w:history="1">
        <w:r>
          <w:rPr>
            <w:rStyle w:val="Hyperlink"/>
            <w:noProof/>
            <w:lang w:val="en-US"/>
          </w:rPr>
          <w:t>https://doi.org/10.21837/pm.v23i39.1913</w:t>
        </w:r>
      </w:hyperlink>
    </w:p>
    <w:p w14:paraId="71D8C32F" w14:textId="4AFCB184" w:rsidR="00180F45" w:rsidRDefault="00180F45" w:rsidP="00180F45">
      <w:pPr>
        <w:pStyle w:val="Bibliography"/>
        <w:spacing w:after="480" w:line="240" w:lineRule="auto"/>
        <w:ind w:left="720" w:hanging="720"/>
        <w:rPr>
          <w:noProof/>
          <w:lang w:val="en-US"/>
        </w:rPr>
      </w:pPr>
      <w:r>
        <w:rPr>
          <w:noProof/>
          <w:lang w:val="en-US"/>
        </w:rPr>
        <w:t xml:space="preserve">Barath, Z., Veres, P., &amp; Banyai, A. (2026, March 1). Beyond Traditional Forecasting Methods: Evaluating LSTM Performance on Diverse Time Series. </w:t>
      </w:r>
      <w:r>
        <w:rPr>
          <w:i/>
          <w:iCs/>
          <w:noProof/>
          <w:lang w:val="en-US"/>
        </w:rPr>
        <w:t>Mathematics, 14</w:t>
      </w:r>
      <w:r>
        <w:rPr>
          <w:noProof/>
          <w:lang w:val="en-US"/>
        </w:rPr>
        <w:t xml:space="preserve">(5), 838. </w:t>
      </w:r>
      <w:hyperlink r:id="rId31" w:tgtFrame="_blank" w:history="1">
        <w:r>
          <w:rPr>
            <w:rStyle w:val="Hyperlink"/>
            <w:noProof/>
            <w:lang w:val="en-US"/>
          </w:rPr>
          <w:t>https://doi.org/10.3390/math14050838</w:t>
        </w:r>
      </w:hyperlink>
    </w:p>
    <w:p w14:paraId="23C4DCE2" w14:textId="4CA94BCA" w:rsidR="00180F45" w:rsidRDefault="00180F45" w:rsidP="00180F45">
      <w:pPr>
        <w:pStyle w:val="Bibliography"/>
        <w:spacing w:after="480" w:line="240" w:lineRule="auto"/>
        <w:ind w:left="720" w:hanging="720"/>
        <w:rPr>
          <w:noProof/>
          <w:lang w:val="en-US"/>
        </w:rPr>
      </w:pPr>
      <w:r>
        <w:rPr>
          <w:noProof/>
          <w:lang w:val="en-US"/>
        </w:rPr>
        <w:t xml:space="preserve">Casolaro, A., Capone, V., Iannuzzo, G., &amp; Camastra, F. (2023, November 4). Deep Learning for Time Series Forecasting: Advances and Open Problems. </w:t>
      </w:r>
      <w:r>
        <w:rPr>
          <w:i/>
          <w:iCs/>
          <w:noProof/>
          <w:lang w:val="en-US"/>
        </w:rPr>
        <w:t>Information, 14</w:t>
      </w:r>
      <w:r>
        <w:rPr>
          <w:noProof/>
          <w:lang w:val="en-US"/>
        </w:rPr>
        <w:t xml:space="preserve">(11), 598. </w:t>
      </w:r>
      <w:hyperlink r:id="rId32" w:tgtFrame="_blank" w:history="1">
        <w:r>
          <w:rPr>
            <w:rStyle w:val="Hyperlink"/>
            <w:noProof/>
            <w:lang w:val="en-US"/>
          </w:rPr>
          <w:t>https://doi.org/10.3390/info14110598</w:t>
        </w:r>
      </w:hyperlink>
    </w:p>
    <w:p w14:paraId="525A98DA" w14:textId="00A1F988" w:rsidR="00180F45" w:rsidRDefault="00180F45" w:rsidP="00180F45">
      <w:pPr>
        <w:pStyle w:val="Bibliography"/>
        <w:spacing w:after="480" w:line="240" w:lineRule="auto"/>
        <w:ind w:left="720" w:hanging="720"/>
        <w:rPr>
          <w:noProof/>
          <w:lang w:val="en-US"/>
        </w:rPr>
      </w:pPr>
      <w:r>
        <w:rPr>
          <w:noProof/>
          <w:lang w:val="en-US"/>
        </w:rPr>
        <w:t xml:space="preserve">CCS Global Tech. (2026, March 9). </w:t>
      </w:r>
      <w:r>
        <w:rPr>
          <w:i/>
          <w:iCs/>
          <w:noProof/>
          <w:lang w:val="en-US"/>
        </w:rPr>
        <w:t>From Reactive to Proactive Decisions: How AI Enablement is Solving Everyday Transit Challenges</w:t>
      </w:r>
      <w:r>
        <w:rPr>
          <w:noProof/>
          <w:lang w:val="en-US"/>
        </w:rPr>
        <w:t xml:space="preserve">. CSS Global Tech. </w:t>
      </w:r>
      <w:hyperlink r:id="rId33" w:tgtFrame="_blank" w:history="1">
        <w:r>
          <w:rPr>
            <w:rStyle w:val="Hyperlink"/>
            <w:noProof/>
            <w:lang w:val="en-US"/>
          </w:rPr>
          <w:t>https://ccsglobaltech.com/from-reactive-to-proactive-decisions-how-ai-enablement-is-solving-everyday-transit-challenges/</w:t>
        </w:r>
      </w:hyperlink>
    </w:p>
    <w:p w14:paraId="78A6B95C" w14:textId="3B6B866C" w:rsidR="00180F45" w:rsidRDefault="00180F45" w:rsidP="00180F45">
      <w:pPr>
        <w:pStyle w:val="Bibliography"/>
        <w:spacing w:after="480" w:line="240" w:lineRule="auto"/>
        <w:ind w:left="720" w:hanging="720"/>
        <w:rPr>
          <w:noProof/>
          <w:lang w:val="en-US"/>
        </w:rPr>
      </w:pPr>
      <w:r>
        <w:rPr>
          <w:noProof/>
          <w:lang w:val="en-US"/>
        </w:rPr>
        <w:t xml:space="preserve">Chang, J., Yin, J., Hao, Y., &amp; Gao, C. (2025, May 30). STFDSGCN: Spatio-Temporal Fusion Graph Neural Network Based on Dynamic Sparse Graph Convolution GRU for Traffic Flow Forecast. </w:t>
      </w:r>
      <w:r>
        <w:rPr>
          <w:i/>
          <w:iCs/>
          <w:noProof/>
          <w:lang w:val="en-US"/>
        </w:rPr>
        <w:t>Sensors, 25</w:t>
      </w:r>
      <w:r>
        <w:rPr>
          <w:noProof/>
          <w:lang w:val="en-US"/>
        </w:rPr>
        <w:t xml:space="preserve">(11), 3446. </w:t>
      </w:r>
      <w:hyperlink r:id="rId34" w:tgtFrame="_blank" w:history="1">
        <w:r>
          <w:rPr>
            <w:rStyle w:val="Hyperlink"/>
            <w:noProof/>
            <w:lang w:val="en-US"/>
          </w:rPr>
          <w:t>https://doi.org/10.3390/s25113446</w:t>
        </w:r>
      </w:hyperlink>
    </w:p>
    <w:p w14:paraId="2F21FA48" w14:textId="43A30FBC" w:rsidR="00180F45" w:rsidRDefault="00180F45" w:rsidP="00180F45">
      <w:pPr>
        <w:pStyle w:val="Bibliography"/>
        <w:spacing w:after="480" w:line="240" w:lineRule="auto"/>
        <w:ind w:left="720" w:hanging="720"/>
        <w:rPr>
          <w:noProof/>
          <w:lang w:val="en-US"/>
        </w:rPr>
      </w:pPr>
      <w:r>
        <w:rPr>
          <w:noProof/>
          <w:lang w:val="en-US"/>
        </w:rPr>
        <w:t xml:space="preserve">Chen, L., Ren, Q., Zheng, J., Zou, F., Luo, S., Tian, J., &amp; Xing, Y. (2023, April 5). CSFPre: Expressway key sections based on CEEMDAN-STSGCN-FCM during the holidays for traffic flow prediction. (T. A. Rashid, Ed.) </w:t>
      </w:r>
      <w:r>
        <w:rPr>
          <w:i/>
          <w:iCs/>
          <w:noProof/>
          <w:lang w:val="en-US"/>
        </w:rPr>
        <w:t>PLoS One, 18</w:t>
      </w:r>
      <w:r>
        <w:rPr>
          <w:noProof/>
          <w:lang w:val="en-US"/>
        </w:rPr>
        <w:t xml:space="preserve">(4), 1 - 22. </w:t>
      </w:r>
      <w:hyperlink r:id="rId35" w:tgtFrame="_blank" w:history="1">
        <w:r>
          <w:rPr>
            <w:rStyle w:val="Hyperlink"/>
            <w:noProof/>
            <w:lang w:val="en-US"/>
          </w:rPr>
          <w:t>https://doi.org/10.1371/journal.pone.0283898</w:t>
        </w:r>
      </w:hyperlink>
    </w:p>
    <w:p w14:paraId="458B595F" w14:textId="3E0284DF" w:rsidR="00180F45" w:rsidRDefault="00180F45" w:rsidP="00180F45">
      <w:pPr>
        <w:pStyle w:val="Bibliography"/>
        <w:spacing w:after="480" w:line="240" w:lineRule="auto"/>
        <w:ind w:left="720" w:hanging="720"/>
        <w:rPr>
          <w:noProof/>
          <w:lang w:val="en-US"/>
        </w:rPr>
      </w:pPr>
      <w:r>
        <w:rPr>
          <w:noProof/>
          <w:lang w:val="en-US"/>
        </w:rPr>
        <w:t xml:space="preserve">Chen, P., Fu, X., &amp; Wang, X. (2022, July 7). A Graph Convolutional Stacked Bidirectional Unidirectional-LSTM Neural Network for Metro Ridership Prediction. </w:t>
      </w:r>
      <w:r>
        <w:rPr>
          <w:i/>
          <w:iCs/>
          <w:noProof/>
          <w:lang w:val="en-US"/>
        </w:rPr>
        <w:t>IEEE Transactions on Intelligent Transportation Systems, 23</w:t>
      </w:r>
      <w:r>
        <w:rPr>
          <w:noProof/>
          <w:lang w:val="en-US"/>
        </w:rPr>
        <w:t xml:space="preserve">(7), 6950 - 6962. </w:t>
      </w:r>
      <w:hyperlink r:id="rId36" w:tgtFrame="_blank" w:history="1">
        <w:r>
          <w:rPr>
            <w:rStyle w:val="Hyperlink"/>
            <w:noProof/>
            <w:lang w:val="en-US"/>
          </w:rPr>
          <w:t>https://doi.org/10.1109/TITS.2021.3065404</w:t>
        </w:r>
      </w:hyperlink>
    </w:p>
    <w:p w14:paraId="0DF07AB7" w14:textId="5DF83218" w:rsidR="00180F45" w:rsidRDefault="00180F45" w:rsidP="00180F45">
      <w:pPr>
        <w:pStyle w:val="Bibliography"/>
        <w:spacing w:after="480" w:line="240" w:lineRule="auto"/>
        <w:ind w:left="720" w:hanging="720"/>
        <w:rPr>
          <w:noProof/>
          <w:lang w:val="en-US"/>
        </w:rPr>
      </w:pPr>
      <w:r>
        <w:rPr>
          <w:noProof/>
          <w:lang w:val="en-US"/>
        </w:rPr>
        <w:t xml:space="preserve">Chevance, G., Andrieu, B., Koch, N., Tonne, C., Nieuwenhuyijsen, M., &amp; Bernard, P. (2024, December 30). How gasoline prices influence the effectiveness of interventions targeting sustainable transport modes? </w:t>
      </w:r>
      <w:r>
        <w:rPr>
          <w:i/>
          <w:iCs/>
          <w:noProof/>
          <w:lang w:val="en-US"/>
        </w:rPr>
        <w:t>Sustainable Mobility and Transport, 1</w:t>
      </w:r>
      <w:r>
        <w:rPr>
          <w:noProof/>
          <w:lang w:val="en-US"/>
        </w:rPr>
        <w:t xml:space="preserve">, 1 - 8. </w:t>
      </w:r>
      <w:hyperlink r:id="rId37" w:tgtFrame="_blank" w:history="1">
        <w:r>
          <w:rPr>
            <w:rStyle w:val="Hyperlink"/>
            <w:noProof/>
            <w:lang w:val="en-US"/>
          </w:rPr>
          <w:t>https://doi.org/10.1038/s44333-024-00017-1</w:t>
        </w:r>
      </w:hyperlink>
    </w:p>
    <w:p w14:paraId="5DA072DB" w14:textId="3557F109" w:rsidR="00180F45" w:rsidRDefault="00180F45" w:rsidP="00180F45">
      <w:pPr>
        <w:pStyle w:val="Bibliography"/>
        <w:spacing w:after="480" w:line="240" w:lineRule="auto"/>
        <w:ind w:left="720" w:hanging="720"/>
        <w:rPr>
          <w:noProof/>
          <w:lang w:val="en-US"/>
        </w:rPr>
      </w:pPr>
      <w:r>
        <w:rPr>
          <w:noProof/>
          <w:lang w:val="en-US"/>
        </w:rPr>
        <w:lastRenderedPageBreak/>
        <w:t xml:space="preserve">Cui, H., Si, B., Chi, D., Li, Y., Li, G., &amp; Chen, Y. (2025, October 6). Short-term passenger flow prediction for urban rail systems: A deep learning approach utilizing multi-source big data. (S. Panigrahi, Ed.) </w:t>
      </w:r>
      <w:r>
        <w:rPr>
          <w:i/>
          <w:iCs/>
          <w:noProof/>
          <w:lang w:val="en-US"/>
        </w:rPr>
        <w:t>PLoS One, 20</w:t>
      </w:r>
      <w:r>
        <w:rPr>
          <w:noProof/>
          <w:lang w:val="en-US"/>
        </w:rPr>
        <w:t xml:space="preserve">(10), 1 - 23. </w:t>
      </w:r>
      <w:hyperlink r:id="rId38" w:tgtFrame="_blank" w:history="1">
        <w:r>
          <w:rPr>
            <w:rStyle w:val="Hyperlink"/>
            <w:noProof/>
            <w:lang w:val="en-US"/>
          </w:rPr>
          <w:t>https://doi.org/10.1371/journal.pone.0333094</w:t>
        </w:r>
      </w:hyperlink>
    </w:p>
    <w:p w14:paraId="6F63141F" w14:textId="29969A68" w:rsidR="00180F45" w:rsidRDefault="00180F45" w:rsidP="00180F45">
      <w:pPr>
        <w:pStyle w:val="Bibliography"/>
        <w:spacing w:after="480" w:line="240" w:lineRule="auto"/>
        <w:ind w:left="720" w:hanging="720"/>
        <w:rPr>
          <w:noProof/>
          <w:lang w:val="en-US"/>
        </w:rPr>
      </w:pPr>
      <w:r>
        <w:rPr>
          <w:noProof/>
          <w:lang w:val="en-US"/>
        </w:rPr>
        <w:t xml:space="preserve">Deng, H. (2025, March 31). Traffic-Forecasting Model with Spatio-Temporal Kernel. </w:t>
      </w:r>
      <w:r>
        <w:rPr>
          <w:i/>
          <w:iCs/>
          <w:noProof/>
          <w:lang w:val="en-US"/>
        </w:rPr>
        <w:t>Electronics, 14</w:t>
      </w:r>
      <w:r>
        <w:rPr>
          <w:noProof/>
          <w:lang w:val="en-US"/>
        </w:rPr>
        <w:t xml:space="preserve">(7), 1410. </w:t>
      </w:r>
      <w:hyperlink r:id="rId39" w:tgtFrame="_blank" w:history="1">
        <w:r>
          <w:rPr>
            <w:rStyle w:val="Hyperlink"/>
            <w:noProof/>
            <w:lang w:val="en-US"/>
          </w:rPr>
          <w:t>https://doi.org/10.3390/electronics14071410</w:t>
        </w:r>
      </w:hyperlink>
    </w:p>
    <w:p w14:paraId="4707DDED" w14:textId="64FBBAF2" w:rsidR="00180F45" w:rsidRDefault="00180F45" w:rsidP="00180F45">
      <w:pPr>
        <w:pStyle w:val="Bibliography"/>
        <w:spacing w:after="480" w:line="240" w:lineRule="auto"/>
        <w:ind w:left="720" w:hanging="720"/>
        <w:rPr>
          <w:noProof/>
          <w:lang w:val="en-US"/>
        </w:rPr>
      </w:pPr>
      <w:r>
        <w:rPr>
          <w:noProof/>
          <w:lang w:val="en-US"/>
        </w:rPr>
        <w:t xml:space="preserve">Farahmand, Z. H., Gkiotsalitis, K., &amp; Geurs, K. T. (2023, May). Predicting bus ridership based on the weather conditions using deep learning algorithms. </w:t>
      </w:r>
      <w:r>
        <w:rPr>
          <w:i/>
          <w:iCs/>
          <w:noProof/>
          <w:lang w:val="en-US"/>
        </w:rPr>
        <w:t>Transportation Research Interdisciplinary Perspectives, 19</w:t>
      </w:r>
      <w:r>
        <w:rPr>
          <w:noProof/>
          <w:lang w:val="en-US"/>
        </w:rPr>
        <w:t xml:space="preserve">, 100833. </w:t>
      </w:r>
      <w:hyperlink r:id="rId40" w:tgtFrame="_blank" w:history="1">
        <w:r>
          <w:rPr>
            <w:rStyle w:val="Hyperlink"/>
            <w:noProof/>
            <w:lang w:val="en-US"/>
          </w:rPr>
          <w:t>https://doi.org/10.1016/j.trip.2023.100833</w:t>
        </w:r>
      </w:hyperlink>
    </w:p>
    <w:p w14:paraId="13D99FE5" w14:textId="33A17319" w:rsidR="00180F45" w:rsidRDefault="00180F45" w:rsidP="00180F45">
      <w:pPr>
        <w:pStyle w:val="Bibliography"/>
        <w:spacing w:after="480" w:line="240" w:lineRule="auto"/>
        <w:ind w:left="720" w:hanging="720"/>
        <w:rPr>
          <w:noProof/>
          <w:lang w:val="en-US"/>
        </w:rPr>
      </w:pPr>
      <w:r>
        <w:rPr>
          <w:noProof/>
          <w:lang w:val="en-US"/>
        </w:rPr>
        <w:t xml:space="preserve">Ge, L., Sarhani, M., Voss, S., &amp; Xie, L. (2021, October 16). Review of Transit Data Sources: Potentials, Challenges and Complementarity. </w:t>
      </w:r>
      <w:r>
        <w:rPr>
          <w:i/>
          <w:iCs/>
          <w:noProof/>
          <w:lang w:val="en-US"/>
        </w:rPr>
        <w:t>Sustainability, 13</w:t>
      </w:r>
      <w:r>
        <w:rPr>
          <w:noProof/>
          <w:lang w:val="en-US"/>
        </w:rPr>
        <w:t xml:space="preserve">(20), 11450. </w:t>
      </w:r>
      <w:hyperlink r:id="rId41" w:tgtFrame="_blank" w:history="1">
        <w:r>
          <w:rPr>
            <w:rStyle w:val="Hyperlink"/>
            <w:noProof/>
            <w:lang w:val="en-US"/>
          </w:rPr>
          <w:t>https://doi.org/10.3390/su132011450</w:t>
        </w:r>
      </w:hyperlink>
    </w:p>
    <w:p w14:paraId="1ED7E305" w14:textId="6DFEE316" w:rsidR="00180F45" w:rsidRDefault="00180F45" w:rsidP="00180F45">
      <w:pPr>
        <w:pStyle w:val="Bibliography"/>
        <w:spacing w:after="480" w:line="240" w:lineRule="auto"/>
        <w:ind w:left="720" w:hanging="720"/>
        <w:rPr>
          <w:noProof/>
          <w:lang w:val="en-US"/>
        </w:rPr>
      </w:pPr>
      <w:r>
        <w:rPr>
          <w:noProof/>
          <w:lang w:val="en-US"/>
        </w:rPr>
        <w:t xml:space="preserve">Hashimzai, I. A., &amp; Mohammadi, M. Q. (2024, December). The Integration of Artificial Intelligence in Project Management: A Systematic Literature Review of Emerging Trends and Challenges. </w:t>
      </w:r>
      <w:r>
        <w:rPr>
          <w:i/>
          <w:iCs/>
          <w:noProof/>
          <w:lang w:val="en-US"/>
        </w:rPr>
        <w:t>TIERS Information Technology Journal, 5</w:t>
      </w:r>
      <w:r>
        <w:rPr>
          <w:noProof/>
          <w:lang w:val="en-US"/>
        </w:rPr>
        <w:t xml:space="preserve">(2), 152 - 164. </w:t>
      </w:r>
      <w:hyperlink r:id="rId42" w:tgtFrame="_blank" w:history="1">
        <w:r>
          <w:rPr>
            <w:rStyle w:val="Hyperlink"/>
            <w:noProof/>
            <w:lang w:val="en-US"/>
          </w:rPr>
          <w:t>https://doi.org/10.38043/tiers.v5i2.5963</w:t>
        </w:r>
      </w:hyperlink>
    </w:p>
    <w:p w14:paraId="5B2CED96" w14:textId="421C110E" w:rsidR="00180F45" w:rsidRDefault="00180F45" w:rsidP="00180F45">
      <w:pPr>
        <w:pStyle w:val="Bibliography"/>
        <w:spacing w:after="480" w:line="240" w:lineRule="auto"/>
        <w:ind w:left="720" w:hanging="720"/>
        <w:rPr>
          <w:noProof/>
          <w:lang w:val="en-US"/>
        </w:rPr>
      </w:pPr>
      <w:r>
        <w:rPr>
          <w:noProof/>
          <w:lang w:val="en-US"/>
        </w:rPr>
        <w:t xml:space="preserve">Hassan, M., Mahin, H. D., Ahmed, F., Hassan, M. M., Rahaman, A., &amp; Abdullah, M. (2025, July 4). Assessing Public Transit Network Efficiency and Accessibility in Johor Bahru and Penang, Malaysia: A Data-driven Approach. </w:t>
      </w:r>
      <w:r>
        <w:rPr>
          <w:i/>
          <w:iCs/>
          <w:noProof/>
          <w:lang w:val="en-US"/>
        </w:rPr>
        <w:t>Results in Engineering, 27</w:t>
      </w:r>
      <w:r>
        <w:rPr>
          <w:noProof/>
          <w:lang w:val="en-US"/>
        </w:rPr>
        <w:t xml:space="preserve">, 106126. </w:t>
      </w:r>
      <w:hyperlink r:id="rId43" w:tgtFrame="_blank" w:history="1">
        <w:r>
          <w:rPr>
            <w:rStyle w:val="Hyperlink"/>
            <w:noProof/>
            <w:lang w:val="en-US"/>
          </w:rPr>
          <w:t>https://doi.org/10.1016/j.rineng.2025.106126</w:t>
        </w:r>
      </w:hyperlink>
    </w:p>
    <w:p w14:paraId="65A38B3A" w14:textId="741B5B8E" w:rsidR="00180F45" w:rsidRDefault="00180F45" w:rsidP="00180F45">
      <w:pPr>
        <w:pStyle w:val="Bibliography"/>
        <w:spacing w:after="480" w:line="240" w:lineRule="auto"/>
        <w:ind w:left="720" w:hanging="720"/>
        <w:rPr>
          <w:noProof/>
          <w:lang w:val="en-US"/>
        </w:rPr>
      </w:pPr>
      <w:r>
        <w:rPr>
          <w:noProof/>
          <w:lang w:val="en-US"/>
        </w:rPr>
        <w:t xml:space="preserve">Hu, J., Tang, B., Zhu, L., Li, Y., Hu, J., &amp; Yang, G. (2026, January 18). PDR-STGCN: An Enhanced STGCN with Multi-Scale Periodic Fusion and a Dynamic Relational Graph for Traffic Forecasting. </w:t>
      </w:r>
      <w:r>
        <w:rPr>
          <w:i/>
          <w:iCs/>
          <w:noProof/>
          <w:lang w:val="en-US"/>
        </w:rPr>
        <w:t>Systems, 14</w:t>
      </w:r>
      <w:r>
        <w:rPr>
          <w:noProof/>
          <w:lang w:val="en-US"/>
        </w:rPr>
        <w:t xml:space="preserve">(1), 102. </w:t>
      </w:r>
      <w:hyperlink r:id="rId44" w:tgtFrame="_blank" w:history="1">
        <w:r>
          <w:rPr>
            <w:rStyle w:val="Hyperlink"/>
            <w:noProof/>
            <w:lang w:val="en-US"/>
          </w:rPr>
          <w:t>https://doi.org/10.3390/systems14010102</w:t>
        </w:r>
      </w:hyperlink>
    </w:p>
    <w:p w14:paraId="4E2113F3" w14:textId="4D28BCAF" w:rsidR="00180F45" w:rsidRDefault="00180F45" w:rsidP="00180F45">
      <w:pPr>
        <w:pStyle w:val="Bibliography"/>
        <w:spacing w:after="480" w:line="240" w:lineRule="auto"/>
        <w:ind w:left="720" w:hanging="720"/>
        <w:rPr>
          <w:noProof/>
          <w:lang w:val="en-US"/>
        </w:rPr>
      </w:pPr>
      <w:r>
        <w:rPr>
          <w:noProof/>
          <w:lang w:val="en-US"/>
        </w:rPr>
        <w:t xml:space="preserve">Huang, S., Li, W., Wen, J., Zhu, M., Lu, Y., &amp; Wu, N. (2022). Spatiotemporal Variations in Shanghai Metro Commuting Flows during Rainfall Events. </w:t>
      </w:r>
      <w:r>
        <w:rPr>
          <w:i/>
          <w:iCs/>
          <w:noProof/>
          <w:lang w:val="en-US"/>
        </w:rPr>
        <w:t>Weather, Climate and Society, 14</w:t>
      </w:r>
      <w:r>
        <w:rPr>
          <w:noProof/>
          <w:lang w:val="en-US"/>
        </w:rPr>
        <w:t xml:space="preserve">(3), 979 - 991. </w:t>
      </w:r>
      <w:hyperlink r:id="rId45" w:tgtFrame="_blank" w:history="1">
        <w:r>
          <w:rPr>
            <w:rStyle w:val="Hyperlink"/>
            <w:noProof/>
            <w:lang w:val="en-US"/>
          </w:rPr>
          <w:t>https://doi.org/10.1175/WCAS-D-21-0167.1</w:t>
        </w:r>
      </w:hyperlink>
    </w:p>
    <w:p w14:paraId="66072FFC" w14:textId="32C84195" w:rsidR="00180F45" w:rsidRDefault="00180F45" w:rsidP="00180F45">
      <w:pPr>
        <w:pStyle w:val="Bibliography"/>
        <w:spacing w:after="480" w:line="240" w:lineRule="auto"/>
        <w:ind w:left="720" w:hanging="720"/>
        <w:rPr>
          <w:noProof/>
          <w:lang w:val="en-US"/>
        </w:rPr>
      </w:pPr>
      <w:r>
        <w:rPr>
          <w:noProof/>
          <w:lang w:val="en-US"/>
        </w:rPr>
        <w:t xml:space="preserve">Ibrahim, A. N., Borhan, M. N., Osman, M. H., Yazid, M. R., &amp; Rohani, M. M. (2022, June 24). The Influence of Service Quality on User's Perceived Satisfaction with Light Rail Transit Service in Klang Valley, Malaysia. </w:t>
      </w:r>
      <w:r>
        <w:rPr>
          <w:i/>
          <w:iCs/>
          <w:noProof/>
          <w:lang w:val="en-US"/>
        </w:rPr>
        <w:t>Mathematics, 10</w:t>
      </w:r>
      <w:r>
        <w:rPr>
          <w:noProof/>
          <w:lang w:val="en-US"/>
        </w:rPr>
        <w:t xml:space="preserve">, 2213. </w:t>
      </w:r>
      <w:hyperlink r:id="rId46" w:tgtFrame="_blank" w:history="1">
        <w:r>
          <w:rPr>
            <w:rStyle w:val="Hyperlink"/>
            <w:noProof/>
            <w:lang w:val="en-US"/>
          </w:rPr>
          <w:t>https://doi.org/10.3390/math10132213</w:t>
        </w:r>
      </w:hyperlink>
    </w:p>
    <w:p w14:paraId="3CC8C72A" w14:textId="66273A88" w:rsidR="00180F45" w:rsidRDefault="00180F45" w:rsidP="00180F45">
      <w:pPr>
        <w:pStyle w:val="Bibliography"/>
        <w:spacing w:after="480" w:line="240" w:lineRule="auto"/>
        <w:ind w:left="720" w:hanging="720"/>
        <w:rPr>
          <w:noProof/>
          <w:lang w:val="en-US"/>
        </w:rPr>
      </w:pPr>
      <w:r>
        <w:rPr>
          <w:noProof/>
          <w:lang w:val="en-US"/>
        </w:rPr>
        <w:t xml:space="preserve">Jevinger, A., Zhao, C., Persson, J. A., &amp; Davidsson, P. (2024, March). Artificial Intelligence for improving public transport: A mapping study. </w:t>
      </w:r>
      <w:r>
        <w:rPr>
          <w:i/>
          <w:iCs/>
          <w:noProof/>
          <w:lang w:val="en-US"/>
        </w:rPr>
        <w:t>Public Transport, 16</w:t>
      </w:r>
      <w:r>
        <w:rPr>
          <w:noProof/>
          <w:lang w:val="en-US"/>
        </w:rPr>
        <w:t xml:space="preserve">, 99 - 158. </w:t>
      </w:r>
      <w:hyperlink r:id="rId47" w:tgtFrame="_blank" w:history="1">
        <w:r>
          <w:rPr>
            <w:rStyle w:val="Hyperlink"/>
            <w:noProof/>
            <w:lang w:val="en-US"/>
          </w:rPr>
          <w:t>https://doi.org/10.1007/s12469-023-00334-7</w:t>
        </w:r>
      </w:hyperlink>
    </w:p>
    <w:p w14:paraId="7D8D7051" w14:textId="5746C783" w:rsidR="00180F45" w:rsidRDefault="00180F45" w:rsidP="00180F45">
      <w:pPr>
        <w:pStyle w:val="Bibliography"/>
        <w:spacing w:after="480" w:line="240" w:lineRule="auto"/>
        <w:ind w:left="720" w:hanging="720"/>
        <w:rPr>
          <w:noProof/>
          <w:lang w:val="en-US"/>
        </w:rPr>
      </w:pPr>
      <w:r>
        <w:rPr>
          <w:noProof/>
          <w:lang w:val="en-US"/>
        </w:rPr>
        <w:lastRenderedPageBreak/>
        <w:t xml:space="preserve">Jiang, R., Yin, D., Wang, Z., Wang, Y., Deng, J., Liu, H., Cai, Z., Deng, J., Song, X., &amp; Shibasaki, R. (2021, October 30). DL-Traff: Survey and Benchmark of Deep Learning Models for Urban Traffic Prediction. </w:t>
      </w:r>
      <w:r>
        <w:rPr>
          <w:i/>
          <w:iCs/>
          <w:noProof/>
          <w:lang w:val="en-US"/>
        </w:rPr>
        <w:t>Proceedings of the 30th ACM International Conference on Information &amp; Knowledge Management</w:t>
      </w:r>
      <w:r>
        <w:rPr>
          <w:noProof/>
          <w:lang w:val="en-US"/>
        </w:rPr>
        <w:t xml:space="preserve">, 4515 - 4525. </w:t>
      </w:r>
      <w:hyperlink r:id="rId48" w:tgtFrame="_blank" w:history="1">
        <w:r>
          <w:rPr>
            <w:rStyle w:val="Hyperlink"/>
            <w:noProof/>
            <w:lang w:val="en-US"/>
          </w:rPr>
          <w:t>https://doi.org/10.1145/3459637.3482000</w:t>
        </w:r>
      </w:hyperlink>
    </w:p>
    <w:p w14:paraId="361AE05E" w14:textId="0A9A8543" w:rsidR="00180F45" w:rsidRDefault="00180F45" w:rsidP="00180F45">
      <w:pPr>
        <w:pStyle w:val="Bibliography"/>
        <w:spacing w:after="480" w:line="240" w:lineRule="auto"/>
        <w:ind w:left="720" w:hanging="720"/>
        <w:rPr>
          <w:noProof/>
          <w:lang w:val="en-US"/>
        </w:rPr>
      </w:pPr>
      <w:r>
        <w:rPr>
          <w:noProof/>
          <w:lang w:val="en-US"/>
        </w:rPr>
        <w:t xml:space="preserve">Jiang, S., &amp; Cai, C. (2023, April). The impacts of weather conditions on metro ridership: An empirical study from three mega cities in China. </w:t>
      </w:r>
      <w:r>
        <w:rPr>
          <w:i/>
          <w:iCs/>
          <w:noProof/>
          <w:lang w:val="en-US"/>
        </w:rPr>
        <w:t>Travel Behaviour and Society, 31</w:t>
      </w:r>
      <w:r>
        <w:rPr>
          <w:noProof/>
          <w:lang w:val="en-US"/>
        </w:rPr>
        <w:t xml:space="preserve">, 166 - 177. </w:t>
      </w:r>
      <w:hyperlink r:id="rId49" w:tgtFrame="_blank" w:history="1">
        <w:r>
          <w:rPr>
            <w:rStyle w:val="Hyperlink"/>
            <w:noProof/>
            <w:lang w:val="en-US"/>
          </w:rPr>
          <w:t>https://doi.org/10.1016/j.tbs.2022.12.003</w:t>
        </w:r>
      </w:hyperlink>
    </w:p>
    <w:p w14:paraId="401E4340" w14:textId="77533ED3" w:rsidR="00180F45" w:rsidRDefault="00180F45" w:rsidP="00180F45">
      <w:pPr>
        <w:pStyle w:val="Bibliography"/>
        <w:spacing w:after="480" w:line="240" w:lineRule="auto"/>
        <w:ind w:left="720" w:hanging="720"/>
        <w:rPr>
          <w:noProof/>
          <w:lang w:val="en-US"/>
        </w:rPr>
      </w:pPr>
      <w:r>
        <w:rPr>
          <w:noProof/>
          <w:lang w:val="en-US"/>
        </w:rPr>
        <w:t xml:space="preserve">Jin, S., Jing, C., Wang, Y., &amp; Lv, X. (2022, June). Spatiotemporal Graph Convolutional Neural Networks for Metro Flow Prediction. </w:t>
      </w:r>
      <w:r>
        <w:rPr>
          <w:i/>
          <w:iCs/>
          <w:noProof/>
          <w:lang w:val="en-US"/>
        </w:rPr>
        <w:t>The International Archives of the Photogrammetry Remote Sensing and Spatial Information Sciences, XLIII</w:t>
      </w:r>
      <w:r>
        <w:rPr>
          <w:noProof/>
          <w:lang w:val="en-US"/>
        </w:rPr>
        <w:t xml:space="preserve">, 403 - 409. </w:t>
      </w:r>
      <w:hyperlink r:id="rId50" w:tgtFrame="_blank" w:history="1">
        <w:r>
          <w:rPr>
            <w:rStyle w:val="Hyperlink"/>
            <w:noProof/>
            <w:lang w:val="en-US"/>
          </w:rPr>
          <w:t>https://doi.org/10.5194/isprs-archives-XLIII-B4-2022-403-2022</w:t>
        </w:r>
      </w:hyperlink>
    </w:p>
    <w:p w14:paraId="6406C491" w14:textId="7F8BA7A7" w:rsidR="00180F45" w:rsidRDefault="00180F45" w:rsidP="00180F45">
      <w:pPr>
        <w:pStyle w:val="Bibliography"/>
        <w:spacing w:after="480" w:line="240" w:lineRule="auto"/>
        <w:ind w:left="720" w:hanging="720"/>
        <w:rPr>
          <w:noProof/>
          <w:lang w:val="en-US"/>
        </w:rPr>
      </w:pPr>
      <w:r>
        <w:rPr>
          <w:noProof/>
          <w:lang w:val="en-US"/>
        </w:rPr>
        <w:t xml:space="preserve">Keller, C., Gluck, F., Gerlach, C. F., &amp; Schlegel, T. (2022, April 1). Investigating the Potential of Data Science Methods for Sustainable Public Transport. </w:t>
      </w:r>
      <w:r>
        <w:rPr>
          <w:i/>
          <w:iCs/>
          <w:noProof/>
          <w:lang w:val="en-US"/>
        </w:rPr>
        <w:t>Sustainability, 14</w:t>
      </w:r>
      <w:r>
        <w:rPr>
          <w:noProof/>
          <w:lang w:val="en-US"/>
        </w:rPr>
        <w:t xml:space="preserve">, 4211. </w:t>
      </w:r>
      <w:hyperlink r:id="rId51" w:tgtFrame="_blank" w:history="1">
        <w:r>
          <w:rPr>
            <w:rStyle w:val="Hyperlink"/>
            <w:noProof/>
            <w:lang w:val="en-US"/>
          </w:rPr>
          <w:t>https://doi.org/10.3390/su14074211</w:t>
        </w:r>
      </w:hyperlink>
    </w:p>
    <w:p w14:paraId="72AFD21A" w14:textId="72B44246" w:rsidR="00180F45" w:rsidRDefault="00180F45" w:rsidP="00180F45">
      <w:pPr>
        <w:pStyle w:val="Bibliography"/>
        <w:spacing w:after="480" w:line="240" w:lineRule="auto"/>
        <w:ind w:left="720" w:hanging="720"/>
        <w:rPr>
          <w:noProof/>
          <w:lang w:val="en-US"/>
        </w:rPr>
      </w:pPr>
      <w:r>
        <w:rPr>
          <w:noProof/>
          <w:lang w:val="en-US"/>
        </w:rPr>
        <w:t xml:space="preserve">Khalil, S., Amrit, C., Koch, T., &amp; Dugundji, E. R. (2021, May). Forecasting Public Transport Ridership: Management of Information Systems using CNN and LSTM Architectures. </w:t>
      </w:r>
      <w:r>
        <w:rPr>
          <w:i/>
          <w:iCs/>
          <w:noProof/>
          <w:lang w:val="en-US"/>
        </w:rPr>
        <w:t>Procedia Computer Science, 184</w:t>
      </w:r>
      <w:r>
        <w:rPr>
          <w:noProof/>
          <w:lang w:val="en-US"/>
        </w:rPr>
        <w:t xml:space="preserve">, 283 - 290. </w:t>
      </w:r>
      <w:hyperlink r:id="rId52" w:tgtFrame="_blank" w:history="1">
        <w:r>
          <w:rPr>
            <w:rStyle w:val="Hyperlink"/>
            <w:noProof/>
            <w:lang w:val="en-US"/>
          </w:rPr>
          <w:t>https://doi.org/10.1016/j.procs.2021.03.037</w:t>
        </w:r>
      </w:hyperlink>
    </w:p>
    <w:p w14:paraId="5E1C3112" w14:textId="4F808A90" w:rsidR="00180F45" w:rsidRDefault="00180F45" w:rsidP="00180F45">
      <w:pPr>
        <w:pStyle w:val="Bibliography"/>
        <w:spacing w:after="480" w:line="240" w:lineRule="auto"/>
        <w:ind w:left="720" w:hanging="720"/>
        <w:rPr>
          <w:noProof/>
          <w:lang w:val="en-US"/>
        </w:rPr>
      </w:pPr>
      <w:r>
        <w:rPr>
          <w:noProof/>
          <w:lang w:val="en-US"/>
        </w:rPr>
        <w:t xml:space="preserve">Kim, T., Kim, J., Tae, Y., Park, C., Choi, J.-H., &amp; Choo, J. (2023, February 14). Reversible Instance Normalization for Accurate Time-Series Forecasting against Distribution Shift . </w:t>
      </w:r>
      <w:r>
        <w:rPr>
          <w:i/>
          <w:iCs/>
          <w:noProof/>
          <w:lang w:val="en-US"/>
        </w:rPr>
        <w:t>ICLR 2022 Conference</w:t>
      </w:r>
      <w:r>
        <w:rPr>
          <w:noProof/>
          <w:lang w:val="en-US"/>
        </w:rPr>
        <w:t xml:space="preserve">, 1 - 25. </w:t>
      </w:r>
      <w:hyperlink r:id="rId53" w:tgtFrame="_blank" w:history="1">
        <w:r>
          <w:rPr>
            <w:rStyle w:val="Hyperlink"/>
            <w:noProof/>
            <w:lang w:val="en-US"/>
          </w:rPr>
          <w:t>https://openreview.net/forum?id=cGDAkQo1C0p</w:t>
        </w:r>
      </w:hyperlink>
    </w:p>
    <w:p w14:paraId="7A9362AA" w14:textId="5CD081A8" w:rsidR="00180F45" w:rsidRDefault="00180F45" w:rsidP="00180F45">
      <w:pPr>
        <w:pStyle w:val="Bibliography"/>
        <w:spacing w:after="480" w:line="240" w:lineRule="auto"/>
        <w:ind w:left="720" w:hanging="720"/>
        <w:rPr>
          <w:noProof/>
          <w:lang w:val="en-US"/>
        </w:rPr>
      </w:pPr>
      <w:r>
        <w:rPr>
          <w:noProof/>
          <w:lang w:val="en-US"/>
        </w:rPr>
        <w:t xml:space="preserve">Krishnasamy, L., C, S., Dhanaraj, R. K., Al-Khasawneh, M. A., Al-Shehari, T., Alsadhan, N. A., &amp; Selvarajan, S. (2025, May 26). Intelligent traffic congestion forecasting using BiLSTM and adaptive secretary bird optimizer for sustainable urban transportation. </w:t>
      </w:r>
      <w:r>
        <w:rPr>
          <w:i/>
          <w:iCs/>
          <w:noProof/>
          <w:lang w:val="en-US"/>
        </w:rPr>
        <w:t>Scientific Reports, 15</w:t>
      </w:r>
      <w:r>
        <w:rPr>
          <w:noProof/>
          <w:lang w:val="en-US"/>
        </w:rPr>
        <w:t xml:space="preserve">, 18423. </w:t>
      </w:r>
      <w:hyperlink r:id="rId54" w:tgtFrame="_blank" w:history="1">
        <w:r>
          <w:rPr>
            <w:rStyle w:val="Hyperlink"/>
            <w:noProof/>
            <w:lang w:val="en-US"/>
          </w:rPr>
          <w:t>https://doi.org/10.1038/s41598-025-02933-9</w:t>
        </w:r>
      </w:hyperlink>
    </w:p>
    <w:p w14:paraId="033D1FE1" w14:textId="2A421A48" w:rsidR="00180F45" w:rsidRDefault="00180F45" w:rsidP="00180F45">
      <w:pPr>
        <w:pStyle w:val="Bibliography"/>
        <w:spacing w:after="480" w:line="240" w:lineRule="auto"/>
        <w:ind w:left="720" w:hanging="720"/>
        <w:rPr>
          <w:noProof/>
          <w:lang w:val="en-US"/>
        </w:rPr>
      </w:pPr>
      <w:r>
        <w:rPr>
          <w:noProof/>
          <w:lang w:val="en-US"/>
        </w:rPr>
        <w:t xml:space="preserve">Levner, A. (2025, March 31). </w:t>
      </w:r>
      <w:r>
        <w:rPr>
          <w:i/>
          <w:iCs/>
          <w:noProof/>
          <w:lang w:val="en-US"/>
        </w:rPr>
        <w:t>AI-Powered Public Transportation Gains Momentum as Optibus Platform hits One Million Optimizations</w:t>
      </w:r>
      <w:r>
        <w:rPr>
          <w:noProof/>
          <w:lang w:val="en-US"/>
        </w:rPr>
        <w:t xml:space="preserve">. Optibus. </w:t>
      </w:r>
      <w:hyperlink r:id="rId55" w:tgtFrame="_blank" w:history="1">
        <w:r>
          <w:rPr>
            <w:rStyle w:val="Hyperlink"/>
            <w:noProof/>
            <w:lang w:val="en-US"/>
          </w:rPr>
          <w:t>https://blog.optibus.com/ai-powered-public-transportation-gains-momentum-as-optibus-platform-hits-one-million-optimizations</w:t>
        </w:r>
      </w:hyperlink>
    </w:p>
    <w:p w14:paraId="5AFCA1A0" w14:textId="5302EC9D" w:rsidR="00180F45" w:rsidRDefault="00180F45" w:rsidP="00180F45">
      <w:pPr>
        <w:pStyle w:val="Bibliography"/>
        <w:spacing w:after="480" w:line="240" w:lineRule="auto"/>
        <w:ind w:left="720" w:hanging="720"/>
        <w:rPr>
          <w:noProof/>
          <w:lang w:val="en-US"/>
        </w:rPr>
      </w:pPr>
      <w:r>
        <w:rPr>
          <w:noProof/>
          <w:lang w:val="en-US"/>
        </w:rPr>
        <w:t xml:space="preserve">Liu, C., Xiao, Z., Long, W., Li, T., Jiang, H., &amp; Li, K. (2025, May). Vehicle Trajectory Data Processing, Analytics and Applications: A Survey. </w:t>
      </w:r>
      <w:r>
        <w:rPr>
          <w:i/>
          <w:iCs/>
          <w:noProof/>
          <w:lang w:val="en-US"/>
        </w:rPr>
        <w:t>ACM Comput. Surv., 57</w:t>
      </w:r>
      <w:r>
        <w:rPr>
          <w:noProof/>
          <w:lang w:val="en-US"/>
        </w:rPr>
        <w:t xml:space="preserve">(9), 1 - 36. </w:t>
      </w:r>
      <w:hyperlink r:id="rId56" w:tgtFrame="_blank" w:history="1">
        <w:r>
          <w:rPr>
            <w:rStyle w:val="Hyperlink"/>
            <w:noProof/>
            <w:lang w:val="en-US"/>
          </w:rPr>
          <w:t>https://doi.org/10.1145/3715902</w:t>
        </w:r>
      </w:hyperlink>
    </w:p>
    <w:p w14:paraId="28D15B62" w14:textId="48FB5A3A" w:rsidR="00180F45" w:rsidRDefault="00180F45" w:rsidP="00180F45">
      <w:pPr>
        <w:pStyle w:val="Bibliography"/>
        <w:spacing w:after="480" w:line="240" w:lineRule="auto"/>
        <w:ind w:left="720" w:hanging="720"/>
        <w:rPr>
          <w:noProof/>
          <w:lang w:val="en-US"/>
        </w:rPr>
      </w:pPr>
      <w:r>
        <w:rPr>
          <w:noProof/>
          <w:lang w:val="en-US"/>
        </w:rPr>
        <w:t xml:space="preserve">Lu, K., Liu, J., Zhou, X., &amp; Han, B. (2020, February 19). A Review of Big Data Applications in Urban Transit Systems. </w:t>
      </w:r>
      <w:r>
        <w:rPr>
          <w:i/>
          <w:iCs/>
          <w:noProof/>
          <w:lang w:val="en-US"/>
        </w:rPr>
        <w:t xml:space="preserve">IEEE Transactions on Intelligent </w:t>
      </w:r>
      <w:r>
        <w:rPr>
          <w:i/>
          <w:iCs/>
          <w:noProof/>
          <w:lang w:val="en-US"/>
        </w:rPr>
        <w:lastRenderedPageBreak/>
        <w:t>Transportation Systems, 22</w:t>
      </w:r>
      <w:r>
        <w:rPr>
          <w:noProof/>
          <w:lang w:val="en-US"/>
        </w:rPr>
        <w:t xml:space="preserve">(5), 2535-2552. </w:t>
      </w:r>
      <w:hyperlink r:id="rId57" w:tgtFrame="_blank" w:history="1">
        <w:r>
          <w:rPr>
            <w:rStyle w:val="Hyperlink"/>
            <w:noProof/>
            <w:lang w:val="en-US"/>
          </w:rPr>
          <w:t>https://doi.org/10.1109/TITS.2020.2973365</w:t>
        </w:r>
      </w:hyperlink>
    </w:p>
    <w:p w14:paraId="02AB8A6F" w14:textId="27873C9F" w:rsidR="00180F45" w:rsidRDefault="00180F45" w:rsidP="00180F45">
      <w:pPr>
        <w:pStyle w:val="Bibliography"/>
        <w:spacing w:after="480" w:line="240" w:lineRule="auto"/>
        <w:ind w:left="720" w:hanging="720"/>
        <w:rPr>
          <w:noProof/>
          <w:lang w:val="en-US"/>
        </w:rPr>
      </w:pPr>
      <w:r>
        <w:rPr>
          <w:noProof/>
          <w:lang w:val="en-US"/>
        </w:rPr>
        <w:t xml:space="preserve">Lv, Z., Li, J., Dong, C., Li, H., &amp; Xu, Z. (2021, June 29). Deep Learning in the COVID-19 epidemic: A deep model for urban traffic revitalization index. </w:t>
      </w:r>
      <w:r>
        <w:rPr>
          <w:i/>
          <w:iCs/>
          <w:noProof/>
          <w:lang w:val="en-US"/>
        </w:rPr>
        <w:t>Data &amp; Knowledge Engineering, 135</w:t>
      </w:r>
      <w:r>
        <w:rPr>
          <w:noProof/>
          <w:lang w:val="en-US"/>
        </w:rPr>
        <w:t xml:space="preserve">, 101912. </w:t>
      </w:r>
      <w:hyperlink r:id="rId58" w:tgtFrame="_blank" w:history="1">
        <w:r>
          <w:rPr>
            <w:rStyle w:val="Hyperlink"/>
            <w:noProof/>
            <w:lang w:val="en-US"/>
          </w:rPr>
          <w:t>https://doi.org/10.1016/j.datak.2021.101912</w:t>
        </w:r>
      </w:hyperlink>
    </w:p>
    <w:p w14:paraId="09EA70E9" w14:textId="0CCA2431" w:rsidR="00180F45" w:rsidRDefault="00180F45" w:rsidP="00180F45">
      <w:pPr>
        <w:pStyle w:val="Bibliography"/>
        <w:spacing w:after="480" w:line="240" w:lineRule="auto"/>
        <w:ind w:left="720" w:hanging="720"/>
        <w:rPr>
          <w:noProof/>
          <w:lang w:val="en-US"/>
        </w:rPr>
      </w:pPr>
      <w:r>
        <w:rPr>
          <w:noProof/>
          <w:lang w:val="en-US"/>
        </w:rPr>
        <w:t xml:space="preserve">Ma, X., &amp; Zhang, H. (2025, March 29). Time Series Forecasting Method Based on Multi-Scale Feature Fusion and Autoformer. </w:t>
      </w:r>
      <w:r>
        <w:rPr>
          <w:i/>
          <w:iCs/>
          <w:noProof/>
          <w:lang w:val="en-US"/>
        </w:rPr>
        <w:t>Applied Science, 15</w:t>
      </w:r>
      <w:r>
        <w:rPr>
          <w:noProof/>
          <w:lang w:val="en-US"/>
        </w:rPr>
        <w:t xml:space="preserve">(7), 3768. </w:t>
      </w:r>
      <w:hyperlink r:id="rId59" w:tgtFrame="_blank" w:history="1">
        <w:r>
          <w:rPr>
            <w:rStyle w:val="Hyperlink"/>
            <w:noProof/>
            <w:lang w:val="en-US"/>
          </w:rPr>
          <w:t>https://doi.org/10.3390/app15073768</w:t>
        </w:r>
      </w:hyperlink>
    </w:p>
    <w:p w14:paraId="01FA510D" w14:textId="0DEFBC9B" w:rsidR="00180F45" w:rsidRDefault="00180F45" w:rsidP="00180F45">
      <w:pPr>
        <w:pStyle w:val="Bibliography"/>
        <w:spacing w:after="480" w:line="240" w:lineRule="auto"/>
        <w:ind w:left="720" w:hanging="720"/>
        <w:rPr>
          <w:noProof/>
          <w:lang w:val="en-US"/>
        </w:rPr>
      </w:pPr>
      <w:r>
        <w:rPr>
          <w:noProof/>
          <w:lang w:val="en-US"/>
        </w:rPr>
        <w:t xml:space="preserve">Maria-Arribas, D., Pantrigo, J. J., &amp; Cuesta-Infante, A. (2026, February 25). A massive, graph augmented, traffic dataset for machine leraning and deep learning spatio-temporal traffic analysis. </w:t>
      </w:r>
      <w:r>
        <w:rPr>
          <w:i/>
          <w:iCs/>
          <w:noProof/>
          <w:lang w:val="en-US"/>
        </w:rPr>
        <w:t>Research Square</w:t>
      </w:r>
      <w:r>
        <w:rPr>
          <w:noProof/>
          <w:lang w:val="en-US"/>
        </w:rPr>
        <w:t xml:space="preserve">, 1 - 17. </w:t>
      </w:r>
      <w:hyperlink r:id="rId60" w:tgtFrame="_blank" w:history="1">
        <w:r>
          <w:rPr>
            <w:rStyle w:val="Hyperlink"/>
            <w:noProof/>
            <w:lang w:val="en-US"/>
          </w:rPr>
          <w:t>https://doi.org/10.21203/rs.3.rs-8670080/v1</w:t>
        </w:r>
      </w:hyperlink>
    </w:p>
    <w:p w14:paraId="7B03FEE1" w14:textId="01DF4981" w:rsidR="00180F45" w:rsidRDefault="00180F45" w:rsidP="00180F45">
      <w:pPr>
        <w:pStyle w:val="Bibliography"/>
        <w:spacing w:after="480" w:line="240" w:lineRule="auto"/>
        <w:ind w:left="720" w:hanging="720"/>
        <w:rPr>
          <w:noProof/>
          <w:lang w:val="en-US"/>
        </w:rPr>
      </w:pPr>
      <w:r>
        <w:rPr>
          <w:noProof/>
          <w:lang w:val="en-US"/>
        </w:rPr>
        <w:t xml:space="preserve">Mee, C. K., Subramaniam, G., Ating, R., &amp; Separa, L. A. (2022, September 30). Willingness to use Public Transport in Kuala Lumpur &amp; Manila. </w:t>
      </w:r>
      <w:r>
        <w:rPr>
          <w:i/>
          <w:iCs/>
          <w:noProof/>
          <w:lang w:val="en-US"/>
        </w:rPr>
        <w:t>Environment-Behaviour Proceedings Journal, 7</w:t>
      </w:r>
      <w:r>
        <w:rPr>
          <w:noProof/>
          <w:lang w:val="en-US"/>
        </w:rPr>
        <w:t xml:space="preserve">(21), 1 - 9. </w:t>
      </w:r>
      <w:hyperlink r:id="rId61" w:tgtFrame="_blank" w:history="1">
        <w:r>
          <w:rPr>
            <w:rStyle w:val="Hyperlink"/>
            <w:noProof/>
            <w:lang w:val="en-US"/>
          </w:rPr>
          <w:t>https://doi.org/10.21834/ebpj.v7i21.3751</w:t>
        </w:r>
      </w:hyperlink>
    </w:p>
    <w:p w14:paraId="63560443" w14:textId="7CA9B0BA" w:rsidR="00180F45" w:rsidRDefault="00180F45" w:rsidP="00180F45">
      <w:pPr>
        <w:pStyle w:val="Bibliography"/>
        <w:spacing w:after="480" w:line="240" w:lineRule="auto"/>
        <w:ind w:left="720" w:hanging="720"/>
        <w:rPr>
          <w:noProof/>
          <w:lang w:val="en-US"/>
        </w:rPr>
      </w:pPr>
      <w:r>
        <w:rPr>
          <w:noProof/>
          <w:lang w:val="en-US"/>
        </w:rPr>
        <w:t xml:space="preserve">Mohamed, A. H., Adwan, I. A., Ahmeda, A. G., Hrtemih, H., &amp; Al-MSari, H. (2021, April 25). Identification of Affecting Factors on the Travel Time Reliability for Bus Transportation. </w:t>
      </w:r>
      <w:r>
        <w:rPr>
          <w:i/>
          <w:iCs/>
          <w:noProof/>
          <w:lang w:val="en-US"/>
        </w:rPr>
        <w:t>Knowledge-based Engineering and Science, 2</w:t>
      </w:r>
      <w:r>
        <w:rPr>
          <w:noProof/>
          <w:lang w:val="en-US"/>
        </w:rPr>
        <w:t xml:space="preserve">(1), 19 - 30. </w:t>
      </w:r>
      <w:hyperlink r:id="rId62" w:tgtFrame="_blank" w:history="1">
        <w:r>
          <w:rPr>
            <w:rStyle w:val="Hyperlink"/>
            <w:noProof/>
            <w:lang w:val="en-US"/>
          </w:rPr>
          <w:t>https://doi.org/10.51526/kbes.2021.2.1.19-30</w:t>
        </w:r>
      </w:hyperlink>
    </w:p>
    <w:p w14:paraId="75EE7865" w14:textId="039061F0" w:rsidR="00180F45" w:rsidRDefault="00180F45" w:rsidP="00180F45">
      <w:pPr>
        <w:pStyle w:val="Bibliography"/>
        <w:spacing w:after="480" w:line="240" w:lineRule="auto"/>
        <w:ind w:left="720" w:hanging="720"/>
        <w:rPr>
          <w:noProof/>
          <w:lang w:val="en-US"/>
        </w:rPr>
      </w:pPr>
      <w:r>
        <w:rPr>
          <w:noProof/>
          <w:lang w:val="en-US"/>
        </w:rPr>
        <w:t xml:space="preserve">Mystakidis, A., Koukaras, P., &amp; Tjortjis, C. (2025, February 7). Advances in Traffic Congestion Prediction: An Overview of Emerging Techniques and Methods. </w:t>
      </w:r>
      <w:r>
        <w:rPr>
          <w:i/>
          <w:iCs/>
          <w:noProof/>
          <w:lang w:val="en-US"/>
        </w:rPr>
        <w:t>Smart Cities, 8</w:t>
      </w:r>
      <w:r>
        <w:rPr>
          <w:noProof/>
          <w:lang w:val="en-US"/>
        </w:rPr>
        <w:t xml:space="preserve">(1), 25. </w:t>
      </w:r>
      <w:hyperlink r:id="rId63" w:tgtFrame="_blank" w:history="1">
        <w:r>
          <w:rPr>
            <w:rStyle w:val="Hyperlink"/>
            <w:noProof/>
            <w:lang w:val="en-US"/>
          </w:rPr>
          <w:t>https://doi.org/10.3390/smartcities8010025</w:t>
        </w:r>
      </w:hyperlink>
    </w:p>
    <w:p w14:paraId="588DB6C5" w14:textId="77991B78" w:rsidR="00180F45" w:rsidRDefault="00180F45" w:rsidP="00180F45">
      <w:pPr>
        <w:pStyle w:val="Bibliography"/>
        <w:spacing w:after="480" w:line="240" w:lineRule="auto"/>
        <w:ind w:left="720" w:hanging="720"/>
        <w:rPr>
          <w:noProof/>
          <w:lang w:val="en-US"/>
        </w:rPr>
      </w:pPr>
      <w:r>
        <w:rPr>
          <w:noProof/>
          <w:lang w:val="en-US"/>
        </w:rPr>
        <w:t xml:space="preserve">Ngo, N. S., &amp; Bashar, S. (2024, December). The impacts of extreme weather events on U.S. Public transit ridership. </w:t>
      </w:r>
      <w:r>
        <w:rPr>
          <w:i/>
          <w:iCs/>
          <w:noProof/>
          <w:lang w:val="en-US"/>
        </w:rPr>
        <w:t>Transportation Research Part D: Transport and Environment, 137</w:t>
      </w:r>
      <w:r>
        <w:rPr>
          <w:noProof/>
          <w:lang w:val="en-US"/>
        </w:rPr>
        <w:t xml:space="preserve">, 104504. </w:t>
      </w:r>
      <w:hyperlink r:id="rId64" w:tgtFrame="_blank" w:history="1">
        <w:r>
          <w:rPr>
            <w:rStyle w:val="Hyperlink"/>
            <w:noProof/>
            <w:lang w:val="en-US"/>
          </w:rPr>
          <w:t>https://doi.org/10.1016/j.trd.2024.104504</w:t>
        </w:r>
      </w:hyperlink>
    </w:p>
    <w:p w14:paraId="4FA99BFA" w14:textId="24D95A2A" w:rsidR="00180F45" w:rsidRDefault="00180F45" w:rsidP="00180F45">
      <w:pPr>
        <w:pStyle w:val="Bibliography"/>
        <w:spacing w:after="480" w:line="240" w:lineRule="auto"/>
        <w:ind w:left="720" w:hanging="720"/>
        <w:rPr>
          <w:noProof/>
          <w:lang w:val="en-US"/>
        </w:rPr>
      </w:pPr>
      <w:r>
        <w:rPr>
          <w:noProof/>
          <w:lang w:val="en-US"/>
        </w:rPr>
        <w:t xml:space="preserve">Pour, M. A., Zargari, F., Samimi, A., &amp; Sahebi, S. (2026, March). Analyzing the influence of fuel price shock on urban public transit and interurban automobile travel demand: Evidence from a country with fixed fuel price regulation. </w:t>
      </w:r>
      <w:r>
        <w:rPr>
          <w:i/>
          <w:iCs/>
          <w:noProof/>
          <w:lang w:val="en-US"/>
        </w:rPr>
        <w:t>Transportation Research Interdisciplinary Perspectives 36, 36</w:t>
      </w:r>
      <w:r>
        <w:rPr>
          <w:noProof/>
          <w:lang w:val="en-US"/>
        </w:rPr>
        <w:t xml:space="preserve">, 101829. </w:t>
      </w:r>
      <w:hyperlink r:id="rId65" w:tgtFrame="_blank" w:history="1">
        <w:r>
          <w:rPr>
            <w:rStyle w:val="Hyperlink"/>
            <w:noProof/>
            <w:lang w:val="en-US"/>
          </w:rPr>
          <w:t>https://doi.org/10.1016/j.trip.2025.101829</w:t>
        </w:r>
      </w:hyperlink>
    </w:p>
    <w:p w14:paraId="38D19BB0" w14:textId="522CE7D1" w:rsidR="00180F45" w:rsidRDefault="00180F45" w:rsidP="00180F45">
      <w:pPr>
        <w:pStyle w:val="Bibliography"/>
        <w:spacing w:after="480" w:line="240" w:lineRule="auto"/>
        <w:ind w:left="720" w:hanging="720"/>
        <w:rPr>
          <w:noProof/>
          <w:lang w:val="en-US"/>
        </w:rPr>
      </w:pPr>
      <w:r>
        <w:rPr>
          <w:noProof/>
          <w:lang w:val="en-US"/>
        </w:rPr>
        <w:t xml:space="preserve">Rahmani, B., Moghaddam, A. M., &amp; Maghrebi, M. (2025, July). Forecasting demand fluctuations of public bus transit during special events and adverse weather conditions through smart card data analysis. </w:t>
      </w:r>
      <w:r>
        <w:rPr>
          <w:i/>
          <w:iCs/>
          <w:noProof/>
          <w:lang w:val="en-US"/>
        </w:rPr>
        <w:t>Travel Behaviour and Society, 40</w:t>
      </w:r>
      <w:r>
        <w:rPr>
          <w:noProof/>
          <w:lang w:val="en-US"/>
        </w:rPr>
        <w:t xml:space="preserve">, 101033. </w:t>
      </w:r>
      <w:hyperlink r:id="rId66" w:tgtFrame="_blank" w:history="1">
        <w:r>
          <w:rPr>
            <w:rStyle w:val="Hyperlink"/>
            <w:noProof/>
            <w:lang w:val="en-US"/>
          </w:rPr>
          <w:t>https://doi.org/10.1016/j.tbs.2025.101033</w:t>
        </w:r>
      </w:hyperlink>
    </w:p>
    <w:p w14:paraId="5C4E8EEB" w14:textId="0F1BFB17" w:rsidR="00180F45" w:rsidRDefault="00180F45" w:rsidP="00180F45">
      <w:pPr>
        <w:pStyle w:val="Bibliography"/>
        <w:spacing w:after="480" w:line="240" w:lineRule="auto"/>
        <w:ind w:left="720" w:hanging="720"/>
        <w:rPr>
          <w:noProof/>
          <w:lang w:val="en-US"/>
        </w:rPr>
      </w:pPr>
      <w:r>
        <w:rPr>
          <w:noProof/>
          <w:lang w:val="en-US"/>
        </w:rPr>
        <w:lastRenderedPageBreak/>
        <w:t xml:space="preserve">Rezapour, M., &amp; Ferraro, F. R. (2021, June 16). Rail Transport Delay and Its Effects on the Perceived Importance of a Real-time Information. </w:t>
      </w:r>
      <w:r>
        <w:rPr>
          <w:i/>
          <w:iCs/>
          <w:noProof/>
          <w:lang w:val="en-US"/>
        </w:rPr>
        <w:t>Frontiers in Psychology, 12</w:t>
      </w:r>
      <w:r>
        <w:rPr>
          <w:noProof/>
          <w:lang w:val="en-US"/>
        </w:rPr>
        <w:t xml:space="preserve">, 1 - 11. </w:t>
      </w:r>
      <w:hyperlink r:id="rId67" w:tgtFrame="_blank" w:history="1">
        <w:r>
          <w:rPr>
            <w:rStyle w:val="Hyperlink"/>
            <w:noProof/>
            <w:lang w:val="en-US"/>
          </w:rPr>
          <w:t>https://doi.org/10.3389/fpsyg.2021.619308</w:t>
        </w:r>
      </w:hyperlink>
    </w:p>
    <w:p w14:paraId="4CCDC15C" w14:textId="22FCBC74" w:rsidR="00180F45" w:rsidRDefault="00180F45" w:rsidP="00180F45">
      <w:pPr>
        <w:pStyle w:val="Bibliography"/>
        <w:spacing w:after="480" w:line="240" w:lineRule="auto"/>
        <w:ind w:left="720" w:hanging="720"/>
        <w:rPr>
          <w:noProof/>
          <w:lang w:val="en-US"/>
        </w:rPr>
      </w:pPr>
      <w:r>
        <w:rPr>
          <w:noProof/>
          <w:lang w:val="en-US"/>
        </w:rPr>
        <w:t xml:space="preserve">S.K.B, S., Mathivanan, S. K., Rajadurai, H., Cho, J., &amp; Easwaramoorthy, S. V. (2024, December 30). A multi-modal geospatial–temporal LSTM based deep learning framework for predictive modeling of urban mobility patterns. </w:t>
      </w:r>
      <w:r>
        <w:rPr>
          <w:i/>
          <w:iCs/>
          <w:noProof/>
          <w:lang w:val="en-US"/>
        </w:rPr>
        <w:t>Scientific Reports, 14</w:t>
      </w:r>
      <w:r>
        <w:rPr>
          <w:noProof/>
          <w:lang w:val="en-US"/>
        </w:rPr>
        <w:t xml:space="preserve">, 1 - 19. </w:t>
      </w:r>
      <w:hyperlink r:id="rId68" w:tgtFrame="_blank" w:history="1">
        <w:r>
          <w:rPr>
            <w:rStyle w:val="Hyperlink"/>
            <w:noProof/>
            <w:lang w:val="en-US"/>
          </w:rPr>
          <w:t>https://doi.org/10.1038/s41598-024-74237-3</w:t>
        </w:r>
      </w:hyperlink>
    </w:p>
    <w:p w14:paraId="0C7FC728" w14:textId="42CCF525" w:rsidR="00180F45" w:rsidRDefault="00180F45" w:rsidP="00180F45">
      <w:pPr>
        <w:pStyle w:val="Bibliography"/>
        <w:spacing w:after="480" w:line="240" w:lineRule="auto"/>
        <w:ind w:left="720" w:hanging="720"/>
        <w:rPr>
          <w:noProof/>
          <w:lang w:val="en-US"/>
        </w:rPr>
      </w:pPr>
      <w:r>
        <w:rPr>
          <w:noProof/>
          <w:lang w:val="en-US"/>
        </w:rPr>
        <w:t xml:space="preserve">Shi, B., Wang, Z., Yan, J., Yang, Q., &amp; Yang, N. (2024, February 27). A Novel Spatial-Temporal Deep Learning Method for Metro Flow Prediction Considering External Factors and Periodicity. </w:t>
      </w:r>
      <w:r>
        <w:rPr>
          <w:i/>
          <w:iCs/>
          <w:noProof/>
          <w:lang w:val="en-US"/>
        </w:rPr>
        <w:t>Applied Science, 14</w:t>
      </w:r>
      <w:r>
        <w:rPr>
          <w:noProof/>
          <w:lang w:val="en-US"/>
        </w:rPr>
        <w:t xml:space="preserve">(5), 1949. </w:t>
      </w:r>
      <w:hyperlink r:id="rId69" w:tgtFrame="_blank" w:history="1">
        <w:r>
          <w:rPr>
            <w:rStyle w:val="Hyperlink"/>
            <w:noProof/>
            <w:lang w:val="en-US"/>
          </w:rPr>
          <w:t>https://doi.org/10.3390/app14051949</w:t>
        </w:r>
      </w:hyperlink>
    </w:p>
    <w:p w14:paraId="1D08101E" w14:textId="3894E0B8" w:rsidR="00180F45" w:rsidRDefault="00180F45" w:rsidP="00180F45">
      <w:pPr>
        <w:pStyle w:val="Bibliography"/>
        <w:spacing w:after="480" w:line="240" w:lineRule="auto"/>
        <w:ind w:left="720" w:hanging="720"/>
        <w:rPr>
          <w:noProof/>
          <w:lang w:val="en-US"/>
        </w:rPr>
      </w:pPr>
      <w:r>
        <w:rPr>
          <w:noProof/>
          <w:lang w:val="en-US"/>
        </w:rPr>
        <w:t xml:space="preserve">Sobrie, L., Verschelde, M., Hennebel, V., &amp; Roets, B. (2023, April 1). Capturing complexity over space and time via deep learning: An application to real-time delay prediction in railways. </w:t>
      </w:r>
      <w:r>
        <w:rPr>
          <w:i/>
          <w:iCs/>
          <w:noProof/>
          <w:lang w:val="en-US"/>
        </w:rPr>
        <w:t>European Journal of Operational Research, 310</w:t>
      </w:r>
      <w:r>
        <w:rPr>
          <w:noProof/>
          <w:lang w:val="en-US"/>
        </w:rPr>
        <w:t xml:space="preserve">(3), 1201 - 1217. </w:t>
      </w:r>
      <w:hyperlink r:id="rId70" w:tgtFrame="_blank" w:history="1">
        <w:r>
          <w:rPr>
            <w:rStyle w:val="Hyperlink"/>
            <w:noProof/>
            <w:lang w:val="en-US"/>
          </w:rPr>
          <w:t>https://doi.org/10.1016/j.ejor.2023.03.040</w:t>
        </w:r>
      </w:hyperlink>
    </w:p>
    <w:p w14:paraId="595F066B" w14:textId="6F25071D" w:rsidR="00180F45" w:rsidRDefault="00180F45" w:rsidP="00180F45">
      <w:pPr>
        <w:pStyle w:val="Bibliography"/>
        <w:spacing w:after="480" w:line="240" w:lineRule="auto"/>
        <w:ind w:left="720" w:hanging="720"/>
        <w:rPr>
          <w:noProof/>
          <w:lang w:val="en-US"/>
        </w:rPr>
      </w:pPr>
      <w:r>
        <w:rPr>
          <w:noProof/>
          <w:lang w:val="en-US"/>
        </w:rPr>
        <w:t xml:space="preserve">Sogbe, E., Susilawati, S., &amp; Tan, C. P. (2024, September 26). Scaling up public transport usage: a systematic literature review of service quality, satisfaction and attitude towards bus transport systems in developing countries. </w:t>
      </w:r>
      <w:r>
        <w:rPr>
          <w:i/>
          <w:iCs/>
          <w:noProof/>
          <w:lang w:val="en-US"/>
        </w:rPr>
        <w:t>Public Transport, 17</w:t>
      </w:r>
      <w:r>
        <w:rPr>
          <w:noProof/>
          <w:lang w:val="en-US"/>
        </w:rPr>
        <w:t xml:space="preserve">, 1 - 44. </w:t>
      </w:r>
      <w:hyperlink r:id="rId71" w:tgtFrame="_blank" w:history="1">
        <w:r>
          <w:rPr>
            <w:rStyle w:val="Hyperlink"/>
            <w:noProof/>
            <w:lang w:val="en-US"/>
          </w:rPr>
          <w:t>https://doi.org/10.1007/s12469-024-00367-6</w:t>
        </w:r>
      </w:hyperlink>
    </w:p>
    <w:p w14:paraId="2D862791" w14:textId="5614435F" w:rsidR="00180F45" w:rsidRDefault="00180F45" w:rsidP="00180F45">
      <w:pPr>
        <w:pStyle w:val="Bibliography"/>
        <w:spacing w:after="480" w:line="240" w:lineRule="auto"/>
        <w:ind w:left="720" w:hanging="720"/>
        <w:rPr>
          <w:noProof/>
          <w:lang w:val="en-US"/>
        </w:rPr>
      </w:pPr>
      <w:r>
        <w:rPr>
          <w:noProof/>
          <w:lang w:val="en-US"/>
        </w:rPr>
        <w:t xml:space="preserve">Son, H., Jang, J., Park, J., Balog, A., Ballantyne, P., Kwon, H. R., Singleton, A., &amp; Hwang, J. (2025, March 5). Leveraging Advanced Technologies for (Smart) Transportation Planning: A Systematic Review. </w:t>
      </w:r>
      <w:r>
        <w:rPr>
          <w:i/>
          <w:iCs/>
          <w:noProof/>
          <w:lang w:val="en-US"/>
        </w:rPr>
        <w:t>Sustainability, 17</w:t>
      </w:r>
      <w:r>
        <w:rPr>
          <w:noProof/>
          <w:lang w:val="en-US"/>
        </w:rPr>
        <w:t xml:space="preserve">(5), 2245. </w:t>
      </w:r>
      <w:hyperlink r:id="rId72" w:tgtFrame="_blank" w:history="1">
        <w:r>
          <w:rPr>
            <w:rStyle w:val="Hyperlink"/>
            <w:noProof/>
            <w:lang w:val="en-US"/>
          </w:rPr>
          <w:t>https://doi.org/10.3390/su17052245</w:t>
        </w:r>
      </w:hyperlink>
    </w:p>
    <w:p w14:paraId="0EA8A059" w14:textId="010AED94" w:rsidR="00180F45" w:rsidRDefault="00180F45" w:rsidP="00180F45">
      <w:pPr>
        <w:pStyle w:val="Bibliography"/>
        <w:spacing w:after="480" w:line="240" w:lineRule="auto"/>
        <w:ind w:left="720" w:hanging="720"/>
        <w:rPr>
          <w:noProof/>
          <w:lang w:val="en-US"/>
        </w:rPr>
      </w:pPr>
      <w:r>
        <w:rPr>
          <w:noProof/>
          <w:lang w:val="en-US"/>
        </w:rPr>
        <w:t xml:space="preserve">Song, Y., Luo, R., Zhou, T., Zhou, C., &amp; Su, R. (2024, July 24). Graph Attention Informer for Long-Term Traffic Flow Prediction under the Impact of Sports Events. </w:t>
      </w:r>
      <w:r>
        <w:rPr>
          <w:i/>
          <w:iCs/>
          <w:noProof/>
          <w:lang w:val="en-US"/>
        </w:rPr>
        <w:t>Sensors, 24</w:t>
      </w:r>
      <w:r>
        <w:rPr>
          <w:noProof/>
          <w:lang w:val="en-US"/>
        </w:rPr>
        <w:t xml:space="preserve">(15), 4796. </w:t>
      </w:r>
      <w:hyperlink r:id="rId73" w:tgtFrame="_blank" w:history="1">
        <w:r>
          <w:rPr>
            <w:rStyle w:val="Hyperlink"/>
            <w:noProof/>
            <w:lang w:val="en-US"/>
          </w:rPr>
          <w:t>https://doi.org/10.3390/s24154796</w:t>
        </w:r>
      </w:hyperlink>
    </w:p>
    <w:p w14:paraId="761C326C" w14:textId="5A89A4A0" w:rsidR="00180F45" w:rsidRDefault="00180F45" w:rsidP="00180F45">
      <w:pPr>
        <w:pStyle w:val="Bibliography"/>
        <w:spacing w:after="480" w:line="240" w:lineRule="auto"/>
        <w:ind w:left="720" w:hanging="720"/>
        <w:rPr>
          <w:noProof/>
          <w:lang w:val="en-US"/>
        </w:rPr>
      </w:pPr>
      <w:r>
        <w:rPr>
          <w:noProof/>
          <w:lang w:val="en-US"/>
        </w:rPr>
        <w:t xml:space="preserve">Suwaidi, J. A., Aydin, R., &amp; Rashid, H. (2022, July). Investigating Barriers and Challenges to Artificial Intelligence (AI) Implementation in Logistics Operations: A Systematic Review of Literature. </w:t>
      </w:r>
      <w:r>
        <w:rPr>
          <w:i/>
          <w:iCs/>
          <w:noProof/>
          <w:lang w:val="en-US"/>
        </w:rPr>
        <w:t>Proceedings of the 5th European International Conference on Industrial Engineering and Operations Management</w:t>
      </w:r>
      <w:r>
        <w:rPr>
          <w:noProof/>
          <w:lang w:val="en-US"/>
        </w:rPr>
        <w:t xml:space="preserve">, 1600 - 1616. </w:t>
      </w:r>
      <w:hyperlink r:id="rId74" w:tgtFrame="_blank" w:history="1">
        <w:r>
          <w:rPr>
            <w:rStyle w:val="Hyperlink"/>
            <w:noProof/>
            <w:lang w:val="en-US"/>
          </w:rPr>
          <w:t>https://doi.org/10.46254/EU05.20220308</w:t>
        </w:r>
      </w:hyperlink>
    </w:p>
    <w:p w14:paraId="32C74D00" w14:textId="00FCFA02" w:rsidR="00180F45" w:rsidRDefault="00180F45" w:rsidP="00180F45">
      <w:pPr>
        <w:pStyle w:val="Bibliography"/>
        <w:spacing w:after="480" w:line="240" w:lineRule="auto"/>
        <w:ind w:left="720" w:hanging="720"/>
        <w:rPr>
          <w:noProof/>
          <w:lang w:val="en-US"/>
        </w:rPr>
      </w:pPr>
      <w:r>
        <w:rPr>
          <w:noProof/>
          <w:lang w:val="en-US"/>
        </w:rPr>
        <w:t xml:space="preserve">Topilin, I., Jiang, J., Feofilova, A., &amp; Beskopylny, N. (2025, September 15). Traffic Flow Prediction via a Hybrid CPO-CNN-LSTM-Attention Architecture. </w:t>
      </w:r>
      <w:r>
        <w:rPr>
          <w:i/>
          <w:iCs/>
          <w:noProof/>
          <w:lang w:val="en-US"/>
        </w:rPr>
        <w:t>Smart Cities, 8</w:t>
      </w:r>
      <w:r>
        <w:rPr>
          <w:noProof/>
          <w:lang w:val="en-US"/>
        </w:rPr>
        <w:t xml:space="preserve">(5), 148. </w:t>
      </w:r>
      <w:hyperlink r:id="rId75" w:tgtFrame="_blank" w:history="1">
        <w:r>
          <w:rPr>
            <w:rStyle w:val="Hyperlink"/>
            <w:noProof/>
            <w:lang w:val="en-US"/>
          </w:rPr>
          <w:t>https://doi.org/10.3390/smartcities8050148</w:t>
        </w:r>
      </w:hyperlink>
    </w:p>
    <w:p w14:paraId="22E1C4E8" w14:textId="6ACF8B4A" w:rsidR="00180F45" w:rsidRDefault="00180F45" w:rsidP="00180F45">
      <w:pPr>
        <w:pStyle w:val="Bibliography"/>
        <w:spacing w:after="480" w:line="240" w:lineRule="auto"/>
        <w:ind w:left="720" w:hanging="720"/>
        <w:rPr>
          <w:noProof/>
          <w:lang w:val="en-US"/>
        </w:rPr>
      </w:pPr>
      <w:r>
        <w:rPr>
          <w:noProof/>
          <w:lang w:val="en-US"/>
        </w:rPr>
        <w:t xml:space="preserve">Ubaidillah, N. Z., Sa'ad, N. H., Ismail, F., Nordin, N. A., Baharuddin, N., &amp; Hassam, M. K. (2022, June). The Impact of Public Bus Service Quality on the Users’ </w:t>
      </w:r>
      <w:r>
        <w:rPr>
          <w:noProof/>
          <w:lang w:val="en-US"/>
        </w:rPr>
        <w:lastRenderedPageBreak/>
        <w:t xml:space="preserve">Satisfaction: Evidence from a Developing Asian City. </w:t>
      </w:r>
      <w:r>
        <w:rPr>
          <w:i/>
          <w:iCs/>
          <w:noProof/>
          <w:lang w:val="en-US"/>
        </w:rPr>
        <w:t>Review of Applied Socio-Economic Research, 23</w:t>
      </w:r>
      <w:r>
        <w:rPr>
          <w:noProof/>
          <w:lang w:val="en-US"/>
        </w:rPr>
        <w:t xml:space="preserve">(1), 83 - 96. </w:t>
      </w:r>
      <w:hyperlink r:id="rId76" w:tgtFrame="_blank" w:history="1">
        <w:r>
          <w:rPr>
            <w:rStyle w:val="Hyperlink"/>
            <w:noProof/>
            <w:lang w:val="en-US"/>
          </w:rPr>
          <w:t>https://doi.org/10.54609/reaser.v23i1.185</w:t>
        </w:r>
      </w:hyperlink>
    </w:p>
    <w:p w14:paraId="4A4BABD5" w14:textId="50A10B49" w:rsidR="00180F45" w:rsidRDefault="00180F45" w:rsidP="00180F45">
      <w:pPr>
        <w:pStyle w:val="Bibliography"/>
        <w:spacing w:after="480" w:line="240" w:lineRule="auto"/>
        <w:ind w:left="720" w:hanging="720"/>
        <w:rPr>
          <w:noProof/>
          <w:lang w:val="en-US"/>
        </w:rPr>
      </w:pPr>
      <w:r>
        <w:rPr>
          <w:noProof/>
          <w:lang w:val="en-US"/>
        </w:rPr>
        <w:t xml:space="preserve">Vujadinovic, V. L., Damnjanovic, A., Cakic, A., Petkovic, D. R., Prelevic, M., Pantovic, V., Stojanovic, M., Vidojevic, D., Vranjes, D., &amp; Bodolo, I. (2024, September 6). AI-Driven Approach for Enhancing Sustainability in Urban Public Transportation. </w:t>
      </w:r>
      <w:r>
        <w:rPr>
          <w:i/>
          <w:iCs/>
          <w:noProof/>
          <w:lang w:val="en-US"/>
        </w:rPr>
        <w:t>Sustainability, 16</w:t>
      </w:r>
      <w:r>
        <w:rPr>
          <w:noProof/>
          <w:lang w:val="en-US"/>
        </w:rPr>
        <w:t xml:space="preserve">(17), 7763. </w:t>
      </w:r>
      <w:hyperlink r:id="rId77" w:tgtFrame="_blank" w:history="1">
        <w:r>
          <w:rPr>
            <w:rStyle w:val="Hyperlink"/>
            <w:noProof/>
            <w:lang w:val="en-US"/>
          </w:rPr>
          <w:t>https://doi.org/10.3390/su16177763</w:t>
        </w:r>
      </w:hyperlink>
    </w:p>
    <w:p w14:paraId="540BE305" w14:textId="630F42CF" w:rsidR="00180F45" w:rsidRDefault="00180F45" w:rsidP="00180F45">
      <w:pPr>
        <w:pStyle w:val="Bibliography"/>
        <w:spacing w:after="480" w:line="240" w:lineRule="auto"/>
        <w:ind w:left="720" w:hanging="720"/>
        <w:rPr>
          <w:noProof/>
          <w:lang w:val="en-US"/>
        </w:rPr>
      </w:pPr>
      <w:r>
        <w:rPr>
          <w:noProof/>
          <w:lang w:val="en-US"/>
        </w:rPr>
        <w:t xml:space="preserve">Wang, J., Liu, C., Wu, Z., Liao, R., Li, G., &amp; Lu, H. (2025, March). The Roadmap and Strategy for Prioritizing the Development of Public Transport in China. </w:t>
      </w:r>
      <w:r>
        <w:rPr>
          <w:i/>
          <w:iCs/>
          <w:noProof/>
          <w:lang w:val="en-US"/>
        </w:rPr>
        <w:t>Multimodal Transportation, 4</w:t>
      </w:r>
      <w:r>
        <w:rPr>
          <w:noProof/>
          <w:lang w:val="en-US"/>
        </w:rPr>
        <w:t xml:space="preserve">(1), 100184. </w:t>
      </w:r>
      <w:hyperlink r:id="rId78" w:tgtFrame="_blank" w:history="1">
        <w:r>
          <w:rPr>
            <w:rStyle w:val="Hyperlink"/>
            <w:noProof/>
            <w:lang w:val="en-US"/>
          </w:rPr>
          <w:t>https://doi.org/10.1016/j.multra.2024.100184</w:t>
        </w:r>
      </w:hyperlink>
    </w:p>
    <w:p w14:paraId="67110C15" w14:textId="47347624" w:rsidR="00180F45" w:rsidRDefault="00180F45" w:rsidP="00180F45">
      <w:pPr>
        <w:pStyle w:val="Bibliography"/>
        <w:spacing w:after="480" w:line="240" w:lineRule="auto"/>
        <w:ind w:left="720" w:hanging="720"/>
        <w:rPr>
          <w:noProof/>
          <w:lang w:val="en-US"/>
        </w:rPr>
      </w:pPr>
      <w:r>
        <w:rPr>
          <w:noProof/>
          <w:lang w:val="en-US"/>
        </w:rPr>
        <w:t xml:space="preserve">Wei, L., Guo, D., Chen, Z., Yang, J., &amp; Feng, T. (2023, January 16). Forecasting Short-Term Passenger Flow of Subway Stations Based on the Temporal Pattern Attention Mechanism and the Long Short-Term Memory Network. </w:t>
      </w:r>
      <w:r>
        <w:rPr>
          <w:i/>
          <w:iCs/>
          <w:noProof/>
          <w:lang w:val="en-US"/>
        </w:rPr>
        <w:t>Geo-Information, 12</w:t>
      </w:r>
      <w:r>
        <w:rPr>
          <w:noProof/>
          <w:lang w:val="en-US"/>
        </w:rPr>
        <w:t xml:space="preserve">(1), 25. </w:t>
      </w:r>
      <w:hyperlink r:id="rId79" w:tgtFrame="_blank" w:history="1">
        <w:r>
          <w:rPr>
            <w:rStyle w:val="Hyperlink"/>
            <w:noProof/>
            <w:lang w:val="en-US"/>
          </w:rPr>
          <w:t>https://doi.org/10.3390/ijgi12010025</w:t>
        </w:r>
      </w:hyperlink>
    </w:p>
    <w:p w14:paraId="14097698" w14:textId="50CC7224" w:rsidR="00180F45" w:rsidRDefault="00180F45" w:rsidP="00180F45">
      <w:pPr>
        <w:pStyle w:val="Bibliography"/>
        <w:spacing w:after="480" w:line="240" w:lineRule="auto"/>
        <w:ind w:left="720" w:hanging="720"/>
        <w:rPr>
          <w:noProof/>
          <w:lang w:val="en-US"/>
        </w:rPr>
      </w:pPr>
      <w:r>
        <w:rPr>
          <w:noProof/>
          <w:lang w:val="en-US"/>
        </w:rPr>
        <w:t xml:space="preserve">Wu, J.-L., Lu, M., &amp; Wang, C.-Y. (2023, February 2). Forecasting metro rail transit passenger flow with multiple-attention deep neural networks and surrounding vehicle detection devices. </w:t>
      </w:r>
      <w:r>
        <w:rPr>
          <w:i/>
          <w:iCs/>
          <w:noProof/>
          <w:lang w:val="en-US"/>
        </w:rPr>
        <w:t>Applied Intelligence, 53</w:t>
      </w:r>
      <w:r>
        <w:rPr>
          <w:noProof/>
          <w:lang w:val="en-US"/>
        </w:rPr>
        <w:t xml:space="preserve">, 18531 - 18546. </w:t>
      </w:r>
      <w:hyperlink r:id="rId80" w:tgtFrame="_blank" w:history="1">
        <w:r>
          <w:rPr>
            <w:rStyle w:val="Hyperlink"/>
            <w:noProof/>
            <w:lang w:val="en-US"/>
          </w:rPr>
          <w:t>https://doi.org/10.1007/s10489-023-04483-x</w:t>
        </w:r>
      </w:hyperlink>
    </w:p>
    <w:p w14:paraId="4A176D73" w14:textId="159CE692" w:rsidR="00180F45" w:rsidRDefault="00180F45" w:rsidP="00180F45">
      <w:pPr>
        <w:pStyle w:val="Bibliography"/>
        <w:spacing w:after="480" w:line="240" w:lineRule="auto"/>
        <w:ind w:left="720" w:hanging="720"/>
        <w:rPr>
          <w:noProof/>
          <w:lang w:val="en-US"/>
        </w:rPr>
      </w:pPr>
      <w:r>
        <w:rPr>
          <w:noProof/>
          <w:lang w:val="en-US"/>
        </w:rPr>
        <w:t xml:space="preserve">Wu, Z., Liu, X., &amp; Zhang, X. (2025, May 14). Multi dynamic temporal representation graph convolutional network for traffic flow prediction. </w:t>
      </w:r>
      <w:r>
        <w:rPr>
          <w:i/>
          <w:iCs/>
          <w:noProof/>
          <w:lang w:val="en-US"/>
        </w:rPr>
        <w:t>Scientific Reports, 15</w:t>
      </w:r>
      <w:r>
        <w:rPr>
          <w:noProof/>
          <w:lang w:val="en-US"/>
        </w:rPr>
        <w:t xml:space="preserve">, 16734. </w:t>
      </w:r>
      <w:hyperlink r:id="rId81" w:tgtFrame="_blank" w:history="1">
        <w:r>
          <w:rPr>
            <w:rStyle w:val="Hyperlink"/>
            <w:noProof/>
            <w:lang w:val="en-US"/>
          </w:rPr>
          <w:t>https://doi.org/10.1038/s41598-025-01157-1</w:t>
        </w:r>
      </w:hyperlink>
    </w:p>
    <w:p w14:paraId="7FCEB282" w14:textId="024D809E" w:rsidR="00180F45" w:rsidRDefault="00180F45" w:rsidP="00180F45">
      <w:pPr>
        <w:pStyle w:val="Bibliography"/>
        <w:spacing w:after="480" w:line="240" w:lineRule="auto"/>
        <w:ind w:left="720" w:hanging="720"/>
        <w:rPr>
          <w:noProof/>
          <w:lang w:val="en-US"/>
        </w:rPr>
      </w:pPr>
      <w:r>
        <w:rPr>
          <w:noProof/>
          <w:lang w:val="en-US"/>
        </w:rPr>
        <w:t xml:space="preserve">Yin, X., Wu, G., Wei, J., Shen, Y., Qi, H., &amp; Yin, B. (2022, June). Deep Learning on Traffic Prediction: Methods, Analysis, and Future Directions. </w:t>
      </w:r>
      <w:r>
        <w:rPr>
          <w:i/>
          <w:iCs/>
          <w:noProof/>
          <w:lang w:val="en-US"/>
        </w:rPr>
        <w:t>IEEE Transactions on Intelligent Transportation Systems, 23</w:t>
      </w:r>
      <w:r>
        <w:rPr>
          <w:noProof/>
          <w:lang w:val="en-US"/>
        </w:rPr>
        <w:t xml:space="preserve">(6), 4927 - 4943. </w:t>
      </w:r>
      <w:hyperlink r:id="rId82" w:tgtFrame="_blank" w:history="1">
        <w:r>
          <w:rPr>
            <w:rStyle w:val="Hyperlink"/>
            <w:noProof/>
            <w:lang w:val="en-US"/>
          </w:rPr>
          <w:t>https://doi.org/10.1109/TITS.2021.3054840</w:t>
        </w:r>
      </w:hyperlink>
    </w:p>
    <w:p w14:paraId="37A32E59" w14:textId="652115FC" w:rsidR="00180F45" w:rsidRDefault="00180F45" w:rsidP="00180F45">
      <w:pPr>
        <w:pStyle w:val="Bibliography"/>
        <w:spacing w:after="480" w:line="240" w:lineRule="auto"/>
        <w:ind w:left="720" w:hanging="720"/>
        <w:rPr>
          <w:noProof/>
          <w:lang w:val="en-US"/>
        </w:rPr>
      </w:pPr>
      <w:r>
        <w:rPr>
          <w:noProof/>
          <w:lang w:val="en-US"/>
        </w:rPr>
        <w:t xml:space="preserve">Yusuf, O., Rasheed, A., &amp; Lindseth, F. (2025, November 3). Data-driven predictive modelling of stop-level public transit patterns. </w:t>
      </w:r>
      <w:r>
        <w:rPr>
          <w:i/>
          <w:iCs/>
          <w:noProof/>
          <w:lang w:val="en-US"/>
        </w:rPr>
        <w:t>Transportation</w:t>
      </w:r>
      <w:r>
        <w:rPr>
          <w:noProof/>
          <w:lang w:val="en-US"/>
        </w:rPr>
        <w:t xml:space="preserve">, 1 - 53. </w:t>
      </w:r>
      <w:hyperlink r:id="rId83" w:tgtFrame="_blank" w:history="1">
        <w:r>
          <w:rPr>
            <w:rStyle w:val="Hyperlink"/>
            <w:noProof/>
            <w:lang w:val="en-US"/>
          </w:rPr>
          <w:t>https://doi.org/10.1007/s11116-025-10689-4</w:t>
        </w:r>
      </w:hyperlink>
    </w:p>
    <w:p w14:paraId="0A35CF65" w14:textId="0285BCC1" w:rsidR="00180F45" w:rsidRDefault="00180F45" w:rsidP="00180F45">
      <w:pPr>
        <w:pStyle w:val="Bibliography"/>
        <w:spacing w:after="480" w:line="240" w:lineRule="auto"/>
        <w:ind w:left="720" w:hanging="720"/>
        <w:rPr>
          <w:noProof/>
          <w:lang w:val="en-US"/>
        </w:rPr>
      </w:pPr>
      <w:r>
        <w:rPr>
          <w:noProof/>
          <w:lang w:val="en-US"/>
        </w:rPr>
        <w:t xml:space="preserve">Zhao, M., &amp; Lan, C.-L. (2025, Novemeber). Modeling Travel Time Reliability for Non-Interstate National Highway System Routes. </w:t>
      </w:r>
      <w:r>
        <w:rPr>
          <w:i/>
          <w:iCs/>
          <w:noProof/>
          <w:lang w:val="en-US"/>
        </w:rPr>
        <w:t>Virginia Transportation Research Council</w:t>
      </w:r>
      <w:r>
        <w:rPr>
          <w:noProof/>
          <w:lang w:val="en-US"/>
        </w:rPr>
        <w:t xml:space="preserve">, 1 - 68. </w:t>
      </w:r>
      <w:hyperlink r:id="rId84" w:tgtFrame="_blank" w:history="1">
        <w:r>
          <w:rPr>
            <w:rStyle w:val="Hyperlink"/>
            <w:noProof/>
            <w:lang w:val="en-US"/>
          </w:rPr>
          <w:t>https://vtrc.virginia.gov/media/vtrc/vtrc-pdf/vtrc-pdf/26-R23.pdf</w:t>
        </w:r>
      </w:hyperlink>
    </w:p>
    <w:p w14:paraId="4D621EF9" w14:textId="23DC382F" w:rsidR="00180F45" w:rsidRDefault="00180F45" w:rsidP="00180F45">
      <w:pPr>
        <w:pStyle w:val="Bibliography"/>
        <w:spacing w:after="480" w:line="240" w:lineRule="auto"/>
        <w:ind w:left="720" w:hanging="720"/>
        <w:rPr>
          <w:noProof/>
          <w:lang w:val="en-US"/>
        </w:rPr>
      </w:pPr>
      <w:r>
        <w:rPr>
          <w:noProof/>
          <w:lang w:val="en-US"/>
        </w:rPr>
        <w:t xml:space="preserve">Zhuang, W., &amp; Cao, Y. (2022, August 30). Short-Term Traffic Flow Prediction Based on CNN-BILSTM with Multicomponent Information. </w:t>
      </w:r>
      <w:r>
        <w:rPr>
          <w:i/>
          <w:iCs/>
          <w:noProof/>
          <w:lang w:val="en-US"/>
        </w:rPr>
        <w:t>Applied Science, 12</w:t>
      </w:r>
      <w:r>
        <w:rPr>
          <w:noProof/>
          <w:lang w:val="en-US"/>
        </w:rPr>
        <w:t xml:space="preserve">(17), 8714. </w:t>
      </w:r>
      <w:hyperlink r:id="rId85" w:tgtFrame="_blank" w:history="1">
        <w:r>
          <w:rPr>
            <w:rStyle w:val="Hyperlink"/>
            <w:noProof/>
            <w:lang w:val="en-US"/>
          </w:rPr>
          <w:t>https://doi.org/10.3390/app12178714</w:t>
        </w:r>
      </w:hyperlink>
    </w:p>
    <w:p w14:paraId="662476A8" w14:textId="10992BD5" w:rsidR="00DD3989" w:rsidRPr="00600448" w:rsidRDefault="00DD3989" w:rsidP="00180F45">
      <w:pPr>
        <w:spacing w:after="480" w:line="240" w:lineRule="auto"/>
        <w:ind w:hanging="720"/>
        <w:jc w:val="left"/>
      </w:pPr>
      <w:r w:rsidRPr="00600448">
        <w:rPr>
          <w:rFonts w:cs="Times New Roman"/>
        </w:rPr>
        <w:fldChar w:fldCharType="end"/>
      </w:r>
    </w:p>
    <w:p w14:paraId="36297743" w14:textId="7F3C0F71" w:rsidR="004A127F" w:rsidRPr="006E00EB" w:rsidRDefault="004A127F">
      <w:pPr>
        <w:pStyle w:val="Heading1"/>
        <w:numPr>
          <w:ilvl w:val="0"/>
          <w:numId w:val="36"/>
        </w:numPr>
        <w:spacing w:line="480" w:lineRule="auto"/>
        <w:jc w:val="center"/>
        <w:rPr>
          <w:rFonts w:cs="Times New Roman"/>
          <w:b/>
          <w:bCs/>
          <w:sz w:val="24"/>
          <w:szCs w:val="24"/>
        </w:rPr>
      </w:pPr>
      <w:bookmarkStart w:id="138" w:name="_Toc234270761"/>
      <w:r w:rsidRPr="006E00EB">
        <w:rPr>
          <w:rFonts w:cs="Times New Roman"/>
          <w:b/>
          <w:bCs/>
          <w:sz w:val="24"/>
          <w:szCs w:val="24"/>
        </w:rPr>
        <w:lastRenderedPageBreak/>
        <w:t>APPENDICES</w:t>
      </w:r>
      <w:bookmarkEnd w:id="138"/>
    </w:p>
    <w:p w14:paraId="46A62955" w14:textId="5127F204" w:rsidR="004A20F7" w:rsidRPr="006E00EB" w:rsidRDefault="004A20F7">
      <w:pPr>
        <w:pStyle w:val="Heading1"/>
        <w:numPr>
          <w:ilvl w:val="0"/>
          <w:numId w:val="37"/>
        </w:numPr>
        <w:spacing w:line="480" w:lineRule="auto"/>
        <w:jc w:val="center"/>
        <w:rPr>
          <w:rFonts w:cs="Times New Roman"/>
          <w:b/>
          <w:bCs/>
          <w:sz w:val="24"/>
          <w:szCs w:val="24"/>
        </w:rPr>
      </w:pPr>
      <w:r w:rsidRPr="006E00EB">
        <w:rPr>
          <w:rFonts w:cs="Times New Roman"/>
          <w:b/>
          <w:bCs/>
          <w:sz w:val="24"/>
          <w:szCs w:val="24"/>
        </w:rPr>
        <w:t xml:space="preserve"> </w:t>
      </w:r>
      <w:bookmarkStart w:id="139" w:name="_Toc234270762"/>
      <w:r w:rsidRPr="006E00EB">
        <w:rPr>
          <w:rFonts w:cs="Times New Roman"/>
          <w:b/>
          <w:bCs/>
          <w:sz w:val="24"/>
          <w:szCs w:val="24"/>
        </w:rPr>
        <w:t>– Hardware Specification</w:t>
      </w:r>
      <w:bookmarkEnd w:id="139"/>
    </w:p>
    <w:p w14:paraId="7380283A" w14:textId="77777777" w:rsidR="00BE563C" w:rsidRPr="006E00EB" w:rsidRDefault="00BE563C">
      <w:pPr>
        <w:pStyle w:val="ListParagraph"/>
        <w:numPr>
          <w:ilvl w:val="0"/>
          <w:numId w:val="16"/>
        </w:numPr>
        <w:spacing w:line="480" w:lineRule="auto"/>
        <w:rPr>
          <w:rFonts w:cs="Times New Roman"/>
        </w:rPr>
      </w:pPr>
      <w:r w:rsidRPr="006E00EB">
        <w:rPr>
          <w:rFonts w:cs="Times New Roman"/>
        </w:rPr>
        <w:t>CPU: 64 cores</w:t>
      </w:r>
    </w:p>
    <w:p w14:paraId="16942B0A" w14:textId="77777777" w:rsidR="00BE563C" w:rsidRPr="006E00EB" w:rsidRDefault="00BE563C">
      <w:pPr>
        <w:pStyle w:val="ListParagraph"/>
        <w:numPr>
          <w:ilvl w:val="0"/>
          <w:numId w:val="16"/>
        </w:numPr>
        <w:spacing w:line="480" w:lineRule="auto"/>
        <w:rPr>
          <w:rFonts w:cs="Times New Roman"/>
        </w:rPr>
      </w:pPr>
      <w:r w:rsidRPr="006E00EB">
        <w:rPr>
          <w:rFonts w:cs="Times New Roman"/>
        </w:rPr>
        <w:t xml:space="preserve">GPU: 1x A100 (UMHPC) – 32GB </w:t>
      </w:r>
      <w:proofErr w:type="spellStart"/>
      <w:r w:rsidRPr="006E00EB">
        <w:rPr>
          <w:rFonts w:cs="Times New Roman"/>
        </w:rPr>
        <w:t>vRAM</w:t>
      </w:r>
      <w:proofErr w:type="spellEnd"/>
    </w:p>
    <w:p w14:paraId="4D43DCBF" w14:textId="77777777" w:rsidR="00BE563C" w:rsidRPr="006E00EB" w:rsidRDefault="00BE563C">
      <w:pPr>
        <w:pStyle w:val="ListParagraph"/>
        <w:numPr>
          <w:ilvl w:val="0"/>
          <w:numId w:val="16"/>
        </w:numPr>
        <w:spacing w:line="480" w:lineRule="auto"/>
        <w:rPr>
          <w:rFonts w:cs="Times New Roman"/>
        </w:rPr>
      </w:pPr>
      <w:r w:rsidRPr="006E00EB">
        <w:rPr>
          <w:rFonts w:cs="Times New Roman"/>
        </w:rPr>
        <w:t>No hyperthreading</w:t>
      </w:r>
    </w:p>
    <w:p w14:paraId="05425A9F" w14:textId="77777777" w:rsidR="00412955" w:rsidRPr="006E00EB" w:rsidRDefault="00412955" w:rsidP="006E00EB">
      <w:pPr>
        <w:spacing w:line="480" w:lineRule="auto"/>
        <w:rPr>
          <w:rFonts w:cs="Times New Roman"/>
        </w:rPr>
      </w:pPr>
    </w:p>
    <w:p w14:paraId="67841DE2" w14:textId="3201A62F" w:rsidR="004A20F7" w:rsidRPr="006E00EB" w:rsidRDefault="004A20F7">
      <w:pPr>
        <w:pStyle w:val="Heading1"/>
        <w:numPr>
          <w:ilvl w:val="0"/>
          <w:numId w:val="37"/>
        </w:numPr>
        <w:spacing w:line="480" w:lineRule="auto"/>
        <w:jc w:val="center"/>
        <w:rPr>
          <w:rFonts w:cs="Times New Roman"/>
          <w:b/>
          <w:bCs/>
          <w:sz w:val="24"/>
          <w:szCs w:val="24"/>
        </w:rPr>
      </w:pPr>
      <w:r w:rsidRPr="006E00EB">
        <w:rPr>
          <w:rFonts w:cs="Times New Roman"/>
          <w:b/>
          <w:bCs/>
          <w:sz w:val="24"/>
          <w:szCs w:val="24"/>
        </w:rPr>
        <w:t xml:space="preserve"> </w:t>
      </w:r>
      <w:bookmarkStart w:id="140" w:name="_Toc234270763"/>
      <w:r w:rsidRPr="006E00EB">
        <w:rPr>
          <w:rFonts w:cs="Times New Roman"/>
          <w:b/>
          <w:bCs/>
          <w:sz w:val="24"/>
          <w:szCs w:val="24"/>
        </w:rPr>
        <w:t>– Data Configuration</w:t>
      </w:r>
      <w:bookmarkEnd w:id="140"/>
    </w:p>
    <w:p w14:paraId="257A6B8D" w14:textId="38BED9E9" w:rsidR="00BE563C" w:rsidRPr="006E00EB" w:rsidRDefault="00BE563C">
      <w:pPr>
        <w:pStyle w:val="ListParagraph"/>
        <w:numPr>
          <w:ilvl w:val="0"/>
          <w:numId w:val="17"/>
        </w:numPr>
        <w:spacing w:line="480" w:lineRule="auto"/>
        <w:rPr>
          <w:rFonts w:cs="Times New Roman"/>
        </w:rPr>
      </w:pPr>
      <w:r w:rsidRPr="006E00EB">
        <w:rPr>
          <w:rFonts w:cs="Times New Roman"/>
        </w:rPr>
        <w:t>Look-back window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m:t>
            </m:r>
          </m:sub>
        </m:sSub>
      </m:oMath>
      <w:r w:rsidRPr="006E00EB">
        <w:rPr>
          <w:rFonts w:cs="Times New Roman"/>
        </w:rPr>
        <w:t>): 14 / 28 / 56 days for the 14 base models; 7 /</w:t>
      </w:r>
      <w:r w:rsidR="00B6061D">
        <w:rPr>
          <w:rFonts w:cs="Times New Roman"/>
        </w:rPr>
        <w:t xml:space="preserve"> </w:t>
      </w:r>
      <w:r w:rsidRPr="006E00EB">
        <w:rPr>
          <w:rFonts w:cs="Times New Roman"/>
        </w:rPr>
        <w:t>14 /</w:t>
      </w:r>
      <w:r w:rsidR="00B6061D">
        <w:rPr>
          <w:rFonts w:cs="Times New Roman"/>
        </w:rPr>
        <w:t xml:space="preserve"> </w:t>
      </w:r>
      <w:r w:rsidRPr="006E00EB">
        <w:rPr>
          <w:rFonts w:cs="Times New Roman"/>
        </w:rPr>
        <w:t>28 / 56 / 84 days for HMT-TSF.</w:t>
      </w:r>
    </w:p>
    <w:p w14:paraId="647CC0E2" w14:textId="77777777" w:rsidR="00BE563C" w:rsidRPr="006E00EB" w:rsidRDefault="00BE563C">
      <w:pPr>
        <w:pStyle w:val="ListParagraph"/>
        <w:numPr>
          <w:ilvl w:val="0"/>
          <w:numId w:val="17"/>
        </w:numPr>
        <w:spacing w:line="480" w:lineRule="auto"/>
        <w:rPr>
          <w:rFonts w:cs="Times New Roman"/>
        </w:rPr>
      </w:pPr>
      <w:r w:rsidRPr="006E00EB">
        <w:rPr>
          <w:rFonts w:cs="Times New Roman"/>
        </w:rPr>
        <w:t>Forecast horizon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out</m:t>
            </m:r>
          </m:sub>
        </m:sSub>
      </m:oMath>
      <w:r w:rsidRPr="006E00EB">
        <w:rPr>
          <w:rFonts w:cs="Times New Roman"/>
        </w:rPr>
        <w:t>): 7 days</w:t>
      </w:r>
    </w:p>
    <w:p w14:paraId="210094F1" w14:textId="77777777" w:rsidR="00BE563C" w:rsidRPr="006E00EB" w:rsidRDefault="00BE563C">
      <w:pPr>
        <w:pStyle w:val="ListParagraph"/>
        <w:numPr>
          <w:ilvl w:val="0"/>
          <w:numId w:val="17"/>
        </w:numPr>
        <w:spacing w:line="480" w:lineRule="auto"/>
        <w:rPr>
          <w:rFonts w:cs="Times New Roman"/>
        </w:rPr>
      </w:pPr>
      <w:r w:rsidRPr="006E00EB">
        <w:rPr>
          <w:rFonts w:cs="Times New Roman"/>
        </w:rPr>
        <w:t>Data split: 70% train / 15% test / 15% validation (chronological)</w:t>
      </w:r>
    </w:p>
    <w:p w14:paraId="2E5E982D" w14:textId="77777777" w:rsidR="00BE563C" w:rsidRPr="006E00EB" w:rsidRDefault="00BE563C">
      <w:pPr>
        <w:pStyle w:val="ListParagraph"/>
        <w:numPr>
          <w:ilvl w:val="0"/>
          <w:numId w:val="17"/>
        </w:numPr>
        <w:spacing w:line="480" w:lineRule="auto"/>
        <w:rPr>
          <w:rFonts w:cs="Times New Roman"/>
        </w:rPr>
      </w:pPr>
      <w:r w:rsidRPr="006E00EB">
        <w:rPr>
          <w:rFonts w:cs="Times New Roman"/>
        </w:rPr>
        <w:t>Precision: Sequences stored as float16, cast to float32 before model input</w:t>
      </w:r>
    </w:p>
    <w:p w14:paraId="7E00B9C8" w14:textId="77777777" w:rsidR="00BE563C" w:rsidRPr="006E00EB" w:rsidRDefault="00BE563C">
      <w:pPr>
        <w:pStyle w:val="ListParagraph"/>
        <w:numPr>
          <w:ilvl w:val="0"/>
          <w:numId w:val="17"/>
        </w:numPr>
        <w:spacing w:line="480" w:lineRule="auto"/>
        <w:rPr>
          <w:rFonts w:cs="Times New Roman"/>
        </w:rPr>
      </w:pPr>
      <w:r w:rsidRPr="006E00EB">
        <w:rPr>
          <w:rFonts w:cs="Times New Roman"/>
        </w:rPr>
        <w:t xml:space="preserve">Scaling: </w:t>
      </w:r>
      <w:proofErr w:type="spellStart"/>
      <w:r w:rsidRPr="006E00EB">
        <w:rPr>
          <w:rFonts w:cs="Times New Roman"/>
        </w:rPr>
        <w:t>MinMaxScaler</w:t>
      </w:r>
      <w:proofErr w:type="spellEnd"/>
      <w:r w:rsidRPr="006E00EB">
        <w:rPr>
          <w:rFonts w:cs="Times New Roman"/>
        </w:rPr>
        <w:t xml:space="preserve"> fitted on training data only</w:t>
      </w:r>
    </w:p>
    <w:p w14:paraId="3461DD0A" w14:textId="77777777" w:rsidR="00412955" w:rsidRPr="006E00EB" w:rsidRDefault="00412955" w:rsidP="006E00EB">
      <w:pPr>
        <w:spacing w:line="480" w:lineRule="auto"/>
        <w:rPr>
          <w:rFonts w:cs="Times New Roman"/>
        </w:rPr>
      </w:pPr>
    </w:p>
    <w:p w14:paraId="3662CF56" w14:textId="1303AF10" w:rsidR="004A20F7" w:rsidRPr="006E00EB" w:rsidRDefault="00AA202A">
      <w:pPr>
        <w:pStyle w:val="Heading1"/>
        <w:numPr>
          <w:ilvl w:val="0"/>
          <w:numId w:val="41"/>
        </w:numPr>
        <w:spacing w:line="480" w:lineRule="auto"/>
        <w:jc w:val="center"/>
        <w:rPr>
          <w:rFonts w:cs="Times New Roman"/>
          <w:b/>
          <w:bCs/>
          <w:sz w:val="24"/>
          <w:szCs w:val="24"/>
        </w:rPr>
      </w:pPr>
      <w:r w:rsidRPr="006E00EB">
        <w:rPr>
          <w:rFonts w:cs="Times New Roman"/>
          <w:b/>
          <w:bCs/>
          <w:sz w:val="24"/>
          <w:szCs w:val="24"/>
        </w:rPr>
        <w:t xml:space="preserve"> </w:t>
      </w:r>
      <w:bookmarkStart w:id="141" w:name="_Toc234270764"/>
      <w:r w:rsidR="004A20F7" w:rsidRPr="006E00EB">
        <w:rPr>
          <w:rFonts w:cs="Times New Roman"/>
          <w:b/>
          <w:bCs/>
          <w:sz w:val="24"/>
          <w:szCs w:val="24"/>
        </w:rPr>
        <w:t xml:space="preserve">– </w:t>
      </w:r>
      <w:r w:rsidR="00CF32E3" w:rsidRPr="006E00EB">
        <w:rPr>
          <w:rFonts w:cs="Times New Roman"/>
          <w:b/>
          <w:bCs/>
          <w:sz w:val="24"/>
          <w:szCs w:val="24"/>
        </w:rPr>
        <w:t>Baseline Models Hyperparameters</w:t>
      </w:r>
      <w:bookmarkEnd w:id="141"/>
    </w:p>
    <w:p w14:paraId="0D641F45" w14:textId="77777777" w:rsidR="00E34B46" w:rsidRPr="006E00EB" w:rsidRDefault="00E34B46">
      <w:pPr>
        <w:pStyle w:val="ListParagraph"/>
        <w:numPr>
          <w:ilvl w:val="0"/>
          <w:numId w:val="18"/>
        </w:numPr>
        <w:spacing w:line="480" w:lineRule="auto"/>
        <w:rPr>
          <w:rFonts w:cs="Times New Roman"/>
        </w:rPr>
      </w:pPr>
      <w:r w:rsidRPr="006E00EB">
        <w:rPr>
          <w:rFonts w:cs="Times New Roman"/>
        </w:rPr>
        <w:t>Epochs: 150</w:t>
      </w:r>
    </w:p>
    <w:p w14:paraId="55106059" w14:textId="77777777" w:rsidR="00E34B46" w:rsidRPr="006E00EB" w:rsidRDefault="00E34B46">
      <w:pPr>
        <w:pStyle w:val="ListParagraph"/>
        <w:numPr>
          <w:ilvl w:val="0"/>
          <w:numId w:val="18"/>
        </w:numPr>
        <w:spacing w:line="480" w:lineRule="auto"/>
        <w:rPr>
          <w:rFonts w:cs="Times New Roman"/>
        </w:rPr>
      </w:pPr>
      <w:r w:rsidRPr="006E00EB">
        <w:rPr>
          <w:rFonts w:cs="Times New Roman"/>
        </w:rPr>
        <w:t>Batch size: 32</w:t>
      </w:r>
    </w:p>
    <w:p w14:paraId="704D1EB4" w14:textId="77777777" w:rsidR="00E34B46" w:rsidRPr="006E00EB" w:rsidRDefault="00E34B46">
      <w:pPr>
        <w:pStyle w:val="ListParagraph"/>
        <w:numPr>
          <w:ilvl w:val="0"/>
          <w:numId w:val="18"/>
        </w:numPr>
        <w:spacing w:line="480" w:lineRule="auto"/>
        <w:rPr>
          <w:rFonts w:cs="Times New Roman"/>
        </w:rPr>
      </w:pPr>
      <w:r w:rsidRPr="006E00EB">
        <w:rPr>
          <w:rFonts w:cs="Times New Roman"/>
        </w:rPr>
        <w:t>LR: 1e-3</w:t>
      </w:r>
    </w:p>
    <w:p w14:paraId="599FE091" w14:textId="77777777" w:rsidR="00E34B46" w:rsidRPr="006E00EB" w:rsidRDefault="00E34B46">
      <w:pPr>
        <w:pStyle w:val="ListParagraph"/>
        <w:numPr>
          <w:ilvl w:val="0"/>
          <w:numId w:val="18"/>
        </w:numPr>
        <w:spacing w:line="480" w:lineRule="auto"/>
        <w:rPr>
          <w:rFonts w:cs="Times New Roman"/>
        </w:rPr>
      </w:pPr>
      <w:r w:rsidRPr="006E00EB">
        <w:rPr>
          <w:rFonts w:cs="Times New Roman"/>
        </w:rPr>
        <w:t>Patience: 15</w:t>
      </w:r>
    </w:p>
    <w:p w14:paraId="6576FA35" w14:textId="77777777" w:rsidR="00E34B46" w:rsidRPr="006E00EB" w:rsidRDefault="00E34B46">
      <w:pPr>
        <w:pStyle w:val="ListParagraph"/>
        <w:numPr>
          <w:ilvl w:val="0"/>
          <w:numId w:val="18"/>
        </w:numPr>
        <w:spacing w:line="480" w:lineRule="auto"/>
        <w:rPr>
          <w:rFonts w:cs="Times New Roman"/>
        </w:rPr>
      </w:pPr>
      <w:r w:rsidRPr="006E00EB">
        <w:rPr>
          <w:rFonts w:cs="Times New Roman"/>
        </w:rPr>
        <w:t>Dropout: 0.1</w:t>
      </w:r>
    </w:p>
    <w:p w14:paraId="2069B3CC" w14:textId="77777777" w:rsidR="00E34B46" w:rsidRPr="006E00EB" w:rsidRDefault="00E34B46">
      <w:pPr>
        <w:pStyle w:val="ListParagraph"/>
        <w:numPr>
          <w:ilvl w:val="0"/>
          <w:numId w:val="18"/>
        </w:numPr>
        <w:spacing w:line="480" w:lineRule="auto"/>
        <w:rPr>
          <w:rFonts w:cs="Times New Roman"/>
        </w:rPr>
      </w:pPr>
      <w:r w:rsidRPr="006E00EB">
        <w:rPr>
          <w:rFonts w:cs="Times New Roman"/>
        </w:rPr>
        <w:t>Weight decay: 1e-4</w:t>
      </w:r>
    </w:p>
    <w:p w14:paraId="12236C35" w14:textId="77777777" w:rsidR="00E34B46" w:rsidRPr="006E00EB" w:rsidRDefault="00E34B46" w:rsidP="006E00EB">
      <w:pPr>
        <w:spacing w:line="480" w:lineRule="auto"/>
        <w:rPr>
          <w:rFonts w:cs="Times New Roman"/>
        </w:rPr>
      </w:pPr>
      <w:r w:rsidRPr="006E00EB">
        <w:rPr>
          <w:rFonts w:cs="Times New Roman"/>
        </w:rPr>
        <w:t>Some per-model deviations differ from standardized hyperparameters for better comparison according to its architecture:</w:t>
      </w:r>
    </w:p>
    <w:p w14:paraId="73FAF196" w14:textId="77777777" w:rsidR="00E34B46" w:rsidRPr="006E00EB" w:rsidRDefault="00E34B46">
      <w:pPr>
        <w:pStyle w:val="ListParagraph"/>
        <w:numPr>
          <w:ilvl w:val="0"/>
          <w:numId w:val="19"/>
        </w:numPr>
        <w:spacing w:line="480" w:lineRule="auto"/>
        <w:rPr>
          <w:rFonts w:cs="Times New Roman"/>
        </w:rPr>
      </w:pPr>
      <w:r w:rsidRPr="006E00EB">
        <w:rPr>
          <w:rFonts w:cs="Times New Roman"/>
        </w:rPr>
        <w:lastRenderedPageBreak/>
        <w:t>STGCN (Dropout: 0.20, Weight decay = 2e-4)</w:t>
      </w:r>
    </w:p>
    <w:p w14:paraId="7D12FA81" w14:textId="77777777" w:rsidR="00E34B46" w:rsidRPr="006E00EB" w:rsidRDefault="00E34B46">
      <w:pPr>
        <w:pStyle w:val="ListParagraph"/>
        <w:numPr>
          <w:ilvl w:val="0"/>
          <w:numId w:val="19"/>
        </w:numPr>
        <w:spacing w:line="480" w:lineRule="auto"/>
        <w:rPr>
          <w:rFonts w:cs="Times New Roman"/>
        </w:rPr>
      </w:pPr>
      <w:r w:rsidRPr="006E00EB">
        <w:rPr>
          <w:rFonts w:cs="Times New Roman"/>
        </w:rPr>
        <w:t>STSGCN (Epochs: 200, LR: 5e-4, Patience = 25)</w:t>
      </w:r>
    </w:p>
    <w:p w14:paraId="5C21202C" w14:textId="77777777" w:rsidR="00E34B46" w:rsidRPr="006E00EB" w:rsidRDefault="00E34B46">
      <w:pPr>
        <w:pStyle w:val="ListParagraph"/>
        <w:numPr>
          <w:ilvl w:val="0"/>
          <w:numId w:val="19"/>
        </w:numPr>
        <w:spacing w:line="480" w:lineRule="auto"/>
        <w:rPr>
          <w:rFonts w:cs="Times New Roman"/>
        </w:rPr>
      </w:pPr>
      <w:r w:rsidRPr="006E00EB">
        <w:rPr>
          <w:rFonts w:cs="Times New Roman"/>
        </w:rPr>
        <w:t>STFGNN (Dropout: 0.20, Weight decay = 3e-4)</w:t>
      </w:r>
    </w:p>
    <w:p w14:paraId="7DDC14D1" w14:textId="77777777" w:rsidR="00E34B46" w:rsidRPr="006E00EB" w:rsidRDefault="00E34B46">
      <w:pPr>
        <w:pStyle w:val="ListParagraph"/>
        <w:numPr>
          <w:ilvl w:val="0"/>
          <w:numId w:val="19"/>
        </w:numPr>
        <w:spacing w:line="480" w:lineRule="auto"/>
        <w:rPr>
          <w:rFonts w:cs="Times New Roman"/>
        </w:rPr>
      </w:pPr>
      <w:r w:rsidRPr="006E00EB">
        <w:rPr>
          <w:rFonts w:cs="Times New Roman"/>
        </w:rPr>
        <w:t>PDR-STGCN (Dropout: 0.15, Weight decay = 2e-4)</w:t>
      </w:r>
    </w:p>
    <w:p w14:paraId="7F179826" w14:textId="77777777" w:rsidR="00E34B46" w:rsidRPr="006E00EB" w:rsidRDefault="00E34B46">
      <w:pPr>
        <w:pStyle w:val="ListParagraph"/>
        <w:numPr>
          <w:ilvl w:val="0"/>
          <w:numId w:val="19"/>
        </w:numPr>
        <w:spacing w:line="480" w:lineRule="auto"/>
        <w:rPr>
          <w:rFonts w:cs="Times New Roman"/>
        </w:rPr>
      </w:pPr>
      <w:r w:rsidRPr="006E00EB">
        <w:rPr>
          <w:rFonts w:cs="Times New Roman"/>
        </w:rPr>
        <w:t>ASTGCN (Dropout: 0.15, Weight decay = 2e-4)</w:t>
      </w:r>
    </w:p>
    <w:p w14:paraId="4734DE51" w14:textId="77777777" w:rsidR="00E34B46" w:rsidRDefault="00E34B46">
      <w:pPr>
        <w:pStyle w:val="ListParagraph"/>
        <w:numPr>
          <w:ilvl w:val="0"/>
          <w:numId w:val="19"/>
        </w:numPr>
        <w:spacing w:line="480" w:lineRule="auto"/>
        <w:rPr>
          <w:rFonts w:cs="Times New Roman"/>
        </w:rPr>
      </w:pPr>
      <w:proofErr w:type="spellStart"/>
      <w:r w:rsidRPr="006E00EB">
        <w:rPr>
          <w:rFonts w:cs="Times New Roman"/>
        </w:rPr>
        <w:t>Autoformer</w:t>
      </w:r>
      <w:proofErr w:type="spellEnd"/>
      <w:r w:rsidRPr="006E00EB">
        <w:rPr>
          <w:rFonts w:cs="Times New Roman"/>
        </w:rPr>
        <w:t xml:space="preserve"> (Dropout: 0.15, Weight decay = 2e-4)</w:t>
      </w:r>
    </w:p>
    <w:p w14:paraId="7B9FB964" w14:textId="77777777" w:rsidR="006E00EB" w:rsidRPr="006E00EB" w:rsidRDefault="006E00EB" w:rsidP="006E00EB">
      <w:pPr>
        <w:spacing w:line="480" w:lineRule="auto"/>
        <w:rPr>
          <w:rFonts w:cs="Times New Roman"/>
        </w:rPr>
      </w:pPr>
    </w:p>
    <w:p w14:paraId="133C5A62" w14:textId="58A59052" w:rsidR="00E34B46" w:rsidRPr="006E00EB" w:rsidRDefault="00455486">
      <w:pPr>
        <w:pStyle w:val="Heading1"/>
        <w:numPr>
          <w:ilvl w:val="0"/>
          <w:numId w:val="41"/>
        </w:numPr>
        <w:spacing w:line="480" w:lineRule="auto"/>
        <w:jc w:val="center"/>
        <w:rPr>
          <w:rFonts w:cs="Times New Roman"/>
          <w:b/>
          <w:bCs/>
          <w:sz w:val="24"/>
          <w:szCs w:val="24"/>
        </w:rPr>
      </w:pPr>
      <w:r w:rsidRPr="006E00EB">
        <w:rPr>
          <w:rFonts w:cs="Times New Roman"/>
          <w:b/>
          <w:bCs/>
          <w:sz w:val="24"/>
          <w:szCs w:val="24"/>
        </w:rPr>
        <w:t xml:space="preserve"> </w:t>
      </w:r>
      <w:bookmarkStart w:id="142" w:name="_Toc234270765"/>
      <w:r w:rsidRPr="006E00EB">
        <w:rPr>
          <w:rFonts w:cs="Times New Roman"/>
          <w:b/>
          <w:bCs/>
          <w:sz w:val="24"/>
          <w:szCs w:val="24"/>
        </w:rPr>
        <w:t>– Baseline Models Training Optimization</w:t>
      </w:r>
      <w:bookmarkEnd w:id="142"/>
    </w:p>
    <w:p w14:paraId="5B41C411" w14:textId="77777777" w:rsidR="00E8106A" w:rsidRPr="006E00EB" w:rsidRDefault="00E8106A">
      <w:pPr>
        <w:pStyle w:val="ListParagraph"/>
        <w:numPr>
          <w:ilvl w:val="0"/>
          <w:numId w:val="15"/>
        </w:numPr>
        <w:spacing w:line="480" w:lineRule="auto"/>
        <w:rPr>
          <w:rFonts w:cs="Times New Roman"/>
        </w:rPr>
      </w:pPr>
      <w:r w:rsidRPr="006E00EB">
        <w:rPr>
          <w:rFonts w:cs="Times New Roman"/>
        </w:rPr>
        <w:t xml:space="preserve">Optimiser: </w:t>
      </w:r>
      <w:proofErr w:type="spellStart"/>
      <w:r w:rsidRPr="006E00EB">
        <w:rPr>
          <w:rFonts w:cs="Times New Roman"/>
        </w:rPr>
        <w:t>AdamW</w:t>
      </w:r>
      <w:proofErr w:type="spellEnd"/>
      <w:r w:rsidRPr="006E00EB">
        <w:rPr>
          <w:rFonts w:cs="Times New Roman"/>
        </w:rPr>
        <w:t xml:space="preserve"> (decoupled weight decay)</w:t>
      </w:r>
    </w:p>
    <w:p w14:paraId="050BAF86" w14:textId="77777777" w:rsidR="00E8106A" w:rsidRPr="006E00EB" w:rsidRDefault="00E8106A">
      <w:pPr>
        <w:pStyle w:val="ListParagraph"/>
        <w:numPr>
          <w:ilvl w:val="0"/>
          <w:numId w:val="15"/>
        </w:numPr>
        <w:spacing w:line="480" w:lineRule="auto"/>
        <w:rPr>
          <w:rFonts w:cs="Times New Roman"/>
        </w:rPr>
      </w:pPr>
      <w:r w:rsidRPr="006E00EB">
        <w:rPr>
          <w:rFonts w:cs="Times New Roman"/>
        </w:rPr>
        <w:t xml:space="preserve">Loss: </w:t>
      </w:r>
      <w:proofErr w:type="spellStart"/>
      <w:r w:rsidRPr="006E00EB">
        <w:rPr>
          <w:rFonts w:cs="Times New Roman"/>
        </w:rPr>
        <w:t>HuberLoss</w:t>
      </w:r>
      <w:proofErr w:type="spellEnd"/>
      <w:r w:rsidRPr="006E00EB">
        <w:rPr>
          <w:rFonts w:cs="Times New Roman"/>
        </w:rPr>
        <w:t xml:space="preserve"> (delta = 1.0, default) – robust to ridership outliers</w:t>
      </w:r>
    </w:p>
    <w:p w14:paraId="2C595803" w14:textId="77777777" w:rsidR="00E8106A" w:rsidRPr="006E00EB" w:rsidRDefault="00E8106A">
      <w:pPr>
        <w:pStyle w:val="ListParagraph"/>
        <w:numPr>
          <w:ilvl w:val="0"/>
          <w:numId w:val="15"/>
        </w:numPr>
        <w:spacing w:line="480" w:lineRule="auto"/>
        <w:rPr>
          <w:rFonts w:cs="Times New Roman"/>
        </w:rPr>
      </w:pPr>
      <w:r w:rsidRPr="006E00EB">
        <w:rPr>
          <w:rFonts w:cs="Times New Roman"/>
        </w:rPr>
        <w:t xml:space="preserve">LR schedule: Linear warmup </w:t>
      </w:r>
      <m:oMath>
        <m:r>
          <w:rPr>
            <w:rFonts w:ascii="Cambria Math" w:hAnsi="Cambria Math" w:cs="Times New Roman"/>
          </w:rPr>
          <m:t>→</m:t>
        </m:r>
      </m:oMath>
      <w:r w:rsidRPr="006E00EB">
        <w:rPr>
          <w:rFonts w:cs="Times New Roman"/>
        </w:rPr>
        <w:t xml:space="preserve"> ReduceLROnPlateau</w:t>
      </w:r>
    </w:p>
    <w:p w14:paraId="3DC49402" w14:textId="77777777" w:rsidR="00E96107" w:rsidRPr="006E00EB" w:rsidRDefault="00E96107" w:rsidP="006E00EB">
      <w:pPr>
        <w:spacing w:line="480" w:lineRule="auto"/>
        <w:rPr>
          <w:rFonts w:cs="Times New Roman"/>
          <w:b/>
          <w:bCs/>
        </w:rPr>
      </w:pPr>
    </w:p>
    <w:p w14:paraId="5BC5103A" w14:textId="35878CEF" w:rsidR="00E8106A" w:rsidRPr="006E00EB" w:rsidRDefault="00FD3711">
      <w:pPr>
        <w:pStyle w:val="Heading1"/>
        <w:numPr>
          <w:ilvl w:val="0"/>
          <w:numId w:val="40"/>
        </w:numPr>
        <w:spacing w:line="480" w:lineRule="auto"/>
        <w:jc w:val="center"/>
        <w:rPr>
          <w:rFonts w:cs="Times New Roman"/>
          <w:b/>
          <w:bCs/>
          <w:sz w:val="24"/>
          <w:szCs w:val="24"/>
        </w:rPr>
      </w:pPr>
      <w:r w:rsidRPr="006E00EB">
        <w:rPr>
          <w:rFonts w:cs="Times New Roman"/>
          <w:b/>
          <w:bCs/>
          <w:sz w:val="24"/>
          <w:szCs w:val="24"/>
        </w:rPr>
        <w:t xml:space="preserve"> </w:t>
      </w:r>
      <w:bookmarkStart w:id="143" w:name="_Toc234270766"/>
      <w:r w:rsidR="00E8106A" w:rsidRPr="006E00EB">
        <w:rPr>
          <w:rFonts w:cs="Times New Roman"/>
          <w:b/>
          <w:bCs/>
          <w:sz w:val="24"/>
          <w:szCs w:val="24"/>
        </w:rPr>
        <w:t>– Spatiotemporal Models</w:t>
      </w:r>
      <w:bookmarkEnd w:id="143"/>
    </w:p>
    <w:p w14:paraId="36EDCC58" w14:textId="7F5AAD27" w:rsidR="00E8106A" w:rsidRPr="006E00EB" w:rsidRDefault="00E01987" w:rsidP="006E00EB">
      <w:pPr>
        <w:spacing w:line="480" w:lineRule="auto"/>
        <w:rPr>
          <w:rFonts w:cs="Times New Roman"/>
          <w:b/>
          <w:bCs/>
          <w:u w:val="single"/>
        </w:rPr>
      </w:pPr>
      <w:r w:rsidRPr="006E00EB">
        <w:rPr>
          <w:rFonts w:cs="Times New Roman"/>
          <w:b/>
          <w:bCs/>
          <w:u w:val="single"/>
        </w:rPr>
        <w:t>LSTM</w:t>
      </w:r>
      <w:r w:rsidR="00A31099" w:rsidRPr="006E00EB">
        <w:rPr>
          <w:rFonts w:cs="Times New Roman"/>
          <w:b/>
          <w:bCs/>
          <w:u w:val="single"/>
        </w:rPr>
        <w:t xml:space="preserve"> – Long Short-Term Memory</w:t>
      </w:r>
    </w:p>
    <w:p w14:paraId="72107BA6" w14:textId="77777777" w:rsidR="00E01987" w:rsidRPr="006E00EB" w:rsidRDefault="00E01987" w:rsidP="006E00EB">
      <w:pPr>
        <w:spacing w:line="480" w:lineRule="auto"/>
        <w:rPr>
          <w:rFonts w:cs="Times New Roman"/>
        </w:rPr>
      </w:pPr>
      <w:r w:rsidRPr="006E00EB">
        <w:rPr>
          <w:rFonts w:cs="Times New Roman"/>
        </w:rPr>
        <w:t xml:space="preserve">A stacked LSTM reads the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m:t>
            </m:r>
          </m:sub>
        </m:sSub>
      </m:oMath>
      <w:r w:rsidRPr="006E00EB">
        <w:rPr>
          <w:rFonts w:cs="Times New Roman"/>
        </w:rPr>
        <w:t xml:space="preserve">-step look-back window left-to-right, compressing the entire input sequence into a single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6E00EB">
        <w:rPr>
          <w:rFonts w:cs="Times New Roman"/>
        </w:rPr>
        <w:t xml:space="preserve">. This hidden state is passed directly to a two-layer MLP head to produce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out</m:t>
            </m:r>
          </m:sub>
        </m:sSub>
      </m:oMath>
      <w:r w:rsidRPr="006E00EB">
        <w:rPr>
          <w:rFonts w:cs="Times New Roman"/>
        </w:rPr>
        <w:t xml:space="preserve"> simultaneous predictions. When layers &gt; 1, dropout is applied between stacked LSTM layers.</w:t>
      </w:r>
    </w:p>
    <w:p w14:paraId="7D647BDF" w14:textId="09716A3C" w:rsidR="00E01987" w:rsidRPr="006E00EB" w:rsidRDefault="006C2F97" w:rsidP="006E00EB">
      <w:pPr>
        <w:spacing w:line="480" w:lineRule="auto"/>
        <w:jc w:val="center"/>
        <w:rPr>
          <w:rFonts w:cs="Times New Roman"/>
        </w:rPr>
      </w:pPr>
      <w:r w:rsidRPr="006E00EB">
        <w:rPr>
          <w:rFonts w:cs="Times New Roman"/>
          <w:noProof/>
        </w:rPr>
        <w:lastRenderedPageBreak/>
        <w:drawing>
          <wp:inline distT="0" distB="0" distL="0" distR="0" wp14:anchorId="7B801E6E" wp14:editId="492C0A71">
            <wp:extent cx="1568196" cy="6314016"/>
            <wp:effectExtent l="19050" t="19050" r="13335" b="10795"/>
            <wp:docPr id="8599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83631" cy="6376161"/>
                    </a:xfrm>
                    <a:prstGeom prst="rect">
                      <a:avLst/>
                    </a:prstGeom>
                    <a:noFill/>
                    <a:ln>
                      <a:solidFill>
                        <a:schemeClr val="tx1"/>
                      </a:solidFill>
                    </a:ln>
                  </pic:spPr>
                </pic:pic>
              </a:graphicData>
            </a:graphic>
          </wp:inline>
        </w:drawing>
      </w:r>
    </w:p>
    <w:p w14:paraId="12F121DC" w14:textId="77777777" w:rsidR="00E01987" w:rsidRPr="006E00EB" w:rsidRDefault="00E01987" w:rsidP="006E00EB">
      <w:pPr>
        <w:spacing w:line="480" w:lineRule="auto"/>
        <w:rPr>
          <w:rFonts w:cs="Times New Roman"/>
        </w:rPr>
      </w:pPr>
      <w:r w:rsidRPr="006E00EB">
        <w:rPr>
          <w:rFonts w:cs="Times New Roman"/>
        </w:rPr>
        <w:t>Hyperparameter changes for tuned variant:</w:t>
      </w:r>
    </w:p>
    <w:p w14:paraId="47ACB489" w14:textId="77777777" w:rsidR="00E01987" w:rsidRPr="006E00EB" w:rsidRDefault="00E01987">
      <w:pPr>
        <w:pStyle w:val="ListParagraph"/>
        <w:numPr>
          <w:ilvl w:val="0"/>
          <w:numId w:val="21"/>
        </w:numPr>
        <w:spacing w:line="480" w:lineRule="auto"/>
        <w:rPr>
          <w:rFonts w:cs="Times New Roman"/>
        </w:rPr>
      </w:pPr>
      <w:r w:rsidRPr="006E00EB">
        <w:rPr>
          <w:rFonts w:cs="Times New Roman"/>
        </w:rPr>
        <w:t xml:space="preserve">hidden </w:t>
      </w:r>
      <m:oMath>
        <m:r>
          <w:rPr>
            <w:rFonts w:ascii="Cambria Math" w:hAnsi="Cambria Math" w:cs="Times New Roman"/>
          </w:rPr>
          <m:t>64→128</m:t>
        </m:r>
      </m:oMath>
    </w:p>
    <w:p w14:paraId="4796CDC7" w14:textId="77777777" w:rsidR="00E01987" w:rsidRPr="006E00EB" w:rsidRDefault="00E01987">
      <w:pPr>
        <w:pStyle w:val="ListParagraph"/>
        <w:numPr>
          <w:ilvl w:val="0"/>
          <w:numId w:val="21"/>
        </w:numPr>
        <w:spacing w:line="480" w:lineRule="auto"/>
        <w:rPr>
          <w:rFonts w:cs="Times New Roman"/>
        </w:rPr>
      </w:pPr>
      <w:r w:rsidRPr="006E00EB">
        <w:rPr>
          <w:rFonts w:cs="Times New Roman"/>
        </w:rPr>
        <w:t xml:space="preserve">layers </w:t>
      </w:r>
      <m:oMath>
        <m:r>
          <w:rPr>
            <w:rFonts w:ascii="Cambria Math" w:hAnsi="Cambria Math" w:cs="Times New Roman"/>
          </w:rPr>
          <m:t>1→2</m:t>
        </m:r>
      </m:oMath>
    </w:p>
    <w:p w14:paraId="7F61153E" w14:textId="77777777" w:rsidR="00E01987" w:rsidRPr="006E00EB" w:rsidRDefault="00E01987">
      <w:pPr>
        <w:pStyle w:val="ListParagraph"/>
        <w:numPr>
          <w:ilvl w:val="0"/>
          <w:numId w:val="21"/>
        </w:numPr>
        <w:spacing w:line="480" w:lineRule="auto"/>
        <w:rPr>
          <w:rFonts w:cs="Times New Roman"/>
        </w:rPr>
      </w:pPr>
      <w:r w:rsidRPr="006E00EB">
        <w:rPr>
          <w:rFonts w:cs="Times New Roman"/>
        </w:rPr>
        <w:t xml:space="preserve">dropout </w:t>
      </w:r>
      <m:oMath>
        <m:r>
          <w:rPr>
            <w:rFonts w:ascii="Cambria Math" w:hAnsi="Cambria Math" w:cs="Times New Roman"/>
          </w:rPr>
          <m:t>0.10→0.20</m:t>
        </m:r>
      </m:oMath>
    </w:p>
    <w:p w14:paraId="4A78F671" w14:textId="77777777" w:rsidR="00E01987" w:rsidRPr="006E00EB" w:rsidRDefault="00E01987">
      <w:pPr>
        <w:pStyle w:val="ListParagraph"/>
        <w:numPr>
          <w:ilvl w:val="0"/>
          <w:numId w:val="21"/>
        </w:numPr>
        <w:spacing w:line="480" w:lineRule="auto"/>
        <w:rPr>
          <w:rFonts w:cs="Times New Roman"/>
        </w:rPr>
      </w:pPr>
      <w:proofErr w:type="spellStart"/>
      <w:r w:rsidRPr="006E00EB">
        <w:rPr>
          <w:rFonts w:cs="Times New Roman"/>
        </w:rPr>
        <w:t>weight_decay</w:t>
      </w:r>
      <w:proofErr w:type="spellEnd"/>
      <w:r w:rsidRPr="006E00EB">
        <w:rPr>
          <w:rFonts w:cs="Times New Roman"/>
        </w:rPr>
        <w:t xml:space="preserve"> </w:t>
      </w:r>
      <m:oMath>
        <m:r>
          <w:rPr>
            <w:rFonts w:ascii="Cambria Math" w:hAnsi="Cambria Math" w:cs="Times New Roman"/>
          </w:rPr>
          <m:t>1e-4→2e-4</m:t>
        </m:r>
      </m:oMath>
    </w:p>
    <w:p w14:paraId="1D931DE7" w14:textId="77777777" w:rsidR="00E01987" w:rsidRPr="006E00EB" w:rsidRDefault="00E01987">
      <w:pPr>
        <w:pStyle w:val="ListParagraph"/>
        <w:numPr>
          <w:ilvl w:val="0"/>
          <w:numId w:val="21"/>
        </w:numPr>
        <w:spacing w:line="480" w:lineRule="auto"/>
        <w:rPr>
          <w:rFonts w:cs="Times New Roman"/>
        </w:rPr>
      </w:pPr>
      <w:r w:rsidRPr="006E00EB">
        <w:rPr>
          <w:rFonts w:cs="Times New Roman"/>
        </w:rPr>
        <w:t>Structure unchanged</w:t>
      </w:r>
    </w:p>
    <w:p w14:paraId="13CDC1DC" w14:textId="77777777" w:rsidR="00E01987" w:rsidRPr="006E00EB" w:rsidRDefault="00E01987" w:rsidP="006E00EB">
      <w:pPr>
        <w:spacing w:line="480" w:lineRule="auto"/>
        <w:rPr>
          <w:rFonts w:cs="Times New Roman"/>
          <w:b/>
          <w:bCs/>
          <w:u w:val="single"/>
        </w:rPr>
      </w:pPr>
    </w:p>
    <w:p w14:paraId="6C7C1A51" w14:textId="030429DF" w:rsidR="00E01987" w:rsidRPr="006E00EB" w:rsidRDefault="00E01987" w:rsidP="006E00EB">
      <w:pPr>
        <w:spacing w:line="480" w:lineRule="auto"/>
        <w:rPr>
          <w:rFonts w:cs="Times New Roman"/>
          <w:b/>
          <w:bCs/>
          <w:u w:val="single"/>
        </w:rPr>
      </w:pPr>
      <w:r w:rsidRPr="006E00EB">
        <w:rPr>
          <w:rFonts w:cs="Times New Roman"/>
          <w:b/>
          <w:bCs/>
          <w:u w:val="single"/>
        </w:rPr>
        <w:lastRenderedPageBreak/>
        <w:t>BiLSTM</w:t>
      </w:r>
      <w:r w:rsidR="00A31099" w:rsidRPr="006E00EB">
        <w:rPr>
          <w:rFonts w:cs="Times New Roman"/>
          <w:b/>
          <w:bCs/>
          <w:u w:val="single"/>
        </w:rPr>
        <w:t xml:space="preserve"> – Bidirectional LSTM</w:t>
      </w:r>
    </w:p>
    <w:p w14:paraId="03436BA5" w14:textId="77777777" w:rsidR="00E01987" w:rsidRPr="006E00EB" w:rsidRDefault="00E01987" w:rsidP="006E00EB">
      <w:pPr>
        <w:spacing w:line="480" w:lineRule="auto"/>
        <w:rPr>
          <w:rFonts w:cs="Times New Roman"/>
        </w:rPr>
      </w:pPr>
      <w:r w:rsidRPr="006E00EB">
        <w:rPr>
          <w:rFonts w:cs="Times New Roman"/>
        </w:rPr>
        <w:t xml:space="preserve">Extends LSTM with a reversed recurrent pass over the same look-back window. The forward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fwd</m:t>
            </m:r>
          </m:sub>
        </m:sSub>
      </m:oMath>
      <w:r w:rsidRPr="006E00EB">
        <w:rPr>
          <w:rFonts w:cs="Times New Roman"/>
        </w:rPr>
        <w:t xml:space="preserve"> and backward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bwd</m:t>
            </m:r>
          </m:sub>
        </m:sSub>
      </m:oMath>
      <w:r w:rsidRPr="006E00EB">
        <w:rPr>
          <w:rFonts w:cs="Times New Roman"/>
        </w:rPr>
        <w:t xml:space="preserve"> (both from the last layer) are concatenated before the MLP head, doubling representational capacity.</w:t>
      </w:r>
    </w:p>
    <w:p w14:paraId="4C855662" w14:textId="2B1F02A2"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6BD8EFF6" wp14:editId="0E66E8DA">
            <wp:extent cx="2496147" cy="4671484"/>
            <wp:effectExtent l="19050" t="19050" r="19050" b="15240"/>
            <wp:docPr id="1295083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07504" cy="4692738"/>
                    </a:xfrm>
                    <a:prstGeom prst="rect">
                      <a:avLst/>
                    </a:prstGeom>
                    <a:noFill/>
                    <a:ln>
                      <a:solidFill>
                        <a:schemeClr val="tx1"/>
                      </a:solidFill>
                    </a:ln>
                  </pic:spPr>
                </pic:pic>
              </a:graphicData>
            </a:graphic>
          </wp:inline>
        </w:drawing>
      </w:r>
    </w:p>
    <w:p w14:paraId="324FC559" w14:textId="77777777" w:rsidR="00E01987" w:rsidRPr="006E00EB" w:rsidRDefault="00E01987" w:rsidP="006E00EB">
      <w:pPr>
        <w:spacing w:line="480" w:lineRule="auto"/>
        <w:rPr>
          <w:rFonts w:cs="Times New Roman"/>
        </w:rPr>
      </w:pPr>
      <w:r w:rsidRPr="006E00EB">
        <w:rPr>
          <w:rFonts w:cs="Times New Roman"/>
        </w:rPr>
        <w:t>Hyperparameter changes for tuned variant:</w:t>
      </w:r>
    </w:p>
    <w:p w14:paraId="3952A659" w14:textId="77777777" w:rsidR="00E01987" w:rsidRPr="006E00EB" w:rsidRDefault="00E01987">
      <w:pPr>
        <w:pStyle w:val="ListParagraph"/>
        <w:numPr>
          <w:ilvl w:val="0"/>
          <w:numId w:val="22"/>
        </w:numPr>
        <w:spacing w:line="480" w:lineRule="auto"/>
        <w:rPr>
          <w:rFonts w:cs="Times New Roman"/>
        </w:rPr>
      </w:pPr>
      <w:r w:rsidRPr="006E00EB">
        <w:rPr>
          <w:rFonts w:cs="Times New Roman"/>
        </w:rPr>
        <w:t xml:space="preserve">hidden </w:t>
      </w:r>
      <m:oMath>
        <m:r>
          <w:rPr>
            <w:rFonts w:ascii="Cambria Math" w:hAnsi="Cambria Math" w:cs="Times New Roman"/>
          </w:rPr>
          <m:t>64→256</m:t>
        </m:r>
      </m:oMath>
    </w:p>
    <w:p w14:paraId="32C474F5" w14:textId="77777777" w:rsidR="00E01987" w:rsidRPr="006E00EB" w:rsidRDefault="00E01987">
      <w:pPr>
        <w:pStyle w:val="ListParagraph"/>
        <w:numPr>
          <w:ilvl w:val="0"/>
          <w:numId w:val="22"/>
        </w:numPr>
        <w:spacing w:line="480" w:lineRule="auto"/>
        <w:rPr>
          <w:rFonts w:cs="Times New Roman"/>
        </w:rPr>
      </w:pPr>
      <w:r w:rsidRPr="006E00EB">
        <w:rPr>
          <w:rFonts w:cs="Times New Roman"/>
        </w:rPr>
        <w:t xml:space="preserve">layers </w:t>
      </w:r>
      <m:oMath>
        <m:r>
          <w:rPr>
            <w:rFonts w:ascii="Cambria Math" w:hAnsi="Cambria Math" w:cs="Times New Roman"/>
          </w:rPr>
          <m:t>1→3</m:t>
        </m:r>
      </m:oMath>
    </w:p>
    <w:p w14:paraId="35C79F90" w14:textId="77777777" w:rsidR="00E01987" w:rsidRPr="006E00EB" w:rsidRDefault="00E01987">
      <w:pPr>
        <w:pStyle w:val="ListParagraph"/>
        <w:numPr>
          <w:ilvl w:val="0"/>
          <w:numId w:val="22"/>
        </w:numPr>
        <w:spacing w:line="480" w:lineRule="auto"/>
        <w:rPr>
          <w:rFonts w:cs="Times New Roman"/>
        </w:rPr>
      </w:pPr>
      <w:r w:rsidRPr="006E00EB">
        <w:rPr>
          <w:rFonts w:cs="Times New Roman"/>
        </w:rPr>
        <w:t>dropout unchanged</w:t>
      </w:r>
    </w:p>
    <w:p w14:paraId="464138DE" w14:textId="77777777" w:rsidR="00E01987" w:rsidRPr="006E00EB" w:rsidRDefault="00E01987">
      <w:pPr>
        <w:pStyle w:val="ListParagraph"/>
        <w:numPr>
          <w:ilvl w:val="0"/>
          <w:numId w:val="22"/>
        </w:numPr>
        <w:spacing w:line="480" w:lineRule="auto"/>
        <w:rPr>
          <w:rFonts w:cs="Times New Roman"/>
        </w:rPr>
      </w:pPr>
      <w:r w:rsidRPr="006E00EB">
        <w:rPr>
          <w:rFonts w:cs="Times New Roman"/>
        </w:rPr>
        <w:t>MLP head input dimension grows to 512 (bidirectional concatenation).</w:t>
      </w:r>
    </w:p>
    <w:p w14:paraId="4F2F8985" w14:textId="77777777" w:rsidR="00E01987" w:rsidRPr="006E00EB" w:rsidRDefault="00E01987">
      <w:pPr>
        <w:pStyle w:val="ListParagraph"/>
        <w:numPr>
          <w:ilvl w:val="0"/>
          <w:numId w:val="22"/>
        </w:numPr>
        <w:spacing w:line="480" w:lineRule="auto"/>
        <w:rPr>
          <w:rFonts w:cs="Times New Roman"/>
        </w:rPr>
      </w:pPr>
      <w:r w:rsidRPr="006E00EB">
        <w:rPr>
          <w:rFonts w:cs="Times New Roman"/>
        </w:rPr>
        <w:t>Structure unchanged</w:t>
      </w:r>
    </w:p>
    <w:p w14:paraId="0AEAC15F" w14:textId="77777777" w:rsidR="00E01987" w:rsidRPr="006E00EB" w:rsidRDefault="00E01987" w:rsidP="006E00EB">
      <w:pPr>
        <w:spacing w:line="480" w:lineRule="auto"/>
        <w:rPr>
          <w:rFonts w:cs="Times New Roman"/>
          <w:b/>
          <w:bCs/>
          <w:u w:val="single"/>
        </w:rPr>
      </w:pPr>
    </w:p>
    <w:p w14:paraId="569A2831" w14:textId="50174792" w:rsidR="00E01987" w:rsidRPr="006E00EB" w:rsidRDefault="00E01987" w:rsidP="006E00EB">
      <w:pPr>
        <w:spacing w:line="480" w:lineRule="auto"/>
        <w:rPr>
          <w:rFonts w:cs="Times New Roman"/>
          <w:b/>
          <w:bCs/>
          <w:u w:val="single"/>
        </w:rPr>
      </w:pPr>
      <w:r w:rsidRPr="006E00EB">
        <w:rPr>
          <w:rFonts w:cs="Times New Roman"/>
          <w:b/>
          <w:bCs/>
          <w:u w:val="single"/>
        </w:rPr>
        <w:lastRenderedPageBreak/>
        <w:t>TPA-LSTM</w:t>
      </w:r>
      <w:r w:rsidR="00A31099" w:rsidRPr="006E00EB">
        <w:rPr>
          <w:rFonts w:cs="Times New Roman"/>
          <w:b/>
          <w:bCs/>
          <w:u w:val="single"/>
        </w:rPr>
        <w:t xml:space="preserve"> – Temporal Pattern Attention LSTM</w:t>
      </w:r>
    </w:p>
    <w:p w14:paraId="21344482" w14:textId="77777777" w:rsidR="00E01987" w:rsidRPr="006E00EB" w:rsidRDefault="00E01987" w:rsidP="006E00EB">
      <w:pPr>
        <w:spacing w:line="480" w:lineRule="auto"/>
        <w:rPr>
          <w:rFonts w:cs="Times New Roman"/>
        </w:rPr>
      </w:pPr>
      <w:r w:rsidRPr="006E00EB">
        <w:rPr>
          <w:rFonts w:cs="Times New Roman"/>
        </w:rPr>
        <w:t xml:space="preserve">A standard LSTM produces both full hidden-state sequence H and the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6E00EB">
        <w:rPr>
          <w:rFonts w:cs="Times New Roman"/>
        </w:rPr>
        <w:t xml:space="preserve">. The TPA module takes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ctx</m:t>
            </m:r>
          </m:sub>
        </m:sSub>
        <m:r>
          <w:rPr>
            <w:rFonts w:ascii="Cambria Math" w:hAnsi="Cambria Math" w:cs="Times New Roman"/>
          </w:rPr>
          <m:t>=H</m:t>
        </m:r>
        <m:d>
          <m:dPr>
            <m:begChr m:val="["/>
            <m:endChr m:val="]"/>
            <m:ctrlPr>
              <w:rPr>
                <w:rFonts w:ascii="Cambria Math" w:hAnsi="Cambria Math" w:cs="Times New Roman"/>
              </w:rPr>
            </m:ctrlPr>
          </m:dPr>
          <m:e>
            <m:r>
              <w:rPr>
                <w:rFonts w:ascii="Cambria Math" w:hAnsi="Cambria Math" w:cs="Times New Roman"/>
              </w:rPr>
              <m:t>:,:-1,:</m:t>
            </m:r>
          </m:e>
        </m:d>
      </m:oMath>
      <w:r w:rsidRPr="006E00EB">
        <w:rPr>
          <w:rFonts w:cs="Times New Roman"/>
        </w:rPr>
        <w:t xml:space="preserve"> (all but the last step), transposes it to treat hidden dimensions as channels over time, applies a 1-D CNN to extract temporal pattern filters, adaptive-average-pools across time, scores each filter against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6E00EB">
        <w:rPr>
          <w:rFonts w:cs="Times New Roman"/>
        </w:rPr>
        <w:t xml:space="preserve"> via a learned scoring matrix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score</m:t>
            </m:r>
          </m:sub>
        </m:sSub>
      </m:oMath>
      <w:r w:rsidRPr="006E00EB">
        <w:rPr>
          <w:rFonts w:cs="Times New Roman"/>
        </w:rPr>
        <w:t xml:space="preserve">, and softmax-weights the scores to produce a pattern context vector. The concatenation of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6E00EB">
        <w:rPr>
          <w:rFonts w:cs="Times New Roman"/>
        </w:rPr>
        <w:t xml:space="preserve"> and context is passed to the MLP head.</w:t>
      </w:r>
    </w:p>
    <w:p w14:paraId="6D34E852" w14:textId="3DB8D7FD" w:rsidR="00E01987" w:rsidRPr="006E00EB" w:rsidRDefault="006C2F97" w:rsidP="006E00EB">
      <w:pPr>
        <w:spacing w:line="480" w:lineRule="auto"/>
        <w:jc w:val="center"/>
        <w:rPr>
          <w:rFonts w:cs="Times New Roman"/>
        </w:rPr>
      </w:pPr>
      <w:r w:rsidRPr="006E00EB">
        <w:rPr>
          <w:rFonts w:cs="Times New Roman"/>
          <w:noProof/>
        </w:rPr>
        <w:lastRenderedPageBreak/>
        <w:drawing>
          <wp:inline distT="0" distB="0" distL="0" distR="0" wp14:anchorId="3403F69E" wp14:editId="5896BDE2">
            <wp:extent cx="2599055" cy="9245600"/>
            <wp:effectExtent l="19050" t="19050" r="10795" b="12700"/>
            <wp:docPr id="1037925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99055" cy="9245600"/>
                    </a:xfrm>
                    <a:prstGeom prst="rect">
                      <a:avLst/>
                    </a:prstGeom>
                    <a:noFill/>
                    <a:ln>
                      <a:solidFill>
                        <a:schemeClr val="tx1"/>
                      </a:solidFill>
                    </a:ln>
                  </pic:spPr>
                </pic:pic>
              </a:graphicData>
            </a:graphic>
          </wp:inline>
        </w:drawing>
      </w:r>
    </w:p>
    <w:p w14:paraId="21C17B5D" w14:textId="77777777" w:rsidR="00E01987" w:rsidRPr="006E00EB" w:rsidRDefault="00E01987" w:rsidP="006E00EB">
      <w:pPr>
        <w:spacing w:line="480" w:lineRule="auto"/>
        <w:rPr>
          <w:rFonts w:cs="Times New Roman"/>
        </w:rPr>
      </w:pPr>
      <w:r w:rsidRPr="006E00EB">
        <w:rPr>
          <w:rFonts w:cs="Times New Roman"/>
        </w:rPr>
        <w:lastRenderedPageBreak/>
        <w:t>Hyperparameter changes for tuned variant:</w:t>
      </w:r>
    </w:p>
    <w:p w14:paraId="16A67614" w14:textId="77777777" w:rsidR="00E01987" w:rsidRPr="006E00EB" w:rsidRDefault="00E01987">
      <w:pPr>
        <w:pStyle w:val="ListParagraph"/>
        <w:numPr>
          <w:ilvl w:val="0"/>
          <w:numId w:val="23"/>
        </w:numPr>
        <w:spacing w:line="480" w:lineRule="auto"/>
        <w:rPr>
          <w:rFonts w:cs="Times New Roman"/>
        </w:rPr>
      </w:pPr>
      <w:r w:rsidRPr="006E00EB">
        <w:rPr>
          <w:rFonts w:cs="Times New Roman"/>
        </w:rPr>
        <w:t xml:space="preserve">hidden </w:t>
      </w:r>
      <m:oMath>
        <m:r>
          <w:rPr>
            <w:rFonts w:ascii="Cambria Math" w:hAnsi="Cambria Math" w:cs="Times New Roman"/>
          </w:rPr>
          <m:t>64→256</m:t>
        </m:r>
      </m:oMath>
    </w:p>
    <w:p w14:paraId="0B0CA833" w14:textId="77777777" w:rsidR="00E01987" w:rsidRPr="006E00EB" w:rsidRDefault="00E01987">
      <w:pPr>
        <w:pStyle w:val="ListParagraph"/>
        <w:numPr>
          <w:ilvl w:val="0"/>
          <w:numId w:val="23"/>
        </w:numPr>
        <w:spacing w:line="480" w:lineRule="auto"/>
        <w:rPr>
          <w:rFonts w:cs="Times New Roman"/>
        </w:rPr>
      </w:pPr>
      <w:r w:rsidRPr="006E00EB">
        <w:rPr>
          <w:rFonts w:cs="Times New Roman"/>
        </w:rPr>
        <w:t xml:space="preserve">filters </w:t>
      </w:r>
      <m:oMath>
        <m:r>
          <w:rPr>
            <w:rFonts w:ascii="Cambria Math" w:hAnsi="Cambria Math" w:cs="Times New Roman"/>
          </w:rPr>
          <m:t>32→128</m:t>
        </m:r>
      </m:oMath>
    </w:p>
    <w:p w14:paraId="7F9D5236" w14:textId="77777777" w:rsidR="00E01987" w:rsidRPr="006E00EB" w:rsidRDefault="00E01987">
      <w:pPr>
        <w:pStyle w:val="ListParagraph"/>
        <w:numPr>
          <w:ilvl w:val="0"/>
          <w:numId w:val="23"/>
        </w:numPr>
        <w:spacing w:line="480" w:lineRule="auto"/>
        <w:rPr>
          <w:rFonts w:cs="Times New Roman"/>
        </w:rPr>
      </w:pPr>
      <w:r w:rsidRPr="006E00EB">
        <w:rPr>
          <w:rFonts w:cs="Times New Roman"/>
        </w:rPr>
        <w:t xml:space="preserve">dropout </w:t>
      </w:r>
      <m:oMath>
        <m:r>
          <w:rPr>
            <w:rFonts w:ascii="Cambria Math" w:hAnsi="Cambria Math" w:cs="Times New Roman"/>
          </w:rPr>
          <m:t>0.10→0.15</m:t>
        </m:r>
      </m:oMath>
    </w:p>
    <w:p w14:paraId="5167EFD5" w14:textId="77777777" w:rsidR="00E01987" w:rsidRPr="006E00EB" w:rsidRDefault="00E01987">
      <w:pPr>
        <w:pStyle w:val="ListParagraph"/>
        <w:numPr>
          <w:ilvl w:val="0"/>
          <w:numId w:val="23"/>
        </w:numPr>
        <w:spacing w:line="480" w:lineRule="auto"/>
        <w:rPr>
          <w:rFonts w:cs="Times New Roman"/>
        </w:rPr>
      </w:pPr>
      <w:r w:rsidRPr="006E00EB">
        <w:rPr>
          <w:rFonts w:cs="Times New Roman"/>
        </w:rPr>
        <w:t>Structure unchanged</w:t>
      </w:r>
    </w:p>
    <w:p w14:paraId="5CACDD57" w14:textId="77777777" w:rsidR="00E01987" w:rsidRPr="006E00EB" w:rsidRDefault="00E01987" w:rsidP="006E00EB">
      <w:pPr>
        <w:spacing w:line="480" w:lineRule="auto"/>
        <w:rPr>
          <w:rFonts w:cs="Times New Roman"/>
          <w:b/>
          <w:bCs/>
          <w:u w:val="single"/>
        </w:rPr>
      </w:pPr>
    </w:p>
    <w:p w14:paraId="1159373F" w14:textId="6FF457DE" w:rsidR="00E01987" w:rsidRPr="006E00EB" w:rsidRDefault="00E01987" w:rsidP="006E00EB">
      <w:pPr>
        <w:spacing w:line="480" w:lineRule="auto"/>
        <w:rPr>
          <w:rFonts w:cs="Times New Roman"/>
          <w:b/>
          <w:bCs/>
          <w:u w:val="single"/>
        </w:rPr>
      </w:pPr>
      <w:r w:rsidRPr="006E00EB">
        <w:rPr>
          <w:rFonts w:cs="Times New Roman"/>
          <w:b/>
          <w:bCs/>
          <w:u w:val="single"/>
        </w:rPr>
        <w:t>CNN-LSTM</w:t>
      </w:r>
    </w:p>
    <w:p w14:paraId="3B04A659" w14:textId="77777777" w:rsidR="00E01987" w:rsidRPr="006E00EB" w:rsidRDefault="00E01987" w:rsidP="006E00EB">
      <w:pPr>
        <w:spacing w:line="480" w:lineRule="auto"/>
        <w:rPr>
          <w:rFonts w:cs="Times New Roman"/>
        </w:rPr>
      </w:pPr>
      <w:r w:rsidRPr="006E00EB">
        <w:rPr>
          <w:rFonts w:cs="Times New Roman"/>
          <w:b/>
          <w:bCs/>
        </w:rPr>
        <w:t xml:space="preserve">Sequential Mode: </w:t>
      </w:r>
      <w:r w:rsidRPr="006E00EB">
        <w:rPr>
          <w:rFonts w:cs="Times New Roman"/>
        </w:rPr>
        <w:t>CNN extracts local temporal features, which the LSTM then processes for global sequential context. LSTM input is CNN output, not raw features.</w:t>
      </w:r>
    </w:p>
    <w:p w14:paraId="3C6E8391" w14:textId="35D11B14"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11329F74" wp14:editId="47F7B26D">
            <wp:extent cx="1479550" cy="5495474"/>
            <wp:effectExtent l="19050" t="19050" r="25400" b="10160"/>
            <wp:docPr id="1224204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93064" cy="5545669"/>
                    </a:xfrm>
                    <a:prstGeom prst="rect">
                      <a:avLst/>
                    </a:prstGeom>
                    <a:noFill/>
                    <a:ln>
                      <a:solidFill>
                        <a:schemeClr val="tx1"/>
                      </a:solidFill>
                    </a:ln>
                  </pic:spPr>
                </pic:pic>
              </a:graphicData>
            </a:graphic>
          </wp:inline>
        </w:drawing>
      </w:r>
    </w:p>
    <w:p w14:paraId="76BA2657" w14:textId="77777777" w:rsidR="00E01987" w:rsidRPr="006E00EB" w:rsidRDefault="00E01987" w:rsidP="006E00EB">
      <w:pPr>
        <w:spacing w:line="480" w:lineRule="auto"/>
        <w:rPr>
          <w:rFonts w:cs="Times New Roman"/>
        </w:rPr>
      </w:pPr>
      <w:r w:rsidRPr="006E00EB">
        <w:rPr>
          <w:rFonts w:cs="Times New Roman"/>
          <w:b/>
          <w:bCs/>
        </w:rPr>
        <w:lastRenderedPageBreak/>
        <w:t xml:space="preserve">Parallel Mode: </w:t>
      </w:r>
      <w:r w:rsidRPr="006E00EB">
        <w:rPr>
          <w:rFonts w:cs="Times New Roman"/>
        </w:rPr>
        <w:t>CNN and LSTM process raw input independently; outputs concatenated.</w:t>
      </w:r>
    </w:p>
    <w:p w14:paraId="5E5DE18C" w14:textId="5491E801"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287A2F42" wp14:editId="11529940">
            <wp:extent cx="3581533" cy="3452283"/>
            <wp:effectExtent l="19050" t="19050" r="19050" b="15240"/>
            <wp:docPr id="536750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94020" cy="3464319"/>
                    </a:xfrm>
                    <a:prstGeom prst="rect">
                      <a:avLst/>
                    </a:prstGeom>
                    <a:noFill/>
                    <a:ln>
                      <a:solidFill>
                        <a:schemeClr val="tx1"/>
                      </a:solidFill>
                    </a:ln>
                  </pic:spPr>
                </pic:pic>
              </a:graphicData>
            </a:graphic>
          </wp:inline>
        </w:drawing>
      </w:r>
    </w:p>
    <w:p w14:paraId="52A2A122" w14:textId="77777777" w:rsidR="00E01987" w:rsidRPr="006E00EB" w:rsidRDefault="00E01987" w:rsidP="006E00EB">
      <w:pPr>
        <w:spacing w:line="480" w:lineRule="auto"/>
        <w:rPr>
          <w:rFonts w:cs="Times New Roman"/>
        </w:rPr>
      </w:pPr>
      <w:r w:rsidRPr="006E00EB">
        <w:rPr>
          <w:rFonts w:cs="Times New Roman"/>
          <w:b/>
          <w:bCs/>
        </w:rPr>
        <w:t xml:space="preserve">Augmented Mode: </w:t>
      </w:r>
      <w:r w:rsidRPr="006E00EB">
        <w:rPr>
          <w:rFonts w:cs="Times New Roman"/>
        </w:rPr>
        <w:t>Sequential CNN-LSTM with raw-input skip connection to prevent information loss from CNN compression.</w:t>
      </w:r>
    </w:p>
    <w:p w14:paraId="440C770F" w14:textId="43F5296D"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2F4324D9" wp14:editId="6AB5896E">
            <wp:extent cx="2668105" cy="3943350"/>
            <wp:effectExtent l="19050" t="19050" r="18415" b="19050"/>
            <wp:docPr id="1048684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77593" cy="3957372"/>
                    </a:xfrm>
                    <a:prstGeom prst="rect">
                      <a:avLst/>
                    </a:prstGeom>
                    <a:noFill/>
                    <a:ln>
                      <a:solidFill>
                        <a:schemeClr val="tx1"/>
                      </a:solidFill>
                    </a:ln>
                  </pic:spPr>
                </pic:pic>
              </a:graphicData>
            </a:graphic>
          </wp:inline>
        </w:drawing>
      </w:r>
    </w:p>
    <w:p w14:paraId="2D404EE5" w14:textId="77777777" w:rsidR="00E01987" w:rsidRPr="006E00EB" w:rsidRDefault="00E01987" w:rsidP="006E00EB">
      <w:pPr>
        <w:spacing w:line="480" w:lineRule="auto"/>
        <w:rPr>
          <w:rFonts w:cs="Times New Roman"/>
        </w:rPr>
      </w:pPr>
      <w:r w:rsidRPr="006E00EB">
        <w:rPr>
          <w:rFonts w:cs="Times New Roman"/>
        </w:rPr>
        <w:lastRenderedPageBreak/>
        <w:t>Hyperparameter changes for all three tuned variants:</w:t>
      </w:r>
    </w:p>
    <w:p w14:paraId="171F75DE" w14:textId="77777777" w:rsidR="00E01987" w:rsidRPr="006E00EB" w:rsidRDefault="00E01987">
      <w:pPr>
        <w:pStyle w:val="ListParagraph"/>
        <w:numPr>
          <w:ilvl w:val="0"/>
          <w:numId w:val="24"/>
        </w:numPr>
        <w:spacing w:line="480" w:lineRule="auto"/>
        <w:rPr>
          <w:rFonts w:cs="Times New Roman"/>
        </w:rPr>
      </w:pPr>
      <w:proofErr w:type="spellStart"/>
      <w:r w:rsidRPr="006E00EB">
        <w:rPr>
          <w:rFonts w:cs="Times New Roman"/>
        </w:rPr>
        <w:t>cnn_filters</w:t>
      </w:r>
      <w:proofErr w:type="spellEnd"/>
      <w:r w:rsidRPr="006E00EB">
        <w:rPr>
          <w:rFonts w:cs="Times New Roman"/>
        </w:rPr>
        <w:t xml:space="preserve"> </w:t>
      </w:r>
      <m:oMath>
        <m:r>
          <w:rPr>
            <w:rFonts w:ascii="Cambria Math" w:hAnsi="Cambria Math" w:cs="Times New Roman"/>
          </w:rPr>
          <m:t>32→64</m:t>
        </m:r>
      </m:oMath>
    </w:p>
    <w:p w14:paraId="2CF994D9" w14:textId="77777777" w:rsidR="00E01987" w:rsidRPr="006E00EB" w:rsidRDefault="00E01987">
      <w:pPr>
        <w:pStyle w:val="ListParagraph"/>
        <w:numPr>
          <w:ilvl w:val="0"/>
          <w:numId w:val="24"/>
        </w:numPr>
        <w:spacing w:line="480" w:lineRule="auto"/>
        <w:rPr>
          <w:rFonts w:cs="Times New Roman"/>
        </w:rPr>
      </w:pPr>
      <w:r w:rsidRPr="006E00EB">
        <w:rPr>
          <w:rFonts w:cs="Times New Roman"/>
        </w:rPr>
        <w:t xml:space="preserve">dropout </w:t>
      </w:r>
      <m:oMath>
        <m:r>
          <w:rPr>
            <w:rFonts w:ascii="Cambria Math" w:hAnsi="Cambria Math" w:cs="Times New Roman"/>
          </w:rPr>
          <m:t>0.10→0.20</m:t>
        </m:r>
      </m:oMath>
    </w:p>
    <w:p w14:paraId="7DD02271" w14:textId="77777777" w:rsidR="00E01987" w:rsidRPr="006E00EB" w:rsidRDefault="00E01987">
      <w:pPr>
        <w:pStyle w:val="ListParagraph"/>
        <w:numPr>
          <w:ilvl w:val="0"/>
          <w:numId w:val="24"/>
        </w:numPr>
        <w:spacing w:line="480" w:lineRule="auto"/>
        <w:rPr>
          <w:rFonts w:cs="Times New Roman"/>
        </w:rPr>
      </w:pPr>
      <w:r w:rsidRPr="006E00EB">
        <w:rPr>
          <w:rFonts w:cs="Times New Roman"/>
        </w:rPr>
        <w:t>Each mode is trained and evaluated independently</w:t>
      </w:r>
    </w:p>
    <w:p w14:paraId="34C6528C" w14:textId="77777777" w:rsidR="00E01987" w:rsidRPr="006E00EB" w:rsidRDefault="00E01987">
      <w:pPr>
        <w:pStyle w:val="ListParagraph"/>
        <w:numPr>
          <w:ilvl w:val="0"/>
          <w:numId w:val="24"/>
        </w:numPr>
        <w:spacing w:line="480" w:lineRule="auto"/>
        <w:rPr>
          <w:rFonts w:cs="Times New Roman"/>
        </w:rPr>
      </w:pPr>
      <w:r w:rsidRPr="006E00EB">
        <w:rPr>
          <w:rFonts w:cs="Times New Roman"/>
        </w:rPr>
        <w:t>Structure unchanged</w:t>
      </w:r>
    </w:p>
    <w:p w14:paraId="09676B24" w14:textId="77777777" w:rsidR="00E01987" w:rsidRPr="006E00EB" w:rsidRDefault="00E01987" w:rsidP="006E00EB">
      <w:pPr>
        <w:spacing w:line="480" w:lineRule="auto"/>
        <w:rPr>
          <w:rFonts w:cs="Times New Roman"/>
          <w:b/>
          <w:bCs/>
          <w:u w:val="single"/>
        </w:rPr>
      </w:pPr>
    </w:p>
    <w:p w14:paraId="31BEB107" w14:textId="712D22BA" w:rsidR="00E01987" w:rsidRPr="006E00EB" w:rsidRDefault="00E01987" w:rsidP="006E00EB">
      <w:pPr>
        <w:spacing w:line="480" w:lineRule="auto"/>
        <w:rPr>
          <w:rFonts w:cs="Times New Roman"/>
          <w:b/>
          <w:bCs/>
          <w:u w:val="single"/>
        </w:rPr>
      </w:pPr>
      <w:r w:rsidRPr="006E00EB">
        <w:rPr>
          <w:rFonts w:cs="Times New Roman"/>
          <w:b/>
          <w:bCs/>
          <w:u w:val="single"/>
        </w:rPr>
        <w:t>CNN-BiLSTM</w:t>
      </w:r>
    </w:p>
    <w:p w14:paraId="12A237FD" w14:textId="43756C97"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7BBE8A45" wp14:editId="2651D256">
            <wp:extent cx="2352920" cy="6076950"/>
            <wp:effectExtent l="19050" t="19050" r="28575" b="19050"/>
            <wp:docPr id="1456303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59354" cy="6093566"/>
                    </a:xfrm>
                    <a:prstGeom prst="rect">
                      <a:avLst/>
                    </a:prstGeom>
                    <a:noFill/>
                    <a:ln>
                      <a:solidFill>
                        <a:schemeClr val="tx1"/>
                      </a:solidFill>
                    </a:ln>
                  </pic:spPr>
                </pic:pic>
              </a:graphicData>
            </a:graphic>
          </wp:inline>
        </w:drawing>
      </w:r>
    </w:p>
    <w:p w14:paraId="744AA113" w14:textId="77777777" w:rsidR="00E01987" w:rsidRPr="006E00EB" w:rsidRDefault="00E01987" w:rsidP="006E00EB">
      <w:pPr>
        <w:spacing w:line="480" w:lineRule="auto"/>
        <w:rPr>
          <w:rFonts w:cs="Times New Roman"/>
        </w:rPr>
      </w:pPr>
      <w:r w:rsidRPr="006E00EB">
        <w:rPr>
          <w:rFonts w:cs="Times New Roman"/>
        </w:rPr>
        <w:lastRenderedPageBreak/>
        <w:t>Hyperparameter changes for tuned variant:</w:t>
      </w:r>
    </w:p>
    <w:p w14:paraId="6E1250A2" w14:textId="77777777" w:rsidR="00E01987" w:rsidRPr="006E00EB" w:rsidRDefault="00E01987">
      <w:pPr>
        <w:pStyle w:val="ListParagraph"/>
        <w:numPr>
          <w:ilvl w:val="0"/>
          <w:numId w:val="25"/>
        </w:numPr>
        <w:spacing w:line="480" w:lineRule="auto"/>
        <w:rPr>
          <w:rFonts w:cs="Times New Roman"/>
        </w:rPr>
      </w:pPr>
      <w:r w:rsidRPr="006E00EB">
        <w:rPr>
          <w:rFonts w:cs="Times New Roman"/>
        </w:rPr>
        <w:t xml:space="preserve">hidden </w:t>
      </w:r>
      <m:oMath>
        <m:r>
          <w:rPr>
            <w:rFonts w:ascii="Cambria Math" w:hAnsi="Cambria Math" w:cs="Times New Roman"/>
          </w:rPr>
          <m:t>64→128</m:t>
        </m:r>
      </m:oMath>
    </w:p>
    <w:p w14:paraId="4FAC4512" w14:textId="77777777" w:rsidR="00E01987" w:rsidRPr="006E00EB" w:rsidRDefault="00E01987">
      <w:pPr>
        <w:pStyle w:val="ListParagraph"/>
        <w:numPr>
          <w:ilvl w:val="0"/>
          <w:numId w:val="25"/>
        </w:numPr>
        <w:spacing w:line="480" w:lineRule="auto"/>
        <w:rPr>
          <w:rFonts w:cs="Times New Roman"/>
        </w:rPr>
      </w:pPr>
      <w:proofErr w:type="spellStart"/>
      <w:r w:rsidRPr="006E00EB">
        <w:rPr>
          <w:rFonts w:cs="Times New Roman"/>
        </w:rPr>
        <w:t>cnn_filters</w:t>
      </w:r>
      <w:proofErr w:type="spellEnd"/>
      <w:r w:rsidRPr="006E00EB">
        <w:rPr>
          <w:rFonts w:cs="Times New Roman"/>
        </w:rPr>
        <w:t xml:space="preserve"> </w:t>
      </w:r>
      <m:oMath>
        <m:r>
          <w:rPr>
            <w:rFonts w:ascii="Cambria Math" w:hAnsi="Cambria Math" w:cs="Times New Roman"/>
          </w:rPr>
          <m:t>32→64</m:t>
        </m:r>
      </m:oMath>
    </w:p>
    <w:p w14:paraId="1EE2A4E0" w14:textId="77777777" w:rsidR="00E01987" w:rsidRPr="006E00EB" w:rsidRDefault="00E01987">
      <w:pPr>
        <w:pStyle w:val="ListParagraph"/>
        <w:numPr>
          <w:ilvl w:val="0"/>
          <w:numId w:val="25"/>
        </w:numPr>
        <w:spacing w:line="480" w:lineRule="auto"/>
        <w:rPr>
          <w:rFonts w:cs="Times New Roman"/>
        </w:rPr>
      </w:pPr>
      <w:proofErr w:type="spellStart"/>
      <w:r w:rsidRPr="006E00EB">
        <w:rPr>
          <w:rFonts w:cs="Times New Roman"/>
        </w:rPr>
        <w:t>cnn_layers</w:t>
      </w:r>
      <w:proofErr w:type="spellEnd"/>
      <w:r w:rsidRPr="006E00EB">
        <w:rPr>
          <w:rFonts w:cs="Times New Roman"/>
        </w:rPr>
        <w:t xml:space="preserve"> </w:t>
      </w:r>
      <m:oMath>
        <m:r>
          <w:rPr>
            <w:rFonts w:ascii="Cambria Math" w:hAnsi="Cambria Math" w:cs="Times New Roman"/>
          </w:rPr>
          <m:t>2→1</m:t>
        </m:r>
      </m:oMath>
    </w:p>
    <w:p w14:paraId="77DBD6F9" w14:textId="77777777" w:rsidR="00E01987" w:rsidRPr="006E00EB" w:rsidRDefault="00E01987">
      <w:pPr>
        <w:pStyle w:val="ListParagraph"/>
        <w:numPr>
          <w:ilvl w:val="0"/>
          <w:numId w:val="25"/>
        </w:numPr>
        <w:spacing w:line="480" w:lineRule="auto"/>
        <w:rPr>
          <w:rFonts w:cs="Times New Roman"/>
        </w:rPr>
      </w:pPr>
      <w:r w:rsidRPr="006E00EB">
        <w:rPr>
          <w:rFonts w:cs="Times New Roman"/>
        </w:rPr>
        <w:t xml:space="preserve">dropout </w:t>
      </w:r>
      <m:oMath>
        <m:r>
          <w:rPr>
            <w:rFonts w:ascii="Cambria Math" w:hAnsi="Cambria Math" w:cs="Times New Roman"/>
          </w:rPr>
          <m:t>0.10→0.25</m:t>
        </m:r>
      </m:oMath>
    </w:p>
    <w:p w14:paraId="47D3181A" w14:textId="77777777" w:rsidR="00E01987" w:rsidRPr="006E00EB" w:rsidRDefault="00E01987">
      <w:pPr>
        <w:pStyle w:val="ListParagraph"/>
        <w:numPr>
          <w:ilvl w:val="0"/>
          <w:numId w:val="25"/>
        </w:numPr>
        <w:spacing w:line="480" w:lineRule="auto"/>
        <w:rPr>
          <w:rFonts w:cs="Times New Roman"/>
        </w:rPr>
      </w:pPr>
      <w:r w:rsidRPr="006E00EB">
        <w:rPr>
          <w:rFonts w:cs="Times New Roman"/>
        </w:rPr>
        <w:t>Structure unchanged</w:t>
      </w:r>
    </w:p>
    <w:p w14:paraId="1462A3BB" w14:textId="77777777" w:rsidR="00E01987" w:rsidRPr="006E00EB" w:rsidRDefault="00E01987" w:rsidP="006E00EB">
      <w:pPr>
        <w:spacing w:line="480" w:lineRule="auto"/>
        <w:rPr>
          <w:rFonts w:cs="Times New Roman"/>
          <w:b/>
          <w:bCs/>
          <w:u w:val="single"/>
        </w:rPr>
      </w:pPr>
    </w:p>
    <w:p w14:paraId="77C19FCF" w14:textId="5206D0BF" w:rsidR="00E01987" w:rsidRPr="006E00EB" w:rsidRDefault="00E01987" w:rsidP="006E00EB">
      <w:pPr>
        <w:spacing w:line="480" w:lineRule="auto"/>
        <w:rPr>
          <w:rFonts w:cs="Times New Roman"/>
          <w:b/>
          <w:bCs/>
          <w:u w:val="single"/>
        </w:rPr>
      </w:pPr>
      <w:r w:rsidRPr="006E00EB">
        <w:rPr>
          <w:rFonts w:cs="Times New Roman"/>
          <w:b/>
          <w:bCs/>
          <w:u w:val="single"/>
        </w:rPr>
        <w:t>ST-LSTM</w:t>
      </w:r>
      <w:r w:rsidR="00A31099" w:rsidRPr="006E00EB">
        <w:rPr>
          <w:rFonts w:cs="Times New Roman"/>
          <w:b/>
          <w:bCs/>
          <w:u w:val="single"/>
        </w:rPr>
        <w:t xml:space="preserve"> – Spatio-Temporal LSTM</w:t>
      </w:r>
    </w:p>
    <w:p w14:paraId="3CB352E0" w14:textId="77777777" w:rsidR="00E01987" w:rsidRPr="006E00EB" w:rsidRDefault="00E01987" w:rsidP="006E00EB">
      <w:pPr>
        <w:spacing w:line="480" w:lineRule="auto"/>
        <w:rPr>
          <w:rFonts w:cs="Times New Roman"/>
        </w:rPr>
      </w:pPr>
      <w:r w:rsidRPr="006E00EB">
        <w:rPr>
          <w:rFonts w:cs="Times New Roman"/>
        </w:rPr>
        <w:t xml:space="preserve">Two parallel streams are computed independently and concatenated before the MLP head. The spatial MLP is weight-shared across all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m:t>
            </m:r>
          </m:sub>
        </m:sSub>
      </m:oMath>
      <w:r w:rsidRPr="006E00EB">
        <w:rPr>
          <w:rFonts w:cs="Times New Roman"/>
        </w:rPr>
        <w:t xml:space="preserve"> timesteps (time-invariant): it captures which features consistently co-activate in the window rather than when. Mean pooling over the time axis collapses temporal order to product a persistent cross-feature summary.</w:t>
      </w:r>
    </w:p>
    <w:p w14:paraId="467F31D8" w14:textId="55B5BB5C" w:rsidR="00E01987" w:rsidRPr="006E00EB" w:rsidRDefault="006C2F97" w:rsidP="006E00EB">
      <w:pPr>
        <w:spacing w:line="480" w:lineRule="auto"/>
        <w:jc w:val="center"/>
        <w:rPr>
          <w:rFonts w:cs="Times New Roman"/>
        </w:rPr>
      </w:pPr>
      <w:r w:rsidRPr="006E00EB">
        <w:rPr>
          <w:rFonts w:cs="Times New Roman"/>
          <w:noProof/>
        </w:rPr>
        <w:lastRenderedPageBreak/>
        <w:drawing>
          <wp:inline distT="0" distB="0" distL="0" distR="0" wp14:anchorId="02EC15EF" wp14:editId="1E8C4B21">
            <wp:extent cx="4899582" cy="6491816"/>
            <wp:effectExtent l="19050" t="19050" r="15875" b="23495"/>
            <wp:docPr id="154823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901950" cy="6494954"/>
                    </a:xfrm>
                    <a:prstGeom prst="rect">
                      <a:avLst/>
                    </a:prstGeom>
                    <a:noFill/>
                    <a:ln>
                      <a:solidFill>
                        <a:schemeClr val="tx1"/>
                      </a:solidFill>
                    </a:ln>
                  </pic:spPr>
                </pic:pic>
              </a:graphicData>
            </a:graphic>
          </wp:inline>
        </w:drawing>
      </w:r>
    </w:p>
    <w:p w14:paraId="18A801F0" w14:textId="77777777" w:rsidR="00E01987" w:rsidRPr="006E00EB" w:rsidRDefault="00E01987" w:rsidP="006E00EB">
      <w:pPr>
        <w:spacing w:line="480" w:lineRule="auto"/>
        <w:rPr>
          <w:rFonts w:cs="Times New Roman"/>
        </w:rPr>
      </w:pPr>
      <w:r w:rsidRPr="006E00EB">
        <w:rPr>
          <w:rFonts w:cs="Times New Roman"/>
        </w:rPr>
        <w:t>Hyperparameter changes for tuned variant:</w:t>
      </w:r>
    </w:p>
    <w:p w14:paraId="005F1F32" w14:textId="77777777" w:rsidR="00E01987" w:rsidRPr="006E00EB" w:rsidRDefault="00E01987">
      <w:pPr>
        <w:pStyle w:val="ListParagraph"/>
        <w:numPr>
          <w:ilvl w:val="0"/>
          <w:numId w:val="26"/>
        </w:numPr>
        <w:spacing w:line="480" w:lineRule="auto"/>
        <w:rPr>
          <w:rFonts w:cs="Times New Roman"/>
        </w:rPr>
      </w:pPr>
      <w:r w:rsidRPr="006E00EB">
        <w:rPr>
          <w:rFonts w:cs="Times New Roman"/>
        </w:rPr>
        <w:t xml:space="preserve">hidden </w:t>
      </w:r>
      <m:oMath>
        <m:r>
          <w:rPr>
            <w:rFonts w:ascii="Cambria Math" w:hAnsi="Cambria Math" w:cs="Times New Roman"/>
          </w:rPr>
          <m:t>64→128</m:t>
        </m:r>
      </m:oMath>
    </w:p>
    <w:p w14:paraId="5C3C6DD2" w14:textId="77777777" w:rsidR="00E01987" w:rsidRPr="006E00EB" w:rsidRDefault="00E01987">
      <w:pPr>
        <w:pStyle w:val="ListParagraph"/>
        <w:numPr>
          <w:ilvl w:val="0"/>
          <w:numId w:val="26"/>
        </w:numPr>
        <w:spacing w:line="480" w:lineRule="auto"/>
        <w:rPr>
          <w:rFonts w:cs="Times New Roman"/>
        </w:rPr>
      </w:pPr>
      <w:proofErr w:type="spellStart"/>
      <w:r w:rsidRPr="006E00EB">
        <w:rPr>
          <w:rFonts w:cs="Times New Roman"/>
        </w:rPr>
        <w:t>spatial_hidden</w:t>
      </w:r>
      <w:proofErr w:type="spellEnd"/>
      <w:r w:rsidRPr="006E00EB">
        <w:rPr>
          <w:rFonts w:cs="Times New Roman"/>
        </w:rPr>
        <w:t xml:space="preserve"> </w:t>
      </w:r>
      <m:oMath>
        <m:r>
          <w:rPr>
            <w:rFonts w:ascii="Cambria Math" w:hAnsi="Cambria Math" w:cs="Times New Roman"/>
          </w:rPr>
          <m:t>32→128</m:t>
        </m:r>
      </m:oMath>
    </w:p>
    <w:p w14:paraId="154DF506" w14:textId="77777777" w:rsidR="00E01987" w:rsidRPr="006E00EB" w:rsidRDefault="00E01987">
      <w:pPr>
        <w:pStyle w:val="ListParagraph"/>
        <w:numPr>
          <w:ilvl w:val="0"/>
          <w:numId w:val="26"/>
        </w:numPr>
        <w:spacing w:line="480" w:lineRule="auto"/>
        <w:rPr>
          <w:rFonts w:cs="Times New Roman"/>
        </w:rPr>
      </w:pPr>
      <w:r w:rsidRPr="006E00EB">
        <w:rPr>
          <w:rFonts w:cs="Times New Roman"/>
        </w:rPr>
        <w:t xml:space="preserve">dropout </w:t>
      </w:r>
      <m:oMath>
        <m:r>
          <w:rPr>
            <w:rFonts w:ascii="Cambria Math" w:hAnsi="Cambria Math" w:cs="Times New Roman"/>
          </w:rPr>
          <m:t>0.10→0.30</m:t>
        </m:r>
      </m:oMath>
    </w:p>
    <w:p w14:paraId="6ABD9FF9" w14:textId="77777777" w:rsidR="00E01987" w:rsidRPr="006E00EB" w:rsidRDefault="00E01987">
      <w:pPr>
        <w:pStyle w:val="ListParagraph"/>
        <w:numPr>
          <w:ilvl w:val="0"/>
          <w:numId w:val="26"/>
        </w:numPr>
        <w:spacing w:line="480" w:lineRule="auto"/>
        <w:rPr>
          <w:rFonts w:cs="Times New Roman"/>
        </w:rPr>
      </w:pPr>
      <w:r w:rsidRPr="006E00EB">
        <w:rPr>
          <w:rFonts w:cs="Times New Roman"/>
        </w:rPr>
        <w:t>Structure unchanged</w:t>
      </w:r>
    </w:p>
    <w:p w14:paraId="0133D65D" w14:textId="77777777" w:rsidR="00E01987" w:rsidRPr="006E00EB" w:rsidRDefault="00E01987" w:rsidP="006E00EB">
      <w:pPr>
        <w:spacing w:line="480" w:lineRule="auto"/>
        <w:rPr>
          <w:rFonts w:cs="Times New Roman"/>
          <w:b/>
          <w:bCs/>
          <w:u w:val="single"/>
        </w:rPr>
      </w:pPr>
    </w:p>
    <w:p w14:paraId="692EA665" w14:textId="7D42FA44" w:rsidR="00FD3711" w:rsidRPr="006E00EB" w:rsidRDefault="00FD3711">
      <w:pPr>
        <w:pStyle w:val="Heading1"/>
        <w:numPr>
          <w:ilvl w:val="0"/>
          <w:numId w:val="40"/>
        </w:numPr>
        <w:spacing w:line="480" w:lineRule="auto"/>
        <w:ind w:left="720" w:hanging="360"/>
        <w:jc w:val="center"/>
        <w:rPr>
          <w:rFonts w:cs="Times New Roman"/>
          <w:b/>
          <w:bCs/>
          <w:sz w:val="24"/>
          <w:szCs w:val="24"/>
        </w:rPr>
      </w:pPr>
      <w:r w:rsidRPr="006E00EB">
        <w:rPr>
          <w:rFonts w:cs="Times New Roman"/>
          <w:b/>
          <w:bCs/>
          <w:sz w:val="24"/>
          <w:szCs w:val="24"/>
        </w:rPr>
        <w:lastRenderedPageBreak/>
        <w:t xml:space="preserve"> </w:t>
      </w:r>
      <w:bookmarkStart w:id="144" w:name="_Toc234270767"/>
      <w:r w:rsidRPr="006E00EB">
        <w:rPr>
          <w:rFonts w:cs="Times New Roman"/>
          <w:b/>
          <w:bCs/>
          <w:sz w:val="24"/>
          <w:szCs w:val="24"/>
        </w:rPr>
        <w:t>– Graph Models</w:t>
      </w:r>
      <w:bookmarkEnd w:id="144"/>
    </w:p>
    <w:p w14:paraId="3DD26EA1" w14:textId="1102A824" w:rsidR="001050EC" w:rsidRPr="006E00EB" w:rsidRDefault="00E01987" w:rsidP="006E00EB">
      <w:pPr>
        <w:spacing w:line="480" w:lineRule="auto"/>
        <w:rPr>
          <w:rFonts w:cs="Times New Roman"/>
          <w:b/>
          <w:bCs/>
          <w:u w:val="single"/>
        </w:rPr>
      </w:pPr>
      <w:r w:rsidRPr="006E00EB">
        <w:rPr>
          <w:rFonts w:cs="Times New Roman"/>
          <w:b/>
          <w:bCs/>
          <w:u w:val="single"/>
        </w:rPr>
        <w:t>STGCN</w:t>
      </w:r>
      <w:r w:rsidR="00A31099" w:rsidRPr="006E00EB">
        <w:rPr>
          <w:rFonts w:cs="Times New Roman"/>
          <w:b/>
          <w:bCs/>
          <w:u w:val="single"/>
        </w:rPr>
        <w:t xml:space="preserve"> – Spatio-Temporal Graph Convolutional Network</w:t>
      </w:r>
    </w:p>
    <w:p w14:paraId="6A444086" w14:textId="77777777" w:rsidR="00E01987" w:rsidRPr="006E00EB" w:rsidRDefault="00E01987" w:rsidP="006E00EB">
      <w:pPr>
        <w:spacing w:line="480" w:lineRule="auto"/>
        <w:rPr>
          <w:rFonts w:cs="Times New Roman"/>
        </w:rPr>
      </w:pPr>
      <w:r w:rsidRPr="006E00EB">
        <w:rPr>
          <w:rFonts w:cs="Times New Roman"/>
        </w:rPr>
        <w:t xml:space="preserve">Input features are treated as N = 79 graph nodes each carrying a scalar temporal signal over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m:t>
            </m:r>
          </m:sub>
        </m:sSub>
      </m:oMath>
      <w:r w:rsidRPr="006E00EB">
        <w:rPr>
          <w:rFonts w:cs="Times New Roman"/>
        </w:rPr>
        <w:t xml:space="preserve"> timesteps. The architecture alternates temporal gated convolutions (GLU) and Chebyshev graph convolutions in stacked ST-Conv blocks, with BatchNorm after each block.</w:t>
      </w:r>
    </w:p>
    <w:p w14:paraId="576C5315" w14:textId="5A7822E4" w:rsidR="00E01987" w:rsidRPr="006E00EB" w:rsidRDefault="006C2F97" w:rsidP="006E00EB">
      <w:pPr>
        <w:spacing w:line="480" w:lineRule="auto"/>
        <w:jc w:val="center"/>
        <w:rPr>
          <w:rFonts w:cs="Times New Roman"/>
        </w:rPr>
      </w:pPr>
      <w:r w:rsidRPr="006E00EB">
        <w:rPr>
          <w:rFonts w:cs="Times New Roman"/>
          <w:noProof/>
        </w:rPr>
        <w:drawing>
          <wp:inline distT="0" distB="0" distL="0" distR="0" wp14:anchorId="2979C6A5" wp14:editId="25348F87">
            <wp:extent cx="2978150" cy="6840858"/>
            <wp:effectExtent l="19050" t="19050" r="12700" b="17145"/>
            <wp:docPr id="1894800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88095" cy="6863701"/>
                    </a:xfrm>
                    <a:prstGeom prst="rect">
                      <a:avLst/>
                    </a:prstGeom>
                    <a:noFill/>
                    <a:ln>
                      <a:solidFill>
                        <a:schemeClr val="tx1"/>
                      </a:solidFill>
                    </a:ln>
                  </pic:spPr>
                </pic:pic>
              </a:graphicData>
            </a:graphic>
          </wp:inline>
        </w:drawing>
      </w:r>
    </w:p>
    <w:p w14:paraId="71BC36E0" w14:textId="77777777" w:rsidR="00E01987" w:rsidRPr="006E00EB" w:rsidRDefault="00E01987" w:rsidP="006E00EB">
      <w:pPr>
        <w:spacing w:line="480" w:lineRule="auto"/>
        <w:rPr>
          <w:rFonts w:cs="Times New Roman"/>
        </w:rPr>
      </w:pPr>
      <w:r w:rsidRPr="006E00EB">
        <w:rPr>
          <w:rFonts w:cs="Times New Roman"/>
        </w:rPr>
        <w:lastRenderedPageBreak/>
        <w:t>Hyperparameter changes for tuned variant:</w:t>
      </w:r>
    </w:p>
    <w:p w14:paraId="5C921EF1" w14:textId="77777777" w:rsidR="00E01987" w:rsidRPr="006E00EB" w:rsidRDefault="00E01987">
      <w:pPr>
        <w:pStyle w:val="ListParagraph"/>
        <w:numPr>
          <w:ilvl w:val="0"/>
          <w:numId w:val="27"/>
        </w:numPr>
        <w:spacing w:line="480" w:lineRule="auto"/>
        <w:rPr>
          <w:rFonts w:cs="Times New Roman"/>
        </w:rPr>
      </w:pPr>
      <w:r w:rsidRPr="006E00EB">
        <w:rPr>
          <w:rFonts w:cs="Times New Roman"/>
        </w:rPr>
        <w:t xml:space="preserve">hidden </w:t>
      </w:r>
      <m:oMath>
        <m:r>
          <w:rPr>
            <w:rFonts w:ascii="Cambria Math" w:hAnsi="Cambria Math" w:cs="Times New Roman"/>
          </w:rPr>
          <m:t>128→256</m:t>
        </m:r>
      </m:oMath>
    </w:p>
    <w:p w14:paraId="6CB9EF38" w14:textId="77777777" w:rsidR="00E01987" w:rsidRPr="006E00EB" w:rsidRDefault="00E01987">
      <w:pPr>
        <w:pStyle w:val="ListParagraph"/>
        <w:numPr>
          <w:ilvl w:val="0"/>
          <w:numId w:val="27"/>
        </w:numPr>
        <w:spacing w:line="480" w:lineRule="auto"/>
        <w:rPr>
          <w:rFonts w:cs="Times New Roman"/>
        </w:rPr>
      </w:pPr>
      <w:r w:rsidRPr="006E00EB">
        <w:rPr>
          <w:rFonts w:cs="Times New Roman"/>
        </w:rPr>
        <w:t xml:space="preserve">dropout </w:t>
      </w:r>
      <m:oMath>
        <m:r>
          <w:rPr>
            <w:rFonts w:ascii="Cambria Math" w:hAnsi="Cambria Math" w:cs="Times New Roman"/>
          </w:rPr>
          <m:t>0.20→0.25</m:t>
        </m:r>
      </m:oMath>
    </w:p>
    <w:p w14:paraId="341B3839" w14:textId="77777777" w:rsidR="00E01987" w:rsidRPr="006E00EB" w:rsidRDefault="00E01987">
      <w:pPr>
        <w:pStyle w:val="ListParagraph"/>
        <w:numPr>
          <w:ilvl w:val="0"/>
          <w:numId w:val="27"/>
        </w:numPr>
        <w:spacing w:line="480" w:lineRule="auto"/>
        <w:rPr>
          <w:rFonts w:cs="Times New Roman"/>
        </w:rPr>
      </w:pPr>
      <w:proofErr w:type="spellStart"/>
      <w:r w:rsidRPr="006E00EB">
        <w:rPr>
          <w:rFonts w:cs="Times New Roman"/>
        </w:rPr>
        <w:t>weight_decay</w:t>
      </w:r>
      <w:proofErr w:type="spellEnd"/>
      <w:r w:rsidRPr="006E00EB">
        <w:rPr>
          <w:rFonts w:cs="Times New Roman"/>
        </w:rPr>
        <w:t xml:space="preserve"> </w:t>
      </w:r>
      <m:oMath>
        <m:r>
          <w:rPr>
            <w:rFonts w:ascii="Cambria Math" w:hAnsi="Cambria Math" w:cs="Times New Roman"/>
          </w:rPr>
          <m:t>2e-4→3e-4</m:t>
        </m:r>
      </m:oMath>
    </w:p>
    <w:p w14:paraId="1348A65F" w14:textId="77777777" w:rsidR="00E01987" w:rsidRPr="006E00EB" w:rsidRDefault="00E01987">
      <w:pPr>
        <w:pStyle w:val="ListParagraph"/>
        <w:numPr>
          <w:ilvl w:val="0"/>
          <w:numId w:val="27"/>
        </w:numPr>
        <w:spacing w:line="480" w:lineRule="auto"/>
        <w:rPr>
          <w:rFonts w:cs="Times New Roman"/>
        </w:rPr>
      </w:pPr>
      <w:r w:rsidRPr="006E00EB">
        <w:rPr>
          <w:rFonts w:cs="Times New Roman"/>
        </w:rPr>
        <w:t>Block depth and temporal kernel unchanged</w:t>
      </w:r>
    </w:p>
    <w:p w14:paraId="65233ECF" w14:textId="77777777" w:rsidR="00E01987" w:rsidRPr="006E00EB" w:rsidRDefault="00E01987">
      <w:pPr>
        <w:pStyle w:val="ListParagraph"/>
        <w:numPr>
          <w:ilvl w:val="0"/>
          <w:numId w:val="27"/>
        </w:numPr>
        <w:spacing w:line="480" w:lineRule="auto"/>
        <w:rPr>
          <w:rFonts w:cs="Times New Roman"/>
        </w:rPr>
      </w:pPr>
      <w:r w:rsidRPr="006E00EB">
        <w:rPr>
          <w:rFonts w:cs="Times New Roman"/>
        </w:rPr>
        <w:t>Structure unchanged</w:t>
      </w:r>
    </w:p>
    <w:p w14:paraId="74697D07" w14:textId="77777777" w:rsidR="00E01987" w:rsidRPr="006E00EB" w:rsidRDefault="00E01987" w:rsidP="006E00EB">
      <w:pPr>
        <w:spacing w:line="480" w:lineRule="auto"/>
        <w:rPr>
          <w:rFonts w:cs="Times New Roman"/>
          <w:b/>
          <w:bCs/>
          <w:u w:val="single"/>
        </w:rPr>
      </w:pPr>
    </w:p>
    <w:p w14:paraId="0DA6EEE7" w14:textId="7B391997" w:rsidR="00E01987" w:rsidRPr="006E00EB" w:rsidRDefault="00E01987" w:rsidP="006E00EB">
      <w:pPr>
        <w:spacing w:line="480" w:lineRule="auto"/>
        <w:rPr>
          <w:rFonts w:cs="Times New Roman"/>
          <w:b/>
          <w:bCs/>
          <w:u w:val="single"/>
        </w:rPr>
      </w:pPr>
      <w:r w:rsidRPr="006E00EB">
        <w:rPr>
          <w:rFonts w:cs="Times New Roman"/>
          <w:b/>
          <w:bCs/>
          <w:u w:val="single"/>
        </w:rPr>
        <w:t>PDR-STGCN</w:t>
      </w:r>
      <w:r w:rsidR="00A31099" w:rsidRPr="006E00EB">
        <w:rPr>
          <w:rFonts w:cs="Times New Roman"/>
          <w:b/>
          <w:bCs/>
          <w:u w:val="single"/>
        </w:rPr>
        <w:t xml:space="preserve"> – Periodicity-Aware Dynamic Relational STGCN</w:t>
      </w:r>
    </w:p>
    <w:p w14:paraId="44C04FCA" w14:textId="77777777" w:rsidR="00614F71" w:rsidRPr="006E00EB" w:rsidRDefault="00614F71" w:rsidP="006E00EB">
      <w:pPr>
        <w:spacing w:line="480" w:lineRule="auto"/>
        <w:rPr>
          <w:rFonts w:cs="Times New Roman"/>
        </w:rPr>
      </w:pPr>
      <w:r w:rsidRPr="006E00EB">
        <w:rPr>
          <w:rFonts w:cs="Times New Roman"/>
        </w:rPr>
        <w:t xml:space="preserve">A two-channel input (original signal + weekly lag-difference) feeds a modified STGCN backbone where each graph convolution replaces the fixed Chebyshev adjacency with a mixed static/dynamic adjacency controlled by a learned scalar </w:t>
      </w:r>
      <m:oMath>
        <m:r>
          <w:rPr>
            <w:rFonts w:ascii="Cambria Math" w:hAnsi="Cambria Math" w:cs="Times New Roman"/>
          </w:rPr>
          <m:t>λ</m:t>
        </m:r>
      </m:oMath>
      <w:r w:rsidRPr="006E00EB">
        <w:rPr>
          <w:rFonts w:cs="Times New Roman"/>
        </w:rPr>
        <w:t>.</w:t>
      </w:r>
    </w:p>
    <w:p w14:paraId="20C1E269" w14:textId="679C04D6" w:rsidR="00614F71" w:rsidRPr="006E00EB" w:rsidRDefault="006C2F97" w:rsidP="006E00EB">
      <w:pPr>
        <w:spacing w:line="480" w:lineRule="auto"/>
        <w:rPr>
          <w:rFonts w:cs="Times New Roman"/>
        </w:rPr>
      </w:pPr>
      <w:r w:rsidRPr="006E00EB">
        <w:rPr>
          <w:rFonts w:cs="Times New Roman"/>
          <w:noProof/>
        </w:rPr>
        <w:lastRenderedPageBreak/>
        <w:drawing>
          <wp:inline distT="0" distB="0" distL="0" distR="0" wp14:anchorId="4B0AFFF5" wp14:editId="2DA95C2F">
            <wp:extent cx="5291455" cy="9237345"/>
            <wp:effectExtent l="19050" t="19050" r="23495" b="20955"/>
            <wp:docPr id="1874823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91455" cy="9237345"/>
                    </a:xfrm>
                    <a:prstGeom prst="rect">
                      <a:avLst/>
                    </a:prstGeom>
                    <a:noFill/>
                    <a:ln>
                      <a:solidFill>
                        <a:schemeClr val="tx1"/>
                      </a:solidFill>
                    </a:ln>
                  </pic:spPr>
                </pic:pic>
              </a:graphicData>
            </a:graphic>
          </wp:inline>
        </w:drawing>
      </w:r>
    </w:p>
    <w:p w14:paraId="49178A72" w14:textId="77777777" w:rsidR="00614F71" w:rsidRPr="006E00EB" w:rsidRDefault="00614F71" w:rsidP="006E00EB">
      <w:pPr>
        <w:spacing w:line="480" w:lineRule="auto"/>
        <w:rPr>
          <w:rFonts w:cs="Times New Roman"/>
        </w:rPr>
      </w:pPr>
      <w:r w:rsidRPr="006E00EB">
        <w:rPr>
          <w:rFonts w:cs="Times New Roman"/>
        </w:rPr>
        <w:lastRenderedPageBreak/>
        <w:t>Hyperparameter changes for tuned variant:</w:t>
      </w:r>
    </w:p>
    <w:p w14:paraId="27270903" w14:textId="77777777" w:rsidR="00614F71" w:rsidRPr="006E00EB" w:rsidRDefault="00614F71">
      <w:pPr>
        <w:pStyle w:val="ListParagraph"/>
        <w:numPr>
          <w:ilvl w:val="0"/>
          <w:numId w:val="31"/>
        </w:numPr>
        <w:spacing w:line="480" w:lineRule="auto"/>
        <w:rPr>
          <w:rFonts w:cs="Times New Roman"/>
        </w:rPr>
      </w:pPr>
      <w:r w:rsidRPr="006E00EB">
        <w:rPr>
          <w:rFonts w:cs="Times New Roman"/>
        </w:rPr>
        <w:t xml:space="preserve">hidden </w:t>
      </w:r>
      <m:oMath>
        <m:r>
          <w:rPr>
            <w:rFonts w:ascii="Cambria Math" w:hAnsi="Cambria Math" w:cs="Times New Roman"/>
          </w:rPr>
          <m:t>160→256</m:t>
        </m:r>
      </m:oMath>
    </w:p>
    <w:p w14:paraId="1F918A83" w14:textId="77777777" w:rsidR="00614F71" w:rsidRPr="006E00EB" w:rsidRDefault="00614F71">
      <w:pPr>
        <w:pStyle w:val="ListParagraph"/>
        <w:numPr>
          <w:ilvl w:val="0"/>
          <w:numId w:val="31"/>
        </w:numPr>
        <w:spacing w:line="480" w:lineRule="auto"/>
        <w:rPr>
          <w:rFonts w:cs="Times New Roman"/>
        </w:rPr>
      </w:pPr>
      <w:proofErr w:type="spellStart"/>
      <w:r w:rsidRPr="006E00EB">
        <w:rPr>
          <w:rFonts w:cs="Times New Roman"/>
        </w:rPr>
        <w:t>n_blocks</w:t>
      </w:r>
      <w:proofErr w:type="spellEnd"/>
      <w:r w:rsidRPr="006E00EB">
        <w:rPr>
          <w:rFonts w:cs="Times New Roman"/>
        </w:rPr>
        <w:t xml:space="preserve"> </w:t>
      </w:r>
      <m:oMath>
        <m:r>
          <w:rPr>
            <w:rFonts w:ascii="Cambria Math" w:hAnsi="Cambria Math" w:cs="Times New Roman"/>
          </w:rPr>
          <m:t>2→3</m:t>
        </m:r>
      </m:oMath>
    </w:p>
    <w:p w14:paraId="2D7B95F0" w14:textId="77777777" w:rsidR="00614F71" w:rsidRPr="006E00EB" w:rsidRDefault="00614F71">
      <w:pPr>
        <w:pStyle w:val="ListParagraph"/>
        <w:numPr>
          <w:ilvl w:val="0"/>
          <w:numId w:val="31"/>
        </w:numPr>
        <w:spacing w:line="480" w:lineRule="auto"/>
        <w:rPr>
          <w:rFonts w:cs="Times New Roman"/>
        </w:rPr>
      </w:pPr>
      <w:r w:rsidRPr="006E00EB">
        <w:rPr>
          <w:rFonts w:cs="Times New Roman"/>
        </w:rPr>
        <w:t xml:space="preserve">kt </w:t>
      </w:r>
      <m:oMath>
        <m:r>
          <w:rPr>
            <w:rFonts w:ascii="Cambria Math" w:hAnsi="Cambria Math" w:cs="Times New Roman"/>
          </w:rPr>
          <m:t>3→2</m:t>
        </m:r>
      </m:oMath>
    </w:p>
    <w:p w14:paraId="7933E390" w14:textId="77777777" w:rsidR="00614F71" w:rsidRPr="006E00EB" w:rsidRDefault="00614F71">
      <w:pPr>
        <w:pStyle w:val="ListParagraph"/>
        <w:numPr>
          <w:ilvl w:val="0"/>
          <w:numId w:val="31"/>
        </w:numPr>
        <w:spacing w:line="480" w:lineRule="auto"/>
        <w:rPr>
          <w:rFonts w:cs="Times New Roman"/>
        </w:rPr>
      </w:pPr>
      <w:r w:rsidRPr="006E00EB">
        <w:rPr>
          <w:rFonts w:cs="Times New Roman"/>
        </w:rPr>
        <w:t xml:space="preserve">dk </w:t>
      </w:r>
      <m:oMath>
        <m:r>
          <w:rPr>
            <w:rFonts w:ascii="Cambria Math" w:hAnsi="Cambria Math" w:cs="Times New Roman"/>
          </w:rPr>
          <m:t>48→64</m:t>
        </m:r>
      </m:oMath>
    </w:p>
    <w:p w14:paraId="56AE012C" w14:textId="77777777" w:rsidR="00614F71" w:rsidRPr="006E00EB" w:rsidRDefault="00614F71">
      <w:pPr>
        <w:pStyle w:val="ListParagraph"/>
        <w:numPr>
          <w:ilvl w:val="0"/>
          <w:numId w:val="31"/>
        </w:numPr>
        <w:spacing w:line="480" w:lineRule="auto"/>
        <w:rPr>
          <w:rFonts w:cs="Times New Roman"/>
        </w:rPr>
      </w:pPr>
      <w:r w:rsidRPr="006E00EB">
        <w:rPr>
          <w:rFonts w:cs="Times New Roman"/>
        </w:rPr>
        <w:t xml:space="preserve">dropout </w:t>
      </w:r>
      <m:oMath>
        <m:r>
          <w:rPr>
            <w:rFonts w:ascii="Cambria Math" w:hAnsi="Cambria Math" w:cs="Times New Roman"/>
          </w:rPr>
          <m:t>0.15→0.25</m:t>
        </m:r>
      </m:oMath>
    </w:p>
    <w:p w14:paraId="6C6FEA8B" w14:textId="77777777" w:rsidR="00614F71" w:rsidRPr="006E00EB" w:rsidRDefault="00614F71">
      <w:pPr>
        <w:pStyle w:val="ListParagraph"/>
        <w:numPr>
          <w:ilvl w:val="0"/>
          <w:numId w:val="31"/>
        </w:numPr>
        <w:spacing w:line="480" w:lineRule="auto"/>
        <w:rPr>
          <w:rFonts w:cs="Times New Roman"/>
        </w:rPr>
      </w:pPr>
      <w:r w:rsidRPr="006E00EB">
        <w:rPr>
          <w:rFonts w:cs="Times New Roman"/>
        </w:rPr>
        <w:t>Structure unchanged</w:t>
      </w:r>
    </w:p>
    <w:p w14:paraId="7400B473" w14:textId="77777777" w:rsidR="00E01987" w:rsidRPr="006E00EB" w:rsidRDefault="00E01987" w:rsidP="006E00EB">
      <w:pPr>
        <w:spacing w:line="480" w:lineRule="auto"/>
        <w:rPr>
          <w:rFonts w:cs="Times New Roman"/>
          <w:b/>
          <w:bCs/>
          <w:u w:val="single"/>
        </w:rPr>
      </w:pPr>
    </w:p>
    <w:p w14:paraId="577B10B1" w14:textId="768F3B9D" w:rsidR="00E01987" w:rsidRPr="006E00EB" w:rsidRDefault="00E01987" w:rsidP="006E00EB">
      <w:pPr>
        <w:spacing w:line="480" w:lineRule="auto"/>
        <w:rPr>
          <w:rFonts w:cs="Times New Roman"/>
          <w:b/>
          <w:bCs/>
          <w:u w:val="single"/>
        </w:rPr>
      </w:pPr>
      <w:r w:rsidRPr="006E00EB">
        <w:rPr>
          <w:rFonts w:cs="Times New Roman"/>
          <w:b/>
          <w:bCs/>
          <w:u w:val="single"/>
        </w:rPr>
        <w:t>STSGCN</w:t>
      </w:r>
      <w:r w:rsidR="00A31099" w:rsidRPr="006E00EB">
        <w:rPr>
          <w:rFonts w:cs="Times New Roman"/>
          <w:b/>
          <w:bCs/>
          <w:u w:val="single"/>
        </w:rPr>
        <w:t xml:space="preserve"> – Spatial-Temporal Synchronous Graph Convolutional Network</w:t>
      </w:r>
    </w:p>
    <w:p w14:paraId="1304D85B" w14:textId="77777777" w:rsidR="00614F71" w:rsidRPr="006E00EB" w:rsidRDefault="00614F71" w:rsidP="006E00EB">
      <w:pPr>
        <w:spacing w:line="480" w:lineRule="auto"/>
        <w:rPr>
          <w:rFonts w:cs="Times New Roman"/>
        </w:rPr>
      </w:pPr>
      <w:r w:rsidRPr="006E00EB">
        <w:rPr>
          <w:rFonts w:cs="Times New Roman"/>
        </w:rPr>
        <w:t xml:space="preserve">The </w:t>
      </w:r>
      <m:oMath>
        <m:r>
          <w:rPr>
            <w:rFonts w:ascii="Cambria Math" w:hAnsi="Cambria Math" w:cs="Times New Roman"/>
          </w:rPr>
          <m:t>3N×3N</m:t>
        </m:r>
      </m:oMath>
      <w:r w:rsidRPr="006E00EB">
        <w:rPr>
          <w:rFonts w:cs="Times New Roman"/>
        </w:rPr>
        <w:t xml:space="preserve"> synchronous graph (STSG) encodes both spatial adjacency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spa</m:t>
            </m:r>
          </m:sub>
        </m:sSub>
      </m:oMath>
      <w:r w:rsidRPr="006E00EB">
        <w:rPr>
          <w:rFonts w:cs="Times New Roman"/>
        </w:rPr>
        <w:t xml:space="preserve"> within each timestep) and temporal adjacency (identity block </w:t>
      </w:r>
      <m:oMath>
        <m:r>
          <m:rPr>
            <m:sty m:val="p"/>
          </m:rPr>
          <w:rPr>
            <w:rFonts w:ascii="Cambria Math" w:hAnsi="Cambria Math" w:cs="Times New Roman"/>
          </w:rPr>
          <m:t>I</m:t>
        </m:r>
      </m:oMath>
      <w:r w:rsidRPr="006E00EB">
        <w:rPr>
          <w:rFonts w:cs="Times New Roman"/>
        </w:rPr>
        <w:t xml:space="preserve"> linking adjacent timesteps). Each STSGCL layer applies Chebyshev convolution on the full STSG over a sliding 3-timestep window and then extracts the centre N nodes.</w:t>
      </w:r>
    </w:p>
    <w:p w14:paraId="3BECD534" w14:textId="3A79F48A" w:rsidR="00614F71" w:rsidRPr="006E00EB" w:rsidRDefault="006C2F97" w:rsidP="006E00EB">
      <w:pPr>
        <w:spacing w:line="480" w:lineRule="auto"/>
        <w:jc w:val="center"/>
        <w:rPr>
          <w:rFonts w:cs="Times New Roman"/>
        </w:rPr>
      </w:pPr>
      <w:r w:rsidRPr="006E00EB">
        <w:rPr>
          <w:rFonts w:cs="Times New Roman"/>
          <w:noProof/>
        </w:rPr>
        <w:lastRenderedPageBreak/>
        <w:drawing>
          <wp:inline distT="0" distB="0" distL="0" distR="0" wp14:anchorId="08E268F9" wp14:editId="535A3ED0">
            <wp:extent cx="3613150" cy="6063608"/>
            <wp:effectExtent l="19050" t="19050" r="21590" b="10795"/>
            <wp:docPr id="2070141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13150" cy="6063608"/>
                    </a:xfrm>
                    <a:prstGeom prst="rect">
                      <a:avLst/>
                    </a:prstGeom>
                    <a:noFill/>
                    <a:ln>
                      <a:solidFill>
                        <a:schemeClr val="tx1"/>
                      </a:solidFill>
                    </a:ln>
                  </pic:spPr>
                </pic:pic>
              </a:graphicData>
            </a:graphic>
          </wp:inline>
        </w:drawing>
      </w:r>
    </w:p>
    <w:p w14:paraId="07BC03EF" w14:textId="77777777" w:rsidR="00614F71" w:rsidRPr="006E00EB" w:rsidRDefault="00614F71" w:rsidP="006E00EB">
      <w:pPr>
        <w:spacing w:line="480" w:lineRule="auto"/>
        <w:rPr>
          <w:rFonts w:cs="Times New Roman"/>
        </w:rPr>
      </w:pPr>
      <w:r w:rsidRPr="006E00EB">
        <w:rPr>
          <w:rFonts w:cs="Times New Roman"/>
        </w:rPr>
        <w:t>Hyperparameter changes for tuned variant:</w:t>
      </w:r>
    </w:p>
    <w:p w14:paraId="52EFABB5" w14:textId="77777777" w:rsidR="00614F71" w:rsidRPr="006E00EB" w:rsidRDefault="00614F71">
      <w:pPr>
        <w:pStyle w:val="ListParagraph"/>
        <w:numPr>
          <w:ilvl w:val="0"/>
          <w:numId w:val="29"/>
        </w:numPr>
        <w:spacing w:line="480" w:lineRule="auto"/>
        <w:rPr>
          <w:rFonts w:cs="Times New Roman"/>
        </w:rPr>
      </w:pPr>
      <w:r w:rsidRPr="006E00EB">
        <w:rPr>
          <w:rFonts w:cs="Times New Roman"/>
        </w:rPr>
        <w:t xml:space="preserve">hidden </w:t>
      </w:r>
      <m:oMath>
        <m:r>
          <w:rPr>
            <w:rFonts w:ascii="Cambria Math" w:hAnsi="Cambria Math" w:cs="Times New Roman"/>
          </w:rPr>
          <m:t>96→128</m:t>
        </m:r>
      </m:oMath>
    </w:p>
    <w:p w14:paraId="4F9B2E52" w14:textId="77777777" w:rsidR="00614F71" w:rsidRPr="006E00EB" w:rsidRDefault="00614F71">
      <w:pPr>
        <w:pStyle w:val="ListParagraph"/>
        <w:numPr>
          <w:ilvl w:val="0"/>
          <w:numId w:val="29"/>
        </w:numPr>
        <w:spacing w:line="480" w:lineRule="auto"/>
        <w:rPr>
          <w:rFonts w:cs="Times New Roman"/>
        </w:rPr>
      </w:pPr>
      <w:r w:rsidRPr="006E00EB">
        <w:rPr>
          <w:rFonts w:cs="Times New Roman"/>
        </w:rPr>
        <w:t xml:space="preserve">dropout </w:t>
      </w:r>
      <m:oMath>
        <m:r>
          <w:rPr>
            <w:rFonts w:ascii="Cambria Math" w:hAnsi="Cambria Math" w:cs="Times New Roman"/>
          </w:rPr>
          <m:t>0.10→0.25</m:t>
        </m:r>
      </m:oMath>
    </w:p>
    <w:p w14:paraId="0F4CEB64" w14:textId="77777777" w:rsidR="00614F71" w:rsidRPr="006E00EB" w:rsidRDefault="00614F71">
      <w:pPr>
        <w:pStyle w:val="ListParagraph"/>
        <w:numPr>
          <w:ilvl w:val="0"/>
          <w:numId w:val="29"/>
        </w:numPr>
        <w:spacing w:line="480" w:lineRule="auto"/>
        <w:rPr>
          <w:rFonts w:cs="Times New Roman"/>
        </w:rPr>
      </w:pPr>
      <w:proofErr w:type="spellStart"/>
      <w:r w:rsidRPr="006E00EB">
        <w:rPr>
          <w:rFonts w:cs="Times New Roman"/>
        </w:rPr>
        <w:t>weight_decay</w:t>
      </w:r>
      <w:proofErr w:type="spellEnd"/>
      <w:r w:rsidRPr="006E00EB">
        <w:rPr>
          <w:rFonts w:cs="Times New Roman"/>
        </w:rPr>
        <w:t xml:space="preserve"> </w:t>
      </w:r>
      <m:oMath>
        <m:r>
          <w:rPr>
            <w:rFonts w:ascii="Cambria Math" w:hAnsi="Cambria Math" w:cs="Times New Roman"/>
          </w:rPr>
          <m:t>1e-4→2e-4</m:t>
        </m:r>
      </m:oMath>
    </w:p>
    <w:p w14:paraId="14EF0883" w14:textId="77777777" w:rsidR="00614F71" w:rsidRPr="006E00EB" w:rsidRDefault="00614F71">
      <w:pPr>
        <w:pStyle w:val="ListParagraph"/>
        <w:numPr>
          <w:ilvl w:val="0"/>
          <w:numId w:val="29"/>
        </w:numPr>
        <w:spacing w:line="480" w:lineRule="auto"/>
        <w:rPr>
          <w:rFonts w:cs="Times New Roman"/>
        </w:rPr>
      </w:pPr>
      <w:proofErr w:type="spellStart"/>
      <w:r w:rsidRPr="006E00EB">
        <w:rPr>
          <w:rFonts w:cs="Times New Roman"/>
        </w:rPr>
        <w:t>lr</w:t>
      </w:r>
      <w:proofErr w:type="spellEnd"/>
      <w:r w:rsidRPr="006E00EB">
        <w:rPr>
          <w:rFonts w:cs="Times New Roman"/>
        </w:rPr>
        <w:t xml:space="preserve"> </w:t>
      </w:r>
      <m:oMath>
        <m:r>
          <w:rPr>
            <w:rFonts w:ascii="Cambria Math" w:hAnsi="Cambria Math" w:cs="Times New Roman"/>
          </w:rPr>
          <m:t>5e-4→1e-3</m:t>
        </m:r>
      </m:oMath>
    </w:p>
    <w:p w14:paraId="3126515F" w14:textId="77777777" w:rsidR="00614F71" w:rsidRPr="006E00EB" w:rsidRDefault="00614F71">
      <w:pPr>
        <w:pStyle w:val="ListParagraph"/>
        <w:numPr>
          <w:ilvl w:val="0"/>
          <w:numId w:val="29"/>
        </w:numPr>
        <w:spacing w:line="480" w:lineRule="auto"/>
        <w:rPr>
          <w:rFonts w:cs="Times New Roman"/>
        </w:rPr>
      </w:pPr>
      <w:r w:rsidRPr="006E00EB">
        <w:rPr>
          <w:rFonts w:cs="Times New Roman"/>
        </w:rPr>
        <w:t>Layer depth unchanged</w:t>
      </w:r>
    </w:p>
    <w:p w14:paraId="260C83CD" w14:textId="77777777" w:rsidR="00614F71" w:rsidRPr="006E00EB" w:rsidRDefault="00614F71">
      <w:pPr>
        <w:pStyle w:val="ListParagraph"/>
        <w:numPr>
          <w:ilvl w:val="0"/>
          <w:numId w:val="29"/>
        </w:numPr>
        <w:spacing w:line="480" w:lineRule="auto"/>
        <w:rPr>
          <w:rFonts w:cs="Times New Roman"/>
        </w:rPr>
      </w:pPr>
      <w:r w:rsidRPr="006E00EB">
        <w:rPr>
          <w:rFonts w:cs="Times New Roman"/>
        </w:rPr>
        <w:t>Structure unchanged</w:t>
      </w:r>
    </w:p>
    <w:p w14:paraId="167B4265" w14:textId="77777777" w:rsidR="00E01987" w:rsidRPr="006E00EB" w:rsidRDefault="00E01987" w:rsidP="006E00EB">
      <w:pPr>
        <w:spacing w:line="480" w:lineRule="auto"/>
        <w:rPr>
          <w:rFonts w:cs="Times New Roman"/>
          <w:b/>
          <w:bCs/>
          <w:u w:val="single"/>
        </w:rPr>
      </w:pPr>
    </w:p>
    <w:p w14:paraId="795B1FF7" w14:textId="03DCC661" w:rsidR="00E01987" w:rsidRPr="006E00EB" w:rsidRDefault="00E01987" w:rsidP="006E00EB">
      <w:pPr>
        <w:spacing w:line="480" w:lineRule="auto"/>
        <w:rPr>
          <w:rFonts w:cs="Times New Roman"/>
          <w:b/>
          <w:bCs/>
          <w:u w:val="single"/>
        </w:rPr>
      </w:pPr>
      <w:r w:rsidRPr="006E00EB">
        <w:rPr>
          <w:rFonts w:cs="Times New Roman"/>
          <w:b/>
          <w:bCs/>
          <w:u w:val="single"/>
        </w:rPr>
        <w:lastRenderedPageBreak/>
        <w:t>STFGNN</w:t>
      </w:r>
      <w:r w:rsidR="00A31099" w:rsidRPr="006E00EB">
        <w:rPr>
          <w:rFonts w:cs="Times New Roman"/>
          <w:b/>
          <w:bCs/>
          <w:u w:val="single"/>
        </w:rPr>
        <w:t xml:space="preserve"> – Spatio-Temporal Fusion Graph Neural Network</w:t>
      </w:r>
    </w:p>
    <w:p w14:paraId="35552BB2" w14:textId="7589CD33" w:rsidR="00614F71" w:rsidRPr="006E00EB" w:rsidRDefault="006C2F97" w:rsidP="006E00EB">
      <w:pPr>
        <w:spacing w:line="480" w:lineRule="auto"/>
        <w:rPr>
          <w:rFonts w:cs="Times New Roman"/>
        </w:rPr>
      </w:pPr>
      <w:r w:rsidRPr="006E00EB">
        <w:rPr>
          <w:rFonts w:cs="Times New Roman"/>
          <w:noProof/>
        </w:rPr>
        <w:drawing>
          <wp:inline distT="0" distB="0" distL="0" distR="0" wp14:anchorId="340B0EEB" wp14:editId="7677EF8C">
            <wp:extent cx="5384800" cy="4487545"/>
            <wp:effectExtent l="19050" t="19050" r="25400" b="27305"/>
            <wp:docPr id="82449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84800" cy="4487545"/>
                    </a:xfrm>
                    <a:prstGeom prst="rect">
                      <a:avLst/>
                    </a:prstGeom>
                    <a:noFill/>
                    <a:ln>
                      <a:solidFill>
                        <a:schemeClr val="tx1"/>
                      </a:solidFill>
                    </a:ln>
                  </pic:spPr>
                </pic:pic>
              </a:graphicData>
            </a:graphic>
          </wp:inline>
        </w:drawing>
      </w:r>
    </w:p>
    <w:p w14:paraId="1F7A18B1" w14:textId="77777777" w:rsidR="00614F71" w:rsidRPr="006E00EB" w:rsidRDefault="00614F71" w:rsidP="006E00EB">
      <w:pPr>
        <w:spacing w:line="480" w:lineRule="auto"/>
        <w:rPr>
          <w:rFonts w:cs="Times New Roman"/>
        </w:rPr>
      </w:pPr>
      <w:r w:rsidRPr="006E00EB">
        <w:rPr>
          <w:rFonts w:cs="Times New Roman"/>
        </w:rPr>
        <w:t>Hyperparameter changes for tuned variant:</w:t>
      </w:r>
    </w:p>
    <w:p w14:paraId="2A120DA7" w14:textId="77777777" w:rsidR="00614F71" w:rsidRPr="006E00EB" w:rsidRDefault="00614F71">
      <w:pPr>
        <w:pStyle w:val="ListParagraph"/>
        <w:numPr>
          <w:ilvl w:val="0"/>
          <w:numId w:val="30"/>
        </w:numPr>
        <w:spacing w:line="480" w:lineRule="auto"/>
        <w:rPr>
          <w:rFonts w:cs="Times New Roman"/>
        </w:rPr>
      </w:pPr>
      <w:r w:rsidRPr="006E00EB">
        <w:rPr>
          <w:rFonts w:cs="Times New Roman"/>
        </w:rPr>
        <w:t xml:space="preserve">hidden </w:t>
      </w:r>
      <m:oMath>
        <m:r>
          <w:rPr>
            <w:rFonts w:ascii="Cambria Math" w:hAnsi="Cambria Math" w:cs="Times New Roman"/>
          </w:rPr>
          <m:t>64→128</m:t>
        </m:r>
      </m:oMath>
    </w:p>
    <w:p w14:paraId="11A280DC" w14:textId="77777777" w:rsidR="00614F71" w:rsidRPr="006E00EB" w:rsidRDefault="00614F71">
      <w:pPr>
        <w:pStyle w:val="ListParagraph"/>
        <w:numPr>
          <w:ilvl w:val="0"/>
          <w:numId w:val="30"/>
        </w:numPr>
        <w:spacing w:line="480" w:lineRule="auto"/>
        <w:rPr>
          <w:rFonts w:cs="Times New Roman"/>
        </w:rPr>
      </w:pPr>
      <w:r w:rsidRPr="006E00EB">
        <w:rPr>
          <w:rFonts w:cs="Times New Roman"/>
        </w:rPr>
        <w:t xml:space="preserve">dropout </w:t>
      </w:r>
      <m:oMath>
        <m:r>
          <w:rPr>
            <w:rFonts w:ascii="Cambria Math" w:hAnsi="Cambria Math" w:cs="Times New Roman"/>
          </w:rPr>
          <m:t>0.20→0.35</m:t>
        </m:r>
      </m:oMath>
    </w:p>
    <w:p w14:paraId="22362C73" w14:textId="77777777" w:rsidR="00614F71" w:rsidRPr="006E00EB" w:rsidRDefault="00614F71">
      <w:pPr>
        <w:pStyle w:val="ListParagraph"/>
        <w:numPr>
          <w:ilvl w:val="0"/>
          <w:numId w:val="30"/>
        </w:numPr>
        <w:spacing w:line="480" w:lineRule="auto"/>
        <w:rPr>
          <w:rFonts w:cs="Times New Roman"/>
        </w:rPr>
      </w:pPr>
      <w:proofErr w:type="spellStart"/>
      <w:r w:rsidRPr="006E00EB">
        <w:rPr>
          <w:rFonts w:cs="Times New Roman"/>
        </w:rPr>
        <w:t>adj_threshold</w:t>
      </w:r>
      <w:proofErr w:type="spellEnd"/>
      <w:r w:rsidRPr="006E00EB">
        <w:rPr>
          <w:rFonts w:cs="Times New Roman"/>
        </w:rPr>
        <w:t xml:space="preserve"> </w:t>
      </w:r>
      <m:oMath>
        <m:r>
          <w:rPr>
            <w:rFonts w:ascii="Cambria Math" w:hAnsi="Cambria Math" w:cs="Times New Roman"/>
          </w:rPr>
          <m:t>0.10→0.15</m:t>
        </m:r>
      </m:oMath>
    </w:p>
    <w:p w14:paraId="1353F7EB" w14:textId="77777777" w:rsidR="00614F71" w:rsidRPr="006E00EB" w:rsidRDefault="00614F71">
      <w:pPr>
        <w:pStyle w:val="ListParagraph"/>
        <w:numPr>
          <w:ilvl w:val="0"/>
          <w:numId w:val="30"/>
        </w:numPr>
        <w:spacing w:line="480" w:lineRule="auto"/>
        <w:rPr>
          <w:rFonts w:cs="Times New Roman"/>
        </w:rPr>
      </w:pPr>
      <w:r w:rsidRPr="006E00EB">
        <w:rPr>
          <w:rFonts w:cs="Times New Roman"/>
        </w:rPr>
        <w:t>Layer depth is unchanged</w:t>
      </w:r>
    </w:p>
    <w:p w14:paraId="175AB86F" w14:textId="77777777" w:rsidR="00614F71" w:rsidRPr="006E00EB" w:rsidRDefault="00614F71">
      <w:pPr>
        <w:pStyle w:val="ListParagraph"/>
        <w:numPr>
          <w:ilvl w:val="0"/>
          <w:numId w:val="30"/>
        </w:numPr>
        <w:spacing w:line="480" w:lineRule="auto"/>
        <w:rPr>
          <w:rFonts w:cs="Times New Roman"/>
        </w:rPr>
      </w:pPr>
      <w:r w:rsidRPr="006E00EB">
        <w:rPr>
          <w:rFonts w:cs="Times New Roman"/>
        </w:rPr>
        <w:t>Structure unchanged</w:t>
      </w:r>
    </w:p>
    <w:p w14:paraId="51790E7D" w14:textId="77777777" w:rsidR="00E01987" w:rsidRDefault="00E01987" w:rsidP="006E00EB">
      <w:pPr>
        <w:spacing w:line="480" w:lineRule="auto"/>
        <w:rPr>
          <w:rFonts w:cs="Times New Roman"/>
          <w:b/>
          <w:bCs/>
          <w:u w:val="single"/>
        </w:rPr>
      </w:pPr>
    </w:p>
    <w:p w14:paraId="580B2DFC" w14:textId="77777777" w:rsidR="006E00EB" w:rsidRDefault="006E00EB" w:rsidP="006E00EB">
      <w:pPr>
        <w:spacing w:line="480" w:lineRule="auto"/>
        <w:rPr>
          <w:rFonts w:cs="Times New Roman"/>
          <w:b/>
          <w:bCs/>
          <w:u w:val="single"/>
        </w:rPr>
      </w:pPr>
    </w:p>
    <w:p w14:paraId="738148FF" w14:textId="77777777" w:rsidR="006E00EB" w:rsidRDefault="006E00EB" w:rsidP="006E00EB">
      <w:pPr>
        <w:spacing w:line="480" w:lineRule="auto"/>
        <w:rPr>
          <w:rFonts w:cs="Times New Roman"/>
          <w:b/>
          <w:bCs/>
          <w:u w:val="single"/>
        </w:rPr>
      </w:pPr>
    </w:p>
    <w:p w14:paraId="70333E56" w14:textId="77777777" w:rsidR="006E00EB" w:rsidRPr="006E00EB" w:rsidRDefault="006E00EB" w:rsidP="006E00EB">
      <w:pPr>
        <w:spacing w:line="480" w:lineRule="auto"/>
        <w:rPr>
          <w:rFonts w:cs="Times New Roman"/>
          <w:b/>
          <w:bCs/>
          <w:u w:val="single"/>
        </w:rPr>
      </w:pPr>
    </w:p>
    <w:p w14:paraId="727F2058" w14:textId="2D04E920" w:rsidR="00E01987" w:rsidRPr="006E00EB" w:rsidRDefault="00E01987" w:rsidP="006E00EB">
      <w:pPr>
        <w:spacing w:line="480" w:lineRule="auto"/>
        <w:rPr>
          <w:rFonts w:cs="Times New Roman"/>
          <w:b/>
          <w:bCs/>
          <w:u w:val="single"/>
        </w:rPr>
      </w:pPr>
      <w:r w:rsidRPr="006E00EB">
        <w:rPr>
          <w:rFonts w:cs="Times New Roman"/>
          <w:b/>
          <w:bCs/>
          <w:u w:val="single"/>
        </w:rPr>
        <w:lastRenderedPageBreak/>
        <w:t>MTGNN</w:t>
      </w:r>
      <w:r w:rsidR="00A31099" w:rsidRPr="006E00EB">
        <w:rPr>
          <w:rFonts w:cs="Times New Roman"/>
          <w:b/>
          <w:bCs/>
          <w:u w:val="single"/>
        </w:rPr>
        <w:t xml:space="preserve"> – Multi-scale Temporal Graph Neural Network</w:t>
      </w:r>
    </w:p>
    <w:p w14:paraId="1F7B2AA6" w14:textId="38737335" w:rsidR="00614F71" w:rsidRPr="006E00EB" w:rsidRDefault="006C2F97" w:rsidP="006E00EB">
      <w:pPr>
        <w:spacing w:line="480" w:lineRule="auto"/>
        <w:jc w:val="center"/>
        <w:rPr>
          <w:rFonts w:cs="Times New Roman"/>
        </w:rPr>
      </w:pPr>
      <w:r w:rsidRPr="006E00EB">
        <w:rPr>
          <w:rFonts w:cs="Times New Roman"/>
          <w:noProof/>
        </w:rPr>
        <w:drawing>
          <wp:inline distT="0" distB="0" distL="0" distR="0" wp14:anchorId="6AF5DD66" wp14:editId="28CA20E8">
            <wp:extent cx="4311704" cy="5298017"/>
            <wp:effectExtent l="19050" t="19050" r="12700" b="17145"/>
            <wp:docPr id="1897115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22884" cy="5311755"/>
                    </a:xfrm>
                    <a:prstGeom prst="rect">
                      <a:avLst/>
                    </a:prstGeom>
                    <a:noFill/>
                    <a:ln>
                      <a:solidFill>
                        <a:schemeClr val="tx1"/>
                      </a:solidFill>
                    </a:ln>
                  </pic:spPr>
                </pic:pic>
              </a:graphicData>
            </a:graphic>
          </wp:inline>
        </w:drawing>
      </w:r>
    </w:p>
    <w:p w14:paraId="531FF447" w14:textId="77777777" w:rsidR="00614F71" w:rsidRPr="006E00EB" w:rsidRDefault="00614F71" w:rsidP="006E00EB">
      <w:pPr>
        <w:spacing w:line="480" w:lineRule="auto"/>
        <w:rPr>
          <w:rFonts w:cs="Times New Roman"/>
        </w:rPr>
      </w:pPr>
      <w:r w:rsidRPr="006E00EB">
        <w:rPr>
          <w:rFonts w:cs="Times New Roman"/>
        </w:rPr>
        <w:t>Hyperparameter changes for tuned variant:</w:t>
      </w:r>
    </w:p>
    <w:p w14:paraId="0BEB16B2" w14:textId="77777777" w:rsidR="00614F71" w:rsidRPr="006E00EB" w:rsidRDefault="00614F71">
      <w:pPr>
        <w:pStyle w:val="ListParagraph"/>
        <w:numPr>
          <w:ilvl w:val="0"/>
          <w:numId w:val="32"/>
        </w:numPr>
        <w:spacing w:line="480" w:lineRule="auto"/>
        <w:rPr>
          <w:rFonts w:cs="Times New Roman"/>
        </w:rPr>
      </w:pPr>
      <w:r w:rsidRPr="006E00EB">
        <w:rPr>
          <w:rFonts w:cs="Times New Roman"/>
        </w:rPr>
        <w:t xml:space="preserve">hidden </w:t>
      </w:r>
      <m:oMath>
        <m:r>
          <w:rPr>
            <w:rFonts w:ascii="Cambria Math" w:hAnsi="Cambria Math" w:cs="Times New Roman"/>
          </w:rPr>
          <m:t>32→64</m:t>
        </m:r>
      </m:oMath>
    </w:p>
    <w:p w14:paraId="54D26867" w14:textId="77777777" w:rsidR="00614F71" w:rsidRPr="006E00EB" w:rsidRDefault="00614F71">
      <w:pPr>
        <w:pStyle w:val="ListParagraph"/>
        <w:numPr>
          <w:ilvl w:val="0"/>
          <w:numId w:val="32"/>
        </w:numPr>
        <w:spacing w:line="480" w:lineRule="auto"/>
        <w:rPr>
          <w:rFonts w:cs="Times New Roman"/>
        </w:rPr>
      </w:pPr>
      <w:proofErr w:type="spellStart"/>
      <w:r w:rsidRPr="006E00EB">
        <w:rPr>
          <w:rFonts w:cs="Times New Roman"/>
        </w:rPr>
        <w:t>d_emb</w:t>
      </w:r>
      <w:proofErr w:type="spellEnd"/>
      <w:r w:rsidRPr="006E00EB">
        <w:rPr>
          <w:rFonts w:cs="Times New Roman"/>
        </w:rPr>
        <w:t xml:space="preserve"> </w:t>
      </w:r>
      <m:oMath>
        <m:r>
          <w:rPr>
            <w:rFonts w:ascii="Cambria Math" w:hAnsi="Cambria Math" w:cs="Times New Roman"/>
          </w:rPr>
          <m:t>10→7</m:t>
        </m:r>
      </m:oMath>
    </w:p>
    <w:p w14:paraId="26FC2B09" w14:textId="77777777" w:rsidR="00614F71" w:rsidRPr="006E00EB" w:rsidRDefault="00614F71">
      <w:pPr>
        <w:pStyle w:val="ListParagraph"/>
        <w:numPr>
          <w:ilvl w:val="0"/>
          <w:numId w:val="32"/>
        </w:numPr>
        <w:spacing w:line="480" w:lineRule="auto"/>
        <w:rPr>
          <w:rFonts w:cs="Times New Roman"/>
        </w:rPr>
      </w:pPr>
      <w:r w:rsidRPr="006E00EB">
        <w:rPr>
          <w:rFonts w:cs="Times New Roman"/>
        </w:rPr>
        <w:t xml:space="preserve">dropout </w:t>
      </w:r>
      <m:oMath>
        <m:r>
          <w:rPr>
            <w:rFonts w:ascii="Cambria Math" w:hAnsi="Cambria Math" w:cs="Times New Roman"/>
          </w:rPr>
          <m:t>0.10→0.30</m:t>
        </m:r>
      </m:oMath>
    </w:p>
    <w:p w14:paraId="330BB629" w14:textId="77777777" w:rsidR="00614F71" w:rsidRPr="006E00EB" w:rsidRDefault="00614F71">
      <w:pPr>
        <w:pStyle w:val="ListParagraph"/>
        <w:numPr>
          <w:ilvl w:val="0"/>
          <w:numId w:val="32"/>
        </w:numPr>
        <w:spacing w:line="480" w:lineRule="auto"/>
        <w:rPr>
          <w:rFonts w:cs="Times New Roman"/>
        </w:rPr>
      </w:pPr>
      <w:proofErr w:type="spellStart"/>
      <w:r w:rsidRPr="006E00EB">
        <w:rPr>
          <w:rFonts w:cs="Times New Roman"/>
        </w:rPr>
        <w:t>weight_decay</w:t>
      </w:r>
      <w:proofErr w:type="spellEnd"/>
      <w:r w:rsidRPr="006E00EB">
        <w:rPr>
          <w:rFonts w:cs="Times New Roman"/>
        </w:rPr>
        <w:t xml:space="preserve"> </w:t>
      </w:r>
      <m:oMath>
        <m:r>
          <w:rPr>
            <w:rFonts w:ascii="Cambria Math" w:hAnsi="Cambria Math" w:cs="Times New Roman"/>
          </w:rPr>
          <m:t>1e-4→3e-4</m:t>
        </m:r>
      </m:oMath>
    </w:p>
    <w:p w14:paraId="63581E15" w14:textId="77777777" w:rsidR="00614F71" w:rsidRPr="006E00EB" w:rsidRDefault="00614F71">
      <w:pPr>
        <w:pStyle w:val="ListParagraph"/>
        <w:numPr>
          <w:ilvl w:val="0"/>
          <w:numId w:val="32"/>
        </w:numPr>
        <w:spacing w:line="480" w:lineRule="auto"/>
        <w:rPr>
          <w:rFonts w:cs="Times New Roman"/>
        </w:rPr>
      </w:pPr>
      <w:r w:rsidRPr="006E00EB">
        <w:rPr>
          <w:rFonts w:cs="Times New Roman"/>
        </w:rPr>
        <w:t>Skip channels and layer depth unchanged</w:t>
      </w:r>
    </w:p>
    <w:p w14:paraId="4686E7A4" w14:textId="77777777" w:rsidR="00614F71" w:rsidRPr="006E00EB" w:rsidRDefault="00614F71">
      <w:pPr>
        <w:pStyle w:val="ListParagraph"/>
        <w:numPr>
          <w:ilvl w:val="0"/>
          <w:numId w:val="32"/>
        </w:numPr>
        <w:spacing w:line="480" w:lineRule="auto"/>
        <w:rPr>
          <w:rFonts w:cs="Times New Roman"/>
        </w:rPr>
      </w:pPr>
      <w:r w:rsidRPr="006E00EB">
        <w:rPr>
          <w:rFonts w:cs="Times New Roman"/>
        </w:rPr>
        <w:t>Structure unchanged</w:t>
      </w:r>
    </w:p>
    <w:p w14:paraId="2E9185AB" w14:textId="77777777" w:rsidR="00E01987" w:rsidRPr="006E00EB" w:rsidRDefault="00E01987" w:rsidP="006E00EB">
      <w:pPr>
        <w:spacing w:line="480" w:lineRule="auto"/>
        <w:rPr>
          <w:rFonts w:cs="Times New Roman"/>
          <w:b/>
          <w:bCs/>
          <w:u w:val="single"/>
        </w:rPr>
      </w:pPr>
    </w:p>
    <w:p w14:paraId="0D87EDDB" w14:textId="50630867" w:rsidR="00FD3711" w:rsidRPr="006E00EB" w:rsidRDefault="00FD3711">
      <w:pPr>
        <w:pStyle w:val="Heading1"/>
        <w:numPr>
          <w:ilvl w:val="0"/>
          <w:numId w:val="40"/>
        </w:numPr>
        <w:spacing w:line="480" w:lineRule="auto"/>
        <w:ind w:left="720" w:hanging="360"/>
        <w:jc w:val="center"/>
        <w:rPr>
          <w:rFonts w:cs="Times New Roman"/>
          <w:b/>
          <w:bCs/>
          <w:sz w:val="24"/>
          <w:szCs w:val="24"/>
        </w:rPr>
      </w:pPr>
      <w:r w:rsidRPr="006E00EB">
        <w:rPr>
          <w:rFonts w:cs="Times New Roman"/>
          <w:b/>
          <w:bCs/>
          <w:sz w:val="24"/>
          <w:szCs w:val="24"/>
        </w:rPr>
        <w:lastRenderedPageBreak/>
        <w:t xml:space="preserve"> </w:t>
      </w:r>
      <w:bookmarkStart w:id="145" w:name="_Toc234270768"/>
      <w:r w:rsidRPr="006E00EB">
        <w:rPr>
          <w:rFonts w:cs="Times New Roman"/>
          <w:b/>
          <w:bCs/>
          <w:sz w:val="24"/>
          <w:szCs w:val="24"/>
        </w:rPr>
        <w:t>– Attention Models</w:t>
      </w:r>
      <w:bookmarkEnd w:id="145"/>
    </w:p>
    <w:p w14:paraId="583BCA5A" w14:textId="6A69C77D" w:rsidR="00C523C3" w:rsidRPr="006E00EB" w:rsidRDefault="00C523C3" w:rsidP="006E00EB">
      <w:pPr>
        <w:spacing w:line="480" w:lineRule="auto"/>
        <w:rPr>
          <w:rFonts w:cs="Times New Roman"/>
          <w:b/>
          <w:bCs/>
          <w:u w:val="single"/>
        </w:rPr>
      </w:pPr>
      <w:r w:rsidRPr="006E00EB">
        <w:rPr>
          <w:rFonts w:cs="Times New Roman"/>
          <w:b/>
          <w:bCs/>
          <w:u w:val="single"/>
        </w:rPr>
        <w:t>ASTGCN</w:t>
      </w:r>
      <w:r w:rsidR="00BD0E40" w:rsidRPr="006E00EB">
        <w:rPr>
          <w:rFonts w:cs="Times New Roman"/>
          <w:b/>
          <w:bCs/>
          <w:u w:val="single"/>
        </w:rPr>
        <w:t xml:space="preserve"> – Attention-based STGCN</w:t>
      </w:r>
    </w:p>
    <w:p w14:paraId="08CEBC5C" w14:textId="77777777" w:rsidR="00C523C3" w:rsidRPr="006E00EB" w:rsidRDefault="00C523C3" w:rsidP="006E00EB">
      <w:pPr>
        <w:spacing w:line="480" w:lineRule="auto"/>
        <w:rPr>
          <w:rFonts w:cs="Times New Roman"/>
        </w:rPr>
      </w:pPr>
      <w:r w:rsidRPr="006E00EB">
        <w:rPr>
          <w:rFonts w:cs="Times New Roman"/>
        </w:rPr>
        <w:t xml:space="preserve">Use AMP (fp16 + </w:t>
      </w:r>
      <w:proofErr w:type="spellStart"/>
      <w:r w:rsidRPr="006E00EB">
        <w:rPr>
          <w:rFonts w:cs="Times New Roman"/>
        </w:rPr>
        <w:t>GradScaler</w:t>
      </w:r>
      <w:proofErr w:type="spellEnd"/>
      <w:r w:rsidRPr="006E00EB">
        <w:rPr>
          <w:rFonts w:cs="Times New Roman"/>
        </w:rPr>
        <w:t>) for memory efficiency.</w:t>
      </w:r>
    </w:p>
    <w:p w14:paraId="7E1CCAD8" w14:textId="7A56B553" w:rsidR="00C523C3" w:rsidRPr="006E00EB" w:rsidRDefault="006C2F97" w:rsidP="006E00EB">
      <w:pPr>
        <w:spacing w:line="480" w:lineRule="auto"/>
        <w:jc w:val="center"/>
        <w:rPr>
          <w:rFonts w:cs="Times New Roman"/>
        </w:rPr>
      </w:pPr>
      <w:r w:rsidRPr="006E00EB">
        <w:rPr>
          <w:rFonts w:cs="Times New Roman"/>
          <w:noProof/>
        </w:rPr>
        <w:drawing>
          <wp:inline distT="0" distB="0" distL="0" distR="0" wp14:anchorId="5A1B0C51" wp14:editId="0E98BB14">
            <wp:extent cx="3383022" cy="7626350"/>
            <wp:effectExtent l="19050" t="19050" r="27305" b="12700"/>
            <wp:docPr id="897375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88720" cy="7639194"/>
                    </a:xfrm>
                    <a:prstGeom prst="rect">
                      <a:avLst/>
                    </a:prstGeom>
                    <a:noFill/>
                    <a:ln>
                      <a:solidFill>
                        <a:schemeClr val="tx1"/>
                      </a:solidFill>
                    </a:ln>
                  </pic:spPr>
                </pic:pic>
              </a:graphicData>
            </a:graphic>
          </wp:inline>
        </w:drawing>
      </w:r>
    </w:p>
    <w:p w14:paraId="319EADDE" w14:textId="77777777" w:rsidR="00C523C3" w:rsidRPr="006E00EB" w:rsidRDefault="00C523C3" w:rsidP="006E00EB">
      <w:pPr>
        <w:spacing w:line="480" w:lineRule="auto"/>
        <w:rPr>
          <w:rFonts w:cs="Times New Roman"/>
        </w:rPr>
      </w:pPr>
      <w:r w:rsidRPr="006E00EB">
        <w:rPr>
          <w:rFonts w:cs="Times New Roman"/>
        </w:rPr>
        <w:lastRenderedPageBreak/>
        <w:t>Hyperparameter changes for tuned variant:</w:t>
      </w:r>
    </w:p>
    <w:p w14:paraId="2F80D89E" w14:textId="77777777" w:rsidR="00C523C3" w:rsidRPr="006E00EB" w:rsidRDefault="00C523C3">
      <w:pPr>
        <w:pStyle w:val="ListParagraph"/>
        <w:numPr>
          <w:ilvl w:val="0"/>
          <w:numId w:val="28"/>
        </w:numPr>
        <w:spacing w:line="480" w:lineRule="auto"/>
        <w:rPr>
          <w:rFonts w:cs="Times New Roman"/>
        </w:rPr>
      </w:pPr>
      <w:proofErr w:type="spellStart"/>
      <w:r w:rsidRPr="006E00EB">
        <w:rPr>
          <w:rFonts w:cs="Times New Roman"/>
        </w:rPr>
        <w:t>d_model</w:t>
      </w:r>
      <w:proofErr w:type="spellEnd"/>
      <w:r w:rsidRPr="006E00EB">
        <w:rPr>
          <w:rFonts w:cs="Times New Roman"/>
        </w:rPr>
        <w:t xml:space="preserve"> </w:t>
      </w:r>
      <m:oMath>
        <m:r>
          <w:rPr>
            <w:rFonts w:ascii="Cambria Math" w:hAnsi="Cambria Math" w:cs="Times New Roman"/>
          </w:rPr>
          <m:t>64→128</m:t>
        </m:r>
      </m:oMath>
    </w:p>
    <w:p w14:paraId="7D02FD5C" w14:textId="77777777" w:rsidR="00C523C3" w:rsidRPr="006E00EB" w:rsidRDefault="00C523C3">
      <w:pPr>
        <w:pStyle w:val="ListParagraph"/>
        <w:numPr>
          <w:ilvl w:val="0"/>
          <w:numId w:val="28"/>
        </w:numPr>
        <w:spacing w:line="480" w:lineRule="auto"/>
        <w:rPr>
          <w:rFonts w:cs="Times New Roman"/>
        </w:rPr>
      </w:pPr>
      <w:proofErr w:type="spellStart"/>
      <w:r w:rsidRPr="006E00EB">
        <w:rPr>
          <w:rFonts w:cs="Times New Roman"/>
        </w:rPr>
        <w:t>n_heads</w:t>
      </w:r>
      <w:proofErr w:type="spellEnd"/>
      <w:r w:rsidRPr="006E00EB">
        <w:rPr>
          <w:rFonts w:cs="Times New Roman"/>
        </w:rPr>
        <w:t xml:space="preserve"> </w:t>
      </w:r>
      <m:oMath>
        <m:r>
          <w:rPr>
            <w:rFonts w:ascii="Cambria Math" w:hAnsi="Cambria Math" w:cs="Times New Roman"/>
          </w:rPr>
          <m:t>4→8</m:t>
        </m:r>
      </m:oMath>
    </w:p>
    <w:p w14:paraId="76BEBC10" w14:textId="77777777" w:rsidR="00C523C3" w:rsidRPr="006E00EB" w:rsidRDefault="00C523C3">
      <w:pPr>
        <w:pStyle w:val="ListParagraph"/>
        <w:numPr>
          <w:ilvl w:val="0"/>
          <w:numId w:val="28"/>
        </w:numPr>
        <w:spacing w:line="480" w:lineRule="auto"/>
        <w:rPr>
          <w:rFonts w:cs="Times New Roman"/>
        </w:rPr>
      </w:pPr>
      <w:proofErr w:type="spellStart"/>
      <w:r w:rsidRPr="006E00EB">
        <w:rPr>
          <w:rFonts w:cs="Times New Roman"/>
        </w:rPr>
        <w:t>n_blocks</w:t>
      </w:r>
      <w:proofErr w:type="spellEnd"/>
      <w:r w:rsidRPr="006E00EB">
        <w:rPr>
          <w:rFonts w:cs="Times New Roman"/>
        </w:rPr>
        <w:t xml:space="preserve"> </w:t>
      </w:r>
      <m:oMath>
        <m:r>
          <w:rPr>
            <w:rFonts w:ascii="Cambria Math" w:hAnsi="Cambria Math" w:cs="Times New Roman"/>
          </w:rPr>
          <m:t>2→3</m:t>
        </m:r>
      </m:oMath>
    </w:p>
    <w:p w14:paraId="0E41A594" w14:textId="77777777" w:rsidR="00C523C3" w:rsidRPr="006E00EB" w:rsidRDefault="00C523C3">
      <w:pPr>
        <w:pStyle w:val="ListParagraph"/>
        <w:numPr>
          <w:ilvl w:val="0"/>
          <w:numId w:val="28"/>
        </w:numPr>
        <w:spacing w:line="480" w:lineRule="auto"/>
        <w:rPr>
          <w:rFonts w:cs="Times New Roman"/>
        </w:rPr>
      </w:pPr>
      <w:r w:rsidRPr="006E00EB">
        <w:rPr>
          <w:rFonts w:cs="Times New Roman"/>
        </w:rPr>
        <w:t xml:space="preserve">dropout </w:t>
      </w:r>
      <m:oMath>
        <m:r>
          <w:rPr>
            <w:rFonts w:ascii="Cambria Math" w:hAnsi="Cambria Math" w:cs="Times New Roman"/>
          </w:rPr>
          <m:t>0.15→0.20</m:t>
        </m:r>
      </m:oMath>
    </w:p>
    <w:p w14:paraId="0779EAAC" w14:textId="77777777" w:rsidR="00C523C3" w:rsidRPr="006E00EB" w:rsidRDefault="00C523C3">
      <w:pPr>
        <w:pStyle w:val="ListParagraph"/>
        <w:numPr>
          <w:ilvl w:val="0"/>
          <w:numId w:val="28"/>
        </w:numPr>
        <w:spacing w:line="480" w:lineRule="auto"/>
        <w:rPr>
          <w:rFonts w:cs="Times New Roman"/>
        </w:rPr>
      </w:pPr>
      <w:proofErr w:type="spellStart"/>
      <w:r w:rsidRPr="006E00EB">
        <w:rPr>
          <w:rFonts w:cs="Times New Roman"/>
        </w:rPr>
        <w:t>weight_decay</w:t>
      </w:r>
      <w:proofErr w:type="spellEnd"/>
      <w:r w:rsidRPr="006E00EB">
        <w:rPr>
          <w:rFonts w:cs="Times New Roman"/>
        </w:rPr>
        <w:t xml:space="preserve"> </w:t>
      </w:r>
      <m:oMath>
        <m:r>
          <w:rPr>
            <w:rFonts w:ascii="Cambria Math" w:hAnsi="Cambria Math" w:cs="Times New Roman"/>
          </w:rPr>
          <m:t>2e-4→1e-4</m:t>
        </m:r>
      </m:oMath>
    </w:p>
    <w:p w14:paraId="6B2C7C08" w14:textId="77777777" w:rsidR="00C523C3" w:rsidRPr="006E00EB" w:rsidRDefault="00C523C3">
      <w:pPr>
        <w:pStyle w:val="ListParagraph"/>
        <w:numPr>
          <w:ilvl w:val="0"/>
          <w:numId w:val="28"/>
        </w:numPr>
        <w:spacing w:line="480" w:lineRule="auto"/>
        <w:rPr>
          <w:rFonts w:cs="Times New Roman"/>
        </w:rPr>
      </w:pPr>
      <w:r w:rsidRPr="006E00EB">
        <w:rPr>
          <w:rFonts w:cs="Times New Roman"/>
        </w:rPr>
        <w:t>Structure unchanged</w:t>
      </w:r>
    </w:p>
    <w:p w14:paraId="69E6D9BB" w14:textId="77777777" w:rsidR="00C523C3" w:rsidRDefault="00C523C3" w:rsidP="006E00EB">
      <w:pPr>
        <w:spacing w:line="480" w:lineRule="auto"/>
        <w:rPr>
          <w:rFonts w:cs="Times New Roman"/>
        </w:rPr>
      </w:pPr>
    </w:p>
    <w:p w14:paraId="234A3AB9" w14:textId="77777777" w:rsidR="0069323B" w:rsidRDefault="0069323B" w:rsidP="006E00EB">
      <w:pPr>
        <w:spacing w:line="480" w:lineRule="auto"/>
        <w:rPr>
          <w:rFonts w:cs="Times New Roman"/>
        </w:rPr>
      </w:pPr>
    </w:p>
    <w:p w14:paraId="42F1BA7C" w14:textId="77777777" w:rsidR="0069323B" w:rsidRDefault="0069323B" w:rsidP="006E00EB">
      <w:pPr>
        <w:spacing w:line="480" w:lineRule="auto"/>
        <w:rPr>
          <w:rFonts w:cs="Times New Roman"/>
        </w:rPr>
      </w:pPr>
    </w:p>
    <w:p w14:paraId="6C895072" w14:textId="77777777" w:rsidR="0069323B" w:rsidRDefault="0069323B" w:rsidP="006E00EB">
      <w:pPr>
        <w:spacing w:line="480" w:lineRule="auto"/>
        <w:rPr>
          <w:rFonts w:cs="Times New Roman"/>
        </w:rPr>
      </w:pPr>
    </w:p>
    <w:p w14:paraId="2FD16108" w14:textId="77777777" w:rsidR="0069323B" w:rsidRDefault="0069323B" w:rsidP="006E00EB">
      <w:pPr>
        <w:spacing w:line="480" w:lineRule="auto"/>
        <w:rPr>
          <w:rFonts w:cs="Times New Roman"/>
        </w:rPr>
      </w:pPr>
    </w:p>
    <w:p w14:paraId="02C644CE" w14:textId="77777777" w:rsidR="0069323B" w:rsidRDefault="0069323B" w:rsidP="006E00EB">
      <w:pPr>
        <w:spacing w:line="480" w:lineRule="auto"/>
        <w:rPr>
          <w:rFonts w:cs="Times New Roman"/>
        </w:rPr>
      </w:pPr>
    </w:p>
    <w:p w14:paraId="3CD12D38" w14:textId="77777777" w:rsidR="0069323B" w:rsidRDefault="0069323B" w:rsidP="006E00EB">
      <w:pPr>
        <w:spacing w:line="480" w:lineRule="auto"/>
        <w:rPr>
          <w:rFonts w:cs="Times New Roman"/>
        </w:rPr>
      </w:pPr>
    </w:p>
    <w:p w14:paraId="58B6CFC7" w14:textId="77777777" w:rsidR="0069323B" w:rsidRDefault="0069323B" w:rsidP="006E00EB">
      <w:pPr>
        <w:spacing w:line="480" w:lineRule="auto"/>
        <w:rPr>
          <w:rFonts w:cs="Times New Roman"/>
        </w:rPr>
      </w:pPr>
    </w:p>
    <w:p w14:paraId="61D1665A" w14:textId="77777777" w:rsidR="0069323B" w:rsidRDefault="0069323B" w:rsidP="006E00EB">
      <w:pPr>
        <w:spacing w:line="480" w:lineRule="auto"/>
        <w:rPr>
          <w:rFonts w:cs="Times New Roman"/>
        </w:rPr>
      </w:pPr>
    </w:p>
    <w:p w14:paraId="612FB3C3" w14:textId="77777777" w:rsidR="0069323B" w:rsidRDefault="0069323B" w:rsidP="006E00EB">
      <w:pPr>
        <w:spacing w:line="480" w:lineRule="auto"/>
        <w:rPr>
          <w:rFonts w:cs="Times New Roman"/>
        </w:rPr>
      </w:pPr>
    </w:p>
    <w:p w14:paraId="4B28F4B6" w14:textId="77777777" w:rsidR="0069323B" w:rsidRDefault="0069323B" w:rsidP="006E00EB">
      <w:pPr>
        <w:spacing w:line="480" w:lineRule="auto"/>
        <w:rPr>
          <w:rFonts w:cs="Times New Roman"/>
        </w:rPr>
      </w:pPr>
    </w:p>
    <w:p w14:paraId="36E9F3DA" w14:textId="77777777" w:rsidR="0069323B" w:rsidRDefault="0069323B" w:rsidP="006E00EB">
      <w:pPr>
        <w:spacing w:line="480" w:lineRule="auto"/>
        <w:rPr>
          <w:rFonts w:cs="Times New Roman"/>
        </w:rPr>
      </w:pPr>
    </w:p>
    <w:p w14:paraId="5DFC577E" w14:textId="77777777" w:rsidR="0069323B" w:rsidRDefault="0069323B" w:rsidP="006E00EB">
      <w:pPr>
        <w:spacing w:line="480" w:lineRule="auto"/>
        <w:rPr>
          <w:rFonts w:cs="Times New Roman"/>
        </w:rPr>
      </w:pPr>
    </w:p>
    <w:p w14:paraId="300725D3" w14:textId="77777777" w:rsidR="0069323B" w:rsidRDefault="0069323B" w:rsidP="006E00EB">
      <w:pPr>
        <w:spacing w:line="480" w:lineRule="auto"/>
        <w:rPr>
          <w:rFonts w:cs="Times New Roman"/>
        </w:rPr>
      </w:pPr>
    </w:p>
    <w:p w14:paraId="27780150" w14:textId="77777777" w:rsidR="0069323B" w:rsidRPr="006E00EB" w:rsidRDefault="0069323B" w:rsidP="006E00EB">
      <w:pPr>
        <w:spacing w:line="480" w:lineRule="auto"/>
        <w:rPr>
          <w:rFonts w:cs="Times New Roman"/>
        </w:rPr>
      </w:pPr>
    </w:p>
    <w:p w14:paraId="516C1D58" w14:textId="77F4488B" w:rsidR="001050EC" w:rsidRPr="006E00EB" w:rsidRDefault="00614F71" w:rsidP="006E00EB">
      <w:pPr>
        <w:spacing w:line="480" w:lineRule="auto"/>
        <w:rPr>
          <w:rFonts w:cs="Times New Roman"/>
          <w:b/>
          <w:bCs/>
          <w:u w:val="single"/>
        </w:rPr>
      </w:pPr>
      <w:proofErr w:type="spellStart"/>
      <w:r w:rsidRPr="006E00EB">
        <w:rPr>
          <w:rFonts w:cs="Times New Roman"/>
          <w:b/>
          <w:bCs/>
          <w:u w:val="single"/>
        </w:rPr>
        <w:lastRenderedPageBreak/>
        <w:t>Autoformer</w:t>
      </w:r>
      <w:proofErr w:type="spellEnd"/>
    </w:p>
    <w:p w14:paraId="03BE6793" w14:textId="77777777" w:rsidR="00614F71" w:rsidRPr="006E00EB" w:rsidRDefault="00614F71" w:rsidP="006E00EB">
      <w:pPr>
        <w:spacing w:line="480" w:lineRule="auto"/>
        <w:rPr>
          <w:rFonts w:cs="Times New Roman"/>
        </w:rPr>
      </w:pPr>
      <w:r w:rsidRPr="006E00EB">
        <w:rPr>
          <w:rFonts w:cs="Times New Roman"/>
        </w:rPr>
        <w:t xml:space="preserve">FFT operations are explicitly cast to float32 inside </w:t>
      </w:r>
      <w:proofErr w:type="spellStart"/>
      <w:r w:rsidRPr="006E00EB">
        <w:rPr>
          <w:rFonts w:cs="Times New Roman"/>
        </w:rPr>
        <w:t>autocast</w:t>
      </w:r>
      <w:proofErr w:type="spellEnd"/>
      <w:r w:rsidRPr="006E00EB">
        <w:rPr>
          <w:rFonts w:cs="Times New Roman"/>
        </w:rPr>
        <w:t xml:space="preserve"> for numerical stability under AMP.</w:t>
      </w:r>
    </w:p>
    <w:p w14:paraId="7B0E8D9B" w14:textId="3A8C750E" w:rsidR="00614F71" w:rsidRPr="006E00EB" w:rsidRDefault="006C2F97" w:rsidP="006E00EB">
      <w:pPr>
        <w:spacing w:line="480" w:lineRule="auto"/>
        <w:jc w:val="center"/>
        <w:rPr>
          <w:rFonts w:cs="Times New Roman"/>
        </w:rPr>
      </w:pPr>
      <w:r w:rsidRPr="006E00EB">
        <w:rPr>
          <w:rFonts w:cs="Times New Roman"/>
          <w:noProof/>
        </w:rPr>
        <w:drawing>
          <wp:inline distT="0" distB="0" distL="0" distR="0" wp14:anchorId="271A8F17" wp14:editId="318A32F8">
            <wp:extent cx="1305118" cy="7579784"/>
            <wp:effectExtent l="19050" t="19050" r="28575" b="21590"/>
            <wp:docPr id="301151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07014" cy="7590797"/>
                    </a:xfrm>
                    <a:prstGeom prst="rect">
                      <a:avLst/>
                    </a:prstGeom>
                    <a:noFill/>
                    <a:ln>
                      <a:solidFill>
                        <a:schemeClr val="tx1"/>
                      </a:solidFill>
                    </a:ln>
                  </pic:spPr>
                </pic:pic>
              </a:graphicData>
            </a:graphic>
          </wp:inline>
        </w:drawing>
      </w:r>
    </w:p>
    <w:p w14:paraId="785B5AB5" w14:textId="77777777" w:rsidR="00614F71" w:rsidRPr="006E00EB" w:rsidRDefault="00614F71" w:rsidP="006E00EB">
      <w:pPr>
        <w:spacing w:line="480" w:lineRule="auto"/>
        <w:rPr>
          <w:rFonts w:cs="Times New Roman"/>
        </w:rPr>
      </w:pPr>
      <w:r w:rsidRPr="006E00EB">
        <w:rPr>
          <w:rFonts w:cs="Times New Roman"/>
        </w:rPr>
        <w:lastRenderedPageBreak/>
        <w:t>Hyperparameter changes for tuned variant:</w:t>
      </w:r>
    </w:p>
    <w:p w14:paraId="63B3C511" w14:textId="77777777" w:rsidR="00614F71" w:rsidRPr="006E00EB" w:rsidRDefault="00614F71">
      <w:pPr>
        <w:pStyle w:val="ListParagraph"/>
        <w:numPr>
          <w:ilvl w:val="0"/>
          <w:numId w:val="33"/>
        </w:numPr>
        <w:spacing w:line="480" w:lineRule="auto"/>
        <w:rPr>
          <w:rFonts w:cs="Times New Roman"/>
        </w:rPr>
      </w:pPr>
      <w:proofErr w:type="spellStart"/>
      <w:r w:rsidRPr="006E00EB">
        <w:rPr>
          <w:rFonts w:cs="Times New Roman"/>
        </w:rPr>
        <w:t>d_model</w:t>
      </w:r>
      <w:proofErr w:type="spellEnd"/>
      <w:r w:rsidRPr="006E00EB">
        <w:rPr>
          <w:rFonts w:cs="Times New Roman"/>
        </w:rPr>
        <w:t xml:space="preserve"> </w:t>
      </w:r>
      <m:oMath>
        <m:r>
          <w:rPr>
            <w:rFonts w:ascii="Cambria Math" w:hAnsi="Cambria Math" w:cs="Times New Roman"/>
          </w:rPr>
          <m:t>64→128</m:t>
        </m:r>
      </m:oMath>
    </w:p>
    <w:p w14:paraId="029C0C00" w14:textId="77777777" w:rsidR="00614F71" w:rsidRPr="006E00EB" w:rsidRDefault="00614F71">
      <w:pPr>
        <w:pStyle w:val="ListParagraph"/>
        <w:numPr>
          <w:ilvl w:val="0"/>
          <w:numId w:val="33"/>
        </w:numPr>
        <w:spacing w:line="480" w:lineRule="auto"/>
        <w:rPr>
          <w:rFonts w:cs="Times New Roman"/>
        </w:rPr>
      </w:pPr>
      <w:proofErr w:type="spellStart"/>
      <w:r w:rsidRPr="006E00EB">
        <w:rPr>
          <w:rFonts w:cs="Times New Roman"/>
        </w:rPr>
        <w:t>n_heads</w:t>
      </w:r>
      <w:proofErr w:type="spellEnd"/>
      <w:r w:rsidRPr="006E00EB">
        <w:rPr>
          <w:rFonts w:cs="Times New Roman"/>
        </w:rPr>
        <w:t xml:space="preserve"> </w:t>
      </w:r>
      <m:oMath>
        <m:r>
          <w:rPr>
            <w:rFonts w:ascii="Cambria Math" w:hAnsi="Cambria Math" w:cs="Times New Roman"/>
          </w:rPr>
          <m:t>4→8</m:t>
        </m:r>
      </m:oMath>
    </w:p>
    <w:p w14:paraId="378501EA" w14:textId="77777777" w:rsidR="00614F71" w:rsidRPr="006E00EB" w:rsidRDefault="00614F71">
      <w:pPr>
        <w:pStyle w:val="ListParagraph"/>
        <w:numPr>
          <w:ilvl w:val="0"/>
          <w:numId w:val="33"/>
        </w:numPr>
        <w:spacing w:line="480" w:lineRule="auto"/>
        <w:rPr>
          <w:rFonts w:cs="Times New Roman"/>
        </w:rPr>
      </w:pPr>
      <w:proofErr w:type="spellStart"/>
      <w:r w:rsidRPr="006E00EB">
        <w:rPr>
          <w:rFonts w:cs="Times New Roman"/>
        </w:rPr>
        <w:t>e_layers</w:t>
      </w:r>
      <w:proofErr w:type="spellEnd"/>
      <w:r w:rsidRPr="006E00EB">
        <w:rPr>
          <w:rFonts w:cs="Times New Roman"/>
        </w:rPr>
        <w:t xml:space="preserve"> </w:t>
      </w:r>
      <m:oMath>
        <m:r>
          <w:rPr>
            <w:rFonts w:ascii="Cambria Math" w:hAnsi="Cambria Math" w:cs="Times New Roman"/>
          </w:rPr>
          <m:t>2→3</m:t>
        </m:r>
      </m:oMath>
    </w:p>
    <w:p w14:paraId="04A74468" w14:textId="77777777" w:rsidR="00614F71" w:rsidRPr="006E00EB" w:rsidRDefault="00614F71">
      <w:pPr>
        <w:pStyle w:val="ListParagraph"/>
        <w:numPr>
          <w:ilvl w:val="0"/>
          <w:numId w:val="33"/>
        </w:numPr>
        <w:spacing w:line="480" w:lineRule="auto"/>
        <w:rPr>
          <w:rFonts w:cs="Times New Roman"/>
        </w:rPr>
      </w:pPr>
      <w:proofErr w:type="spellStart"/>
      <w:r w:rsidRPr="006E00EB">
        <w:rPr>
          <w:rFonts w:cs="Times New Roman"/>
        </w:rPr>
        <w:t>d_ff</w:t>
      </w:r>
      <w:proofErr w:type="spellEnd"/>
      <w:r w:rsidRPr="006E00EB">
        <w:rPr>
          <w:rFonts w:cs="Times New Roman"/>
        </w:rPr>
        <w:t xml:space="preserve"> </w:t>
      </w:r>
      <m:oMath>
        <m:r>
          <w:rPr>
            <w:rFonts w:ascii="Cambria Math" w:hAnsi="Cambria Math" w:cs="Times New Roman"/>
          </w:rPr>
          <m:t>128→256</m:t>
        </m:r>
      </m:oMath>
    </w:p>
    <w:p w14:paraId="1FF7FE75" w14:textId="77777777" w:rsidR="00614F71" w:rsidRPr="006E00EB" w:rsidRDefault="00614F71">
      <w:pPr>
        <w:pStyle w:val="ListParagraph"/>
        <w:numPr>
          <w:ilvl w:val="0"/>
          <w:numId w:val="33"/>
        </w:numPr>
        <w:spacing w:line="480" w:lineRule="auto"/>
        <w:rPr>
          <w:rFonts w:cs="Times New Roman"/>
        </w:rPr>
      </w:pPr>
      <w:r w:rsidRPr="006E00EB">
        <w:rPr>
          <w:rFonts w:cs="Times New Roman"/>
        </w:rPr>
        <w:t xml:space="preserve">dropout </w:t>
      </w:r>
      <m:oMath>
        <m:r>
          <w:rPr>
            <w:rFonts w:ascii="Cambria Math" w:hAnsi="Cambria Math" w:cs="Times New Roman"/>
          </w:rPr>
          <m:t>0.15→0.25</m:t>
        </m:r>
      </m:oMath>
    </w:p>
    <w:p w14:paraId="07E99C95" w14:textId="77777777" w:rsidR="00614F71" w:rsidRPr="006E00EB" w:rsidRDefault="00614F71">
      <w:pPr>
        <w:pStyle w:val="ListParagraph"/>
        <w:numPr>
          <w:ilvl w:val="0"/>
          <w:numId w:val="33"/>
        </w:numPr>
        <w:spacing w:line="480" w:lineRule="auto"/>
        <w:rPr>
          <w:rFonts w:cs="Times New Roman"/>
        </w:rPr>
      </w:pPr>
      <w:r w:rsidRPr="006E00EB">
        <w:rPr>
          <w:rFonts w:cs="Times New Roman"/>
        </w:rPr>
        <w:t>Structure unchanged</w:t>
      </w:r>
    </w:p>
    <w:p w14:paraId="3D25E208" w14:textId="77777777" w:rsidR="00614F71" w:rsidRPr="006E00EB" w:rsidRDefault="00614F71" w:rsidP="006E00EB">
      <w:pPr>
        <w:spacing w:line="480" w:lineRule="auto"/>
        <w:rPr>
          <w:rFonts w:cs="Times New Roman"/>
          <w:b/>
          <w:bCs/>
          <w:u w:val="single"/>
        </w:rPr>
      </w:pPr>
    </w:p>
    <w:p w14:paraId="1D3703FA" w14:textId="45760D9D" w:rsidR="00614F71" w:rsidRPr="006E00EB" w:rsidRDefault="00614F71" w:rsidP="006E00EB">
      <w:pPr>
        <w:spacing w:line="480" w:lineRule="auto"/>
        <w:rPr>
          <w:rFonts w:cs="Times New Roman"/>
          <w:b/>
          <w:bCs/>
          <w:u w:val="single"/>
        </w:rPr>
      </w:pPr>
      <w:r w:rsidRPr="006E00EB">
        <w:rPr>
          <w:rFonts w:cs="Times New Roman"/>
          <w:b/>
          <w:bCs/>
          <w:u w:val="single"/>
        </w:rPr>
        <w:t>Informer</w:t>
      </w:r>
    </w:p>
    <w:p w14:paraId="179E650B" w14:textId="77777777" w:rsidR="002E3DA9" w:rsidRPr="006E00EB" w:rsidRDefault="002E3DA9" w:rsidP="006E00EB">
      <w:pPr>
        <w:spacing w:line="480" w:lineRule="auto"/>
        <w:rPr>
          <w:rFonts w:cs="Times New Roman"/>
        </w:rPr>
      </w:pPr>
      <w:r w:rsidRPr="006E00EB">
        <w:rPr>
          <w:rFonts w:cs="Times New Roman"/>
        </w:rPr>
        <w:t xml:space="preserve">Uses AMP (fp16 + </w:t>
      </w:r>
      <w:proofErr w:type="spellStart"/>
      <w:r w:rsidRPr="006E00EB">
        <w:rPr>
          <w:rFonts w:cs="Times New Roman"/>
        </w:rPr>
        <w:t>GradScaler</w:t>
      </w:r>
      <w:proofErr w:type="spellEnd"/>
      <w:r w:rsidRPr="006E00EB">
        <w:rPr>
          <w:rFonts w:cs="Times New Roman"/>
        </w:rPr>
        <w:t xml:space="preserve">). At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m:t>
            </m:r>
          </m:sub>
        </m:sSub>
      </m:oMath>
      <w:r w:rsidRPr="006E00EB">
        <w:rPr>
          <w:rFonts w:cs="Times New Roman"/>
        </w:rPr>
        <w:t xml:space="preserve"> = 14, the single distilling step halves the encoder sequence to length 7, and ProbSparse selects approximately 13 of 14 queries (near-full attention).</w:t>
      </w:r>
    </w:p>
    <w:p w14:paraId="32970321" w14:textId="310112AF" w:rsidR="002E3DA9" w:rsidRPr="006E00EB" w:rsidRDefault="006C2F97" w:rsidP="006E00EB">
      <w:pPr>
        <w:spacing w:line="480" w:lineRule="auto"/>
        <w:rPr>
          <w:rFonts w:cs="Times New Roman"/>
        </w:rPr>
      </w:pPr>
      <w:r w:rsidRPr="006E00EB">
        <w:rPr>
          <w:rFonts w:cs="Times New Roman"/>
          <w:noProof/>
        </w:rPr>
        <w:lastRenderedPageBreak/>
        <w:drawing>
          <wp:inline distT="0" distB="0" distL="0" distR="0" wp14:anchorId="7C375E66" wp14:editId="76618744">
            <wp:extent cx="5393055" cy="8907145"/>
            <wp:effectExtent l="19050" t="19050" r="17145" b="27305"/>
            <wp:docPr id="1780591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93055" cy="8907145"/>
                    </a:xfrm>
                    <a:prstGeom prst="rect">
                      <a:avLst/>
                    </a:prstGeom>
                    <a:noFill/>
                    <a:ln>
                      <a:solidFill>
                        <a:schemeClr val="tx1"/>
                      </a:solidFill>
                    </a:ln>
                  </pic:spPr>
                </pic:pic>
              </a:graphicData>
            </a:graphic>
          </wp:inline>
        </w:drawing>
      </w:r>
    </w:p>
    <w:p w14:paraId="665FE24D" w14:textId="77777777" w:rsidR="002E3DA9" w:rsidRPr="006E00EB" w:rsidRDefault="002E3DA9" w:rsidP="006E00EB">
      <w:pPr>
        <w:spacing w:line="480" w:lineRule="auto"/>
        <w:rPr>
          <w:rFonts w:cs="Times New Roman"/>
        </w:rPr>
      </w:pPr>
      <w:r w:rsidRPr="006E00EB">
        <w:rPr>
          <w:rFonts w:cs="Times New Roman"/>
        </w:rPr>
        <w:lastRenderedPageBreak/>
        <w:t>Hyperparameter changes for tuned variant:</w:t>
      </w:r>
    </w:p>
    <w:p w14:paraId="07799199" w14:textId="77777777" w:rsidR="002E3DA9" w:rsidRPr="006E00EB" w:rsidRDefault="002E3DA9">
      <w:pPr>
        <w:pStyle w:val="ListParagraph"/>
        <w:numPr>
          <w:ilvl w:val="0"/>
          <w:numId w:val="34"/>
        </w:numPr>
        <w:spacing w:line="480" w:lineRule="auto"/>
        <w:rPr>
          <w:rFonts w:cs="Times New Roman"/>
        </w:rPr>
      </w:pPr>
      <w:proofErr w:type="spellStart"/>
      <w:r w:rsidRPr="006E00EB">
        <w:rPr>
          <w:rFonts w:cs="Times New Roman"/>
        </w:rPr>
        <w:t>d_model</w:t>
      </w:r>
      <w:proofErr w:type="spellEnd"/>
      <w:r w:rsidRPr="006E00EB">
        <w:rPr>
          <w:rFonts w:cs="Times New Roman"/>
        </w:rPr>
        <w:t xml:space="preserve"> </w:t>
      </w:r>
      <m:oMath>
        <m:r>
          <w:rPr>
            <w:rFonts w:ascii="Cambria Math" w:hAnsi="Cambria Math" w:cs="Times New Roman"/>
          </w:rPr>
          <m:t>64→256</m:t>
        </m:r>
      </m:oMath>
    </w:p>
    <w:p w14:paraId="5DD34417" w14:textId="77777777" w:rsidR="002E3DA9" w:rsidRPr="006E00EB" w:rsidRDefault="002E3DA9">
      <w:pPr>
        <w:pStyle w:val="ListParagraph"/>
        <w:numPr>
          <w:ilvl w:val="0"/>
          <w:numId w:val="34"/>
        </w:numPr>
        <w:spacing w:line="480" w:lineRule="auto"/>
        <w:rPr>
          <w:rFonts w:cs="Times New Roman"/>
        </w:rPr>
      </w:pPr>
      <w:proofErr w:type="spellStart"/>
      <w:r w:rsidRPr="006E00EB">
        <w:rPr>
          <w:rFonts w:cs="Times New Roman"/>
        </w:rPr>
        <w:t>n_heads</w:t>
      </w:r>
      <w:proofErr w:type="spellEnd"/>
      <w:r w:rsidRPr="006E00EB">
        <w:rPr>
          <w:rFonts w:cs="Times New Roman"/>
        </w:rPr>
        <w:t xml:space="preserve"> </w:t>
      </w:r>
      <m:oMath>
        <m:r>
          <w:rPr>
            <w:rFonts w:ascii="Cambria Math" w:hAnsi="Cambria Math" w:cs="Times New Roman"/>
          </w:rPr>
          <m:t>4→16</m:t>
        </m:r>
      </m:oMath>
    </w:p>
    <w:p w14:paraId="0CE81853" w14:textId="77777777" w:rsidR="002E3DA9" w:rsidRPr="006E00EB" w:rsidRDefault="002E3DA9">
      <w:pPr>
        <w:pStyle w:val="ListParagraph"/>
        <w:numPr>
          <w:ilvl w:val="0"/>
          <w:numId w:val="34"/>
        </w:numPr>
        <w:spacing w:line="480" w:lineRule="auto"/>
        <w:rPr>
          <w:rFonts w:cs="Times New Roman"/>
        </w:rPr>
      </w:pPr>
      <w:proofErr w:type="spellStart"/>
      <w:r w:rsidRPr="006E00EB">
        <w:rPr>
          <w:rFonts w:cs="Times New Roman"/>
        </w:rPr>
        <w:t>e_layers</w:t>
      </w:r>
      <w:proofErr w:type="spellEnd"/>
      <w:r w:rsidRPr="006E00EB">
        <w:rPr>
          <w:rFonts w:cs="Times New Roman"/>
        </w:rPr>
        <w:t xml:space="preserve"> </w:t>
      </w:r>
      <m:oMath>
        <m:r>
          <w:rPr>
            <w:rFonts w:ascii="Cambria Math" w:hAnsi="Cambria Math" w:cs="Times New Roman"/>
          </w:rPr>
          <m:t>2→3</m:t>
        </m:r>
      </m:oMath>
    </w:p>
    <w:p w14:paraId="3EF9E632" w14:textId="77777777" w:rsidR="002E3DA9" w:rsidRPr="006E00EB" w:rsidRDefault="002E3DA9">
      <w:pPr>
        <w:pStyle w:val="ListParagraph"/>
        <w:numPr>
          <w:ilvl w:val="0"/>
          <w:numId w:val="34"/>
        </w:numPr>
        <w:spacing w:line="480" w:lineRule="auto"/>
        <w:rPr>
          <w:rFonts w:cs="Times New Roman"/>
        </w:rPr>
      </w:pPr>
      <w:proofErr w:type="spellStart"/>
      <w:r w:rsidRPr="006E00EB">
        <w:rPr>
          <w:rFonts w:cs="Times New Roman"/>
        </w:rPr>
        <w:t>d_ff</w:t>
      </w:r>
      <w:proofErr w:type="spellEnd"/>
      <w:r w:rsidRPr="006E00EB">
        <w:rPr>
          <w:rFonts w:cs="Times New Roman"/>
        </w:rPr>
        <w:t xml:space="preserve"> </w:t>
      </w:r>
      <m:oMath>
        <m:r>
          <w:rPr>
            <w:rFonts w:ascii="Cambria Math" w:hAnsi="Cambria Math" w:cs="Times New Roman"/>
          </w:rPr>
          <m:t>128→512</m:t>
        </m:r>
      </m:oMath>
    </w:p>
    <w:p w14:paraId="1400CEEE" w14:textId="77777777" w:rsidR="002E3DA9" w:rsidRPr="006E00EB" w:rsidRDefault="002E3DA9">
      <w:pPr>
        <w:pStyle w:val="ListParagraph"/>
        <w:numPr>
          <w:ilvl w:val="0"/>
          <w:numId w:val="34"/>
        </w:numPr>
        <w:spacing w:line="480" w:lineRule="auto"/>
        <w:rPr>
          <w:rFonts w:cs="Times New Roman"/>
        </w:rPr>
      </w:pPr>
      <w:r w:rsidRPr="006E00EB">
        <w:rPr>
          <w:rFonts w:cs="Times New Roman"/>
        </w:rPr>
        <w:t>Dropout unchanged</w:t>
      </w:r>
    </w:p>
    <w:p w14:paraId="7E0F2DDD" w14:textId="77777777" w:rsidR="002E3DA9" w:rsidRPr="006E00EB" w:rsidRDefault="002E3DA9">
      <w:pPr>
        <w:pStyle w:val="ListParagraph"/>
        <w:numPr>
          <w:ilvl w:val="0"/>
          <w:numId w:val="34"/>
        </w:numPr>
        <w:spacing w:line="480" w:lineRule="auto"/>
        <w:rPr>
          <w:rFonts w:cs="Times New Roman"/>
        </w:rPr>
      </w:pPr>
      <w:r w:rsidRPr="006E00EB">
        <w:rPr>
          <w:rFonts w:cs="Times New Roman"/>
        </w:rPr>
        <w:t>Structure unchanged</w:t>
      </w:r>
    </w:p>
    <w:p w14:paraId="41E8B84E" w14:textId="77777777" w:rsidR="00614F71" w:rsidRPr="006E00EB" w:rsidRDefault="00614F71" w:rsidP="006E00EB">
      <w:pPr>
        <w:spacing w:line="480" w:lineRule="auto"/>
        <w:rPr>
          <w:rFonts w:cs="Times New Roman"/>
          <w:b/>
          <w:bCs/>
          <w:u w:val="single"/>
        </w:rPr>
      </w:pPr>
    </w:p>
    <w:p w14:paraId="02462F63" w14:textId="5487BFE4" w:rsidR="00FD3711" w:rsidRPr="006E00EB" w:rsidRDefault="00FD3711">
      <w:pPr>
        <w:pStyle w:val="Heading1"/>
        <w:numPr>
          <w:ilvl w:val="0"/>
          <w:numId w:val="40"/>
        </w:numPr>
        <w:spacing w:line="480" w:lineRule="auto"/>
        <w:ind w:left="720" w:hanging="360"/>
        <w:jc w:val="center"/>
        <w:rPr>
          <w:rFonts w:cs="Times New Roman"/>
          <w:b/>
          <w:bCs/>
          <w:sz w:val="24"/>
          <w:szCs w:val="24"/>
        </w:rPr>
      </w:pPr>
      <w:r w:rsidRPr="006E00EB">
        <w:rPr>
          <w:rFonts w:cs="Times New Roman"/>
          <w:b/>
          <w:bCs/>
          <w:sz w:val="24"/>
          <w:szCs w:val="24"/>
        </w:rPr>
        <w:t xml:space="preserve"> </w:t>
      </w:r>
      <w:bookmarkStart w:id="146" w:name="_Toc234270769"/>
      <w:r w:rsidRPr="006E00EB">
        <w:rPr>
          <w:rFonts w:cs="Times New Roman"/>
          <w:b/>
          <w:bCs/>
          <w:sz w:val="24"/>
          <w:szCs w:val="24"/>
        </w:rPr>
        <w:t>– HMT-TSF Training Configurations</w:t>
      </w:r>
      <w:bookmarkEnd w:id="146"/>
    </w:p>
    <w:p w14:paraId="5437D687" w14:textId="77777777" w:rsidR="00E01987" w:rsidRPr="006E00EB" w:rsidRDefault="00E01987">
      <w:pPr>
        <w:pStyle w:val="ListParagraph"/>
        <w:numPr>
          <w:ilvl w:val="0"/>
          <w:numId w:val="20"/>
        </w:numPr>
        <w:spacing w:line="480" w:lineRule="auto"/>
        <w:rPr>
          <w:rFonts w:cs="Times New Roman"/>
        </w:rPr>
      </w:pPr>
      <w:r w:rsidRPr="006E00EB">
        <w:rPr>
          <w:rFonts w:cs="Times New Roman"/>
        </w:rPr>
        <w:t>Epochs: 150</w:t>
      </w:r>
    </w:p>
    <w:p w14:paraId="7D2DD247" w14:textId="77777777" w:rsidR="00E01987" w:rsidRPr="006E00EB" w:rsidRDefault="00E01987">
      <w:pPr>
        <w:pStyle w:val="ListParagraph"/>
        <w:numPr>
          <w:ilvl w:val="0"/>
          <w:numId w:val="20"/>
        </w:numPr>
        <w:spacing w:line="480" w:lineRule="auto"/>
        <w:rPr>
          <w:rFonts w:cs="Times New Roman"/>
        </w:rPr>
      </w:pPr>
      <w:r w:rsidRPr="006E00EB">
        <w:rPr>
          <w:rFonts w:cs="Times New Roman"/>
        </w:rPr>
        <w:t>Batch size: 32</w:t>
      </w:r>
    </w:p>
    <w:p w14:paraId="61E8FACE"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Optimiser: </w:t>
      </w:r>
      <w:proofErr w:type="spellStart"/>
      <w:r w:rsidRPr="006E00EB">
        <w:rPr>
          <w:rFonts w:cs="Times New Roman"/>
        </w:rPr>
        <w:t>AdamW</w:t>
      </w:r>
      <w:proofErr w:type="spellEnd"/>
      <w:r w:rsidRPr="006E00EB">
        <w:rPr>
          <w:rFonts w:cs="Times New Roman"/>
        </w:rPr>
        <w:t xml:space="preserve"> (</w:t>
      </w:r>
      <w:proofErr w:type="spellStart"/>
      <w:r w:rsidRPr="006E00EB">
        <w:rPr>
          <w:rFonts w:cs="Times New Roman"/>
        </w:rPr>
        <w:t>lr</w:t>
      </w:r>
      <w:proofErr w:type="spellEnd"/>
      <w:r w:rsidRPr="006E00EB">
        <w:rPr>
          <w:rFonts w:cs="Times New Roman"/>
        </w:rPr>
        <w:t xml:space="preserve"> = 1e-3, </w:t>
      </w:r>
      <w:proofErr w:type="spellStart"/>
      <w:r w:rsidRPr="006E00EB">
        <w:rPr>
          <w:rFonts w:cs="Times New Roman"/>
        </w:rPr>
        <w:t>weight_decay</w:t>
      </w:r>
      <w:proofErr w:type="spellEnd"/>
      <w:r w:rsidRPr="006E00EB">
        <w:rPr>
          <w:rFonts w:cs="Times New Roman"/>
        </w:rPr>
        <w:t xml:space="preserve"> = 1e-3)</w:t>
      </w:r>
    </w:p>
    <w:p w14:paraId="41EAAB58"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LR schedule: Linear warmup (8 ep) </w:t>
      </w:r>
      <m:oMath>
        <m:r>
          <w:rPr>
            <w:rFonts w:ascii="Cambria Math" w:hAnsi="Cambria Math" w:cs="Times New Roman"/>
          </w:rPr>
          <m:t>→</m:t>
        </m:r>
      </m:oMath>
      <w:r w:rsidRPr="006E00EB">
        <w:rPr>
          <w:rFonts w:cs="Times New Roman"/>
        </w:rPr>
        <w:t xml:space="preserve"> ReduceLROnPlateau (factor = 0.5, patience = 8)</w:t>
      </w:r>
    </w:p>
    <w:p w14:paraId="62BC2822"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Gradient clip: </w:t>
      </w:r>
      <w:proofErr w:type="spellStart"/>
      <w:r w:rsidRPr="006E00EB">
        <w:rPr>
          <w:rFonts w:cs="Times New Roman"/>
        </w:rPr>
        <w:t>max_norm</w:t>
      </w:r>
      <w:proofErr w:type="spellEnd"/>
      <w:r w:rsidRPr="006E00EB">
        <w:rPr>
          <w:rFonts w:cs="Times New Roman"/>
        </w:rPr>
        <w:t xml:space="preserve"> = 1.0</w:t>
      </w:r>
    </w:p>
    <w:p w14:paraId="675C8008"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Early stopping: patience = 20 (raw </w:t>
      </w:r>
      <w:proofErr w:type="spellStart"/>
      <w:r w:rsidRPr="006E00EB">
        <w:rPr>
          <w:rFonts w:cs="Times New Roman"/>
        </w:rPr>
        <w:t>val</w:t>
      </w:r>
      <w:proofErr w:type="spellEnd"/>
      <w:r w:rsidRPr="006E00EB">
        <w:rPr>
          <w:rFonts w:cs="Times New Roman"/>
        </w:rPr>
        <w:t xml:space="preserve"> loss)</w:t>
      </w:r>
    </w:p>
    <w:p w14:paraId="62A8B162" w14:textId="77777777" w:rsidR="00E01987" w:rsidRPr="006E00EB" w:rsidRDefault="00E01987">
      <w:pPr>
        <w:pStyle w:val="ListParagraph"/>
        <w:numPr>
          <w:ilvl w:val="0"/>
          <w:numId w:val="20"/>
        </w:numPr>
        <w:spacing w:line="480" w:lineRule="auto"/>
        <w:rPr>
          <w:rFonts w:cs="Times New Roman"/>
        </w:rPr>
      </w:pPr>
      <w:r w:rsidRPr="006E00EB">
        <w:rPr>
          <w:rFonts w:cs="Times New Roman"/>
        </w:rPr>
        <w:t>Mixed precision: AMP fp16 on CUDA (</w:t>
      </w:r>
      <w:proofErr w:type="spellStart"/>
      <w:r w:rsidRPr="006E00EB">
        <w:rPr>
          <w:rFonts w:cs="Times New Roman"/>
        </w:rPr>
        <w:t>GradScaler</w:t>
      </w:r>
      <w:proofErr w:type="spellEnd"/>
      <w:r w:rsidRPr="006E00EB">
        <w:rPr>
          <w:rFonts w:cs="Times New Roman"/>
        </w:rPr>
        <w:t>)</w:t>
      </w:r>
    </w:p>
    <w:p w14:paraId="7CA9EDD1"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Loss: </w:t>
      </w:r>
      <w:proofErr w:type="spellStart"/>
      <w:r w:rsidRPr="006E00EB">
        <w:rPr>
          <w:rFonts w:cs="Times New Roman"/>
        </w:rPr>
        <w:t>WeightedHuber</w:t>
      </w:r>
      <w:proofErr w:type="spellEnd"/>
      <w:r w:rsidRPr="006E00EB">
        <w:rPr>
          <w:rFonts w:cs="Times New Roman"/>
        </w:rPr>
        <w:t xml:space="preserve"> (</w:t>
      </w:r>
      <w:proofErr w:type="spellStart"/>
      <w:r w:rsidRPr="006E00EB">
        <w:rPr>
          <w:rFonts w:cs="Times New Roman"/>
        </w:rPr>
        <w:t>loss_decay</w:t>
      </w:r>
      <w:proofErr w:type="spellEnd"/>
      <w:r w:rsidRPr="006E00EB">
        <w:rPr>
          <w:rFonts w:cs="Times New Roman"/>
        </w:rPr>
        <w:t xml:space="preserve"> = 0.9) + </w:t>
      </w:r>
      <w:proofErr w:type="spellStart"/>
      <w:r w:rsidRPr="006E00EB">
        <w:rPr>
          <w:rFonts w:cs="Times New Roman"/>
        </w:rPr>
        <w:t>TemporalSmoothness</w:t>
      </w:r>
      <w:proofErr w:type="spellEnd"/>
      <w:r w:rsidRPr="006E00EB">
        <w:rPr>
          <w:rFonts w:cs="Times New Roman"/>
        </w:rPr>
        <w:t xml:space="preserve"> (</w:t>
      </w:r>
      <w:proofErr w:type="spellStart"/>
      <w:r w:rsidRPr="006E00EB">
        <w:rPr>
          <w:rFonts w:cs="Times New Roman"/>
        </w:rPr>
        <w:t>smooth_weight</w:t>
      </w:r>
      <w:proofErr w:type="spellEnd"/>
      <w:r w:rsidRPr="006E00EB">
        <w:rPr>
          <w:rFonts w:cs="Times New Roman"/>
        </w:rPr>
        <w:t xml:space="preserve"> = 0.01)</w:t>
      </w:r>
    </w:p>
    <w:p w14:paraId="1E155660" w14:textId="77777777" w:rsidR="00E01987" w:rsidRPr="006E00EB" w:rsidRDefault="00E01987">
      <w:pPr>
        <w:pStyle w:val="ListParagraph"/>
        <w:numPr>
          <w:ilvl w:val="0"/>
          <w:numId w:val="20"/>
        </w:numPr>
        <w:spacing w:line="480" w:lineRule="auto"/>
        <w:rPr>
          <w:rFonts w:cs="Times New Roman"/>
        </w:rPr>
      </w:pPr>
      <w:r w:rsidRPr="006E00EB">
        <w:rPr>
          <w:rFonts w:cs="Times New Roman"/>
        </w:rPr>
        <w:t>Input noise: Gaussian noise std = 0.02 added to training inputs (data augmentation)</w:t>
      </w:r>
    </w:p>
    <w:p w14:paraId="339F66A2"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d_model</w:t>
      </w:r>
      <w:proofErr w:type="spellEnd"/>
      <w:r w:rsidRPr="006E00EB">
        <w:rPr>
          <w:rFonts w:cs="Times New Roman"/>
        </w:rPr>
        <w:t>: 64</w:t>
      </w:r>
    </w:p>
    <w:p w14:paraId="053132D1"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n_tcn_blocks</w:t>
      </w:r>
      <w:proofErr w:type="spellEnd"/>
      <w:r w:rsidRPr="006E00EB">
        <w:rPr>
          <w:rFonts w:cs="Times New Roman"/>
        </w:rPr>
        <w:t>: 3</w:t>
      </w:r>
    </w:p>
    <w:p w14:paraId="4B7726DC"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tcn_kernel</w:t>
      </w:r>
      <w:proofErr w:type="spellEnd"/>
      <w:r w:rsidRPr="006E00EB">
        <w:rPr>
          <w:rFonts w:cs="Times New Roman"/>
        </w:rPr>
        <w:t>: 3</w:t>
      </w:r>
    </w:p>
    <w:p w14:paraId="351AA2D5"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graph_hidden</w:t>
      </w:r>
      <w:proofErr w:type="spellEnd"/>
      <w:r w:rsidRPr="006E00EB">
        <w:rPr>
          <w:rFonts w:cs="Times New Roman"/>
        </w:rPr>
        <w:t>: 64</w:t>
      </w:r>
    </w:p>
    <w:p w14:paraId="59E5A835"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n_regimes</w:t>
      </w:r>
      <w:proofErr w:type="spellEnd"/>
      <w:r w:rsidRPr="006E00EB">
        <w:rPr>
          <w:rFonts w:cs="Times New Roman"/>
        </w:rPr>
        <w:t>: 3</w:t>
      </w:r>
    </w:p>
    <w:p w14:paraId="5A72E97F"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lastRenderedPageBreak/>
        <w:t>n_attn_heads</w:t>
      </w:r>
      <w:proofErr w:type="spellEnd"/>
      <w:r w:rsidRPr="006E00EB">
        <w:rPr>
          <w:rFonts w:cs="Times New Roman"/>
        </w:rPr>
        <w:t>: 4</w:t>
      </w:r>
    </w:p>
    <w:p w14:paraId="05748ABA"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adj_threshold</w:t>
      </w:r>
      <w:proofErr w:type="spellEnd"/>
      <w:r w:rsidRPr="006E00EB">
        <w:rPr>
          <w:rFonts w:cs="Times New Roman"/>
        </w:rPr>
        <w:t>: 0.1</w:t>
      </w:r>
    </w:p>
    <w:p w14:paraId="62FAB006" w14:textId="77777777" w:rsidR="00E01987" w:rsidRPr="006E00EB" w:rsidRDefault="00E01987">
      <w:pPr>
        <w:pStyle w:val="ListParagraph"/>
        <w:numPr>
          <w:ilvl w:val="0"/>
          <w:numId w:val="20"/>
        </w:numPr>
        <w:spacing w:line="480" w:lineRule="auto"/>
        <w:rPr>
          <w:rFonts w:cs="Times New Roman"/>
        </w:rPr>
      </w:pPr>
      <w:proofErr w:type="spellStart"/>
      <w:r w:rsidRPr="006E00EB">
        <w:rPr>
          <w:rFonts w:cs="Times New Roman"/>
        </w:rPr>
        <w:t>drop_path</w:t>
      </w:r>
      <w:proofErr w:type="spellEnd"/>
      <w:r w:rsidRPr="006E00EB">
        <w:rPr>
          <w:rFonts w:cs="Times New Roman"/>
        </w:rPr>
        <w:t>: 0.2</w:t>
      </w:r>
    </w:p>
    <w:p w14:paraId="463FC7B2" w14:textId="77777777" w:rsidR="00E01987" w:rsidRPr="006E00EB" w:rsidRDefault="00E01987">
      <w:pPr>
        <w:pStyle w:val="ListParagraph"/>
        <w:numPr>
          <w:ilvl w:val="0"/>
          <w:numId w:val="20"/>
        </w:numPr>
        <w:spacing w:line="480" w:lineRule="auto"/>
        <w:rPr>
          <w:rFonts w:cs="Times New Roman"/>
        </w:rPr>
      </w:pPr>
      <w:r w:rsidRPr="006E00EB">
        <w:rPr>
          <w:rFonts w:cs="Times New Roman"/>
        </w:rPr>
        <w:t>dropout: 0.1</w:t>
      </w:r>
    </w:p>
    <w:p w14:paraId="17DCD8A0" w14:textId="77777777" w:rsidR="00E01987" w:rsidRPr="006E00EB" w:rsidRDefault="00E01987">
      <w:pPr>
        <w:pStyle w:val="ListParagraph"/>
        <w:numPr>
          <w:ilvl w:val="0"/>
          <w:numId w:val="20"/>
        </w:numPr>
        <w:spacing w:line="480" w:lineRule="auto"/>
        <w:rPr>
          <w:rFonts w:cs="Times New Roman"/>
        </w:rPr>
      </w:pPr>
      <w:r w:rsidRPr="006E00EB">
        <w:rPr>
          <w:rFonts w:cs="Times New Roman"/>
        </w:rPr>
        <w:t xml:space="preserve">Optional residual boosting: </w:t>
      </w:r>
      <w:proofErr w:type="spellStart"/>
      <w:r w:rsidRPr="006E00EB">
        <w:rPr>
          <w:rFonts w:cs="Times New Roman"/>
        </w:rPr>
        <w:t>CatBoost</w:t>
      </w:r>
      <w:proofErr w:type="spellEnd"/>
      <w:r w:rsidRPr="006E00EB">
        <w:rPr>
          <w:rFonts w:cs="Times New Roman"/>
        </w:rPr>
        <w:t xml:space="preserve"> or </w:t>
      </w:r>
      <w:proofErr w:type="spellStart"/>
      <w:r w:rsidRPr="006E00EB">
        <w:rPr>
          <w:rFonts w:cs="Times New Roman"/>
        </w:rPr>
        <w:t>sklearn</w:t>
      </w:r>
      <w:proofErr w:type="spellEnd"/>
      <w:r w:rsidRPr="006E00EB">
        <w:rPr>
          <w:rFonts w:cs="Times New Roman"/>
        </w:rPr>
        <w:t xml:space="preserve"> MLP on train-set residuals; applied at 0.5x weight only if it improves Combined%</w:t>
      </w:r>
    </w:p>
    <w:p w14:paraId="6E23B2AA" w14:textId="17F64973" w:rsidR="00E01987" w:rsidRPr="00262913" w:rsidRDefault="00E01987" w:rsidP="006E00EB">
      <w:pPr>
        <w:pStyle w:val="ListParagraph"/>
        <w:numPr>
          <w:ilvl w:val="0"/>
          <w:numId w:val="20"/>
        </w:numPr>
        <w:spacing w:line="480" w:lineRule="auto"/>
        <w:rPr>
          <w:rFonts w:cs="Times New Roman"/>
        </w:rPr>
      </w:pPr>
      <w:r w:rsidRPr="006E00EB">
        <w:rPr>
          <w:rFonts w:cs="Times New Roman"/>
        </w:rPr>
        <w:t>Walk-forward evaluation: test set split into 3 equal blocks; per-block Combined% and R</w:t>
      </w:r>
      <w:r w:rsidRPr="006E00EB">
        <w:rPr>
          <w:rFonts w:cs="Times New Roman"/>
          <w:vertAlign w:val="superscript"/>
        </w:rPr>
        <w:t>2</w:t>
      </w:r>
      <w:r w:rsidRPr="006E00EB">
        <w:rPr>
          <w:rFonts w:cs="Times New Roman"/>
        </w:rPr>
        <w:t xml:space="preserve"> reported.</w:t>
      </w:r>
    </w:p>
    <w:sectPr w:rsidR="00E01987" w:rsidRPr="00262913" w:rsidSect="00637A7F">
      <w:pgSz w:w="11906" w:h="16838" w:code="9"/>
      <w:pgMar w:top="1134"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0D18" w14:textId="77777777" w:rsidR="00CB0299" w:rsidRPr="00600448" w:rsidRDefault="00CB0299" w:rsidP="001C60F4">
      <w:pPr>
        <w:spacing w:after="0" w:line="240" w:lineRule="auto"/>
      </w:pPr>
      <w:r w:rsidRPr="00600448">
        <w:separator/>
      </w:r>
    </w:p>
  </w:endnote>
  <w:endnote w:type="continuationSeparator" w:id="0">
    <w:p w14:paraId="6D0473E2" w14:textId="77777777" w:rsidR="00CB0299" w:rsidRPr="00600448" w:rsidRDefault="00CB0299" w:rsidP="001C60F4">
      <w:pPr>
        <w:spacing w:after="0" w:line="240" w:lineRule="auto"/>
      </w:pPr>
      <w:r w:rsidRPr="006004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095400"/>
      <w:docPartObj>
        <w:docPartGallery w:val="Page Numbers (Bottom of Page)"/>
        <w:docPartUnique/>
      </w:docPartObj>
    </w:sdtPr>
    <w:sdtEndPr>
      <w:rPr>
        <w:noProof/>
      </w:rPr>
    </w:sdtEndPr>
    <w:sdtContent>
      <w:p w14:paraId="3153933E" w14:textId="7FC6004A" w:rsidR="00CB0DF5" w:rsidRPr="00600448" w:rsidRDefault="00CB0DF5" w:rsidP="00CB0DF5">
        <w:pPr>
          <w:pStyle w:val="Footer"/>
          <w:jc w:val="center"/>
          <w:rPr>
            <w:sz w:val="20"/>
            <w:szCs w:val="20"/>
          </w:rPr>
        </w:pPr>
        <w:r w:rsidRPr="00600448">
          <w:rPr>
            <w:sz w:val="20"/>
            <w:szCs w:val="20"/>
          </w:rPr>
          <w:fldChar w:fldCharType="begin"/>
        </w:r>
        <w:r w:rsidRPr="00600448">
          <w:rPr>
            <w:sz w:val="20"/>
            <w:szCs w:val="20"/>
          </w:rPr>
          <w:instrText xml:space="preserve"> PAGE   \* MERGEFORMAT </w:instrText>
        </w:r>
        <w:r w:rsidRPr="00600448">
          <w:rPr>
            <w:sz w:val="20"/>
            <w:szCs w:val="20"/>
          </w:rPr>
          <w:fldChar w:fldCharType="separate"/>
        </w:r>
        <w:r w:rsidRPr="00600448">
          <w:rPr>
            <w:noProof/>
            <w:sz w:val="20"/>
            <w:szCs w:val="20"/>
          </w:rPr>
          <w:t>2</w:t>
        </w:r>
        <w:r w:rsidRPr="00600448">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343E" w14:textId="77777777" w:rsidR="00CB0299" w:rsidRPr="00600448" w:rsidRDefault="00CB0299" w:rsidP="001C60F4">
      <w:pPr>
        <w:spacing w:after="0" w:line="240" w:lineRule="auto"/>
      </w:pPr>
      <w:r w:rsidRPr="00600448">
        <w:separator/>
      </w:r>
    </w:p>
  </w:footnote>
  <w:footnote w:type="continuationSeparator" w:id="0">
    <w:p w14:paraId="207BBE65" w14:textId="77777777" w:rsidR="00CB0299" w:rsidRPr="00600448" w:rsidRDefault="00CB0299" w:rsidP="001C60F4">
      <w:pPr>
        <w:spacing w:after="0" w:line="240" w:lineRule="auto"/>
      </w:pPr>
      <w:r w:rsidRPr="0060044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304"/>
    <w:multiLevelType w:val="hybridMultilevel"/>
    <w:tmpl w:val="AA249E5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92C1414"/>
    <w:multiLevelType w:val="hybridMultilevel"/>
    <w:tmpl w:val="E0C6A24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7C2BDE"/>
    <w:multiLevelType w:val="hybridMultilevel"/>
    <w:tmpl w:val="2F06436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C91CA1"/>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0DD1FA2"/>
    <w:multiLevelType w:val="hybridMultilevel"/>
    <w:tmpl w:val="7D28CBC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BD32DE8"/>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EB130DD"/>
    <w:multiLevelType w:val="hybridMultilevel"/>
    <w:tmpl w:val="D66C9FC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15036C8"/>
    <w:multiLevelType w:val="multilevel"/>
    <w:tmpl w:val="0C0C7BEA"/>
    <w:lvl w:ilvl="0">
      <w:start w:val="1"/>
      <w:numFmt w:val="decimal"/>
      <w:suff w:val="nothing"/>
      <w:lvlText w:val="Appendix B%1"/>
      <w:lvlJc w:val="left"/>
      <w:pPr>
        <w:ind w:left="0" w:firstLine="0"/>
      </w:pPr>
      <w:rPr>
        <w:rFonts w:hint="default"/>
        <w:caps/>
      </w:rPr>
    </w:lvl>
    <w:lvl w:ilvl="1">
      <w:start w:val="1"/>
      <w:numFmt w:val="decimal"/>
      <w:pStyle w:val="Heading2"/>
      <w:lvlText w:val="%2"/>
      <w:lvlJc w:val="left"/>
      <w:pPr>
        <w:ind w:left="0" w:firstLine="0"/>
      </w:pPr>
      <w:rPr>
        <w:rFonts w:hint="default"/>
      </w:rPr>
    </w:lvl>
    <w:lvl w:ilvl="2">
      <w:start w:val="1"/>
      <w:numFmt w:val="decimal"/>
      <w:pStyle w:val="Heading3"/>
      <w:lvlText w:val="%1.%2.%3"/>
      <w:lvlJc w:val="left"/>
      <w:pPr>
        <w:ind w:left="0" w:firstLine="680"/>
      </w:pPr>
      <w:rPr>
        <w:rFonts w:hint="default"/>
        <w:sz w:val="24"/>
        <w:szCs w:val="24"/>
      </w:rPr>
    </w:lvl>
    <w:lvl w:ilvl="3">
      <w:start w:val="1"/>
      <w:numFmt w:val="decimal"/>
      <w:pStyle w:val="Heading4"/>
      <w:lvlText w:val="%1.%2.%3.%4"/>
      <w:lvlJc w:val="left"/>
      <w:pPr>
        <w:ind w:left="0" w:firstLine="1361"/>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8" w15:restartNumberingAfterBreak="0">
    <w:nsid w:val="233B57A4"/>
    <w:multiLevelType w:val="hybridMultilevel"/>
    <w:tmpl w:val="8492521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7563F2B"/>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23442BE"/>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32981C72"/>
    <w:multiLevelType w:val="hybridMultilevel"/>
    <w:tmpl w:val="D24AE91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4CE7E63"/>
    <w:multiLevelType w:val="multilevel"/>
    <w:tmpl w:val="8A382E4E"/>
    <w:lvl w:ilvl="0">
      <w:start w:val="1"/>
      <w:numFmt w:val="upperLetter"/>
      <w:suff w:val="nothing"/>
      <w:lvlText w:val="Appendix %11"/>
      <w:lvlJc w:val="left"/>
      <w:pPr>
        <w:ind w:left="0" w:firstLine="0"/>
      </w:pPr>
      <w:rPr>
        <w:rFonts w:hint="default"/>
        <w:caps/>
      </w:rPr>
    </w:lvl>
    <w:lvl w:ilvl="1">
      <w:start w:val="1"/>
      <w:numFmt w:val="decimal"/>
      <w:lvlText w:val="%1.1"/>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37950093"/>
    <w:multiLevelType w:val="hybridMultilevel"/>
    <w:tmpl w:val="8B6E9C1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8927CE2"/>
    <w:multiLevelType w:val="hybridMultilevel"/>
    <w:tmpl w:val="897A8AF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C0D0005"/>
    <w:multiLevelType w:val="hybridMultilevel"/>
    <w:tmpl w:val="C26E776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2FD1C6D"/>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452900AD"/>
    <w:multiLevelType w:val="hybridMultilevel"/>
    <w:tmpl w:val="2D3CB45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5E65B0C"/>
    <w:multiLevelType w:val="hybridMultilevel"/>
    <w:tmpl w:val="3D8EF7D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8A35C4C"/>
    <w:multiLevelType w:val="hybridMultilevel"/>
    <w:tmpl w:val="0D56FD3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49574BF5"/>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50576A0F"/>
    <w:multiLevelType w:val="hybridMultilevel"/>
    <w:tmpl w:val="EC2E5438"/>
    <w:lvl w:ilvl="0" w:tplc="2A0674E4">
      <w:start w:val="1"/>
      <w:numFmt w:val="decimal"/>
      <w:lvlText w:val="(%1)"/>
      <w:lvlJc w:val="left"/>
      <w:pPr>
        <w:ind w:left="644" w:hanging="360"/>
      </w:pPr>
      <w:rPr>
        <w:rFonts w:hint="default"/>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22" w15:restartNumberingAfterBreak="0">
    <w:nsid w:val="50CA1F95"/>
    <w:multiLevelType w:val="hybridMultilevel"/>
    <w:tmpl w:val="B482825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52554FBF"/>
    <w:multiLevelType w:val="hybridMultilevel"/>
    <w:tmpl w:val="1FAED85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533970BC"/>
    <w:multiLevelType w:val="multilevel"/>
    <w:tmpl w:val="53B6FF4E"/>
    <w:lvl w:ilvl="0">
      <w:start w:val="1"/>
      <w:numFmt w:val="decimal"/>
      <w:pStyle w:val="Heading1"/>
      <w:suff w:val="nothing"/>
      <w:lvlText w:val="Appendix C%1"/>
      <w:lvlJc w:val="left"/>
      <w:pPr>
        <w:ind w:left="0" w:firstLine="0"/>
      </w:pPr>
      <w:rPr>
        <w:rFonts w:hint="default"/>
        <w:caps/>
      </w:rPr>
    </w:lvl>
    <w:lvl w:ilvl="1">
      <w:start w:val="1"/>
      <w:numFmt w:val="decimal"/>
      <w:lvlText w:val="%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54A628BB"/>
    <w:multiLevelType w:val="hybridMultilevel"/>
    <w:tmpl w:val="9D52E30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56D03DFA"/>
    <w:multiLevelType w:val="hybridMultilevel"/>
    <w:tmpl w:val="A24236D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57133148"/>
    <w:multiLevelType w:val="hybridMultilevel"/>
    <w:tmpl w:val="9F108E9A"/>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7EF2759"/>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5A1B7E36"/>
    <w:multiLevelType w:val="hybridMultilevel"/>
    <w:tmpl w:val="7B54D51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62064503"/>
    <w:multiLevelType w:val="hybridMultilevel"/>
    <w:tmpl w:val="8DB02B88"/>
    <w:lvl w:ilvl="0" w:tplc="44090005">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1" w15:restartNumberingAfterBreak="0">
    <w:nsid w:val="64887D19"/>
    <w:multiLevelType w:val="hybridMultilevel"/>
    <w:tmpl w:val="180C003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70F7C07"/>
    <w:multiLevelType w:val="hybridMultilevel"/>
    <w:tmpl w:val="F70C373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76677B2"/>
    <w:multiLevelType w:val="hybridMultilevel"/>
    <w:tmpl w:val="6C9ABDA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D841DB6"/>
    <w:multiLevelType w:val="hybridMultilevel"/>
    <w:tmpl w:val="0F7E97D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89A6E7E"/>
    <w:multiLevelType w:val="hybridMultilevel"/>
    <w:tmpl w:val="4792FEA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8FF211B"/>
    <w:multiLevelType w:val="hybridMultilevel"/>
    <w:tmpl w:val="A1C6C02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9A57ADD"/>
    <w:multiLevelType w:val="hybridMultilevel"/>
    <w:tmpl w:val="738422D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A0F70BE"/>
    <w:multiLevelType w:val="hybridMultilevel"/>
    <w:tmpl w:val="E77CFF7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7B9F5CAC"/>
    <w:multiLevelType w:val="hybridMultilevel"/>
    <w:tmpl w:val="104A441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D404426"/>
    <w:multiLevelType w:val="hybridMultilevel"/>
    <w:tmpl w:val="39A4C190"/>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DC94919"/>
    <w:multiLevelType w:val="hybridMultilevel"/>
    <w:tmpl w:val="0164C25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7E583BC5"/>
    <w:multiLevelType w:val="hybridMultilevel"/>
    <w:tmpl w:val="6B4CD76A"/>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42799419">
    <w:abstractNumId w:val="21"/>
  </w:num>
  <w:num w:numId="2" w16cid:durableId="1311472240">
    <w:abstractNumId w:val="40"/>
  </w:num>
  <w:num w:numId="3" w16cid:durableId="1294216507">
    <w:abstractNumId w:val="32"/>
  </w:num>
  <w:num w:numId="4" w16cid:durableId="644551163">
    <w:abstractNumId w:val="42"/>
  </w:num>
  <w:num w:numId="5" w16cid:durableId="1539585330">
    <w:abstractNumId w:val="16"/>
  </w:num>
  <w:num w:numId="6" w16cid:durableId="199784214">
    <w:abstractNumId w:val="25"/>
  </w:num>
  <w:num w:numId="7" w16cid:durableId="1195656131">
    <w:abstractNumId w:val="30"/>
  </w:num>
  <w:num w:numId="8" w16cid:durableId="2045011129">
    <w:abstractNumId w:val="27"/>
  </w:num>
  <w:num w:numId="9" w16cid:durableId="53047837">
    <w:abstractNumId w:val="0"/>
  </w:num>
  <w:num w:numId="10" w16cid:durableId="599067786">
    <w:abstractNumId w:val="15"/>
  </w:num>
  <w:num w:numId="11" w16cid:durableId="1539704320">
    <w:abstractNumId w:val="22"/>
  </w:num>
  <w:num w:numId="12" w16cid:durableId="1536238043">
    <w:abstractNumId w:val="36"/>
  </w:num>
  <w:num w:numId="13" w16cid:durableId="374894432">
    <w:abstractNumId w:val="35"/>
  </w:num>
  <w:num w:numId="14" w16cid:durableId="1580749025">
    <w:abstractNumId w:val="1"/>
  </w:num>
  <w:num w:numId="15" w16cid:durableId="63143117">
    <w:abstractNumId w:val="6"/>
  </w:num>
  <w:num w:numId="16" w16cid:durableId="1359887441">
    <w:abstractNumId w:val="14"/>
  </w:num>
  <w:num w:numId="17" w16cid:durableId="929241822">
    <w:abstractNumId w:val="39"/>
  </w:num>
  <w:num w:numId="18" w16cid:durableId="658922184">
    <w:abstractNumId w:val="31"/>
  </w:num>
  <w:num w:numId="19" w16cid:durableId="640310948">
    <w:abstractNumId w:val="2"/>
  </w:num>
  <w:num w:numId="20" w16cid:durableId="1114712852">
    <w:abstractNumId w:val="33"/>
  </w:num>
  <w:num w:numId="21" w16cid:durableId="15079737">
    <w:abstractNumId w:val="18"/>
  </w:num>
  <w:num w:numId="22" w16cid:durableId="1150488366">
    <w:abstractNumId w:val="37"/>
  </w:num>
  <w:num w:numId="23" w16cid:durableId="1627545283">
    <w:abstractNumId w:val="8"/>
  </w:num>
  <w:num w:numId="24" w16cid:durableId="2060590757">
    <w:abstractNumId w:val="19"/>
  </w:num>
  <w:num w:numId="25" w16cid:durableId="692807213">
    <w:abstractNumId w:val="4"/>
  </w:num>
  <w:num w:numId="26" w16cid:durableId="532108342">
    <w:abstractNumId w:val="34"/>
  </w:num>
  <w:num w:numId="27" w16cid:durableId="1190996907">
    <w:abstractNumId w:val="38"/>
  </w:num>
  <w:num w:numId="28" w16cid:durableId="965041596">
    <w:abstractNumId w:val="17"/>
  </w:num>
  <w:num w:numId="29" w16cid:durableId="1549031248">
    <w:abstractNumId w:val="23"/>
  </w:num>
  <w:num w:numId="30" w16cid:durableId="1515264242">
    <w:abstractNumId w:val="13"/>
  </w:num>
  <w:num w:numId="31" w16cid:durableId="16467046">
    <w:abstractNumId w:val="11"/>
  </w:num>
  <w:num w:numId="32" w16cid:durableId="542137983">
    <w:abstractNumId w:val="41"/>
  </w:num>
  <w:num w:numId="33" w16cid:durableId="1351949412">
    <w:abstractNumId w:val="26"/>
  </w:num>
  <w:num w:numId="34" w16cid:durableId="669261611">
    <w:abstractNumId w:val="29"/>
  </w:num>
  <w:num w:numId="35" w16cid:durableId="1618222790">
    <w:abstractNumId w:val="16"/>
    <w:lvlOverride w:ilvl="0">
      <w:lvl w:ilvl="0">
        <w:start w:val="1"/>
        <w:numFmt w:val="none"/>
        <w:suff w:val="nothing"/>
        <w:lvlText w:val=""/>
        <w:lvlJc w:val="left"/>
        <w:pPr>
          <w:ind w:left="0" w:firstLine="0"/>
        </w:pPr>
        <w:rPr>
          <w:rFonts w:hint="default"/>
          <w:caps/>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6" w16cid:durableId="1036856536">
    <w:abstractNumId w:val="16"/>
    <w:lvlOverride w:ilvl="0">
      <w:lvl w:ilvl="0">
        <w:start w:val="1"/>
        <w:numFmt w:val="none"/>
        <w:suff w:val="nothing"/>
        <w:lvlText w:val=""/>
        <w:lvlJc w:val="left"/>
        <w:pPr>
          <w:ind w:left="0" w:firstLine="0"/>
        </w:pPr>
        <w:rPr>
          <w:rFonts w:hint="default"/>
          <w:caps/>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7" w16cid:durableId="130749610">
    <w:abstractNumId w:val="12"/>
    <w:lvlOverride w:ilvl="0">
      <w:lvl w:ilvl="0">
        <w:start w:val="1"/>
        <w:numFmt w:val="decimal"/>
        <w:suff w:val="nothing"/>
        <w:lvlText w:val="Appendix A%1"/>
        <w:lvlJc w:val="left"/>
        <w:pPr>
          <w:ind w:left="0" w:firstLine="0"/>
        </w:pPr>
        <w:rPr>
          <w:rFonts w:hint="default"/>
          <w:caps/>
        </w:rPr>
      </w:lvl>
    </w:lvlOverride>
    <w:lvlOverride w:ilvl="1">
      <w:lvl w:ilvl="1">
        <w:start w:val="1"/>
        <w:numFmt w:val="decimal"/>
        <w:lvlText w:val="%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8" w16cid:durableId="619996764">
    <w:abstractNumId w:val="7"/>
  </w:num>
  <w:num w:numId="39" w16cid:durableId="25839145">
    <w:abstractNumId w:val="24"/>
  </w:num>
  <w:num w:numId="40" w16cid:durableId="14836237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21411061">
    <w:abstractNumId w:val="24"/>
    <w:lvlOverride w:ilvl="0">
      <w:lvl w:ilvl="0">
        <w:start w:val="1"/>
        <w:numFmt w:val="decimal"/>
        <w:pStyle w:val="Heading1"/>
        <w:suff w:val="nothing"/>
        <w:lvlText w:val="Appendix B%1"/>
        <w:lvlJc w:val="left"/>
        <w:pPr>
          <w:ind w:left="0" w:firstLine="0"/>
        </w:pPr>
        <w:rPr>
          <w:rFonts w:hint="default"/>
          <w:caps/>
        </w:rPr>
      </w:lvl>
    </w:lvlOverride>
    <w:lvlOverride w:ilvl="1">
      <w:lvl w:ilvl="1">
        <w:start w:val="1"/>
        <w:numFmt w:val="decimal"/>
        <w:lvlText w:val="%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42" w16cid:durableId="916717746">
    <w:abstractNumId w:val="28"/>
  </w:num>
  <w:num w:numId="43" w16cid:durableId="1051197996">
    <w:abstractNumId w:val="10"/>
  </w:num>
  <w:num w:numId="44" w16cid:durableId="1468163154">
    <w:abstractNumId w:val="5"/>
  </w:num>
  <w:num w:numId="45" w16cid:durableId="1227642043">
    <w:abstractNumId w:val="20"/>
  </w:num>
  <w:num w:numId="46" w16cid:durableId="248782094">
    <w:abstractNumId w:val="3"/>
  </w:num>
  <w:num w:numId="47" w16cid:durableId="680158109">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9D"/>
    <w:rsid w:val="00004DB1"/>
    <w:rsid w:val="0000568F"/>
    <w:rsid w:val="0000623D"/>
    <w:rsid w:val="00013F1E"/>
    <w:rsid w:val="0001515B"/>
    <w:rsid w:val="000220C7"/>
    <w:rsid w:val="000231CD"/>
    <w:rsid w:val="00032CA7"/>
    <w:rsid w:val="00032F1B"/>
    <w:rsid w:val="00033BDB"/>
    <w:rsid w:val="0003789E"/>
    <w:rsid w:val="00047AF7"/>
    <w:rsid w:val="000533C7"/>
    <w:rsid w:val="000654D3"/>
    <w:rsid w:val="00065749"/>
    <w:rsid w:val="0006611D"/>
    <w:rsid w:val="00070F44"/>
    <w:rsid w:val="00073217"/>
    <w:rsid w:val="00074F6F"/>
    <w:rsid w:val="00077C70"/>
    <w:rsid w:val="00083D90"/>
    <w:rsid w:val="00085AFF"/>
    <w:rsid w:val="0009389C"/>
    <w:rsid w:val="0009421C"/>
    <w:rsid w:val="00096D42"/>
    <w:rsid w:val="000A3693"/>
    <w:rsid w:val="000B7FF4"/>
    <w:rsid w:val="000C2BA7"/>
    <w:rsid w:val="000C6F82"/>
    <w:rsid w:val="000C7368"/>
    <w:rsid w:val="000C754D"/>
    <w:rsid w:val="000D2866"/>
    <w:rsid w:val="000D2E4B"/>
    <w:rsid w:val="000E11F8"/>
    <w:rsid w:val="000E36A3"/>
    <w:rsid w:val="000F1780"/>
    <w:rsid w:val="000F1AF5"/>
    <w:rsid w:val="000F61E6"/>
    <w:rsid w:val="000F7B33"/>
    <w:rsid w:val="001027F4"/>
    <w:rsid w:val="00103B3C"/>
    <w:rsid w:val="001050EC"/>
    <w:rsid w:val="00106109"/>
    <w:rsid w:val="0010676E"/>
    <w:rsid w:val="00106B63"/>
    <w:rsid w:val="00106F6E"/>
    <w:rsid w:val="0011134E"/>
    <w:rsid w:val="001144EC"/>
    <w:rsid w:val="00114651"/>
    <w:rsid w:val="00114C18"/>
    <w:rsid w:val="00115A0B"/>
    <w:rsid w:val="001207F1"/>
    <w:rsid w:val="001311FD"/>
    <w:rsid w:val="001312B8"/>
    <w:rsid w:val="001346DB"/>
    <w:rsid w:val="001347E4"/>
    <w:rsid w:val="001357C4"/>
    <w:rsid w:val="0013611A"/>
    <w:rsid w:val="001372FD"/>
    <w:rsid w:val="00137BE7"/>
    <w:rsid w:val="00140C0A"/>
    <w:rsid w:val="001435F1"/>
    <w:rsid w:val="001647C4"/>
    <w:rsid w:val="00174F2A"/>
    <w:rsid w:val="00180F45"/>
    <w:rsid w:val="00181557"/>
    <w:rsid w:val="001822A9"/>
    <w:rsid w:val="00184A1D"/>
    <w:rsid w:val="00186E2E"/>
    <w:rsid w:val="00191DC9"/>
    <w:rsid w:val="00192E35"/>
    <w:rsid w:val="001930D3"/>
    <w:rsid w:val="00193895"/>
    <w:rsid w:val="0019412D"/>
    <w:rsid w:val="001A28D5"/>
    <w:rsid w:val="001A2B80"/>
    <w:rsid w:val="001A5A5E"/>
    <w:rsid w:val="001A62C3"/>
    <w:rsid w:val="001A74BB"/>
    <w:rsid w:val="001A7EC2"/>
    <w:rsid w:val="001B1F7D"/>
    <w:rsid w:val="001B3950"/>
    <w:rsid w:val="001B3C00"/>
    <w:rsid w:val="001C1B8E"/>
    <w:rsid w:val="001C1CF5"/>
    <w:rsid w:val="001C1E29"/>
    <w:rsid w:val="001C60F4"/>
    <w:rsid w:val="001E1C7C"/>
    <w:rsid w:val="001E370E"/>
    <w:rsid w:val="001F0142"/>
    <w:rsid w:val="001F42E5"/>
    <w:rsid w:val="001F4521"/>
    <w:rsid w:val="001F646E"/>
    <w:rsid w:val="0020392E"/>
    <w:rsid w:val="00206B8A"/>
    <w:rsid w:val="002163EA"/>
    <w:rsid w:val="00217ECA"/>
    <w:rsid w:val="00222196"/>
    <w:rsid w:val="00236A10"/>
    <w:rsid w:val="0024433C"/>
    <w:rsid w:val="00245BD6"/>
    <w:rsid w:val="0025699C"/>
    <w:rsid w:val="00256DDC"/>
    <w:rsid w:val="002619E8"/>
    <w:rsid w:val="00262913"/>
    <w:rsid w:val="00263D49"/>
    <w:rsid w:val="002702A7"/>
    <w:rsid w:val="002711BB"/>
    <w:rsid w:val="00271760"/>
    <w:rsid w:val="002765AF"/>
    <w:rsid w:val="002771A9"/>
    <w:rsid w:val="00282579"/>
    <w:rsid w:val="00282E04"/>
    <w:rsid w:val="0028577D"/>
    <w:rsid w:val="0028751A"/>
    <w:rsid w:val="00291857"/>
    <w:rsid w:val="00293AD5"/>
    <w:rsid w:val="002A15A7"/>
    <w:rsid w:val="002A4A07"/>
    <w:rsid w:val="002A5133"/>
    <w:rsid w:val="002B0042"/>
    <w:rsid w:val="002B4C72"/>
    <w:rsid w:val="002C2912"/>
    <w:rsid w:val="002C31C8"/>
    <w:rsid w:val="002C363E"/>
    <w:rsid w:val="002C4406"/>
    <w:rsid w:val="002C4C14"/>
    <w:rsid w:val="002C74EB"/>
    <w:rsid w:val="002D38A9"/>
    <w:rsid w:val="002D57EE"/>
    <w:rsid w:val="002D7DD4"/>
    <w:rsid w:val="002E13A0"/>
    <w:rsid w:val="002E3DA9"/>
    <w:rsid w:val="002E7433"/>
    <w:rsid w:val="002F4768"/>
    <w:rsid w:val="002F548E"/>
    <w:rsid w:val="002F69DE"/>
    <w:rsid w:val="002F6C20"/>
    <w:rsid w:val="003077EA"/>
    <w:rsid w:val="00320FAC"/>
    <w:rsid w:val="0032179C"/>
    <w:rsid w:val="00322E60"/>
    <w:rsid w:val="00323C8D"/>
    <w:rsid w:val="00335EB9"/>
    <w:rsid w:val="00337D78"/>
    <w:rsid w:val="00342976"/>
    <w:rsid w:val="00347AB1"/>
    <w:rsid w:val="003569FE"/>
    <w:rsid w:val="0036124B"/>
    <w:rsid w:val="00361307"/>
    <w:rsid w:val="0037086F"/>
    <w:rsid w:val="00374280"/>
    <w:rsid w:val="003743B1"/>
    <w:rsid w:val="00383092"/>
    <w:rsid w:val="00384450"/>
    <w:rsid w:val="00391072"/>
    <w:rsid w:val="0039366D"/>
    <w:rsid w:val="003950C2"/>
    <w:rsid w:val="003961BC"/>
    <w:rsid w:val="003A16DB"/>
    <w:rsid w:val="003A6397"/>
    <w:rsid w:val="003B7958"/>
    <w:rsid w:val="003B7E4F"/>
    <w:rsid w:val="003C1003"/>
    <w:rsid w:val="003C7A53"/>
    <w:rsid w:val="003D1FB6"/>
    <w:rsid w:val="003D2A69"/>
    <w:rsid w:val="003E0104"/>
    <w:rsid w:val="003F169D"/>
    <w:rsid w:val="003F1AAC"/>
    <w:rsid w:val="003F37F4"/>
    <w:rsid w:val="00404355"/>
    <w:rsid w:val="00404E8A"/>
    <w:rsid w:val="00406D63"/>
    <w:rsid w:val="00412955"/>
    <w:rsid w:val="00413F82"/>
    <w:rsid w:val="004140AC"/>
    <w:rsid w:val="00415E0B"/>
    <w:rsid w:val="00423DED"/>
    <w:rsid w:val="004257C8"/>
    <w:rsid w:val="00440587"/>
    <w:rsid w:val="00444D66"/>
    <w:rsid w:val="00445A3E"/>
    <w:rsid w:val="0044642A"/>
    <w:rsid w:val="00450E9A"/>
    <w:rsid w:val="00452888"/>
    <w:rsid w:val="004540FF"/>
    <w:rsid w:val="00455486"/>
    <w:rsid w:val="00476F5E"/>
    <w:rsid w:val="00480759"/>
    <w:rsid w:val="00483499"/>
    <w:rsid w:val="00487C14"/>
    <w:rsid w:val="0049148E"/>
    <w:rsid w:val="00497571"/>
    <w:rsid w:val="00497B28"/>
    <w:rsid w:val="004A127F"/>
    <w:rsid w:val="004A1B3A"/>
    <w:rsid w:val="004A1FC7"/>
    <w:rsid w:val="004A20F7"/>
    <w:rsid w:val="004A3B31"/>
    <w:rsid w:val="004B1E5D"/>
    <w:rsid w:val="004B5E6B"/>
    <w:rsid w:val="004C467B"/>
    <w:rsid w:val="004C4D66"/>
    <w:rsid w:val="004D1B44"/>
    <w:rsid w:val="004D491F"/>
    <w:rsid w:val="004D4FA9"/>
    <w:rsid w:val="004D5DBB"/>
    <w:rsid w:val="004D7917"/>
    <w:rsid w:val="004E268A"/>
    <w:rsid w:val="004E3594"/>
    <w:rsid w:val="004E4AE5"/>
    <w:rsid w:val="004E5128"/>
    <w:rsid w:val="004F2DC4"/>
    <w:rsid w:val="004F3B09"/>
    <w:rsid w:val="004F40D7"/>
    <w:rsid w:val="004F46E7"/>
    <w:rsid w:val="004F6D94"/>
    <w:rsid w:val="00501CA0"/>
    <w:rsid w:val="005027AB"/>
    <w:rsid w:val="005028D8"/>
    <w:rsid w:val="00503892"/>
    <w:rsid w:val="005041FD"/>
    <w:rsid w:val="00505187"/>
    <w:rsid w:val="00506D49"/>
    <w:rsid w:val="00515412"/>
    <w:rsid w:val="00520C1B"/>
    <w:rsid w:val="005266B7"/>
    <w:rsid w:val="00527422"/>
    <w:rsid w:val="00531F02"/>
    <w:rsid w:val="00534BB0"/>
    <w:rsid w:val="00535266"/>
    <w:rsid w:val="0053541F"/>
    <w:rsid w:val="00535EFD"/>
    <w:rsid w:val="005517AF"/>
    <w:rsid w:val="0055494E"/>
    <w:rsid w:val="005549B9"/>
    <w:rsid w:val="005554C6"/>
    <w:rsid w:val="005603EC"/>
    <w:rsid w:val="00563B79"/>
    <w:rsid w:val="00565670"/>
    <w:rsid w:val="00570459"/>
    <w:rsid w:val="0058065B"/>
    <w:rsid w:val="0059158F"/>
    <w:rsid w:val="0059177D"/>
    <w:rsid w:val="0059365B"/>
    <w:rsid w:val="00594BC0"/>
    <w:rsid w:val="00597594"/>
    <w:rsid w:val="005A0323"/>
    <w:rsid w:val="005A55C4"/>
    <w:rsid w:val="005B007E"/>
    <w:rsid w:val="005B6AC7"/>
    <w:rsid w:val="005C0463"/>
    <w:rsid w:val="005C2032"/>
    <w:rsid w:val="005C2256"/>
    <w:rsid w:val="005C2DC2"/>
    <w:rsid w:val="005C6C69"/>
    <w:rsid w:val="005C7A2B"/>
    <w:rsid w:val="005C7F49"/>
    <w:rsid w:val="005D4700"/>
    <w:rsid w:val="005E0D70"/>
    <w:rsid w:val="005E18AB"/>
    <w:rsid w:val="005E27FC"/>
    <w:rsid w:val="005E2CB7"/>
    <w:rsid w:val="005E2CEF"/>
    <w:rsid w:val="005F0D5D"/>
    <w:rsid w:val="005F0E51"/>
    <w:rsid w:val="005F1B93"/>
    <w:rsid w:val="005F2494"/>
    <w:rsid w:val="005F2BD4"/>
    <w:rsid w:val="005F35FE"/>
    <w:rsid w:val="00600448"/>
    <w:rsid w:val="006009C1"/>
    <w:rsid w:val="00600B40"/>
    <w:rsid w:val="006053FD"/>
    <w:rsid w:val="006056F3"/>
    <w:rsid w:val="0060746A"/>
    <w:rsid w:val="00611D57"/>
    <w:rsid w:val="006146C7"/>
    <w:rsid w:val="00614F71"/>
    <w:rsid w:val="00616555"/>
    <w:rsid w:val="00616631"/>
    <w:rsid w:val="00620B7A"/>
    <w:rsid w:val="00620B84"/>
    <w:rsid w:val="00622811"/>
    <w:rsid w:val="006311C1"/>
    <w:rsid w:val="00637A7F"/>
    <w:rsid w:val="0064143A"/>
    <w:rsid w:val="006417B8"/>
    <w:rsid w:val="00641BCF"/>
    <w:rsid w:val="00644D16"/>
    <w:rsid w:val="00644F3B"/>
    <w:rsid w:val="006520B0"/>
    <w:rsid w:val="00652C55"/>
    <w:rsid w:val="00662048"/>
    <w:rsid w:val="006852FE"/>
    <w:rsid w:val="00686463"/>
    <w:rsid w:val="00687843"/>
    <w:rsid w:val="00691258"/>
    <w:rsid w:val="0069323B"/>
    <w:rsid w:val="00696A6C"/>
    <w:rsid w:val="00696D1D"/>
    <w:rsid w:val="00697BEC"/>
    <w:rsid w:val="006A2902"/>
    <w:rsid w:val="006A2D81"/>
    <w:rsid w:val="006A463B"/>
    <w:rsid w:val="006A6464"/>
    <w:rsid w:val="006B12AE"/>
    <w:rsid w:val="006B23E0"/>
    <w:rsid w:val="006C0386"/>
    <w:rsid w:val="006C2F97"/>
    <w:rsid w:val="006E00EB"/>
    <w:rsid w:val="006E5B23"/>
    <w:rsid w:val="006F0972"/>
    <w:rsid w:val="006F41A1"/>
    <w:rsid w:val="006F5B10"/>
    <w:rsid w:val="00700B26"/>
    <w:rsid w:val="00702CB8"/>
    <w:rsid w:val="0071534B"/>
    <w:rsid w:val="007159D2"/>
    <w:rsid w:val="00716C11"/>
    <w:rsid w:val="00722533"/>
    <w:rsid w:val="007225F7"/>
    <w:rsid w:val="007242CD"/>
    <w:rsid w:val="0072527F"/>
    <w:rsid w:val="007256F7"/>
    <w:rsid w:val="00726D3C"/>
    <w:rsid w:val="00733601"/>
    <w:rsid w:val="00733D78"/>
    <w:rsid w:val="00734D40"/>
    <w:rsid w:val="00735C26"/>
    <w:rsid w:val="00736FB6"/>
    <w:rsid w:val="00746908"/>
    <w:rsid w:val="007511DB"/>
    <w:rsid w:val="007570B0"/>
    <w:rsid w:val="007600CA"/>
    <w:rsid w:val="00761ABC"/>
    <w:rsid w:val="007668F8"/>
    <w:rsid w:val="0077087A"/>
    <w:rsid w:val="00776EA0"/>
    <w:rsid w:val="007818CF"/>
    <w:rsid w:val="00794CA5"/>
    <w:rsid w:val="007A08EA"/>
    <w:rsid w:val="007A21B9"/>
    <w:rsid w:val="007A7CED"/>
    <w:rsid w:val="007B135C"/>
    <w:rsid w:val="007B2140"/>
    <w:rsid w:val="007B6608"/>
    <w:rsid w:val="007C058C"/>
    <w:rsid w:val="007C7FAC"/>
    <w:rsid w:val="007D057D"/>
    <w:rsid w:val="007D2761"/>
    <w:rsid w:val="007D6553"/>
    <w:rsid w:val="007D7A30"/>
    <w:rsid w:val="007E164A"/>
    <w:rsid w:val="007E235F"/>
    <w:rsid w:val="007E6AFB"/>
    <w:rsid w:val="007E7E02"/>
    <w:rsid w:val="007F0604"/>
    <w:rsid w:val="007F0953"/>
    <w:rsid w:val="007F6E76"/>
    <w:rsid w:val="007F7D26"/>
    <w:rsid w:val="008002D4"/>
    <w:rsid w:val="00803036"/>
    <w:rsid w:val="008047B6"/>
    <w:rsid w:val="00804916"/>
    <w:rsid w:val="00806E43"/>
    <w:rsid w:val="008079C0"/>
    <w:rsid w:val="008109B5"/>
    <w:rsid w:val="00810E89"/>
    <w:rsid w:val="0081210D"/>
    <w:rsid w:val="00820CAE"/>
    <w:rsid w:val="00823387"/>
    <w:rsid w:val="0083039D"/>
    <w:rsid w:val="008306D6"/>
    <w:rsid w:val="008347A3"/>
    <w:rsid w:val="00842144"/>
    <w:rsid w:val="00842726"/>
    <w:rsid w:val="0084459C"/>
    <w:rsid w:val="0084698F"/>
    <w:rsid w:val="00857273"/>
    <w:rsid w:val="008639E9"/>
    <w:rsid w:val="00867843"/>
    <w:rsid w:val="00874485"/>
    <w:rsid w:val="00874CA0"/>
    <w:rsid w:val="00874D4E"/>
    <w:rsid w:val="008753A2"/>
    <w:rsid w:val="00877F95"/>
    <w:rsid w:val="00881412"/>
    <w:rsid w:val="0088148C"/>
    <w:rsid w:val="0088452E"/>
    <w:rsid w:val="00887658"/>
    <w:rsid w:val="0088771B"/>
    <w:rsid w:val="00894C66"/>
    <w:rsid w:val="008A5AFA"/>
    <w:rsid w:val="008A75BD"/>
    <w:rsid w:val="008B0202"/>
    <w:rsid w:val="008C7EEE"/>
    <w:rsid w:val="008D6F33"/>
    <w:rsid w:val="008F00B8"/>
    <w:rsid w:val="008F3A45"/>
    <w:rsid w:val="008F3D8F"/>
    <w:rsid w:val="008F4901"/>
    <w:rsid w:val="008F6377"/>
    <w:rsid w:val="00901BA5"/>
    <w:rsid w:val="00901BDC"/>
    <w:rsid w:val="00904AD5"/>
    <w:rsid w:val="00906705"/>
    <w:rsid w:val="00907025"/>
    <w:rsid w:val="0090734A"/>
    <w:rsid w:val="009106FC"/>
    <w:rsid w:val="00915D6B"/>
    <w:rsid w:val="00915EF3"/>
    <w:rsid w:val="00917229"/>
    <w:rsid w:val="00921FA3"/>
    <w:rsid w:val="00930C8F"/>
    <w:rsid w:val="00934407"/>
    <w:rsid w:val="00942EEB"/>
    <w:rsid w:val="00951424"/>
    <w:rsid w:val="0095617F"/>
    <w:rsid w:val="00956508"/>
    <w:rsid w:val="00957CB8"/>
    <w:rsid w:val="00963BDA"/>
    <w:rsid w:val="00964828"/>
    <w:rsid w:val="00974E1C"/>
    <w:rsid w:val="00980D1B"/>
    <w:rsid w:val="00985B92"/>
    <w:rsid w:val="0098794A"/>
    <w:rsid w:val="00992B64"/>
    <w:rsid w:val="009A4DEA"/>
    <w:rsid w:val="009A5EC4"/>
    <w:rsid w:val="009A69E8"/>
    <w:rsid w:val="009A7F85"/>
    <w:rsid w:val="009B1F2C"/>
    <w:rsid w:val="009B31E5"/>
    <w:rsid w:val="009B64F3"/>
    <w:rsid w:val="009C152F"/>
    <w:rsid w:val="009C51C2"/>
    <w:rsid w:val="009C7709"/>
    <w:rsid w:val="009D169D"/>
    <w:rsid w:val="009D2816"/>
    <w:rsid w:val="009D6B6B"/>
    <w:rsid w:val="009D740B"/>
    <w:rsid w:val="009E17C7"/>
    <w:rsid w:val="009E20DB"/>
    <w:rsid w:val="009E6D07"/>
    <w:rsid w:val="009F0E5F"/>
    <w:rsid w:val="009F0EB7"/>
    <w:rsid w:val="009F0F6C"/>
    <w:rsid w:val="009F123B"/>
    <w:rsid w:val="009F576E"/>
    <w:rsid w:val="00A02D32"/>
    <w:rsid w:val="00A0633A"/>
    <w:rsid w:val="00A10FCC"/>
    <w:rsid w:val="00A12A20"/>
    <w:rsid w:val="00A17F12"/>
    <w:rsid w:val="00A211D2"/>
    <w:rsid w:val="00A2499C"/>
    <w:rsid w:val="00A27F54"/>
    <w:rsid w:val="00A31099"/>
    <w:rsid w:val="00A336D7"/>
    <w:rsid w:val="00A35868"/>
    <w:rsid w:val="00A37D12"/>
    <w:rsid w:val="00A447FF"/>
    <w:rsid w:val="00A4629E"/>
    <w:rsid w:val="00A5107E"/>
    <w:rsid w:val="00A55FD7"/>
    <w:rsid w:val="00A56D6B"/>
    <w:rsid w:val="00A624CB"/>
    <w:rsid w:val="00A67210"/>
    <w:rsid w:val="00A7273D"/>
    <w:rsid w:val="00A72A16"/>
    <w:rsid w:val="00A73BF5"/>
    <w:rsid w:val="00A84932"/>
    <w:rsid w:val="00A86761"/>
    <w:rsid w:val="00A912C3"/>
    <w:rsid w:val="00A9666F"/>
    <w:rsid w:val="00A97984"/>
    <w:rsid w:val="00AA1503"/>
    <w:rsid w:val="00AA202A"/>
    <w:rsid w:val="00AA2828"/>
    <w:rsid w:val="00AA4F33"/>
    <w:rsid w:val="00AA5990"/>
    <w:rsid w:val="00AA612E"/>
    <w:rsid w:val="00AB1124"/>
    <w:rsid w:val="00AB4ACB"/>
    <w:rsid w:val="00AB50EA"/>
    <w:rsid w:val="00AB6AB5"/>
    <w:rsid w:val="00AC17D2"/>
    <w:rsid w:val="00AC2084"/>
    <w:rsid w:val="00AC2787"/>
    <w:rsid w:val="00AC6783"/>
    <w:rsid w:val="00AD5F08"/>
    <w:rsid w:val="00AD6208"/>
    <w:rsid w:val="00AD6D07"/>
    <w:rsid w:val="00AF304D"/>
    <w:rsid w:val="00AF3525"/>
    <w:rsid w:val="00AF52FE"/>
    <w:rsid w:val="00AF7B83"/>
    <w:rsid w:val="00B00702"/>
    <w:rsid w:val="00B00CDF"/>
    <w:rsid w:val="00B00F0D"/>
    <w:rsid w:val="00B01EF7"/>
    <w:rsid w:val="00B1173D"/>
    <w:rsid w:val="00B214C9"/>
    <w:rsid w:val="00B252EE"/>
    <w:rsid w:val="00B30EF5"/>
    <w:rsid w:val="00B33A8F"/>
    <w:rsid w:val="00B35E3C"/>
    <w:rsid w:val="00B36557"/>
    <w:rsid w:val="00B40F94"/>
    <w:rsid w:val="00B417C4"/>
    <w:rsid w:val="00B50DFF"/>
    <w:rsid w:val="00B517FF"/>
    <w:rsid w:val="00B5544A"/>
    <w:rsid w:val="00B558D7"/>
    <w:rsid w:val="00B6061D"/>
    <w:rsid w:val="00B60915"/>
    <w:rsid w:val="00B67207"/>
    <w:rsid w:val="00B81247"/>
    <w:rsid w:val="00B9064A"/>
    <w:rsid w:val="00B90924"/>
    <w:rsid w:val="00B91247"/>
    <w:rsid w:val="00B977E6"/>
    <w:rsid w:val="00BA1E9D"/>
    <w:rsid w:val="00BA32D1"/>
    <w:rsid w:val="00BA32F1"/>
    <w:rsid w:val="00BA5D1F"/>
    <w:rsid w:val="00BA5DEF"/>
    <w:rsid w:val="00BB2C6B"/>
    <w:rsid w:val="00BB2E82"/>
    <w:rsid w:val="00BC11C8"/>
    <w:rsid w:val="00BC190E"/>
    <w:rsid w:val="00BC1DEE"/>
    <w:rsid w:val="00BC3ECE"/>
    <w:rsid w:val="00BD0413"/>
    <w:rsid w:val="00BD0E40"/>
    <w:rsid w:val="00BD2490"/>
    <w:rsid w:val="00BE563C"/>
    <w:rsid w:val="00BE7540"/>
    <w:rsid w:val="00BE7628"/>
    <w:rsid w:val="00BF13D7"/>
    <w:rsid w:val="00BF52D1"/>
    <w:rsid w:val="00BF6C1C"/>
    <w:rsid w:val="00C00D31"/>
    <w:rsid w:val="00C023A3"/>
    <w:rsid w:val="00C0280A"/>
    <w:rsid w:val="00C0297C"/>
    <w:rsid w:val="00C04D15"/>
    <w:rsid w:val="00C04DD4"/>
    <w:rsid w:val="00C11BF5"/>
    <w:rsid w:val="00C137D4"/>
    <w:rsid w:val="00C25B6F"/>
    <w:rsid w:val="00C26441"/>
    <w:rsid w:val="00C26B20"/>
    <w:rsid w:val="00C26FD5"/>
    <w:rsid w:val="00C2737C"/>
    <w:rsid w:val="00C35CF4"/>
    <w:rsid w:val="00C36B3A"/>
    <w:rsid w:val="00C3798A"/>
    <w:rsid w:val="00C40427"/>
    <w:rsid w:val="00C51CDA"/>
    <w:rsid w:val="00C523C3"/>
    <w:rsid w:val="00C52682"/>
    <w:rsid w:val="00C56A58"/>
    <w:rsid w:val="00C56D2F"/>
    <w:rsid w:val="00C60BBD"/>
    <w:rsid w:val="00C627BD"/>
    <w:rsid w:val="00C66B21"/>
    <w:rsid w:val="00C66D05"/>
    <w:rsid w:val="00C67178"/>
    <w:rsid w:val="00C7271F"/>
    <w:rsid w:val="00C77542"/>
    <w:rsid w:val="00C819A7"/>
    <w:rsid w:val="00C91ABE"/>
    <w:rsid w:val="00C92002"/>
    <w:rsid w:val="00C92EB3"/>
    <w:rsid w:val="00C947E2"/>
    <w:rsid w:val="00C94BC0"/>
    <w:rsid w:val="00C9771C"/>
    <w:rsid w:val="00CA233B"/>
    <w:rsid w:val="00CA26EC"/>
    <w:rsid w:val="00CA311E"/>
    <w:rsid w:val="00CB0299"/>
    <w:rsid w:val="00CB0DF5"/>
    <w:rsid w:val="00CB0FC7"/>
    <w:rsid w:val="00CB299A"/>
    <w:rsid w:val="00CC02DB"/>
    <w:rsid w:val="00CC15AA"/>
    <w:rsid w:val="00CC41CC"/>
    <w:rsid w:val="00CD68D7"/>
    <w:rsid w:val="00CD6B1A"/>
    <w:rsid w:val="00CD7766"/>
    <w:rsid w:val="00CE3CD9"/>
    <w:rsid w:val="00CE6D61"/>
    <w:rsid w:val="00CF32E3"/>
    <w:rsid w:val="00D00F0F"/>
    <w:rsid w:val="00D03E45"/>
    <w:rsid w:val="00D04E9B"/>
    <w:rsid w:val="00D0639B"/>
    <w:rsid w:val="00D10765"/>
    <w:rsid w:val="00D14C2D"/>
    <w:rsid w:val="00D155B9"/>
    <w:rsid w:val="00D21514"/>
    <w:rsid w:val="00D22671"/>
    <w:rsid w:val="00D23141"/>
    <w:rsid w:val="00D24C16"/>
    <w:rsid w:val="00D32B98"/>
    <w:rsid w:val="00D43E3F"/>
    <w:rsid w:val="00D47778"/>
    <w:rsid w:val="00D50648"/>
    <w:rsid w:val="00D50A1A"/>
    <w:rsid w:val="00D576B0"/>
    <w:rsid w:val="00D57991"/>
    <w:rsid w:val="00D57AE2"/>
    <w:rsid w:val="00D65D68"/>
    <w:rsid w:val="00D6719C"/>
    <w:rsid w:val="00D70FC6"/>
    <w:rsid w:val="00D710E9"/>
    <w:rsid w:val="00D8014E"/>
    <w:rsid w:val="00D8170F"/>
    <w:rsid w:val="00D8391B"/>
    <w:rsid w:val="00D858C9"/>
    <w:rsid w:val="00D866F7"/>
    <w:rsid w:val="00D90CAD"/>
    <w:rsid w:val="00DA2AB2"/>
    <w:rsid w:val="00DA4177"/>
    <w:rsid w:val="00DB0E10"/>
    <w:rsid w:val="00DB1F75"/>
    <w:rsid w:val="00DB5A7C"/>
    <w:rsid w:val="00DC02DD"/>
    <w:rsid w:val="00DC0725"/>
    <w:rsid w:val="00DC64B0"/>
    <w:rsid w:val="00DD0B8C"/>
    <w:rsid w:val="00DD3956"/>
    <w:rsid w:val="00DD3989"/>
    <w:rsid w:val="00DD4F2E"/>
    <w:rsid w:val="00DD57FB"/>
    <w:rsid w:val="00DD6432"/>
    <w:rsid w:val="00DD7913"/>
    <w:rsid w:val="00DF20B6"/>
    <w:rsid w:val="00DF2CE9"/>
    <w:rsid w:val="00DF39D3"/>
    <w:rsid w:val="00E01512"/>
    <w:rsid w:val="00E01987"/>
    <w:rsid w:val="00E02DA6"/>
    <w:rsid w:val="00E127FF"/>
    <w:rsid w:val="00E135BE"/>
    <w:rsid w:val="00E202A3"/>
    <w:rsid w:val="00E220E1"/>
    <w:rsid w:val="00E232F8"/>
    <w:rsid w:val="00E25BA1"/>
    <w:rsid w:val="00E30473"/>
    <w:rsid w:val="00E33C73"/>
    <w:rsid w:val="00E34B46"/>
    <w:rsid w:val="00E354D2"/>
    <w:rsid w:val="00E452DE"/>
    <w:rsid w:val="00E459D4"/>
    <w:rsid w:val="00E53F2E"/>
    <w:rsid w:val="00E54916"/>
    <w:rsid w:val="00E55735"/>
    <w:rsid w:val="00E610C7"/>
    <w:rsid w:val="00E6621F"/>
    <w:rsid w:val="00E701AB"/>
    <w:rsid w:val="00E723CC"/>
    <w:rsid w:val="00E762FA"/>
    <w:rsid w:val="00E807AF"/>
    <w:rsid w:val="00E8106A"/>
    <w:rsid w:val="00E8676B"/>
    <w:rsid w:val="00E9327C"/>
    <w:rsid w:val="00E9379A"/>
    <w:rsid w:val="00E96107"/>
    <w:rsid w:val="00E969A2"/>
    <w:rsid w:val="00EA0CAD"/>
    <w:rsid w:val="00EA170C"/>
    <w:rsid w:val="00EA252B"/>
    <w:rsid w:val="00EA4AD8"/>
    <w:rsid w:val="00EA533B"/>
    <w:rsid w:val="00EA6F6B"/>
    <w:rsid w:val="00EB5F71"/>
    <w:rsid w:val="00EC1ABE"/>
    <w:rsid w:val="00EC6819"/>
    <w:rsid w:val="00EC7309"/>
    <w:rsid w:val="00ED78B1"/>
    <w:rsid w:val="00EE1838"/>
    <w:rsid w:val="00EF7B19"/>
    <w:rsid w:val="00F00679"/>
    <w:rsid w:val="00F041B4"/>
    <w:rsid w:val="00F06D1E"/>
    <w:rsid w:val="00F07FCE"/>
    <w:rsid w:val="00F16E2B"/>
    <w:rsid w:val="00F17F46"/>
    <w:rsid w:val="00F20D61"/>
    <w:rsid w:val="00F227A6"/>
    <w:rsid w:val="00F238FB"/>
    <w:rsid w:val="00F27FD6"/>
    <w:rsid w:val="00F35376"/>
    <w:rsid w:val="00F37566"/>
    <w:rsid w:val="00F43AF0"/>
    <w:rsid w:val="00F44BCA"/>
    <w:rsid w:val="00F45A30"/>
    <w:rsid w:val="00F5304D"/>
    <w:rsid w:val="00F56617"/>
    <w:rsid w:val="00F578C1"/>
    <w:rsid w:val="00F61CDB"/>
    <w:rsid w:val="00F73234"/>
    <w:rsid w:val="00F7362C"/>
    <w:rsid w:val="00F77674"/>
    <w:rsid w:val="00F82141"/>
    <w:rsid w:val="00F8281D"/>
    <w:rsid w:val="00F8282A"/>
    <w:rsid w:val="00F83836"/>
    <w:rsid w:val="00F84F5B"/>
    <w:rsid w:val="00F86569"/>
    <w:rsid w:val="00F90717"/>
    <w:rsid w:val="00F91135"/>
    <w:rsid w:val="00F92170"/>
    <w:rsid w:val="00F934FB"/>
    <w:rsid w:val="00F9445E"/>
    <w:rsid w:val="00F94B5A"/>
    <w:rsid w:val="00F963E2"/>
    <w:rsid w:val="00F968C9"/>
    <w:rsid w:val="00FB154F"/>
    <w:rsid w:val="00FC0C12"/>
    <w:rsid w:val="00FC1DD7"/>
    <w:rsid w:val="00FC3A51"/>
    <w:rsid w:val="00FD1409"/>
    <w:rsid w:val="00FD1ECE"/>
    <w:rsid w:val="00FD2925"/>
    <w:rsid w:val="00FD3181"/>
    <w:rsid w:val="00FD3711"/>
    <w:rsid w:val="00FD3964"/>
    <w:rsid w:val="00FD434F"/>
    <w:rsid w:val="00FD701D"/>
    <w:rsid w:val="00FE32FC"/>
    <w:rsid w:val="00FE406D"/>
    <w:rsid w:val="00FF34DF"/>
    <w:rsid w:val="00FF4C47"/>
    <w:rsid w:val="00FF536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953B91"/>
  <w14:defaultImageDpi w14:val="330"/>
  <w15:chartTrackingRefBased/>
  <w15:docId w15:val="{7C68D0D0-8A55-4839-A19C-DB24A516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987"/>
    <w:pPr>
      <w:spacing w:line="360" w:lineRule="auto"/>
      <w:jc w:val="both"/>
    </w:pPr>
    <w:rPr>
      <w:rFonts w:ascii="Times New Roman" w:hAnsi="Times New Roman"/>
      <w:lang w:val="en-GB"/>
    </w:rPr>
  </w:style>
  <w:style w:type="paragraph" w:styleId="Heading1">
    <w:name w:val="heading 1"/>
    <w:basedOn w:val="Normal"/>
    <w:next w:val="Normal"/>
    <w:link w:val="Heading1Char"/>
    <w:uiPriority w:val="9"/>
    <w:qFormat/>
    <w:rsid w:val="00EF7B19"/>
    <w:pPr>
      <w:keepNext/>
      <w:keepLines/>
      <w:numPr>
        <w:numId w:val="39"/>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F7B19"/>
    <w:pPr>
      <w:keepNext/>
      <w:keepLines/>
      <w:numPr>
        <w:ilvl w:val="1"/>
        <w:numId w:val="38"/>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EF7B19"/>
    <w:pPr>
      <w:keepNext/>
      <w:keepLines/>
      <w:numPr>
        <w:ilvl w:val="2"/>
        <w:numId w:val="38"/>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BA1E9D"/>
    <w:pPr>
      <w:keepNext/>
      <w:keepLines/>
      <w:numPr>
        <w:ilvl w:val="3"/>
        <w:numId w:val="38"/>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9D"/>
    <w:pPr>
      <w:keepNext/>
      <w:keepLines/>
      <w:numPr>
        <w:ilvl w:val="4"/>
        <w:numId w:val="38"/>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E9D"/>
    <w:pPr>
      <w:keepNext/>
      <w:keepLines/>
      <w:numPr>
        <w:ilvl w:val="5"/>
        <w:numId w:val="38"/>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E9D"/>
    <w:pPr>
      <w:keepNext/>
      <w:keepLines/>
      <w:numPr>
        <w:ilvl w:val="6"/>
        <w:numId w:val="38"/>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E9D"/>
    <w:pPr>
      <w:keepNext/>
      <w:keepLines/>
      <w:numPr>
        <w:ilvl w:val="7"/>
        <w:numId w:val="38"/>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E9D"/>
    <w:pPr>
      <w:keepNext/>
      <w:keepLines/>
      <w:numPr>
        <w:ilvl w:val="8"/>
        <w:numId w:val="38"/>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9"/>
    <w:rPr>
      <w:rFonts w:ascii="Times New Roman" w:eastAsiaTheme="majorEastAsia" w:hAnsi="Times New Roman" w:cstheme="majorBidi"/>
      <w:sz w:val="40"/>
      <w:szCs w:val="40"/>
      <w:lang w:val="en-GB"/>
    </w:rPr>
  </w:style>
  <w:style w:type="character" w:customStyle="1" w:styleId="Heading2Char">
    <w:name w:val="Heading 2 Char"/>
    <w:basedOn w:val="DefaultParagraphFont"/>
    <w:link w:val="Heading2"/>
    <w:uiPriority w:val="9"/>
    <w:rsid w:val="00EF7B19"/>
    <w:rPr>
      <w:rFonts w:ascii="Times New Roman" w:eastAsiaTheme="majorEastAsia" w:hAnsi="Times New Roman" w:cstheme="majorBidi"/>
      <w:sz w:val="32"/>
      <w:szCs w:val="32"/>
      <w:lang w:val="en-GB"/>
    </w:rPr>
  </w:style>
  <w:style w:type="character" w:customStyle="1" w:styleId="Heading3Char">
    <w:name w:val="Heading 3 Char"/>
    <w:basedOn w:val="DefaultParagraphFont"/>
    <w:link w:val="Heading3"/>
    <w:uiPriority w:val="9"/>
    <w:rsid w:val="00EF7B19"/>
    <w:rPr>
      <w:rFonts w:ascii="Times New Roman" w:eastAsiaTheme="majorEastAsia" w:hAnsi="Times New Roman" w:cstheme="majorBidi"/>
      <w:sz w:val="28"/>
      <w:szCs w:val="28"/>
      <w:lang w:val="en-GB"/>
    </w:rPr>
  </w:style>
  <w:style w:type="character" w:customStyle="1" w:styleId="Heading4Char">
    <w:name w:val="Heading 4 Char"/>
    <w:basedOn w:val="DefaultParagraphFont"/>
    <w:link w:val="Heading4"/>
    <w:uiPriority w:val="9"/>
    <w:rsid w:val="00BA1E9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A1E9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A1E9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A1E9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A1E9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A1E9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A1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9D"/>
    <w:pPr>
      <w:spacing w:before="160"/>
      <w:jc w:val="center"/>
    </w:pPr>
    <w:rPr>
      <w:i/>
      <w:iCs/>
      <w:color w:val="404040" w:themeColor="text1" w:themeTint="BF"/>
    </w:rPr>
  </w:style>
  <w:style w:type="character" w:customStyle="1" w:styleId="QuoteChar">
    <w:name w:val="Quote Char"/>
    <w:basedOn w:val="DefaultParagraphFont"/>
    <w:link w:val="Quote"/>
    <w:uiPriority w:val="29"/>
    <w:rsid w:val="00BA1E9D"/>
    <w:rPr>
      <w:rFonts w:ascii="Times New Roman" w:hAnsi="Times New Roman"/>
      <w:i/>
      <w:iCs/>
      <w:color w:val="404040" w:themeColor="text1" w:themeTint="BF"/>
    </w:rPr>
  </w:style>
  <w:style w:type="paragraph" w:styleId="ListParagraph">
    <w:name w:val="List Paragraph"/>
    <w:basedOn w:val="Normal"/>
    <w:uiPriority w:val="34"/>
    <w:qFormat/>
    <w:rsid w:val="00BA1E9D"/>
    <w:pPr>
      <w:ind w:left="720"/>
      <w:contextualSpacing/>
    </w:pPr>
  </w:style>
  <w:style w:type="character" w:styleId="IntenseEmphasis">
    <w:name w:val="Intense Emphasis"/>
    <w:basedOn w:val="DefaultParagraphFont"/>
    <w:uiPriority w:val="21"/>
    <w:qFormat/>
    <w:rsid w:val="00BA1E9D"/>
    <w:rPr>
      <w:i/>
      <w:iCs/>
      <w:color w:val="0F4761" w:themeColor="accent1" w:themeShade="BF"/>
    </w:rPr>
  </w:style>
  <w:style w:type="paragraph" w:styleId="IntenseQuote">
    <w:name w:val="Intense Quote"/>
    <w:basedOn w:val="Normal"/>
    <w:next w:val="Normal"/>
    <w:link w:val="IntenseQuoteChar"/>
    <w:uiPriority w:val="30"/>
    <w:qFormat/>
    <w:rsid w:val="00BA1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9D"/>
    <w:rPr>
      <w:rFonts w:ascii="Times New Roman" w:hAnsi="Times New Roman"/>
      <w:i/>
      <w:iCs/>
      <w:color w:val="0F4761" w:themeColor="accent1" w:themeShade="BF"/>
    </w:rPr>
  </w:style>
  <w:style w:type="character" w:styleId="IntenseReference">
    <w:name w:val="Intense Reference"/>
    <w:basedOn w:val="DefaultParagraphFont"/>
    <w:uiPriority w:val="32"/>
    <w:qFormat/>
    <w:rsid w:val="00BA1E9D"/>
    <w:rPr>
      <w:b/>
      <w:bCs/>
      <w:smallCaps/>
      <w:color w:val="0F4761" w:themeColor="accent1" w:themeShade="BF"/>
      <w:spacing w:val="5"/>
    </w:rPr>
  </w:style>
  <w:style w:type="paragraph" w:styleId="Header">
    <w:name w:val="header"/>
    <w:basedOn w:val="Normal"/>
    <w:link w:val="HeaderChar"/>
    <w:uiPriority w:val="99"/>
    <w:unhideWhenUsed/>
    <w:rsid w:val="001C6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0F4"/>
    <w:rPr>
      <w:rFonts w:ascii="Times New Roman" w:hAnsi="Times New Roman"/>
    </w:rPr>
  </w:style>
  <w:style w:type="paragraph" w:styleId="Footer">
    <w:name w:val="footer"/>
    <w:basedOn w:val="Normal"/>
    <w:link w:val="FooterChar"/>
    <w:uiPriority w:val="99"/>
    <w:unhideWhenUsed/>
    <w:rsid w:val="001C6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0F4"/>
    <w:rPr>
      <w:rFonts w:ascii="Times New Roman" w:hAnsi="Times New Roman"/>
    </w:rPr>
  </w:style>
  <w:style w:type="paragraph" w:styleId="TOC1">
    <w:name w:val="toc 1"/>
    <w:basedOn w:val="Normal"/>
    <w:next w:val="Normal"/>
    <w:autoRedefine/>
    <w:uiPriority w:val="39"/>
    <w:unhideWhenUsed/>
    <w:rsid w:val="001A62C3"/>
    <w:pPr>
      <w:tabs>
        <w:tab w:val="right" w:pos="8494"/>
      </w:tabs>
      <w:spacing w:after="100" w:line="480" w:lineRule="auto"/>
    </w:pPr>
    <w:rPr>
      <w:rFonts w:cs="Times New Roman"/>
      <w:b/>
      <w:bCs/>
      <w:caps/>
      <w:noProof/>
    </w:rPr>
  </w:style>
  <w:style w:type="character" w:styleId="Hyperlink">
    <w:name w:val="Hyperlink"/>
    <w:basedOn w:val="DefaultParagraphFont"/>
    <w:uiPriority w:val="99"/>
    <w:unhideWhenUsed/>
    <w:rsid w:val="00114C18"/>
    <w:rPr>
      <w:color w:val="467886" w:themeColor="hyperlink"/>
      <w:u w:val="single"/>
    </w:rPr>
  </w:style>
  <w:style w:type="paragraph" w:styleId="FootnoteText">
    <w:name w:val="footnote text"/>
    <w:basedOn w:val="Normal"/>
    <w:link w:val="FootnoteTextChar"/>
    <w:uiPriority w:val="99"/>
    <w:semiHidden/>
    <w:unhideWhenUsed/>
    <w:rsid w:val="00A624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24CB"/>
    <w:rPr>
      <w:rFonts w:ascii="Times New Roman" w:hAnsi="Times New Roman"/>
      <w:sz w:val="20"/>
      <w:szCs w:val="20"/>
    </w:rPr>
  </w:style>
  <w:style w:type="character" w:styleId="FootnoteReference">
    <w:name w:val="footnote reference"/>
    <w:basedOn w:val="DefaultParagraphFont"/>
    <w:uiPriority w:val="99"/>
    <w:semiHidden/>
    <w:unhideWhenUsed/>
    <w:rsid w:val="00A624CB"/>
    <w:rPr>
      <w:vertAlign w:val="superscript"/>
    </w:rPr>
  </w:style>
  <w:style w:type="paragraph" w:styleId="Caption">
    <w:name w:val="caption"/>
    <w:basedOn w:val="Normal"/>
    <w:next w:val="Normal"/>
    <w:uiPriority w:val="35"/>
    <w:unhideWhenUsed/>
    <w:qFormat/>
    <w:rsid w:val="002702A7"/>
    <w:pPr>
      <w:spacing w:after="200" w:line="240" w:lineRule="auto"/>
    </w:pPr>
    <w:rPr>
      <w:i/>
      <w:iCs/>
      <w:color w:val="0E2841" w:themeColor="text2"/>
      <w:sz w:val="18"/>
      <w:szCs w:val="18"/>
    </w:rPr>
  </w:style>
  <w:style w:type="table" w:styleId="TableGrid">
    <w:name w:val="Table Grid"/>
    <w:basedOn w:val="TableNormal"/>
    <w:uiPriority w:val="39"/>
    <w:rsid w:val="00FD7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D70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2">
    <w:name w:val="toc 2"/>
    <w:basedOn w:val="Normal"/>
    <w:next w:val="Normal"/>
    <w:autoRedefine/>
    <w:uiPriority w:val="39"/>
    <w:unhideWhenUsed/>
    <w:rsid w:val="00BC190E"/>
    <w:pPr>
      <w:spacing w:after="100"/>
      <w:ind w:left="240"/>
    </w:pPr>
  </w:style>
  <w:style w:type="paragraph" w:styleId="Bibliography">
    <w:name w:val="Bibliography"/>
    <w:basedOn w:val="Normal"/>
    <w:next w:val="Normal"/>
    <w:uiPriority w:val="37"/>
    <w:unhideWhenUsed/>
    <w:rsid w:val="00DD3989"/>
  </w:style>
  <w:style w:type="paragraph" w:styleId="TableofFigures">
    <w:name w:val="table of figures"/>
    <w:basedOn w:val="Normal"/>
    <w:next w:val="Normal"/>
    <w:uiPriority w:val="99"/>
    <w:unhideWhenUsed/>
    <w:rsid w:val="009E20DB"/>
    <w:pPr>
      <w:spacing w:after="0"/>
    </w:pPr>
  </w:style>
  <w:style w:type="paragraph" w:styleId="EndnoteText">
    <w:name w:val="endnote text"/>
    <w:basedOn w:val="Normal"/>
    <w:link w:val="EndnoteTextChar"/>
    <w:uiPriority w:val="99"/>
    <w:semiHidden/>
    <w:unhideWhenUsed/>
    <w:rsid w:val="002857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8577D"/>
    <w:rPr>
      <w:rFonts w:ascii="Times New Roman" w:hAnsi="Times New Roman"/>
      <w:sz w:val="20"/>
      <w:szCs w:val="20"/>
    </w:rPr>
  </w:style>
  <w:style w:type="character" w:styleId="EndnoteReference">
    <w:name w:val="endnote reference"/>
    <w:basedOn w:val="DefaultParagraphFont"/>
    <w:uiPriority w:val="99"/>
    <w:semiHidden/>
    <w:unhideWhenUsed/>
    <w:rsid w:val="0028577D"/>
    <w:rPr>
      <w:vertAlign w:val="superscript"/>
    </w:rPr>
  </w:style>
  <w:style w:type="paragraph" w:styleId="TOC3">
    <w:name w:val="toc 3"/>
    <w:basedOn w:val="Normal"/>
    <w:next w:val="Normal"/>
    <w:autoRedefine/>
    <w:uiPriority w:val="39"/>
    <w:unhideWhenUsed/>
    <w:rsid w:val="007256F7"/>
    <w:pPr>
      <w:spacing w:after="100"/>
      <w:ind w:left="480"/>
    </w:pPr>
  </w:style>
  <w:style w:type="paragraph" w:styleId="TOC4">
    <w:name w:val="toc 4"/>
    <w:basedOn w:val="Normal"/>
    <w:next w:val="Normal"/>
    <w:autoRedefine/>
    <w:uiPriority w:val="39"/>
    <w:unhideWhenUsed/>
    <w:rsid w:val="008F3A45"/>
    <w:pPr>
      <w:tabs>
        <w:tab w:val="left" w:pos="1680"/>
        <w:tab w:val="right" w:pos="8494"/>
      </w:tabs>
      <w:spacing w:after="100" w:line="480" w:lineRule="auto"/>
      <w:ind w:left="720"/>
      <w:jc w:val="left"/>
    </w:pPr>
  </w:style>
  <w:style w:type="paragraph" w:styleId="TOC5">
    <w:name w:val="toc 5"/>
    <w:basedOn w:val="Normal"/>
    <w:next w:val="Normal"/>
    <w:autoRedefine/>
    <w:uiPriority w:val="39"/>
    <w:unhideWhenUsed/>
    <w:rsid w:val="007256F7"/>
    <w:pPr>
      <w:spacing w:after="100" w:line="278" w:lineRule="auto"/>
      <w:ind w:left="960"/>
      <w:jc w:val="left"/>
    </w:pPr>
    <w:rPr>
      <w:rFonts w:asciiTheme="minorHAnsi" w:hAnsiTheme="minorHAnsi"/>
    </w:rPr>
  </w:style>
  <w:style w:type="paragraph" w:styleId="TOC6">
    <w:name w:val="toc 6"/>
    <w:basedOn w:val="Normal"/>
    <w:next w:val="Normal"/>
    <w:autoRedefine/>
    <w:uiPriority w:val="39"/>
    <w:unhideWhenUsed/>
    <w:rsid w:val="007256F7"/>
    <w:pPr>
      <w:spacing w:after="100" w:line="278" w:lineRule="auto"/>
      <w:ind w:left="1200"/>
      <w:jc w:val="left"/>
    </w:pPr>
    <w:rPr>
      <w:rFonts w:asciiTheme="minorHAnsi" w:hAnsiTheme="minorHAnsi"/>
    </w:rPr>
  </w:style>
  <w:style w:type="paragraph" w:styleId="TOC7">
    <w:name w:val="toc 7"/>
    <w:basedOn w:val="Normal"/>
    <w:next w:val="Normal"/>
    <w:autoRedefine/>
    <w:uiPriority w:val="39"/>
    <w:unhideWhenUsed/>
    <w:rsid w:val="007256F7"/>
    <w:pPr>
      <w:spacing w:after="100" w:line="278" w:lineRule="auto"/>
      <w:ind w:left="1440"/>
      <w:jc w:val="left"/>
    </w:pPr>
    <w:rPr>
      <w:rFonts w:asciiTheme="minorHAnsi" w:hAnsiTheme="minorHAnsi"/>
    </w:rPr>
  </w:style>
  <w:style w:type="paragraph" w:styleId="TOC8">
    <w:name w:val="toc 8"/>
    <w:basedOn w:val="Normal"/>
    <w:next w:val="Normal"/>
    <w:autoRedefine/>
    <w:uiPriority w:val="39"/>
    <w:unhideWhenUsed/>
    <w:rsid w:val="007256F7"/>
    <w:pPr>
      <w:spacing w:after="100" w:line="278" w:lineRule="auto"/>
      <w:ind w:left="1680"/>
      <w:jc w:val="left"/>
    </w:pPr>
    <w:rPr>
      <w:rFonts w:asciiTheme="minorHAnsi" w:hAnsiTheme="minorHAnsi"/>
    </w:rPr>
  </w:style>
  <w:style w:type="paragraph" w:styleId="TOC9">
    <w:name w:val="toc 9"/>
    <w:basedOn w:val="Normal"/>
    <w:next w:val="Normal"/>
    <w:autoRedefine/>
    <w:uiPriority w:val="39"/>
    <w:unhideWhenUsed/>
    <w:rsid w:val="007256F7"/>
    <w:pPr>
      <w:spacing w:after="100" w:line="278" w:lineRule="auto"/>
      <w:ind w:left="1920"/>
      <w:jc w:val="left"/>
    </w:pPr>
    <w:rPr>
      <w:rFonts w:asciiTheme="minorHAnsi" w:hAnsiTheme="minorHAnsi"/>
    </w:rPr>
  </w:style>
  <w:style w:type="character" w:styleId="UnresolvedMention">
    <w:name w:val="Unresolved Mention"/>
    <w:basedOn w:val="DefaultParagraphFont"/>
    <w:uiPriority w:val="99"/>
    <w:semiHidden/>
    <w:unhideWhenUsed/>
    <w:rsid w:val="007256F7"/>
    <w:rPr>
      <w:color w:val="605E5C"/>
      <w:shd w:val="clear" w:color="auto" w:fill="E1DFDD"/>
    </w:rPr>
  </w:style>
  <w:style w:type="character" w:styleId="FollowedHyperlink">
    <w:name w:val="FollowedHyperlink"/>
    <w:basedOn w:val="DefaultParagraphFont"/>
    <w:uiPriority w:val="99"/>
    <w:semiHidden/>
    <w:unhideWhenUsed/>
    <w:rsid w:val="00915EF3"/>
    <w:rPr>
      <w:color w:val="96607D" w:themeColor="followedHyperlink"/>
      <w:u w:val="single"/>
    </w:rPr>
  </w:style>
  <w:style w:type="character" w:styleId="PlaceholderText">
    <w:name w:val="Placeholder Text"/>
    <w:basedOn w:val="DefaultParagraphFont"/>
    <w:uiPriority w:val="99"/>
    <w:semiHidden/>
    <w:rsid w:val="00BB2C6B"/>
    <w:rPr>
      <w:color w:val="666666"/>
    </w:rPr>
  </w:style>
  <w:style w:type="character" w:styleId="Strong">
    <w:name w:val="Strong"/>
    <w:basedOn w:val="DefaultParagraphFont"/>
    <w:uiPriority w:val="22"/>
    <w:qFormat/>
    <w:rsid w:val="004257C8"/>
    <w:rPr>
      <w:b/>
      <w:bCs/>
    </w:rPr>
  </w:style>
  <w:style w:type="character" w:styleId="HTMLCode">
    <w:name w:val="HTML Code"/>
    <w:basedOn w:val="DefaultParagraphFont"/>
    <w:uiPriority w:val="99"/>
    <w:semiHidden/>
    <w:unhideWhenUsed/>
    <w:rsid w:val="00ED78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1108">
      <w:bodyDiv w:val="1"/>
      <w:marLeft w:val="0"/>
      <w:marRight w:val="0"/>
      <w:marTop w:val="0"/>
      <w:marBottom w:val="0"/>
      <w:divBdr>
        <w:top w:val="none" w:sz="0" w:space="0" w:color="auto"/>
        <w:left w:val="none" w:sz="0" w:space="0" w:color="auto"/>
        <w:bottom w:val="none" w:sz="0" w:space="0" w:color="auto"/>
        <w:right w:val="none" w:sz="0" w:space="0" w:color="auto"/>
      </w:divBdr>
    </w:div>
    <w:div w:id="34472341">
      <w:bodyDiv w:val="1"/>
      <w:marLeft w:val="0"/>
      <w:marRight w:val="0"/>
      <w:marTop w:val="0"/>
      <w:marBottom w:val="0"/>
      <w:divBdr>
        <w:top w:val="none" w:sz="0" w:space="0" w:color="auto"/>
        <w:left w:val="none" w:sz="0" w:space="0" w:color="auto"/>
        <w:bottom w:val="none" w:sz="0" w:space="0" w:color="auto"/>
        <w:right w:val="none" w:sz="0" w:space="0" w:color="auto"/>
      </w:divBdr>
    </w:div>
    <w:div w:id="39015784">
      <w:bodyDiv w:val="1"/>
      <w:marLeft w:val="0"/>
      <w:marRight w:val="0"/>
      <w:marTop w:val="0"/>
      <w:marBottom w:val="0"/>
      <w:divBdr>
        <w:top w:val="none" w:sz="0" w:space="0" w:color="auto"/>
        <w:left w:val="none" w:sz="0" w:space="0" w:color="auto"/>
        <w:bottom w:val="none" w:sz="0" w:space="0" w:color="auto"/>
        <w:right w:val="none" w:sz="0" w:space="0" w:color="auto"/>
      </w:divBdr>
    </w:div>
    <w:div w:id="48841620">
      <w:bodyDiv w:val="1"/>
      <w:marLeft w:val="0"/>
      <w:marRight w:val="0"/>
      <w:marTop w:val="0"/>
      <w:marBottom w:val="0"/>
      <w:divBdr>
        <w:top w:val="none" w:sz="0" w:space="0" w:color="auto"/>
        <w:left w:val="none" w:sz="0" w:space="0" w:color="auto"/>
        <w:bottom w:val="none" w:sz="0" w:space="0" w:color="auto"/>
        <w:right w:val="none" w:sz="0" w:space="0" w:color="auto"/>
      </w:divBdr>
    </w:div>
    <w:div w:id="53280793">
      <w:bodyDiv w:val="1"/>
      <w:marLeft w:val="0"/>
      <w:marRight w:val="0"/>
      <w:marTop w:val="0"/>
      <w:marBottom w:val="0"/>
      <w:divBdr>
        <w:top w:val="none" w:sz="0" w:space="0" w:color="auto"/>
        <w:left w:val="none" w:sz="0" w:space="0" w:color="auto"/>
        <w:bottom w:val="none" w:sz="0" w:space="0" w:color="auto"/>
        <w:right w:val="none" w:sz="0" w:space="0" w:color="auto"/>
      </w:divBdr>
    </w:div>
    <w:div w:id="53436455">
      <w:bodyDiv w:val="1"/>
      <w:marLeft w:val="0"/>
      <w:marRight w:val="0"/>
      <w:marTop w:val="0"/>
      <w:marBottom w:val="0"/>
      <w:divBdr>
        <w:top w:val="none" w:sz="0" w:space="0" w:color="auto"/>
        <w:left w:val="none" w:sz="0" w:space="0" w:color="auto"/>
        <w:bottom w:val="none" w:sz="0" w:space="0" w:color="auto"/>
        <w:right w:val="none" w:sz="0" w:space="0" w:color="auto"/>
      </w:divBdr>
    </w:div>
    <w:div w:id="88355432">
      <w:bodyDiv w:val="1"/>
      <w:marLeft w:val="0"/>
      <w:marRight w:val="0"/>
      <w:marTop w:val="0"/>
      <w:marBottom w:val="0"/>
      <w:divBdr>
        <w:top w:val="none" w:sz="0" w:space="0" w:color="auto"/>
        <w:left w:val="none" w:sz="0" w:space="0" w:color="auto"/>
        <w:bottom w:val="none" w:sz="0" w:space="0" w:color="auto"/>
        <w:right w:val="none" w:sz="0" w:space="0" w:color="auto"/>
      </w:divBdr>
    </w:div>
    <w:div w:id="111438265">
      <w:bodyDiv w:val="1"/>
      <w:marLeft w:val="0"/>
      <w:marRight w:val="0"/>
      <w:marTop w:val="0"/>
      <w:marBottom w:val="0"/>
      <w:divBdr>
        <w:top w:val="none" w:sz="0" w:space="0" w:color="auto"/>
        <w:left w:val="none" w:sz="0" w:space="0" w:color="auto"/>
        <w:bottom w:val="none" w:sz="0" w:space="0" w:color="auto"/>
        <w:right w:val="none" w:sz="0" w:space="0" w:color="auto"/>
      </w:divBdr>
    </w:div>
    <w:div w:id="124003673">
      <w:bodyDiv w:val="1"/>
      <w:marLeft w:val="0"/>
      <w:marRight w:val="0"/>
      <w:marTop w:val="0"/>
      <w:marBottom w:val="0"/>
      <w:divBdr>
        <w:top w:val="none" w:sz="0" w:space="0" w:color="auto"/>
        <w:left w:val="none" w:sz="0" w:space="0" w:color="auto"/>
        <w:bottom w:val="none" w:sz="0" w:space="0" w:color="auto"/>
        <w:right w:val="none" w:sz="0" w:space="0" w:color="auto"/>
      </w:divBdr>
    </w:div>
    <w:div w:id="127431467">
      <w:bodyDiv w:val="1"/>
      <w:marLeft w:val="0"/>
      <w:marRight w:val="0"/>
      <w:marTop w:val="0"/>
      <w:marBottom w:val="0"/>
      <w:divBdr>
        <w:top w:val="none" w:sz="0" w:space="0" w:color="auto"/>
        <w:left w:val="none" w:sz="0" w:space="0" w:color="auto"/>
        <w:bottom w:val="none" w:sz="0" w:space="0" w:color="auto"/>
        <w:right w:val="none" w:sz="0" w:space="0" w:color="auto"/>
      </w:divBdr>
    </w:div>
    <w:div w:id="139273651">
      <w:bodyDiv w:val="1"/>
      <w:marLeft w:val="0"/>
      <w:marRight w:val="0"/>
      <w:marTop w:val="0"/>
      <w:marBottom w:val="0"/>
      <w:divBdr>
        <w:top w:val="none" w:sz="0" w:space="0" w:color="auto"/>
        <w:left w:val="none" w:sz="0" w:space="0" w:color="auto"/>
        <w:bottom w:val="none" w:sz="0" w:space="0" w:color="auto"/>
        <w:right w:val="none" w:sz="0" w:space="0" w:color="auto"/>
      </w:divBdr>
    </w:div>
    <w:div w:id="140578643">
      <w:bodyDiv w:val="1"/>
      <w:marLeft w:val="0"/>
      <w:marRight w:val="0"/>
      <w:marTop w:val="0"/>
      <w:marBottom w:val="0"/>
      <w:divBdr>
        <w:top w:val="none" w:sz="0" w:space="0" w:color="auto"/>
        <w:left w:val="none" w:sz="0" w:space="0" w:color="auto"/>
        <w:bottom w:val="none" w:sz="0" w:space="0" w:color="auto"/>
        <w:right w:val="none" w:sz="0" w:space="0" w:color="auto"/>
      </w:divBdr>
    </w:div>
    <w:div w:id="150297775">
      <w:bodyDiv w:val="1"/>
      <w:marLeft w:val="0"/>
      <w:marRight w:val="0"/>
      <w:marTop w:val="0"/>
      <w:marBottom w:val="0"/>
      <w:divBdr>
        <w:top w:val="none" w:sz="0" w:space="0" w:color="auto"/>
        <w:left w:val="none" w:sz="0" w:space="0" w:color="auto"/>
        <w:bottom w:val="none" w:sz="0" w:space="0" w:color="auto"/>
        <w:right w:val="none" w:sz="0" w:space="0" w:color="auto"/>
      </w:divBdr>
    </w:div>
    <w:div w:id="162398210">
      <w:bodyDiv w:val="1"/>
      <w:marLeft w:val="0"/>
      <w:marRight w:val="0"/>
      <w:marTop w:val="0"/>
      <w:marBottom w:val="0"/>
      <w:divBdr>
        <w:top w:val="none" w:sz="0" w:space="0" w:color="auto"/>
        <w:left w:val="none" w:sz="0" w:space="0" w:color="auto"/>
        <w:bottom w:val="none" w:sz="0" w:space="0" w:color="auto"/>
        <w:right w:val="none" w:sz="0" w:space="0" w:color="auto"/>
      </w:divBdr>
    </w:div>
    <w:div w:id="164515917">
      <w:bodyDiv w:val="1"/>
      <w:marLeft w:val="0"/>
      <w:marRight w:val="0"/>
      <w:marTop w:val="0"/>
      <w:marBottom w:val="0"/>
      <w:divBdr>
        <w:top w:val="none" w:sz="0" w:space="0" w:color="auto"/>
        <w:left w:val="none" w:sz="0" w:space="0" w:color="auto"/>
        <w:bottom w:val="none" w:sz="0" w:space="0" w:color="auto"/>
        <w:right w:val="none" w:sz="0" w:space="0" w:color="auto"/>
      </w:divBdr>
    </w:div>
    <w:div w:id="177892185">
      <w:bodyDiv w:val="1"/>
      <w:marLeft w:val="0"/>
      <w:marRight w:val="0"/>
      <w:marTop w:val="0"/>
      <w:marBottom w:val="0"/>
      <w:divBdr>
        <w:top w:val="none" w:sz="0" w:space="0" w:color="auto"/>
        <w:left w:val="none" w:sz="0" w:space="0" w:color="auto"/>
        <w:bottom w:val="none" w:sz="0" w:space="0" w:color="auto"/>
        <w:right w:val="none" w:sz="0" w:space="0" w:color="auto"/>
      </w:divBdr>
    </w:div>
    <w:div w:id="189299655">
      <w:bodyDiv w:val="1"/>
      <w:marLeft w:val="0"/>
      <w:marRight w:val="0"/>
      <w:marTop w:val="0"/>
      <w:marBottom w:val="0"/>
      <w:divBdr>
        <w:top w:val="none" w:sz="0" w:space="0" w:color="auto"/>
        <w:left w:val="none" w:sz="0" w:space="0" w:color="auto"/>
        <w:bottom w:val="none" w:sz="0" w:space="0" w:color="auto"/>
        <w:right w:val="none" w:sz="0" w:space="0" w:color="auto"/>
      </w:divBdr>
    </w:div>
    <w:div w:id="192697410">
      <w:bodyDiv w:val="1"/>
      <w:marLeft w:val="0"/>
      <w:marRight w:val="0"/>
      <w:marTop w:val="0"/>
      <w:marBottom w:val="0"/>
      <w:divBdr>
        <w:top w:val="none" w:sz="0" w:space="0" w:color="auto"/>
        <w:left w:val="none" w:sz="0" w:space="0" w:color="auto"/>
        <w:bottom w:val="none" w:sz="0" w:space="0" w:color="auto"/>
        <w:right w:val="none" w:sz="0" w:space="0" w:color="auto"/>
      </w:divBdr>
    </w:div>
    <w:div w:id="196630068">
      <w:bodyDiv w:val="1"/>
      <w:marLeft w:val="0"/>
      <w:marRight w:val="0"/>
      <w:marTop w:val="0"/>
      <w:marBottom w:val="0"/>
      <w:divBdr>
        <w:top w:val="none" w:sz="0" w:space="0" w:color="auto"/>
        <w:left w:val="none" w:sz="0" w:space="0" w:color="auto"/>
        <w:bottom w:val="none" w:sz="0" w:space="0" w:color="auto"/>
        <w:right w:val="none" w:sz="0" w:space="0" w:color="auto"/>
      </w:divBdr>
    </w:div>
    <w:div w:id="197594559">
      <w:bodyDiv w:val="1"/>
      <w:marLeft w:val="0"/>
      <w:marRight w:val="0"/>
      <w:marTop w:val="0"/>
      <w:marBottom w:val="0"/>
      <w:divBdr>
        <w:top w:val="none" w:sz="0" w:space="0" w:color="auto"/>
        <w:left w:val="none" w:sz="0" w:space="0" w:color="auto"/>
        <w:bottom w:val="none" w:sz="0" w:space="0" w:color="auto"/>
        <w:right w:val="none" w:sz="0" w:space="0" w:color="auto"/>
      </w:divBdr>
    </w:div>
    <w:div w:id="220943475">
      <w:bodyDiv w:val="1"/>
      <w:marLeft w:val="0"/>
      <w:marRight w:val="0"/>
      <w:marTop w:val="0"/>
      <w:marBottom w:val="0"/>
      <w:divBdr>
        <w:top w:val="none" w:sz="0" w:space="0" w:color="auto"/>
        <w:left w:val="none" w:sz="0" w:space="0" w:color="auto"/>
        <w:bottom w:val="none" w:sz="0" w:space="0" w:color="auto"/>
        <w:right w:val="none" w:sz="0" w:space="0" w:color="auto"/>
      </w:divBdr>
    </w:div>
    <w:div w:id="252865068">
      <w:bodyDiv w:val="1"/>
      <w:marLeft w:val="0"/>
      <w:marRight w:val="0"/>
      <w:marTop w:val="0"/>
      <w:marBottom w:val="0"/>
      <w:divBdr>
        <w:top w:val="none" w:sz="0" w:space="0" w:color="auto"/>
        <w:left w:val="none" w:sz="0" w:space="0" w:color="auto"/>
        <w:bottom w:val="none" w:sz="0" w:space="0" w:color="auto"/>
        <w:right w:val="none" w:sz="0" w:space="0" w:color="auto"/>
      </w:divBdr>
    </w:div>
    <w:div w:id="275984746">
      <w:bodyDiv w:val="1"/>
      <w:marLeft w:val="0"/>
      <w:marRight w:val="0"/>
      <w:marTop w:val="0"/>
      <w:marBottom w:val="0"/>
      <w:divBdr>
        <w:top w:val="none" w:sz="0" w:space="0" w:color="auto"/>
        <w:left w:val="none" w:sz="0" w:space="0" w:color="auto"/>
        <w:bottom w:val="none" w:sz="0" w:space="0" w:color="auto"/>
        <w:right w:val="none" w:sz="0" w:space="0" w:color="auto"/>
      </w:divBdr>
    </w:div>
    <w:div w:id="276496984">
      <w:bodyDiv w:val="1"/>
      <w:marLeft w:val="0"/>
      <w:marRight w:val="0"/>
      <w:marTop w:val="0"/>
      <w:marBottom w:val="0"/>
      <w:divBdr>
        <w:top w:val="none" w:sz="0" w:space="0" w:color="auto"/>
        <w:left w:val="none" w:sz="0" w:space="0" w:color="auto"/>
        <w:bottom w:val="none" w:sz="0" w:space="0" w:color="auto"/>
        <w:right w:val="none" w:sz="0" w:space="0" w:color="auto"/>
      </w:divBdr>
    </w:div>
    <w:div w:id="279146592">
      <w:bodyDiv w:val="1"/>
      <w:marLeft w:val="0"/>
      <w:marRight w:val="0"/>
      <w:marTop w:val="0"/>
      <w:marBottom w:val="0"/>
      <w:divBdr>
        <w:top w:val="none" w:sz="0" w:space="0" w:color="auto"/>
        <w:left w:val="none" w:sz="0" w:space="0" w:color="auto"/>
        <w:bottom w:val="none" w:sz="0" w:space="0" w:color="auto"/>
        <w:right w:val="none" w:sz="0" w:space="0" w:color="auto"/>
      </w:divBdr>
    </w:div>
    <w:div w:id="292367592">
      <w:bodyDiv w:val="1"/>
      <w:marLeft w:val="0"/>
      <w:marRight w:val="0"/>
      <w:marTop w:val="0"/>
      <w:marBottom w:val="0"/>
      <w:divBdr>
        <w:top w:val="none" w:sz="0" w:space="0" w:color="auto"/>
        <w:left w:val="none" w:sz="0" w:space="0" w:color="auto"/>
        <w:bottom w:val="none" w:sz="0" w:space="0" w:color="auto"/>
        <w:right w:val="none" w:sz="0" w:space="0" w:color="auto"/>
      </w:divBdr>
    </w:div>
    <w:div w:id="295843673">
      <w:bodyDiv w:val="1"/>
      <w:marLeft w:val="0"/>
      <w:marRight w:val="0"/>
      <w:marTop w:val="0"/>
      <w:marBottom w:val="0"/>
      <w:divBdr>
        <w:top w:val="none" w:sz="0" w:space="0" w:color="auto"/>
        <w:left w:val="none" w:sz="0" w:space="0" w:color="auto"/>
        <w:bottom w:val="none" w:sz="0" w:space="0" w:color="auto"/>
        <w:right w:val="none" w:sz="0" w:space="0" w:color="auto"/>
      </w:divBdr>
    </w:div>
    <w:div w:id="302736898">
      <w:bodyDiv w:val="1"/>
      <w:marLeft w:val="0"/>
      <w:marRight w:val="0"/>
      <w:marTop w:val="0"/>
      <w:marBottom w:val="0"/>
      <w:divBdr>
        <w:top w:val="none" w:sz="0" w:space="0" w:color="auto"/>
        <w:left w:val="none" w:sz="0" w:space="0" w:color="auto"/>
        <w:bottom w:val="none" w:sz="0" w:space="0" w:color="auto"/>
        <w:right w:val="none" w:sz="0" w:space="0" w:color="auto"/>
      </w:divBdr>
    </w:div>
    <w:div w:id="313995226">
      <w:bodyDiv w:val="1"/>
      <w:marLeft w:val="0"/>
      <w:marRight w:val="0"/>
      <w:marTop w:val="0"/>
      <w:marBottom w:val="0"/>
      <w:divBdr>
        <w:top w:val="none" w:sz="0" w:space="0" w:color="auto"/>
        <w:left w:val="none" w:sz="0" w:space="0" w:color="auto"/>
        <w:bottom w:val="none" w:sz="0" w:space="0" w:color="auto"/>
        <w:right w:val="none" w:sz="0" w:space="0" w:color="auto"/>
      </w:divBdr>
    </w:div>
    <w:div w:id="316344524">
      <w:bodyDiv w:val="1"/>
      <w:marLeft w:val="0"/>
      <w:marRight w:val="0"/>
      <w:marTop w:val="0"/>
      <w:marBottom w:val="0"/>
      <w:divBdr>
        <w:top w:val="none" w:sz="0" w:space="0" w:color="auto"/>
        <w:left w:val="none" w:sz="0" w:space="0" w:color="auto"/>
        <w:bottom w:val="none" w:sz="0" w:space="0" w:color="auto"/>
        <w:right w:val="none" w:sz="0" w:space="0" w:color="auto"/>
      </w:divBdr>
    </w:div>
    <w:div w:id="330722524">
      <w:bodyDiv w:val="1"/>
      <w:marLeft w:val="0"/>
      <w:marRight w:val="0"/>
      <w:marTop w:val="0"/>
      <w:marBottom w:val="0"/>
      <w:divBdr>
        <w:top w:val="none" w:sz="0" w:space="0" w:color="auto"/>
        <w:left w:val="none" w:sz="0" w:space="0" w:color="auto"/>
        <w:bottom w:val="none" w:sz="0" w:space="0" w:color="auto"/>
        <w:right w:val="none" w:sz="0" w:space="0" w:color="auto"/>
      </w:divBdr>
    </w:div>
    <w:div w:id="334653827">
      <w:bodyDiv w:val="1"/>
      <w:marLeft w:val="0"/>
      <w:marRight w:val="0"/>
      <w:marTop w:val="0"/>
      <w:marBottom w:val="0"/>
      <w:divBdr>
        <w:top w:val="none" w:sz="0" w:space="0" w:color="auto"/>
        <w:left w:val="none" w:sz="0" w:space="0" w:color="auto"/>
        <w:bottom w:val="none" w:sz="0" w:space="0" w:color="auto"/>
        <w:right w:val="none" w:sz="0" w:space="0" w:color="auto"/>
      </w:divBdr>
    </w:div>
    <w:div w:id="336081167">
      <w:bodyDiv w:val="1"/>
      <w:marLeft w:val="0"/>
      <w:marRight w:val="0"/>
      <w:marTop w:val="0"/>
      <w:marBottom w:val="0"/>
      <w:divBdr>
        <w:top w:val="none" w:sz="0" w:space="0" w:color="auto"/>
        <w:left w:val="none" w:sz="0" w:space="0" w:color="auto"/>
        <w:bottom w:val="none" w:sz="0" w:space="0" w:color="auto"/>
        <w:right w:val="none" w:sz="0" w:space="0" w:color="auto"/>
      </w:divBdr>
    </w:div>
    <w:div w:id="348144347">
      <w:bodyDiv w:val="1"/>
      <w:marLeft w:val="0"/>
      <w:marRight w:val="0"/>
      <w:marTop w:val="0"/>
      <w:marBottom w:val="0"/>
      <w:divBdr>
        <w:top w:val="none" w:sz="0" w:space="0" w:color="auto"/>
        <w:left w:val="none" w:sz="0" w:space="0" w:color="auto"/>
        <w:bottom w:val="none" w:sz="0" w:space="0" w:color="auto"/>
        <w:right w:val="none" w:sz="0" w:space="0" w:color="auto"/>
      </w:divBdr>
    </w:div>
    <w:div w:id="348989610">
      <w:bodyDiv w:val="1"/>
      <w:marLeft w:val="0"/>
      <w:marRight w:val="0"/>
      <w:marTop w:val="0"/>
      <w:marBottom w:val="0"/>
      <w:divBdr>
        <w:top w:val="none" w:sz="0" w:space="0" w:color="auto"/>
        <w:left w:val="none" w:sz="0" w:space="0" w:color="auto"/>
        <w:bottom w:val="none" w:sz="0" w:space="0" w:color="auto"/>
        <w:right w:val="none" w:sz="0" w:space="0" w:color="auto"/>
      </w:divBdr>
    </w:div>
    <w:div w:id="355621136">
      <w:bodyDiv w:val="1"/>
      <w:marLeft w:val="0"/>
      <w:marRight w:val="0"/>
      <w:marTop w:val="0"/>
      <w:marBottom w:val="0"/>
      <w:divBdr>
        <w:top w:val="none" w:sz="0" w:space="0" w:color="auto"/>
        <w:left w:val="none" w:sz="0" w:space="0" w:color="auto"/>
        <w:bottom w:val="none" w:sz="0" w:space="0" w:color="auto"/>
        <w:right w:val="none" w:sz="0" w:space="0" w:color="auto"/>
      </w:divBdr>
    </w:div>
    <w:div w:id="360596586">
      <w:bodyDiv w:val="1"/>
      <w:marLeft w:val="0"/>
      <w:marRight w:val="0"/>
      <w:marTop w:val="0"/>
      <w:marBottom w:val="0"/>
      <w:divBdr>
        <w:top w:val="none" w:sz="0" w:space="0" w:color="auto"/>
        <w:left w:val="none" w:sz="0" w:space="0" w:color="auto"/>
        <w:bottom w:val="none" w:sz="0" w:space="0" w:color="auto"/>
        <w:right w:val="none" w:sz="0" w:space="0" w:color="auto"/>
      </w:divBdr>
    </w:div>
    <w:div w:id="365065001">
      <w:bodyDiv w:val="1"/>
      <w:marLeft w:val="0"/>
      <w:marRight w:val="0"/>
      <w:marTop w:val="0"/>
      <w:marBottom w:val="0"/>
      <w:divBdr>
        <w:top w:val="none" w:sz="0" w:space="0" w:color="auto"/>
        <w:left w:val="none" w:sz="0" w:space="0" w:color="auto"/>
        <w:bottom w:val="none" w:sz="0" w:space="0" w:color="auto"/>
        <w:right w:val="none" w:sz="0" w:space="0" w:color="auto"/>
      </w:divBdr>
    </w:div>
    <w:div w:id="376702656">
      <w:bodyDiv w:val="1"/>
      <w:marLeft w:val="0"/>
      <w:marRight w:val="0"/>
      <w:marTop w:val="0"/>
      <w:marBottom w:val="0"/>
      <w:divBdr>
        <w:top w:val="none" w:sz="0" w:space="0" w:color="auto"/>
        <w:left w:val="none" w:sz="0" w:space="0" w:color="auto"/>
        <w:bottom w:val="none" w:sz="0" w:space="0" w:color="auto"/>
        <w:right w:val="none" w:sz="0" w:space="0" w:color="auto"/>
      </w:divBdr>
    </w:div>
    <w:div w:id="380130658">
      <w:bodyDiv w:val="1"/>
      <w:marLeft w:val="0"/>
      <w:marRight w:val="0"/>
      <w:marTop w:val="0"/>
      <w:marBottom w:val="0"/>
      <w:divBdr>
        <w:top w:val="none" w:sz="0" w:space="0" w:color="auto"/>
        <w:left w:val="none" w:sz="0" w:space="0" w:color="auto"/>
        <w:bottom w:val="none" w:sz="0" w:space="0" w:color="auto"/>
        <w:right w:val="none" w:sz="0" w:space="0" w:color="auto"/>
      </w:divBdr>
    </w:div>
    <w:div w:id="384988370">
      <w:bodyDiv w:val="1"/>
      <w:marLeft w:val="0"/>
      <w:marRight w:val="0"/>
      <w:marTop w:val="0"/>
      <w:marBottom w:val="0"/>
      <w:divBdr>
        <w:top w:val="none" w:sz="0" w:space="0" w:color="auto"/>
        <w:left w:val="none" w:sz="0" w:space="0" w:color="auto"/>
        <w:bottom w:val="none" w:sz="0" w:space="0" w:color="auto"/>
        <w:right w:val="none" w:sz="0" w:space="0" w:color="auto"/>
      </w:divBdr>
    </w:div>
    <w:div w:id="387341651">
      <w:bodyDiv w:val="1"/>
      <w:marLeft w:val="0"/>
      <w:marRight w:val="0"/>
      <w:marTop w:val="0"/>
      <w:marBottom w:val="0"/>
      <w:divBdr>
        <w:top w:val="none" w:sz="0" w:space="0" w:color="auto"/>
        <w:left w:val="none" w:sz="0" w:space="0" w:color="auto"/>
        <w:bottom w:val="none" w:sz="0" w:space="0" w:color="auto"/>
        <w:right w:val="none" w:sz="0" w:space="0" w:color="auto"/>
      </w:divBdr>
    </w:div>
    <w:div w:id="393312998">
      <w:bodyDiv w:val="1"/>
      <w:marLeft w:val="0"/>
      <w:marRight w:val="0"/>
      <w:marTop w:val="0"/>
      <w:marBottom w:val="0"/>
      <w:divBdr>
        <w:top w:val="none" w:sz="0" w:space="0" w:color="auto"/>
        <w:left w:val="none" w:sz="0" w:space="0" w:color="auto"/>
        <w:bottom w:val="none" w:sz="0" w:space="0" w:color="auto"/>
        <w:right w:val="none" w:sz="0" w:space="0" w:color="auto"/>
      </w:divBdr>
    </w:div>
    <w:div w:id="408774347">
      <w:bodyDiv w:val="1"/>
      <w:marLeft w:val="0"/>
      <w:marRight w:val="0"/>
      <w:marTop w:val="0"/>
      <w:marBottom w:val="0"/>
      <w:divBdr>
        <w:top w:val="none" w:sz="0" w:space="0" w:color="auto"/>
        <w:left w:val="none" w:sz="0" w:space="0" w:color="auto"/>
        <w:bottom w:val="none" w:sz="0" w:space="0" w:color="auto"/>
        <w:right w:val="none" w:sz="0" w:space="0" w:color="auto"/>
      </w:divBdr>
    </w:div>
    <w:div w:id="421142841">
      <w:bodyDiv w:val="1"/>
      <w:marLeft w:val="0"/>
      <w:marRight w:val="0"/>
      <w:marTop w:val="0"/>
      <w:marBottom w:val="0"/>
      <w:divBdr>
        <w:top w:val="none" w:sz="0" w:space="0" w:color="auto"/>
        <w:left w:val="none" w:sz="0" w:space="0" w:color="auto"/>
        <w:bottom w:val="none" w:sz="0" w:space="0" w:color="auto"/>
        <w:right w:val="none" w:sz="0" w:space="0" w:color="auto"/>
      </w:divBdr>
    </w:div>
    <w:div w:id="424155436">
      <w:bodyDiv w:val="1"/>
      <w:marLeft w:val="0"/>
      <w:marRight w:val="0"/>
      <w:marTop w:val="0"/>
      <w:marBottom w:val="0"/>
      <w:divBdr>
        <w:top w:val="none" w:sz="0" w:space="0" w:color="auto"/>
        <w:left w:val="none" w:sz="0" w:space="0" w:color="auto"/>
        <w:bottom w:val="none" w:sz="0" w:space="0" w:color="auto"/>
        <w:right w:val="none" w:sz="0" w:space="0" w:color="auto"/>
      </w:divBdr>
    </w:div>
    <w:div w:id="429590176">
      <w:bodyDiv w:val="1"/>
      <w:marLeft w:val="0"/>
      <w:marRight w:val="0"/>
      <w:marTop w:val="0"/>
      <w:marBottom w:val="0"/>
      <w:divBdr>
        <w:top w:val="none" w:sz="0" w:space="0" w:color="auto"/>
        <w:left w:val="none" w:sz="0" w:space="0" w:color="auto"/>
        <w:bottom w:val="none" w:sz="0" w:space="0" w:color="auto"/>
        <w:right w:val="none" w:sz="0" w:space="0" w:color="auto"/>
      </w:divBdr>
    </w:div>
    <w:div w:id="451292432">
      <w:bodyDiv w:val="1"/>
      <w:marLeft w:val="0"/>
      <w:marRight w:val="0"/>
      <w:marTop w:val="0"/>
      <w:marBottom w:val="0"/>
      <w:divBdr>
        <w:top w:val="none" w:sz="0" w:space="0" w:color="auto"/>
        <w:left w:val="none" w:sz="0" w:space="0" w:color="auto"/>
        <w:bottom w:val="none" w:sz="0" w:space="0" w:color="auto"/>
        <w:right w:val="none" w:sz="0" w:space="0" w:color="auto"/>
      </w:divBdr>
    </w:div>
    <w:div w:id="461702041">
      <w:bodyDiv w:val="1"/>
      <w:marLeft w:val="0"/>
      <w:marRight w:val="0"/>
      <w:marTop w:val="0"/>
      <w:marBottom w:val="0"/>
      <w:divBdr>
        <w:top w:val="none" w:sz="0" w:space="0" w:color="auto"/>
        <w:left w:val="none" w:sz="0" w:space="0" w:color="auto"/>
        <w:bottom w:val="none" w:sz="0" w:space="0" w:color="auto"/>
        <w:right w:val="none" w:sz="0" w:space="0" w:color="auto"/>
      </w:divBdr>
    </w:div>
    <w:div w:id="464785656">
      <w:bodyDiv w:val="1"/>
      <w:marLeft w:val="0"/>
      <w:marRight w:val="0"/>
      <w:marTop w:val="0"/>
      <w:marBottom w:val="0"/>
      <w:divBdr>
        <w:top w:val="none" w:sz="0" w:space="0" w:color="auto"/>
        <w:left w:val="none" w:sz="0" w:space="0" w:color="auto"/>
        <w:bottom w:val="none" w:sz="0" w:space="0" w:color="auto"/>
        <w:right w:val="none" w:sz="0" w:space="0" w:color="auto"/>
      </w:divBdr>
    </w:div>
    <w:div w:id="466314362">
      <w:bodyDiv w:val="1"/>
      <w:marLeft w:val="0"/>
      <w:marRight w:val="0"/>
      <w:marTop w:val="0"/>
      <w:marBottom w:val="0"/>
      <w:divBdr>
        <w:top w:val="none" w:sz="0" w:space="0" w:color="auto"/>
        <w:left w:val="none" w:sz="0" w:space="0" w:color="auto"/>
        <w:bottom w:val="none" w:sz="0" w:space="0" w:color="auto"/>
        <w:right w:val="none" w:sz="0" w:space="0" w:color="auto"/>
      </w:divBdr>
    </w:div>
    <w:div w:id="469323728">
      <w:bodyDiv w:val="1"/>
      <w:marLeft w:val="0"/>
      <w:marRight w:val="0"/>
      <w:marTop w:val="0"/>
      <w:marBottom w:val="0"/>
      <w:divBdr>
        <w:top w:val="none" w:sz="0" w:space="0" w:color="auto"/>
        <w:left w:val="none" w:sz="0" w:space="0" w:color="auto"/>
        <w:bottom w:val="none" w:sz="0" w:space="0" w:color="auto"/>
        <w:right w:val="none" w:sz="0" w:space="0" w:color="auto"/>
      </w:divBdr>
    </w:div>
    <w:div w:id="471873700">
      <w:bodyDiv w:val="1"/>
      <w:marLeft w:val="0"/>
      <w:marRight w:val="0"/>
      <w:marTop w:val="0"/>
      <w:marBottom w:val="0"/>
      <w:divBdr>
        <w:top w:val="none" w:sz="0" w:space="0" w:color="auto"/>
        <w:left w:val="none" w:sz="0" w:space="0" w:color="auto"/>
        <w:bottom w:val="none" w:sz="0" w:space="0" w:color="auto"/>
        <w:right w:val="none" w:sz="0" w:space="0" w:color="auto"/>
      </w:divBdr>
    </w:div>
    <w:div w:id="500705905">
      <w:bodyDiv w:val="1"/>
      <w:marLeft w:val="0"/>
      <w:marRight w:val="0"/>
      <w:marTop w:val="0"/>
      <w:marBottom w:val="0"/>
      <w:divBdr>
        <w:top w:val="none" w:sz="0" w:space="0" w:color="auto"/>
        <w:left w:val="none" w:sz="0" w:space="0" w:color="auto"/>
        <w:bottom w:val="none" w:sz="0" w:space="0" w:color="auto"/>
        <w:right w:val="none" w:sz="0" w:space="0" w:color="auto"/>
      </w:divBdr>
    </w:div>
    <w:div w:id="501625215">
      <w:bodyDiv w:val="1"/>
      <w:marLeft w:val="0"/>
      <w:marRight w:val="0"/>
      <w:marTop w:val="0"/>
      <w:marBottom w:val="0"/>
      <w:divBdr>
        <w:top w:val="none" w:sz="0" w:space="0" w:color="auto"/>
        <w:left w:val="none" w:sz="0" w:space="0" w:color="auto"/>
        <w:bottom w:val="none" w:sz="0" w:space="0" w:color="auto"/>
        <w:right w:val="none" w:sz="0" w:space="0" w:color="auto"/>
      </w:divBdr>
    </w:div>
    <w:div w:id="502278157">
      <w:bodyDiv w:val="1"/>
      <w:marLeft w:val="0"/>
      <w:marRight w:val="0"/>
      <w:marTop w:val="0"/>
      <w:marBottom w:val="0"/>
      <w:divBdr>
        <w:top w:val="none" w:sz="0" w:space="0" w:color="auto"/>
        <w:left w:val="none" w:sz="0" w:space="0" w:color="auto"/>
        <w:bottom w:val="none" w:sz="0" w:space="0" w:color="auto"/>
        <w:right w:val="none" w:sz="0" w:space="0" w:color="auto"/>
      </w:divBdr>
    </w:div>
    <w:div w:id="504781114">
      <w:bodyDiv w:val="1"/>
      <w:marLeft w:val="0"/>
      <w:marRight w:val="0"/>
      <w:marTop w:val="0"/>
      <w:marBottom w:val="0"/>
      <w:divBdr>
        <w:top w:val="none" w:sz="0" w:space="0" w:color="auto"/>
        <w:left w:val="none" w:sz="0" w:space="0" w:color="auto"/>
        <w:bottom w:val="none" w:sz="0" w:space="0" w:color="auto"/>
        <w:right w:val="none" w:sz="0" w:space="0" w:color="auto"/>
      </w:divBdr>
    </w:div>
    <w:div w:id="505707077">
      <w:bodyDiv w:val="1"/>
      <w:marLeft w:val="0"/>
      <w:marRight w:val="0"/>
      <w:marTop w:val="0"/>
      <w:marBottom w:val="0"/>
      <w:divBdr>
        <w:top w:val="none" w:sz="0" w:space="0" w:color="auto"/>
        <w:left w:val="none" w:sz="0" w:space="0" w:color="auto"/>
        <w:bottom w:val="none" w:sz="0" w:space="0" w:color="auto"/>
        <w:right w:val="none" w:sz="0" w:space="0" w:color="auto"/>
      </w:divBdr>
    </w:div>
    <w:div w:id="508758316">
      <w:bodyDiv w:val="1"/>
      <w:marLeft w:val="0"/>
      <w:marRight w:val="0"/>
      <w:marTop w:val="0"/>
      <w:marBottom w:val="0"/>
      <w:divBdr>
        <w:top w:val="none" w:sz="0" w:space="0" w:color="auto"/>
        <w:left w:val="none" w:sz="0" w:space="0" w:color="auto"/>
        <w:bottom w:val="none" w:sz="0" w:space="0" w:color="auto"/>
        <w:right w:val="none" w:sz="0" w:space="0" w:color="auto"/>
      </w:divBdr>
    </w:div>
    <w:div w:id="519048812">
      <w:bodyDiv w:val="1"/>
      <w:marLeft w:val="0"/>
      <w:marRight w:val="0"/>
      <w:marTop w:val="0"/>
      <w:marBottom w:val="0"/>
      <w:divBdr>
        <w:top w:val="none" w:sz="0" w:space="0" w:color="auto"/>
        <w:left w:val="none" w:sz="0" w:space="0" w:color="auto"/>
        <w:bottom w:val="none" w:sz="0" w:space="0" w:color="auto"/>
        <w:right w:val="none" w:sz="0" w:space="0" w:color="auto"/>
      </w:divBdr>
    </w:div>
    <w:div w:id="532226844">
      <w:bodyDiv w:val="1"/>
      <w:marLeft w:val="0"/>
      <w:marRight w:val="0"/>
      <w:marTop w:val="0"/>
      <w:marBottom w:val="0"/>
      <w:divBdr>
        <w:top w:val="none" w:sz="0" w:space="0" w:color="auto"/>
        <w:left w:val="none" w:sz="0" w:space="0" w:color="auto"/>
        <w:bottom w:val="none" w:sz="0" w:space="0" w:color="auto"/>
        <w:right w:val="none" w:sz="0" w:space="0" w:color="auto"/>
      </w:divBdr>
    </w:div>
    <w:div w:id="532352677">
      <w:bodyDiv w:val="1"/>
      <w:marLeft w:val="0"/>
      <w:marRight w:val="0"/>
      <w:marTop w:val="0"/>
      <w:marBottom w:val="0"/>
      <w:divBdr>
        <w:top w:val="none" w:sz="0" w:space="0" w:color="auto"/>
        <w:left w:val="none" w:sz="0" w:space="0" w:color="auto"/>
        <w:bottom w:val="none" w:sz="0" w:space="0" w:color="auto"/>
        <w:right w:val="none" w:sz="0" w:space="0" w:color="auto"/>
      </w:divBdr>
    </w:div>
    <w:div w:id="533537394">
      <w:bodyDiv w:val="1"/>
      <w:marLeft w:val="0"/>
      <w:marRight w:val="0"/>
      <w:marTop w:val="0"/>
      <w:marBottom w:val="0"/>
      <w:divBdr>
        <w:top w:val="none" w:sz="0" w:space="0" w:color="auto"/>
        <w:left w:val="none" w:sz="0" w:space="0" w:color="auto"/>
        <w:bottom w:val="none" w:sz="0" w:space="0" w:color="auto"/>
        <w:right w:val="none" w:sz="0" w:space="0" w:color="auto"/>
      </w:divBdr>
    </w:div>
    <w:div w:id="537741363">
      <w:bodyDiv w:val="1"/>
      <w:marLeft w:val="0"/>
      <w:marRight w:val="0"/>
      <w:marTop w:val="0"/>
      <w:marBottom w:val="0"/>
      <w:divBdr>
        <w:top w:val="none" w:sz="0" w:space="0" w:color="auto"/>
        <w:left w:val="none" w:sz="0" w:space="0" w:color="auto"/>
        <w:bottom w:val="none" w:sz="0" w:space="0" w:color="auto"/>
        <w:right w:val="none" w:sz="0" w:space="0" w:color="auto"/>
      </w:divBdr>
    </w:div>
    <w:div w:id="542206656">
      <w:bodyDiv w:val="1"/>
      <w:marLeft w:val="0"/>
      <w:marRight w:val="0"/>
      <w:marTop w:val="0"/>
      <w:marBottom w:val="0"/>
      <w:divBdr>
        <w:top w:val="none" w:sz="0" w:space="0" w:color="auto"/>
        <w:left w:val="none" w:sz="0" w:space="0" w:color="auto"/>
        <w:bottom w:val="none" w:sz="0" w:space="0" w:color="auto"/>
        <w:right w:val="none" w:sz="0" w:space="0" w:color="auto"/>
      </w:divBdr>
    </w:div>
    <w:div w:id="578176440">
      <w:bodyDiv w:val="1"/>
      <w:marLeft w:val="0"/>
      <w:marRight w:val="0"/>
      <w:marTop w:val="0"/>
      <w:marBottom w:val="0"/>
      <w:divBdr>
        <w:top w:val="none" w:sz="0" w:space="0" w:color="auto"/>
        <w:left w:val="none" w:sz="0" w:space="0" w:color="auto"/>
        <w:bottom w:val="none" w:sz="0" w:space="0" w:color="auto"/>
        <w:right w:val="none" w:sz="0" w:space="0" w:color="auto"/>
      </w:divBdr>
    </w:div>
    <w:div w:id="581984527">
      <w:bodyDiv w:val="1"/>
      <w:marLeft w:val="0"/>
      <w:marRight w:val="0"/>
      <w:marTop w:val="0"/>
      <w:marBottom w:val="0"/>
      <w:divBdr>
        <w:top w:val="none" w:sz="0" w:space="0" w:color="auto"/>
        <w:left w:val="none" w:sz="0" w:space="0" w:color="auto"/>
        <w:bottom w:val="none" w:sz="0" w:space="0" w:color="auto"/>
        <w:right w:val="none" w:sz="0" w:space="0" w:color="auto"/>
      </w:divBdr>
    </w:div>
    <w:div w:id="597982586">
      <w:bodyDiv w:val="1"/>
      <w:marLeft w:val="0"/>
      <w:marRight w:val="0"/>
      <w:marTop w:val="0"/>
      <w:marBottom w:val="0"/>
      <w:divBdr>
        <w:top w:val="none" w:sz="0" w:space="0" w:color="auto"/>
        <w:left w:val="none" w:sz="0" w:space="0" w:color="auto"/>
        <w:bottom w:val="none" w:sz="0" w:space="0" w:color="auto"/>
        <w:right w:val="none" w:sz="0" w:space="0" w:color="auto"/>
      </w:divBdr>
    </w:div>
    <w:div w:id="603341750">
      <w:bodyDiv w:val="1"/>
      <w:marLeft w:val="0"/>
      <w:marRight w:val="0"/>
      <w:marTop w:val="0"/>
      <w:marBottom w:val="0"/>
      <w:divBdr>
        <w:top w:val="none" w:sz="0" w:space="0" w:color="auto"/>
        <w:left w:val="none" w:sz="0" w:space="0" w:color="auto"/>
        <w:bottom w:val="none" w:sz="0" w:space="0" w:color="auto"/>
        <w:right w:val="none" w:sz="0" w:space="0" w:color="auto"/>
      </w:divBdr>
    </w:div>
    <w:div w:id="612053699">
      <w:bodyDiv w:val="1"/>
      <w:marLeft w:val="0"/>
      <w:marRight w:val="0"/>
      <w:marTop w:val="0"/>
      <w:marBottom w:val="0"/>
      <w:divBdr>
        <w:top w:val="none" w:sz="0" w:space="0" w:color="auto"/>
        <w:left w:val="none" w:sz="0" w:space="0" w:color="auto"/>
        <w:bottom w:val="none" w:sz="0" w:space="0" w:color="auto"/>
        <w:right w:val="none" w:sz="0" w:space="0" w:color="auto"/>
      </w:divBdr>
    </w:div>
    <w:div w:id="620696820">
      <w:bodyDiv w:val="1"/>
      <w:marLeft w:val="0"/>
      <w:marRight w:val="0"/>
      <w:marTop w:val="0"/>
      <w:marBottom w:val="0"/>
      <w:divBdr>
        <w:top w:val="none" w:sz="0" w:space="0" w:color="auto"/>
        <w:left w:val="none" w:sz="0" w:space="0" w:color="auto"/>
        <w:bottom w:val="none" w:sz="0" w:space="0" w:color="auto"/>
        <w:right w:val="none" w:sz="0" w:space="0" w:color="auto"/>
      </w:divBdr>
    </w:div>
    <w:div w:id="635720130">
      <w:bodyDiv w:val="1"/>
      <w:marLeft w:val="0"/>
      <w:marRight w:val="0"/>
      <w:marTop w:val="0"/>
      <w:marBottom w:val="0"/>
      <w:divBdr>
        <w:top w:val="none" w:sz="0" w:space="0" w:color="auto"/>
        <w:left w:val="none" w:sz="0" w:space="0" w:color="auto"/>
        <w:bottom w:val="none" w:sz="0" w:space="0" w:color="auto"/>
        <w:right w:val="none" w:sz="0" w:space="0" w:color="auto"/>
      </w:divBdr>
    </w:div>
    <w:div w:id="647973452">
      <w:bodyDiv w:val="1"/>
      <w:marLeft w:val="0"/>
      <w:marRight w:val="0"/>
      <w:marTop w:val="0"/>
      <w:marBottom w:val="0"/>
      <w:divBdr>
        <w:top w:val="none" w:sz="0" w:space="0" w:color="auto"/>
        <w:left w:val="none" w:sz="0" w:space="0" w:color="auto"/>
        <w:bottom w:val="none" w:sz="0" w:space="0" w:color="auto"/>
        <w:right w:val="none" w:sz="0" w:space="0" w:color="auto"/>
      </w:divBdr>
    </w:div>
    <w:div w:id="658000437">
      <w:bodyDiv w:val="1"/>
      <w:marLeft w:val="0"/>
      <w:marRight w:val="0"/>
      <w:marTop w:val="0"/>
      <w:marBottom w:val="0"/>
      <w:divBdr>
        <w:top w:val="none" w:sz="0" w:space="0" w:color="auto"/>
        <w:left w:val="none" w:sz="0" w:space="0" w:color="auto"/>
        <w:bottom w:val="none" w:sz="0" w:space="0" w:color="auto"/>
        <w:right w:val="none" w:sz="0" w:space="0" w:color="auto"/>
      </w:divBdr>
    </w:div>
    <w:div w:id="659889726">
      <w:bodyDiv w:val="1"/>
      <w:marLeft w:val="0"/>
      <w:marRight w:val="0"/>
      <w:marTop w:val="0"/>
      <w:marBottom w:val="0"/>
      <w:divBdr>
        <w:top w:val="none" w:sz="0" w:space="0" w:color="auto"/>
        <w:left w:val="none" w:sz="0" w:space="0" w:color="auto"/>
        <w:bottom w:val="none" w:sz="0" w:space="0" w:color="auto"/>
        <w:right w:val="none" w:sz="0" w:space="0" w:color="auto"/>
      </w:divBdr>
    </w:div>
    <w:div w:id="666252539">
      <w:bodyDiv w:val="1"/>
      <w:marLeft w:val="0"/>
      <w:marRight w:val="0"/>
      <w:marTop w:val="0"/>
      <w:marBottom w:val="0"/>
      <w:divBdr>
        <w:top w:val="none" w:sz="0" w:space="0" w:color="auto"/>
        <w:left w:val="none" w:sz="0" w:space="0" w:color="auto"/>
        <w:bottom w:val="none" w:sz="0" w:space="0" w:color="auto"/>
        <w:right w:val="none" w:sz="0" w:space="0" w:color="auto"/>
      </w:divBdr>
    </w:div>
    <w:div w:id="667637791">
      <w:bodyDiv w:val="1"/>
      <w:marLeft w:val="0"/>
      <w:marRight w:val="0"/>
      <w:marTop w:val="0"/>
      <w:marBottom w:val="0"/>
      <w:divBdr>
        <w:top w:val="none" w:sz="0" w:space="0" w:color="auto"/>
        <w:left w:val="none" w:sz="0" w:space="0" w:color="auto"/>
        <w:bottom w:val="none" w:sz="0" w:space="0" w:color="auto"/>
        <w:right w:val="none" w:sz="0" w:space="0" w:color="auto"/>
      </w:divBdr>
    </w:div>
    <w:div w:id="697976066">
      <w:bodyDiv w:val="1"/>
      <w:marLeft w:val="0"/>
      <w:marRight w:val="0"/>
      <w:marTop w:val="0"/>
      <w:marBottom w:val="0"/>
      <w:divBdr>
        <w:top w:val="none" w:sz="0" w:space="0" w:color="auto"/>
        <w:left w:val="none" w:sz="0" w:space="0" w:color="auto"/>
        <w:bottom w:val="none" w:sz="0" w:space="0" w:color="auto"/>
        <w:right w:val="none" w:sz="0" w:space="0" w:color="auto"/>
      </w:divBdr>
    </w:div>
    <w:div w:id="710376612">
      <w:bodyDiv w:val="1"/>
      <w:marLeft w:val="0"/>
      <w:marRight w:val="0"/>
      <w:marTop w:val="0"/>
      <w:marBottom w:val="0"/>
      <w:divBdr>
        <w:top w:val="none" w:sz="0" w:space="0" w:color="auto"/>
        <w:left w:val="none" w:sz="0" w:space="0" w:color="auto"/>
        <w:bottom w:val="none" w:sz="0" w:space="0" w:color="auto"/>
        <w:right w:val="none" w:sz="0" w:space="0" w:color="auto"/>
      </w:divBdr>
    </w:div>
    <w:div w:id="711265412">
      <w:bodyDiv w:val="1"/>
      <w:marLeft w:val="0"/>
      <w:marRight w:val="0"/>
      <w:marTop w:val="0"/>
      <w:marBottom w:val="0"/>
      <w:divBdr>
        <w:top w:val="none" w:sz="0" w:space="0" w:color="auto"/>
        <w:left w:val="none" w:sz="0" w:space="0" w:color="auto"/>
        <w:bottom w:val="none" w:sz="0" w:space="0" w:color="auto"/>
        <w:right w:val="none" w:sz="0" w:space="0" w:color="auto"/>
      </w:divBdr>
    </w:div>
    <w:div w:id="731080077">
      <w:bodyDiv w:val="1"/>
      <w:marLeft w:val="0"/>
      <w:marRight w:val="0"/>
      <w:marTop w:val="0"/>
      <w:marBottom w:val="0"/>
      <w:divBdr>
        <w:top w:val="none" w:sz="0" w:space="0" w:color="auto"/>
        <w:left w:val="none" w:sz="0" w:space="0" w:color="auto"/>
        <w:bottom w:val="none" w:sz="0" w:space="0" w:color="auto"/>
        <w:right w:val="none" w:sz="0" w:space="0" w:color="auto"/>
      </w:divBdr>
    </w:div>
    <w:div w:id="736633389">
      <w:bodyDiv w:val="1"/>
      <w:marLeft w:val="0"/>
      <w:marRight w:val="0"/>
      <w:marTop w:val="0"/>
      <w:marBottom w:val="0"/>
      <w:divBdr>
        <w:top w:val="none" w:sz="0" w:space="0" w:color="auto"/>
        <w:left w:val="none" w:sz="0" w:space="0" w:color="auto"/>
        <w:bottom w:val="none" w:sz="0" w:space="0" w:color="auto"/>
        <w:right w:val="none" w:sz="0" w:space="0" w:color="auto"/>
      </w:divBdr>
    </w:div>
    <w:div w:id="736827315">
      <w:bodyDiv w:val="1"/>
      <w:marLeft w:val="0"/>
      <w:marRight w:val="0"/>
      <w:marTop w:val="0"/>
      <w:marBottom w:val="0"/>
      <w:divBdr>
        <w:top w:val="none" w:sz="0" w:space="0" w:color="auto"/>
        <w:left w:val="none" w:sz="0" w:space="0" w:color="auto"/>
        <w:bottom w:val="none" w:sz="0" w:space="0" w:color="auto"/>
        <w:right w:val="none" w:sz="0" w:space="0" w:color="auto"/>
      </w:divBdr>
    </w:div>
    <w:div w:id="745109379">
      <w:bodyDiv w:val="1"/>
      <w:marLeft w:val="0"/>
      <w:marRight w:val="0"/>
      <w:marTop w:val="0"/>
      <w:marBottom w:val="0"/>
      <w:divBdr>
        <w:top w:val="none" w:sz="0" w:space="0" w:color="auto"/>
        <w:left w:val="none" w:sz="0" w:space="0" w:color="auto"/>
        <w:bottom w:val="none" w:sz="0" w:space="0" w:color="auto"/>
        <w:right w:val="none" w:sz="0" w:space="0" w:color="auto"/>
      </w:divBdr>
    </w:div>
    <w:div w:id="748814477">
      <w:bodyDiv w:val="1"/>
      <w:marLeft w:val="0"/>
      <w:marRight w:val="0"/>
      <w:marTop w:val="0"/>
      <w:marBottom w:val="0"/>
      <w:divBdr>
        <w:top w:val="none" w:sz="0" w:space="0" w:color="auto"/>
        <w:left w:val="none" w:sz="0" w:space="0" w:color="auto"/>
        <w:bottom w:val="none" w:sz="0" w:space="0" w:color="auto"/>
        <w:right w:val="none" w:sz="0" w:space="0" w:color="auto"/>
      </w:divBdr>
    </w:div>
    <w:div w:id="760368642">
      <w:bodyDiv w:val="1"/>
      <w:marLeft w:val="0"/>
      <w:marRight w:val="0"/>
      <w:marTop w:val="0"/>
      <w:marBottom w:val="0"/>
      <w:divBdr>
        <w:top w:val="none" w:sz="0" w:space="0" w:color="auto"/>
        <w:left w:val="none" w:sz="0" w:space="0" w:color="auto"/>
        <w:bottom w:val="none" w:sz="0" w:space="0" w:color="auto"/>
        <w:right w:val="none" w:sz="0" w:space="0" w:color="auto"/>
      </w:divBdr>
    </w:div>
    <w:div w:id="762410446">
      <w:bodyDiv w:val="1"/>
      <w:marLeft w:val="0"/>
      <w:marRight w:val="0"/>
      <w:marTop w:val="0"/>
      <w:marBottom w:val="0"/>
      <w:divBdr>
        <w:top w:val="none" w:sz="0" w:space="0" w:color="auto"/>
        <w:left w:val="none" w:sz="0" w:space="0" w:color="auto"/>
        <w:bottom w:val="none" w:sz="0" w:space="0" w:color="auto"/>
        <w:right w:val="none" w:sz="0" w:space="0" w:color="auto"/>
      </w:divBdr>
    </w:div>
    <w:div w:id="764231948">
      <w:bodyDiv w:val="1"/>
      <w:marLeft w:val="0"/>
      <w:marRight w:val="0"/>
      <w:marTop w:val="0"/>
      <w:marBottom w:val="0"/>
      <w:divBdr>
        <w:top w:val="none" w:sz="0" w:space="0" w:color="auto"/>
        <w:left w:val="none" w:sz="0" w:space="0" w:color="auto"/>
        <w:bottom w:val="none" w:sz="0" w:space="0" w:color="auto"/>
        <w:right w:val="none" w:sz="0" w:space="0" w:color="auto"/>
      </w:divBdr>
    </w:div>
    <w:div w:id="770049339">
      <w:bodyDiv w:val="1"/>
      <w:marLeft w:val="0"/>
      <w:marRight w:val="0"/>
      <w:marTop w:val="0"/>
      <w:marBottom w:val="0"/>
      <w:divBdr>
        <w:top w:val="none" w:sz="0" w:space="0" w:color="auto"/>
        <w:left w:val="none" w:sz="0" w:space="0" w:color="auto"/>
        <w:bottom w:val="none" w:sz="0" w:space="0" w:color="auto"/>
        <w:right w:val="none" w:sz="0" w:space="0" w:color="auto"/>
      </w:divBdr>
    </w:div>
    <w:div w:id="797144692">
      <w:bodyDiv w:val="1"/>
      <w:marLeft w:val="0"/>
      <w:marRight w:val="0"/>
      <w:marTop w:val="0"/>
      <w:marBottom w:val="0"/>
      <w:divBdr>
        <w:top w:val="none" w:sz="0" w:space="0" w:color="auto"/>
        <w:left w:val="none" w:sz="0" w:space="0" w:color="auto"/>
        <w:bottom w:val="none" w:sz="0" w:space="0" w:color="auto"/>
        <w:right w:val="none" w:sz="0" w:space="0" w:color="auto"/>
      </w:divBdr>
    </w:div>
    <w:div w:id="818427585">
      <w:bodyDiv w:val="1"/>
      <w:marLeft w:val="0"/>
      <w:marRight w:val="0"/>
      <w:marTop w:val="0"/>
      <w:marBottom w:val="0"/>
      <w:divBdr>
        <w:top w:val="none" w:sz="0" w:space="0" w:color="auto"/>
        <w:left w:val="none" w:sz="0" w:space="0" w:color="auto"/>
        <w:bottom w:val="none" w:sz="0" w:space="0" w:color="auto"/>
        <w:right w:val="none" w:sz="0" w:space="0" w:color="auto"/>
      </w:divBdr>
    </w:div>
    <w:div w:id="823551093">
      <w:bodyDiv w:val="1"/>
      <w:marLeft w:val="0"/>
      <w:marRight w:val="0"/>
      <w:marTop w:val="0"/>
      <w:marBottom w:val="0"/>
      <w:divBdr>
        <w:top w:val="none" w:sz="0" w:space="0" w:color="auto"/>
        <w:left w:val="none" w:sz="0" w:space="0" w:color="auto"/>
        <w:bottom w:val="none" w:sz="0" w:space="0" w:color="auto"/>
        <w:right w:val="none" w:sz="0" w:space="0" w:color="auto"/>
      </w:divBdr>
    </w:div>
    <w:div w:id="824395916">
      <w:bodyDiv w:val="1"/>
      <w:marLeft w:val="0"/>
      <w:marRight w:val="0"/>
      <w:marTop w:val="0"/>
      <w:marBottom w:val="0"/>
      <w:divBdr>
        <w:top w:val="none" w:sz="0" w:space="0" w:color="auto"/>
        <w:left w:val="none" w:sz="0" w:space="0" w:color="auto"/>
        <w:bottom w:val="none" w:sz="0" w:space="0" w:color="auto"/>
        <w:right w:val="none" w:sz="0" w:space="0" w:color="auto"/>
      </w:divBdr>
    </w:div>
    <w:div w:id="825977242">
      <w:bodyDiv w:val="1"/>
      <w:marLeft w:val="0"/>
      <w:marRight w:val="0"/>
      <w:marTop w:val="0"/>
      <w:marBottom w:val="0"/>
      <w:divBdr>
        <w:top w:val="none" w:sz="0" w:space="0" w:color="auto"/>
        <w:left w:val="none" w:sz="0" w:space="0" w:color="auto"/>
        <w:bottom w:val="none" w:sz="0" w:space="0" w:color="auto"/>
        <w:right w:val="none" w:sz="0" w:space="0" w:color="auto"/>
      </w:divBdr>
    </w:div>
    <w:div w:id="841968944">
      <w:bodyDiv w:val="1"/>
      <w:marLeft w:val="0"/>
      <w:marRight w:val="0"/>
      <w:marTop w:val="0"/>
      <w:marBottom w:val="0"/>
      <w:divBdr>
        <w:top w:val="none" w:sz="0" w:space="0" w:color="auto"/>
        <w:left w:val="none" w:sz="0" w:space="0" w:color="auto"/>
        <w:bottom w:val="none" w:sz="0" w:space="0" w:color="auto"/>
        <w:right w:val="none" w:sz="0" w:space="0" w:color="auto"/>
      </w:divBdr>
    </w:div>
    <w:div w:id="855848717">
      <w:bodyDiv w:val="1"/>
      <w:marLeft w:val="0"/>
      <w:marRight w:val="0"/>
      <w:marTop w:val="0"/>
      <w:marBottom w:val="0"/>
      <w:divBdr>
        <w:top w:val="none" w:sz="0" w:space="0" w:color="auto"/>
        <w:left w:val="none" w:sz="0" w:space="0" w:color="auto"/>
        <w:bottom w:val="none" w:sz="0" w:space="0" w:color="auto"/>
        <w:right w:val="none" w:sz="0" w:space="0" w:color="auto"/>
      </w:divBdr>
    </w:div>
    <w:div w:id="867832533">
      <w:bodyDiv w:val="1"/>
      <w:marLeft w:val="0"/>
      <w:marRight w:val="0"/>
      <w:marTop w:val="0"/>
      <w:marBottom w:val="0"/>
      <w:divBdr>
        <w:top w:val="none" w:sz="0" w:space="0" w:color="auto"/>
        <w:left w:val="none" w:sz="0" w:space="0" w:color="auto"/>
        <w:bottom w:val="none" w:sz="0" w:space="0" w:color="auto"/>
        <w:right w:val="none" w:sz="0" w:space="0" w:color="auto"/>
      </w:divBdr>
    </w:div>
    <w:div w:id="872230770">
      <w:bodyDiv w:val="1"/>
      <w:marLeft w:val="0"/>
      <w:marRight w:val="0"/>
      <w:marTop w:val="0"/>
      <w:marBottom w:val="0"/>
      <w:divBdr>
        <w:top w:val="none" w:sz="0" w:space="0" w:color="auto"/>
        <w:left w:val="none" w:sz="0" w:space="0" w:color="auto"/>
        <w:bottom w:val="none" w:sz="0" w:space="0" w:color="auto"/>
        <w:right w:val="none" w:sz="0" w:space="0" w:color="auto"/>
      </w:divBdr>
    </w:div>
    <w:div w:id="896625385">
      <w:bodyDiv w:val="1"/>
      <w:marLeft w:val="0"/>
      <w:marRight w:val="0"/>
      <w:marTop w:val="0"/>
      <w:marBottom w:val="0"/>
      <w:divBdr>
        <w:top w:val="none" w:sz="0" w:space="0" w:color="auto"/>
        <w:left w:val="none" w:sz="0" w:space="0" w:color="auto"/>
        <w:bottom w:val="none" w:sz="0" w:space="0" w:color="auto"/>
        <w:right w:val="none" w:sz="0" w:space="0" w:color="auto"/>
      </w:divBdr>
    </w:div>
    <w:div w:id="911738576">
      <w:bodyDiv w:val="1"/>
      <w:marLeft w:val="0"/>
      <w:marRight w:val="0"/>
      <w:marTop w:val="0"/>
      <w:marBottom w:val="0"/>
      <w:divBdr>
        <w:top w:val="none" w:sz="0" w:space="0" w:color="auto"/>
        <w:left w:val="none" w:sz="0" w:space="0" w:color="auto"/>
        <w:bottom w:val="none" w:sz="0" w:space="0" w:color="auto"/>
        <w:right w:val="none" w:sz="0" w:space="0" w:color="auto"/>
      </w:divBdr>
    </w:div>
    <w:div w:id="947393814">
      <w:bodyDiv w:val="1"/>
      <w:marLeft w:val="0"/>
      <w:marRight w:val="0"/>
      <w:marTop w:val="0"/>
      <w:marBottom w:val="0"/>
      <w:divBdr>
        <w:top w:val="none" w:sz="0" w:space="0" w:color="auto"/>
        <w:left w:val="none" w:sz="0" w:space="0" w:color="auto"/>
        <w:bottom w:val="none" w:sz="0" w:space="0" w:color="auto"/>
        <w:right w:val="none" w:sz="0" w:space="0" w:color="auto"/>
      </w:divBdr>
    </w:div>
    <w:div w:id="959916482">
      <w:bodyDiv w:val="1"/>
      <w:marLeft w:val="0"/>
      <w:marRight w:val="0"/>
      <w:marTop w:val="0"/>
      <w:marBottom w:val="0"/>
      <w:divBdr>
        <w:top w:val="none" w:sz="0" w:space="0" w:color="auto"/>
        <w:left w:val="none" w:sz="0" w:space="0" w:color="auto"/>
        <w:bottom w:val="none" w:sz="0" w:space="0" w:color="auto"/>
        <w:right w:val="none" w:sz="0" w:space="0" w:color="auto"/>
      </w:divBdr>
    </w:div>
    <w:div w:id="964434163">
      <w:bodyDiv w:val="1"/>
      <w:marLeft w:val="0"/>
      <w:marRight w:val="0"/>
      <w:marTop w:val="0"/>
      <w:marBottom w:val="0"/>
      <w:divBdr>
        <w:top w:val="none" w:sz="0" w:space="0" w:color="auto"/>
        <w:left w:val="none" w:sz="0" w:space="0" w:color="auto"/>
        <w:bottom w:val="none" w:sz="0" w:space="0" w:color="auto"/>
        <w:right w:val="none" w:sz="0" w:space="0" w:color="auto"/>
      </w:divBdr>
    </w:div>
    <w:div w:id="970288540">
      <w:bodyDiv w:val="1"/>
      <w:marLeft w:val="0"/>
      <w:marRight w:val="0"/>
      <w:marTop w:val="0"/>
      <w:marBottom w:val="0"/>
      <w:divBdr>
        <w:top w:val="none" w:sz="0" w:space="0" w:color="auto"/>
        <w:left w:val="none" w:sz="0" w:space="0" w:color="auto"/>
        <w:bottom w:val="none" w:sz="0" w:space="0" w:color="auto"/>
        <w:right w:val="none" w:sz="0" w:space="0" w:color="auto"/>
      </w:divBdr>
    </w:div>
    <w:div w:id="975523210">
      <w:bodyDiv w:val="1"/>
      <w:marLeft w:val="0"/>
      <w:marRight w:val="0"/>
      <w:marTop w:val="0"/>
      <w:marBottom w:val="0"/>
      <w:divBdr>
        <w:top w:val="none" w:sz="0" w:space="0" w:color="auto"/>
        <w:left w:val="none" w:sz="0" w:space="0" w:color="auto"/>
        <w:bottom w:val="none" w:sz="0" w:space="0" w:color="auto"/>
        <w:right w:val="none" w:sz="0" w:space="0" w:color="auto"/>
      </w:divBdr>
    </w:div>
    <w:div w:id="976377368">
      <w:bodyDiv w:val="1"/>
      <w:marLeft w:val="0"/>
      <w:marRight w:val="0"/>
      <w:marTop w:val="0"/>
      <w:marBottom w:val="0"/>
      <w:divBdr>
        <w:top w:val="none" w:sz="0" w:space="0" w:color="auto"/>
        <w:left w:val="none" w:sz="0" w:space="0" w:color="auto"/>
        <w:bottom w:val="none" w:sz="0" w:space="0" w:color="auto"/>
        <w:right w:val="none" w:sz="0" w:space="0" w:color="auto"/>
      </w:divBdr>
    </w:div>
    <w:div w:id="1001003248">
      <w:bodyDiv w:val="1"/>
      <w:marLeft w:val="0"/>
      <w:marRight w:val="0"/>
      <w:marTop w:val="0"/>
      <w:marBottom w:val="0"/>
      <w:divBdr>
        <w:top w:val="none" w:sz="0" w:space="0" w:color="auto"/>
        <w:left w:val="none" w:sz="0" w:space="0" w:color="auto"/>
        <w:bottom w:val="none" w:sz="0" w:space="0" w:color="auto"/>
        <w:right w:val="none" w:sz="0" w:space="0" w:color="auto"/>
      </w:divBdr>
    </w:div>
    <w:div w:id="1001279631">
      <w:bodyDiv w:val="1"/>
      <w:marLeft w:val="0"/>
      <w:marRight w:val="0"/>
      <w:marTop w:val="0"/>
      <w:marBottom w:val="0"/>
      <w:divBdr>
        <w:top w:val="none" w:sz="0" w:space="0" w:color="auto"/>
        <w:left w:val="none" w:sz="0" w:space="0" w:color="auto"/>
        <w:bottom w:val="none" w:sz="0" w:space="0" w:color="auto"/>
        <w:right w:val="none" w:sz="0" w:space="0" w:color="auto"/>
      </w:divBdr>
    </w:div>
    <w:div w:id="1012293787">
      <w:bodyDiv w:val="1"/>
      <w:marLeft w:val="0"/>
      <w:marRight w:val="0"/>
      <w:marTop w:val="0"/>
      <w:marBottom w:val="0"/>
      <w:divBdr>
        <w:top w:val="none" w:sz="0" w:space="0" w:color="auto"/>
        <w:left w:val="none" w:sz="0" w:space="0" w:color="auto"/>
        <w:bottom w:val="none" w:sz="0" w:space="0" w:color="auto"/>
        <w:right w:val="none" w:sz="0" w:space="0" w:color="auto"/>
      </w:divBdr>
    </w:div>
    <w:div w:id="1016928363">
      <w:bodyDiv w:val="1"/>
      <w:marLeft w:val="0"/>
      <w:marRight w:val="0"/>
      <w:marTop w:val="0"/>
      <w:marBottom w:val="0"/>
      <w:divBdr>
        <w:top w:val="none" w:sz="0" w:space="0" w:color="auto"/>
        <w:left w:val="none" w:sz="0" w:space="0" w:color="auto"/>
        <w:bottom w:val="none" w:sz="0" w:space="0" w:color="auto"/>
        <w:right w:val="none" w:sz="0" w:space="0" w:color="auto"/>
      </w:divBdr>
    </w:div>
    <w:div w:id="1018195004">
      <w:bodyDiv w:val="1"/>
      <w:marLeft w:val="0"/>
      <w:marRight w:val="0"/>
      <w:marTop w:val="0"/>
      <w:marBottom w:val="0"/>
      <w:divBdr>
        <w:top w:val="none" w:sz="0" w:space="0" w:color="auto"/>
        <w:left w:val="none" w:sz="0" w:space="0" w:color="auto"/>
        <w:bottom w:val="none" w:sz="0" w:space="0" w:color="auto"/>
        <w:right w:val="none" w:sz="0" w:space="0" w:color="auto"/>
      </w:divBdr>
    </w:div>
    <w:div w:id="1022324595">
      <w:bodyDiv w:val="1"/>
      <w:marLeft w:val="0"/>
      <w:marRight w:val="0"/>
      <w:marTop w:val="0"/>
      <w:marBottom w:val="0"/>
      <w:divBdr>
        <w:top w:val="none" w:sz="0" w:space="0" w:color="auto"/>
        <w:left w:val="none" w:sz="0" w:space="0" w:color="auto"/>
        <w:bottom w:val="none" w:sz="0" w:space="0" w:color="auto"/>
        <w:right w:val="none" w:sz="0" w:space="0" w:color="auto"/>
      </w:divBdr>
    </w:div>
    <w:div w:id="1032615180">
      <w:bodyDiv w:val="1"/>
      <w:marLeft w:val="0"/>
      <w:marRight w:val="0"/>
      <w:marTop w:val="0"/>
      <w:marBottom w:val="0"/>
      <w:divBdr>
        <w:top w:val="none" w:sz="0" w:space="0" w:color="auto"/>
        <w:left w:val="none" w:sz="0" w:space="0" w:color="auto"/>
        <w:bottom w:val="none" w:sz="0" w:space="0" w:color="auto"/>
        <w:right w:val="none" w:sz="0" w:space="0" w:color="auto"/>
      </w:divBdr>
    </w:div>
    <w:div w:id="1034963910">
      <w:bodyDiv w:val="1"/>
      <w:marLeft w:val="0"/>
      <w:marRight w:val="0"/>
      <w:marTop w:val="0"/>
      <w:marBottom w:val="0"/>
      <w:divBdr>
        <w:top w:val="none" w:sz="0" w:space="0" w:color="auto"/>
        <w:left w:val="none" w:sz="0" w:space="0" w:color="auto"/>
        <w:bottom w:val="none" w:sz="0" w:space="0" w:color="auto"/>
        <w:right w:val="none" w:sz="0" w:space="0" w:color="auto"/>
      </w:divBdr>
    </w:div>
    <w:div w:id="1050304373">
      <w:bodyDiv w:val="1"/>
      <w:marLeft w:val="0"/>
      <w:marRight w:val="0"/>
      <w:marTop w:val="0"/>
      <w:marBottom w:val="0"/>
      <w:divBdr>
        <w:top w:val="none" w:sz="0" w:space="0" w:color="auto"/>
        <w:left w:val="none" w:sz="0" w:space="0" w:color="auto"/>
        <w:bottom w:val="none" w:sz="0" w:space="0" w:color="auto"/>
        <w:right w:val="none" w:sz="0" w:space="0" w:color="auto"/>
      </w:divBdr>
    </w:div>
    <w:div w:id="1069114190">
      <w:bodyDiv w:val="1"/>
      <w:marLeft w:val="0"/>
      <w:marRight w:val="0"/>
      <w:marTop w:val="0"/>
      <w:marBottom w:val="0"/>
      <w:divBdr>
        <w:top w:val="none" w:sz="0" w:space="0" w:color="auto"/>
        <w:left w:val="none" w:sz="0" w:space="0" w:color="auto"/>
        <w:bottom w:val="none" w:sz="0" w:space="0" w:color="auto"/>
        <w:right w:val="none" w:sz="0" w:space="0" w:color="auto"/>
      </w:divBdr>
    </w:div>
    <w:div w:id="1082601145">
      <w:bodyDiv w:val="1"/>
      <w:marLeft w:val="0"/>
      <w:marRight w:val="0"/>
      <w:marTop w:val="0"/>
      <w:marBottom w:val="0"/>
      <w:divBdr>
        <w:top w:val="none" w:sz="0" w:space="0" w:color="auto"/>
        <w:left w:val="none" w:sz="0" w:space="0" w:color="auto"/>
        <w:bottom w:val="none" w:sz="0" w:space="0" w:color="auto"/>
        <w:right w:val="none" w:sz="0" w:space="0" w:color="auto"/>
      </w:divBdr>
    </w:div>
    <w:div w:id="1083066233">
      <w:bodyDiv w:val="1"/>
      <w:marLeft w:val="0"/>
      <w:marRight w:val="0"/>
      <w:marTop w:val="0"/>
      <w:marBottom w:val="0"/>
      <w:divBdr>
        <w:top w:val="none" w:sz="0" w:space="0" w:color="auto"/>
        <w:left w:val="none" w:sz="0" w:space="0" w:color="auto"/>
        <w:bottom w:val="none" w:sz="0" w:space="0" w:color="auto"/>
        <w:right w:val="none" w:sz="0" w:space="0" w:color="auto"/>
      </w:divBdr>
    </w:div>
    <w:div w:id="1104960798">
      <w:bodyDiv w:val="1"/>
      <w:marLeft w:val="0"/>
      <w:marRight w:val="0"/>
      <w:marTop w:val="0"/>
      <w:marBottom w:val="0"/>
      <w:divBdr>
        <w:top w:val="none" w:sz="0" w:space="0" w:color="auto"/>
        <w:left w:val="none" w:sz="0" w:space="0" w:color="auto"/>
        <w:bottom w:val="none" w:sz="0" w:space="0" w:color="auto"/>
        <w:right w:val="none" w:sz="0" w:space="0" w:color="auto"/>
      </w:divBdr>
    </w:div>
    <w:div w:id="1108701877">
      <w:bodyDiv w:val="1"/>
      <w:marLeft w:val="0"/>
      <w:marRight w:val="0"/>
      <w:marTop w:val="0"/>
      <w:marBottom w:val="0"/>
      <w:divBdr>
        <w:top w:val="none" w:sz="0" w:space="0" w:color="auto"/>
        <w:left w:val="none" w:sz="0" w:space="0" w:color="auto"/>
        <w:bottom w:val="none" w:sz="0" w:space="0" w:color="auto"/>
        <w:right w:val="none" w:sz="0" w:space="0" w:color="auto"/>
      </w:divBdr>
    </w:div>
    <w:div w:id="1111172592">
      <w:bodyDiv w:val="1"/>
      <w:marLeft w:val="0"/>
      <w:marRight w:val="0"/>
      <w:marTop w:val="0"/>
      <w:marBottom w:val="0"/>
      <w:divBdr>
        <w:top w:val="none" w:sz="0" w:space="0" w:color="auto"/>
        <w:left w:val="none" w:sz="0" w:space="0" w:color="auto"/>
        <w:bottom w:val="none" w:sz="0" w:space="0" w:color="auto"/>
        <w:right w:val="none" w:sz="0" w:space="0" w:color="auto"/>
      </w:divBdr>
    </w:div>
    <w:div w:id="1111585969">
      <w:bodyDiv w:val="1"/>
      <w:marLeft w:val="0"/>
      <w:marRight w:val="0"/>
      <w:marTop w:val="0"/>
      <w:marBottom w:val="0"/>
      <w:divBdr>
        <w:top w:val="none" w:sz="0" w:space="0" w:color="auto"/>
        <w:left w:val="none" w:sz="0" w:space="0" w:color="auto"/>
        <w:bottom w:val="none" w:sz="0" w:space="0" w:color="auto"/>
        <w:right w:val="none" w:sz="0" w:space="0" w:color="auto"/>
      </w:divBdr>
    </w:div>
    <w:div w:id="1113940263">
      <w:bodyDiv w:val="1"/>
      <w:marLeft w:val="0"/>
      <w:marRight w:val="0"/>
      <w:marTop w:val="0"/>
      <w:marBottom w:val="0"/>
      <w:divBdr>
        <w:top w:val="none" w:sz="0" w:space="0" w:color="auto"/>
        <w:left w:val="none" w:sz="0" w:space="0" w:color="auto"/>
        <w:bottom w:val="none" w:sz="0" w:space="0" w:color="auto"/>
        <w:right w:val="none" w:sz="0" w:space="0" w:color="auto"/>
      </w:divBdr>
    </w:div>
    <w:div w:id="1135413422">
      <w:bodyDiv w:val="1"/>
      <w:marLeft w:val="0"/>
      <w:marRight w:val="0"/>
      <w:marTop w:val="0"/>
      <w:marBottom w:val="0"/>
      <w:divBdr>
        <w:top w:val="none" w:sz="0" w:space="0" w:color="auto"/>
        <w:left w:val="none" w:sz="0" w:space="0" w:color="auto"/>
        <w:bottom w:val="none" w:sz="0" w:space="0" w:color="auto"/>
        <w:right w:val="none" w:sz="0" w:space="0" w:color="auto"/>
      </w:divBdr>
    </w:div>
    <w:div w:id="1150095090">
      <w:bodyDiv w:val="1"/>
      <w:marLeft w:val="0"/>
      <w:marRight w:val="0"/>
      <w:marTop w:val="0"/>
      <w:marBottom w:val="0"/>
      <w:divBdr>
        <w:top w:val="none" w:sz="0" w:space="0" w:color="auto"/>
        <w:left w:val="none" w:sz="0" w:space="0" w:color="auto"/>
        <w:bottom w:val="none" w:sz="0" w:space="0" w:color="auto"/>
        <w:right w:val="none" w:sz="0" w:space="0" w:color="auto"/>
      </w:divBdr>
    </w:div>
    <w:div w:id="1163548143">
      <w:bodyDiv w:val="1"/>
      <w:marLeft w:val="0"/>
      <w:marRight w:val="0"/>
      <w:marTop w:val="0"/>
      <w:marBottom w:val="0"/>
      <w:divBdr>
        <w:top w:val="none" w:sz="0" w:space="0" w:color="auto"/>
        <w:left w:val="none" w:sz="0" w:space="0" w:color="auto"/>
        <w:bottom w:val="none" w:sz="0" w:space="0" w:color="auto"/>
        <w:right w:val="none" w:sz="0" w:space="0" w:color="auto"/>
      </w:divBdr>
    </w:div>
    <w:div w:id="1180386253">
      <w:bodyDiv w:val="1"/>
      <w:marLeft w:val="0"/>
      <w:marRight w:val="0"/>
      <w:marTop w:val="0"/>
      <w:marBottom w:val="0"/>
      <w:divBdr>
        <w:top w:val="none" w:sz="0" w:space="0" w:color="auto"/>
        <w:left w:val="none" w:sz="0" w:space="0" w:color="auto"/>
        <w:bottom w:val="none" w:sz="0" w:space="0" w:color="auto"/>
        <w:right w:val="none" w:sz="0" w:space="0" w:color="auto"/>
      </w:divBdr>
    </w:div>
    <w:div w:id="1182164995">
      <w:bodyDiv w:val="1"/>
      <w:marLeft w:val="0"/>
      <w:marRight w:val="0"/>
      <w:marTop w:val="0"/>
      <w:marBottom w:val="0"/>
      <w:divBdr>
        <w:top w:val="none" w:sz="0" w:space="0" w:color="auto"/>
        <w:left w:val="none" w:sz="0" w:space="0" w:color="auto"/>
        <w:bottom w:val="none" w:sz="0" w:space="0" w:color="auto"/>
        <w:right w:val="none" w:sz="0" w:space="0" w:color="auto"/>
      </w:divBdr>
    </w:div>
    <w:div w:id="1188250586">
      <w:bodyDiv w:val="1"/>
      <w:marLeft w:val="0"/>
      <w:marRight w:val="0"/>
      <w:marTop w:val="0"/>
      <w:marBottom w:val="0"/>
      <w:divBdr>
        <w:top w:val="none" w:sz="0" w:space="0" w:color="auto"/>
        <w:left w:val="none" w:sz="0" w:space="0" w:color="auto"/>
        <w:bottom w:val="none" w:sz="0" w:space="0" w:color="auto"/>
        <w:right w:val="none" w:sz="0" w:space="0" w:color="auto"/>
      </w:divBdr>
    </w:div>
    <w:div w:id="1191532870">
      <w:bodyDiv w:val="1"/>
      <w:marLeft w:val="0"/>
      <w:marRight w:val="0"/>
      <w:marTop w:val="0"/>
      <w:marBottom w:val="0"/>
      <w:divBdr>
        <w:top w:val="none" w:sz="0" w:space="0" w:color="auto"/>
        <w:left w:val="none" w:sz="0" w:space="0" w:color="auto"/>
        <w:bottom w:val="none" w:sz="0" w:space="0" w:color="auto"/>
        <w:right w:val="none" w:sz="0" w:space="0" w:color="auto"/>
      </w:divBdr>
    </w:div>
    <w:div w:id="1191647868">
      <w:bodyDiv w:val="1"/>
      <w:marLeft w:val="0"/>
      <w:marRight w:val="0"/>
      <w:marTop w:val="0"/>
      <w:marBottom w:val="0"/>
      <w:divBdr>
        <w:top w:val="none" w:sz="0" w:space="0" w:color="auto"/>
        <w:left w:val="none" w:sz="0" w:space="0" w:color="auto"/>
        <w:bottom w:val="none" w:sz="0" w:space="0" w:color="auto"/>
        <w:right w:val="none" w:sz="0" w:space="0" w:color="auto"/>
      </w:divBdr>
    </w:div>
    <w:div w:id="1195777213">
      <w:bodyDiv w:val="1"/>
      <w:marLeft w:val="0"/>
      <w:marRight w:val="0"/>
      <w:marTop w:val="0"/>
      <w:marBottom w:val="0"/>
      <w:divBdr>
        <w:top w:val="none" w:sz="0" w:space="0" w:color="auto"/>
        <w:left w:val="none" w:sz="0" w:space="0" w:color="auto"/>
        <w:bottom w:val="none" w:sz="0" w:space="0" w:color="auto"/>
        <w:right w:val="none" w:sz="0" w:space="0" w:color="auto"/>
      </w:divBdr>
    </w:div>
    <w:div w:id="1205941841">
      <w:bodyDiv w:val="1"/>
      <w:marLeft w:val="0"/>
      <w:marRight w:val="0"/>
      <w:marTop w:val="0"/>
      <w:marBottom w:val="0"/>
      <w:divBdr>
        <w:top w:val="none" w:sz="0" w:space="0" w:color="auto"/>
        <w:left w:val="none" w:sz="0" w:space="0" w:color="auto"/>
        <w:bottom w:val="none" w:sz="0" w:space="0" w:color="auto"/>
        <w:right w:val="none" w:sz="0" w:space="0" w:color="auto"/>
      </w:divBdr>
    </w:div>
    <w:div w:id="1224632780">
      <w:bodyDiv w:val="1"/>
      <w:marLeft w:val="0"/>
      <w:marRight w:val="0"/>
      <w:marTop w:val="0"/>
      <w:marBottom w:val="0"/>
      <w:divBdr>
        <w:top w:val="none" w:sz="0" w:space="0" w:color="auto"/>
        <w:left w:val="none" w:sz="0" w:space="0" w:color="auto"/>
        <w:bottom w:val="none" w:sz="0" w:space="0" w:color="auto"/>
        <w:right w:val="none" w:sz="0" w:space="0" w:color="auto"/>
      </w:divBdr>
    </w:div>
    <w:div w:id="1224751959">
      <w:bodyDiv w:val="1"/>
      <w:marLeft w:val="0"/>
      <w:marRight w:val="0"/>
      <w:marTop w:val="0"/>
      <w:marBottom w:val="0"/>
      <w:divBdr>
        <w:top w:val="none" w:sz="0" w:space="0" w:color="auto"/>
        <w:left w:val="none" w:sz="0" w:space="0" w:color="auto"/>
        <w:bottom w:val="none" w:sz="0" w:space="0" w:color="auto"/>
        <w:right w:val="none" w:sz="0" w:space="0" w:color="auto"/>
      </w:divBdr>
    </w:div>
    <w:div w:id="1237933355">
      <w:bodyDiv w:val="1"/>
      <w:marLeft w:val="0"/>
      <w:marRight w:val="0"/>
      <w:marTop w:val="0"/>
      <w:marBottom w:val="0"/>
      <w:divBdr>
        <w:top w:val="none" w:sz="0" w:space="0" w:color="auto"/>
        <w:left w:val="none" w:sz="0" w:space="0" w:color="auto"/>
        <w:bottom w:val="none" w:sz="0" w:space="0" w:color="auto"/>
        <w:right w:val="none" w:sz="0" w:space="0" w:color="auto"/>
      </w:divBdr>
    </w:div>
    <w:div w:id="1256667146">
      <w:bodyDiv w:val="1"/>
      <w:marLeft w:val="0"/>
      <w:marRight w:val="0"/>
      <w:marTop w:val="0"/>
      <w:marBottom w:val="0"/>
      <w:divBdr>
        <w:top w:val="none" w:sz="0" w:space="0" w:color="auto"/>
        <w:left w:val="none" w:sz="0" w:space="0" w:color="auto"/>
        <w:bottom w:val="none" w:sz="0" w:space="0" w:color="auto"/>
        <w:right w:val="none" w:sz="0" w:space="0" w:color="auto"/>
      </w:divBdr>
    </w:div>
    <w:div w:id="1288272809">
      <w:bodyDiv w:val="1"/>
      <w:marLeft w:val="0"/>
      <w:marRight w:val="0"/>
      <w:marTop w:val="0"/>
      <w:marBottom w:val="0"/>
      <w:divBdr>
        <w:top w:val="none" w:sz="0" w:space="0" w:color="auto"/>
        <w:left w:val="none" w:sz="0" w:space="0" w:color="auto"/>
        <w:bottom w:val="none" w:sz="0" w:space="0" w:color="auto"/>
        <w:right w:val="none" w:sz="0" w:space="0" w:color="auto"/>
      </w:divBdr>
    </w:div>
    <w:div w:id="1288926594">
      <w:bodyDiv w:val="1"/>
      <w:marLeft w:val="0"/>
      <w:marRight w:val="0"/>
      <w:marTop w:val="0"/>
      <w:marBottom w:val="0"/>
      <w:divBdr>
        <w:top w:val="none" w:sz="0" w:space="0" w:color="auto"/>
        <w:left w:val="none" w:sz="0" w:space="0" w:color="auto"/>
        <w:bottom w:val="none" w:sz="0" w:space="0" w:color="auto"/>
        <w:right w:val="none" w:sz="0" w:space="0" w:color="auto"/>
      </w:divBdr>
    </w:div>
    <w:div w:id="1297443919">
      <w:bodyDiv w:val="1"/>
      <w:marLeft w:val="0"/>
      <w:marRight w:val="0"/>
      <w:marTop w:val="0"/>
      <w:marBottom w:val="0"/>
      <w:divBdr>
        <w:top w:val="none" w:sz="0" w:space="0" w:color="auto"/>
        <w:left w:val="none" w:sz="0" w:space="0" w:color="auto"/>
        <w:bottom w:val="none" w:sz="0" w:space="0" w:color="auto"/>
        <w:right w:val="none" w:sz="0" w:space="0" w:color="auto"/>
      </w:divBdr>
    </w:div>
    <w:div w:id="1299218080">
      <w:bodyDiv w:val="1"/>
      <w:marLeft w:val="0"/>
      <w:marRight w:val="0"/>
      <w:marTop w:val="0"/>
      <w:marBottom w:val="0"/>
      <w:divBdr>
        <w:top w:val="none" w:sz="0" w:space="0" w:color="auto"/>
        <w:left w:val="none" w:sz="0" w:space="0" w:color="auto"/>
        <w:bottom w:val="none" w:sz="0" w:space="0" w:color="auto"/>
        <w:right w:val="none" w:sz="0" w:space="0" w:color="auto"/>
      </w:divBdr>
    </w:div>
    <w:div w:id="1299918026">
      <w:bodyDiv w:val="1"/>
      <w:marLeft w:val="0"/>
      <w:marRight w:val="0"/>
      <w:marTop w:val="0"/>
      <w:marBottom w:val="0"/>
      <w:divBdr>
        <w:top w:val="none" w:sz="0" w:space="0" w:color="auto"/>
        <w:left w:val="none" w:sz="0" w:space="0" w:color="auto"/>
        <w:bottom w:val="none" w:sz="0" w:space="0" w:color="auto"/>
        <w:right w:val="none" w:sz="0" w:space="0" w:color="auto"/>
      </w:divBdr>
    </w:div>
    <w:div w:id="1304307254">
      <w:bodyDiv w:val="1"/>
      <w:marLeft w:val="0"/>
      <w:marRight w:val="0"/>
      <w:marTop w:val="0"/>
      <w:marBottom w:val="0"/>
      <w:divBdr>
        <w:top w:val="none" w:sz="0" w:space="0" w:color="auto"/>
        <w:left w:val="none" w:sz="0" w:space="0" w:color="auto"/>
        <w:bottom w:val="none" w:sz="0" w:space="0" w:color="auto"/>
        <w:right w:val="none" w:sz="0" w:space="0" w:color="auto"/>
      </w:divBdr>
    </w:div>
    <w:div w:id="1318144861">
      <w:bodyDiv w:val="1"/>
      <w:marLeft w:val="0"/>
      <w:marRight w:val="0"/>
      <w:marTop w:val="0"/>
      <w:marBottom w:val="0"/>
      <w:divBdr>
        <w:top w:val="none" w:sz="0" w:space="0" w:color="auto"/>
        <w:left w:val="none" w:sz="0" w:space="0" w:color="auto"/>
        <w:bottom w:val="none" w:sz="0" w:space="0" w:color="auto"/>
        <w:right w:val="none" w:sz="0" w:space="0" w:color="auto"/>
      </w:divBdr>
    </w:div>
    <w:div w:id="1318534030">
      <w:bodyDiv w:val="1"/>
      <w:marLeft w:val="0"/>
      <w:marRight w:val="0"/>
      <w:marTop w:val="0"/>
      <w:marBottom w:val="0"/>
      <w:divBdr>
        <w:top w:val="none" w:sz="0" w:space="0" w:color="auto"/>
        <w:left w:val="none" w:sz="0" w:space="0" w:color="auto"/>
        <w:bottom w:val="none" w:sz="0" w:space="0" w:color="auto"/>
        <w:right w:val="none" w:sz="0" w:space="0" w:color="auto"/>
      </w:divBdr>
    </w:div>
    <w:div w:id="1319842984">
      <w:bodyDiv w:val="1"/>
      <w:marLeft w:val="0"/>
      <w:marRight w:val="0"/>
      <w:marTop w:val="0"/>
      <w:marBottom w:val="0"/>
      <w:divBdr>
        <w:top w:val="none" w:sz="0" w:space="0" w:color="auto"/>
        <w:left w:val="none" w:sz="0" w:space="0" w:color="auto"/>
        <w:bottom w:val="none" w:sz="0" w:space="0" w:color="auto"/>
        <w:right w:val="none" w:sz="0" w:space="0" w:color="auto"/>
      </w:divBdr>
    </w:div>
    <w:div w:id="1320770220">
      <w:bodyDiv w:val="1"/>
      <w:marLeft w:val="0"/>
      <w:marRight w:val="0"/>
      <w:marTop w:val="0"/>
      <w:marBottom w:val="0"/>
      <w:divBdr>
        <w:top w:val="none" w:sz="0" w:space="0" w:color="auto"/>
        <w:left w:val="none" w:sz="0" w:space="0" w:color="auto"/>
        <w:bottom w:val="none" w:sz="0" w:space="0" w:color="auto"/>
        <w:right w:val="none" w:sz="0" w:space="0" w:color="auto"/>
      </w:divBdr>
    </w:div>
    <w:div w:id="1327174351">
      <w:bodyDiv w:val="1"/>
      <w:marLeft w:val="0"/>
      <w:marRight w:val="0"/>
      <w:marTop w:val="0"/>
      <w:marBottom w:val="0"/>
      <w:divBdr>
        <w:top w:val="none" w:sz="0" w:space="0" w:color="auto"/>
        <w:left w:val="none" w:sz="0" w:space="0" w:color="auto"/>
        <w:bottom w:val="none" w:sz="0" w:space="0" w:color="auto"/>
        <w:right w:val="none" w:sz="0" w:space="0" w:color="auto"/>
      </w:divBdr>
    </w:div>
    <w:div w:id="1343238832">
      <w:bodyDiv w:val="1"/>
      <w:marLeft w:val="0"/>
      <w:marRight w:val="0"/>
      <w:marTop w:val="0"/>
      <w:marBottom w:val="0"/>
      <w:divBdr>
        <w:top w:val="none" w:sz="0" w:space="0" w:color="auto"/>
        <w:left w:val="none" w:sz="0" w:space="0" w:color="auto"/>
        <w:bottom w:val="none" w:sz="0" w:space="0" w:color="auto"/>
        <w:right w:val="none" w:sz="0" w:space="0" w:color="auto"/>
      </w:divBdr>
    </w:div>
    <w:div w:id="1372462163">
      <w:bodyDiv w:val="1"/>
      <w:marLeft w:val="0"/>
      <w:marRight w:val="0"/>
      <w:marTop w:val="0"/>
      <w:marBottom w:val="0"/>
      <w:divBdr>
        <w:top w:val="none" w:sz="0" w:space="0" w:color="auto"/>
        <w:left w:val="none" w:sz="0" w:space="0" w:color="auto"/>
        <w:bottom w:val="none" w:sz="0" w:space="0" w:color="auto"/>
        <w:right w:val="none" w:sz="0" w:space="0" w:color="auto"/>
      </w:divBdr>
    </w:div>
    <w:div w:id="1374882635">
      <w:bodyDiv w:val="1"/>
      <w:marLeft w:val="0"/>
      <w:marRight w:val="0"/>
      <w:marTop w:val="0"/>
      <w:marBottom w:val="0"/>
      <w:divBdr>
        <w:top w:val="none" w:sz="0" w:space="0" w:color="auto"/>
        <w:left w:val="none" w:sz="0" w:space="0" w:color="auto"/>
        <w:bottom w:val="none" w:sz="0" w:space="0" w:color="auto"/>
        <w:right w:val="none" w:sz="0" w:space="0" w:color="auto"/>
      </w:divBdr>
    </w:div>
    <w:div w:id="1387803117">
      <w:bodyDiv w:val="1"/>
      <w:marLeft w:val="0"/>
      <w:marRight w:val="0"/>
      <w:marTop w:val="0"/>
      <w:marBottom w:val="0"/>
      <w:divBdr>
        <w:top w:val="none" w:sz="0" w:space="0" w:color="auto"/>
        <w:left w:val="none" w:sz="0" w:space="0" w:color="auto"/>
        <w:bottom w:val="none" w:sz="0" w:space="0" w:color="auto"/>
        <w:right w:val="none" w:sz="0" w:space="0" w:color="auto"/>
      </w:divBdr>
    </w:div>
    <w:div w:id="1392384552">
      <w:bodyDiv w:val="1"/>
      <w:marLeft w:val="0"/>
      <w:marRight w:val="0"/>
      <w:marTop w:val="0"/>
      <w:marBottom w:val="0"/>
      <w:divBdr>
        <w:top w:val="none" w:sz="0" w:space="0" w:color="auto"/>
        <w:left w:val="none" w:sz="0" w:space="0" w:color="auto"/>
        <w:bottom w:val="none" w:sz="0" w:space="0" w:color="auto"/>
        <w:right w:val="none" w:sz="0" w:space="0" w:color="auto"/>
      </w:divBdr>
    </w:div>
    <w:div w:id="1403718587">
      <w:bodyDiv w:val="1"/>
      <w:marLeft w:val="0"/>
      <w:marRight w:val="0"/>
      <w:marTop w:val="0"/>
      <w:marBottom w:val="0"/>
      <w:divBdr>
        <w:top w:val="none" w:sz="0" w:space="0" w:color="auto"/>
        <w:left w:val="none" w:sz="0" w:space="0" w:color="auto"/>
        <w:bottom w:val="none" w:sz="0" w:space="0" w:color="auto"/>
        <w:right w:val="none" w:sz="0" w:space="0" w:color="auto"/>
      </w:divBdr>
    </w:div>
    <w:div w:id="1403915948">
      <w:bodyDiv w:val="1"/>
      <w:marLeft w:val="0"/>
      <w:marRight w:val="0"/>
      <w:marTop w:val="0"/>
      <w:marBottom w:val="0"/>
      <w:divBdr>
        <w:top w:val="none" w:sz="0" w:space="0" w:color="auto"/>
        <w:left w:val="none" w:sz="0" w:space="0" w:color="auto"/>
        <w:bottom w:val="none" w:sz="0" w:space="0" w:color="auto"/>
        <w:right w:val="none" w:sz="0" w:space="0" w:color="auto"/>
      </w:divBdr>
    </w:div>
    <w:div w:id="1410928239">
      <w:bodyDiv w:val="1"/>
      <w:marLeft w:val="0"/>
      <w:marRight w:val="0"/>
      <w:marTop w:val="0"/>
      <w:marBottom w:val="0"/>
      <w:divBdr>
        <w:top w:val="none" w:sz="0" w:space="0" w:color="auto"/>
        <w:left w:val="none" w:sz="0" w:space="0" w:color="auto"/>
        <w:bottom w:val="none" w:sz="0" w:space="0" w:color="auto"/>
        <w:right w:val="none" w:sz="0" w:space="0" w:color="auto"/>
      </w:divBdr>
    </w:div>
    <w:div w:id="1412509042">
      <w:bodyDiv w:val="1"/>
      <w:marLeft w:val="0"/>
      <w:marRight w:val="0"/>
      <w:marTop w:val="0"/>
      <w:marBottom w:val="0"/>
      <w:divBdr>
        <w:top w:val="none" w:sz="0" w:space="0" w:color="auto"/>
        <w:left w:val="none" w:sz="0" w:space="0" w:color="auto"/>
        <w:bottom w:val="none" w:sz="0" w:space="0" w:color="auto"/>
        <w:right w:val="none" w:sz="0" w:space="0" w:color="auto"/>
      </w:divBdr>
    </w:div>
    <w:div w:id="1413039836">
      <w:bodyDiv w:val="1"/>
      <w:marLeft w:val="0"/>
      <w:marRight w:val="0"/>
      <w:marTop w:val="0"/>
      <w:marBottom w:val="0"/>
      <w:divBdr>
        <w:top w:val="none" w:sz="0" w:space="0" w:color="auto"/>
        <w:left w:val="none" w:sz="0" w:space="0" w:color="auto"/>
        <w:bottom w:val="none" w:sz="0" w:space="0" w:color="auto"/>
        <w:right w:val="none" w:sz="0" w:space="0" w:color="auto"/>
      </w:divBdr>
    </w:div>
    <w:div w:id="1414350238">
      <w:bodyDiv w:val="1"/>
      <w:marLeft w:val="0"/>
      <w:marRight w:val="0"/>
      <w:marTop w:val="0"/>
      <w:marBottom w:val="0"/>
      <w:divBdr>
        <w:top w:val="none" w:sz="0" w:space="0" w:color="auto"/>
        <w:left w:val="none" w:sz="0" w:space="0" w:color="auto"/>
        <w:bottom w:val="none" w:sz="0" w:space="0" w:color="auto"/>
        <w:right w:val="none" w:sz="0" w:space="0" w:color="auto"/>
      </w:divBdr>
    </w:div>
    <w:div w:id="1421104493">
      <w:bodyDiv w:val="1"/>
      <w:marLeft w:val="0"/>
      <w:marRight w:val="0"/>
      <w:marTop w:val="0"/>
      <w:marBottom w:val="0"/>
      <w:divBdr>
        <w:top w:val="none" w:sz="0" w:space="0" w:color="auto"/>
        <w:left w:val="none" w:sz="0" w:space="0" w:color="auto"/>
        <w:bottom w:val="none" w:sz="0" w:space="0" w:color="auto"/>
        <w:right w:val="none" w:sz="0" w:space="0" w:color="auto"/>
      </w:divBdr>
    </w:div>
    <w:div w:id="1441798850">
      <w:bodyDiv w:val="1"/>
      <w:marLeft w:val="0"/>
      <w:marRight w:val="0"/>
      <w:marTop w:val="0"/>
      <w:marBottom w:val="0"/>
      <w:divBdr>
        <w:top w:val="none" w:sz="0" w:space="0" w:color="auto"/>
        <w:left w:val="none" w:sz="0" w:space="0" w:color="auto"/>
        <w:bottom w:val="none" w:sz="0" w:space="0" w:color="auto"/>
        <w:right w:val="none" w:sz="0" w:space="0" w:color="auto"/>
      </w:divBdr>
    </w:div>
    <w:div w:id="1457677827">
      <w:bodyDiv w:val="1"/>
      <w:marLeft w:val="0"/>
      <w:marRight w:val="0"/>
      <w:marTop w:val="0"/>
      <w:marBottom w:val="0"/>
      <w:divBdr>
        <w:top w:val="none" w:sz="0" w:space="0" w:color="auto"/>
        <w:left w:val="none" w:sz="0" w:space="0" w:color="auto"/>
        <w:bottom w:val="none" w:sz="0" w:space="0" w:color="auto"/>
        <w:right w:val="none" w:sz="0" w:space="0" w:color="auto"/>
      </w:divBdr>
    </w:div>
    <w:div w:id="1481077513">
      <w:bodyDiv w:val="1"/>
      <w:marLeft w:val="0"/>
      <w:marRight w:val="0"/>
      <w:marTop w:val="0"/>
      <w:marBottom w:val="0"/>
      <w:divBdr>
        <w:top w:val="none" w:sz="0" w:space="0" w:color="auto"/>
        <w:left w:val="none" w:sz="0" w:space="0" w:color="auto"/>
        <w:bottom w:val="none" w:sz="0" w:space="0" w:color="auto"/>
        <w:right w:val="none" w:sz="0" w:space="0" w:color="auto"/>
      </w:divBdr>
    </w:div>
    <w:div w:id="1485052235">
      <w:bodyDiv w:val="1"/>
      <w:marLeft w:val="0"/>
      <w:marRight w:val="0"/>
      <w:marTop w:val="0"/>
      <w:marBottom w:val="0"/>
      <w:divBdr>
        <w:top w:val="none" w:sz="0" w:space="0" w:color="auto"/>
        <w:left w:val="none" w:sz="0" w:space="0" w:color="auto"/>
        <w:bottom w:val="none" w:sz="0" w:space="0" w:color="auto"/>
        <w:right w:val="none" w:sz="0" w:space="0" w:color="auto"/>
      </w:divBdr>
    </w:div>
    <w:div w:id="1506628871">
      <w:bodyDiv w:val="1"/>
      <w:marLeft w:val="0"/>
      <w:marRight w:val="0"/>
      <w:marTop w:val="0"/>
      <w:marBottom w:val="0"/>
      <w:divBdr>
        <w:top w:val="none" w:sz="0" w:space="0" w:color="auto"/>
        <w:left w:val="none" w:sz="0" w:space="0" w:color="auto"/>
        <w:bottom w:val="none" w:sz="0" w:space="0" w:color="auto"/>
        <w:right w:val="none" w:sz="0" w:space="0" w:color="auto"/>
      </w:divBdr>
    </w:div>
    <w:div w:id="1520655406">
      <w:bodyDiv w:val="1"/>
      <w:marLeft w:val="0"/>
      <w:marRight w:val="0"/>
      <w:marTop w:val="0"/>
      <w:marBottom w:val="0"/>
      <w:divBdr>
        <w:top w:val="none" w:sz="0" w:space="0" w:color="auto"/>
        <w:left w:val="none" w:sz="0" w:space="0" w:color="auto"/>
        <w:bottom w:val="none" w:sz="0" w:space="0" w:color="auto"/>
        <w:right w:val="none" w:sz="0" w:space="0" w:color="auto"/>
      </w:divBdr>
    </w:div>
    <w:div w:id="1558055118">
      <w:bodyDiv w:val="1"/>
      <w:marLeft w:val="0"/>
      <w:marRight w:val="0"/>
      <w:marTop w:val="0"/>
      <w:marBottom w:val="0"/>
      <w:divBdr>
        <w:top w:val="none" w:sz="0" w:space="0" w:color="auto"/>
        <w:left w:val="none" w:sz="0" w:space="0" w:color="auto"/>
        <w:bottom w:val="none" w:sz="0" w:space="0" w:color="auto"/>
        <w:right w:val="none" w:sz="0" w:space="0" w:color="auto"/>
      </w:divBdr>
    </w:div>
    <w:div w:id="1577860674">
      <w:bodyDiv w:val="1"/>
      <w:marLeft w:val="0"/>
      <w:marRight w:val="0"/>
      <w:marTop w:val="0"/>
      <w:marBottom w:val="0"/>
      <w:divBdr>
        <w:top w:val="none" w:sz="0" w:space="0" w:color="auto"/>
        <w:left w:val="none" w:sz="0" w:space="0" w:color="auto"/>
        <w:bottom w:val="none" w:sz="0" w:space="0" w:color="auto"/>
        <w:right w:val="none" w:sz="0" w:space="0" w:color="auto"/>
      </w:divBdr>
    </w:div>
    <w:div w:id="1582058420">
      <w:bodyDiv w:val="1"/>
      <w:marLeft w:val="0"/>
      <w:marRight w:val="0"/>
      <w:marTop w:val="0"/>
      <w:marBottom w:val="0"/>
      <w:divBdr>
        <w:top w:val="none" w:sz="0" w:space="0" w:color="auto"/>
        <w:left w:val="none" w:sz="0" w:space="0" w:color="auto"/>
        <w:bottom w:val="none" w:sz="0" w:space="0" w:color="auto"/>
        <w:right w:val="none" w:sz="0" w:space="0" w:color="auto"/>
      </w:divBdr>
    </w:div>
    <w:div w:id="1629507852">
      <w:bodyDiv w:val="1"/>
      <w:marLeft w:val="0"/>
      <w:marRight w:val="0"/>
      <w:marTop w:val="0"/>
      <w:marBottom w:val="0"/>
      <w:divBdr>
        <w:top w:val="none" w:sz="0" w:space="0" w:color="auto"/>
        <w:left w:val="none" w:sz="0" w:space="0" w:color="auto"/>
        <w:bottom w:val="none" w:sz="0" w:space="0" w:color="auto"/>
        <w:right w:val="none" w:sz="0" w:space="0" w:color="auto"/>
      </w:divBdr>
    </w:div>
    <w:div w:id="1639066431">
      <w:bodyDiv w:val="1"/>
      <w:marLeft w:val="0"/>
      <w:marRight w:val="0"/>
      <w:marTop w:val="0"/>
      <w:marBottom w:val="0"/>
      <w:divBdr>
        <w:top w:val="none" w:sz="0" w:space="0" w:color="auto"/>
        <w:left w:val="none" w:sz="0" w:space="0" w:color="auto"/>
        <w:bottom w:val="none" w:sz="0" w:space="0" w:color="auto"/>
        <w:right w:val="none" w:sz="0" w:space="0" w:color="auto"/>
      </w:divBdr>
    </w:div>
    <w:div w:id="1639410940">
      <w:bodyDiv w:val="1"/>
      <w:marLeft w:val="0"/>
      <w:marRight w:val="0"/>
      <w:marTop w:val="0"/>
      <w:marBottom w:val="0"/>
      <w:divBdr>
        <w:top w:val="none" w:sz="0" w:space="0" w:color="auto"/>
        <w:left w:val="none" w:sz="0" w:space="0" w:color="auto"/>
        <w:bottom w:val="none" w:sz="0" w:space="0" w:color="auto"/>
        <w:right w:val="none" w:sz="0" w:space="0" w:color="auto"/>
      </w:divBdr>
    </w:div>
    <w:div w:id="1660037331">
      <w:bodyDiv w:val="1"/>
      <w:marLeft w:val="0"/>
      <w:marRight w:val="0"/>
      <w:marTop w:val="0"/>
      <w:marBottom w:val="0"/>
      <w:divBdr>
        <w:top w:val="none" w:sz="0" w:space="0" w:color="auto"/>
        <w:left w:val="none" w:sz="0" w:space="0" w:color="auto"/>
        <w:bottom w:val="none" w:sz="0" w:space="0" w:color="auto"/>
        <w:right w:val="none" w:sz="0" w:space="0" w:color="auto"/>
      </w:divBdr>
    </w:div>
    <w:div w:id="1663315693">
      <w:bodyDiv w:val="1"/>
      <w:marLeft w:val="0"/>
      <w:marRight w:val="0"/>
      <w:marTop w:val="0"/>
      <w:marBottom w:val="0"/>
      <w:divBdr>
        <w:top w:val="none" w:sz="0" w:space="0" w:color="auto"/>
        <w:left w:val="none" w:sz="0" w:space="0" w:color="auto"/>
        <w:bottom w:val="none" w:sz="0" w:space="0" w:color="auto"/>
        <w:right w:val="none" w:sz="0" w:space="0" w:color="auto"/>
      </w:divBdr>
    </w:div>
    <w:div w:id="1671449443">
      <w:bodyDiv w:val="1"/>
      <w:marLeft w:val="0"/>
      <w:marRight w:val="0"/>
      <w:marTop w:val="0"/>
      <w:marBottom w:val="0"/>
      <w:divBdr>
        <w:top w:val="none" w:sz="0" w:space="0" w:color="auto"/>
        <w:left w:val="none" w:sz="0" w:space="0" w:color="auto"/>
        <w:bottom w:val="none" w:sz="0" w:space="0" w:color="auto"/>
        <w:right w:val="none" w:sz="0" w:space="0" w:color="auto"/>
      </w:divBdr>
    </w:div>
    <w:div w:id="1681807497">
      <w:bodyDiv w:val="1"/>
      <w:marLeft w:val="0"/>
      <w:marRight w:val="0"/>
      <w:marTop w:val="0"/>
      <w:marBottom w:val="0"/>
      <w:divBdr>
        <w:top w:val="none" w:sz="0" w:space="0" w:color="auto"/>
        <w:left w:val="none" w:sz="0" w:space="0" w:color="auto"/>
        <w:bottom w:val="none" w:sz="0" w:space="0" w:color="auto"/>
        <w:right w:val="none" w:sz="0" w:space="0" w:color="auto"/>
      </w:divBdr>
    </w:div>
    <w:div w:id="1683583917">
      <w:bodyDiv w:val="1"/>
      <w:marLeft w:val="0"/>
      <w:marRight w:val="0"/>
      <w:marTop w:val="0"/>
      <w:marBottom w:val="0"/>
      <w:divBdr>
        <w:top w:val="none" w:sz="0" w:space="0" w:color="auto"/>
        <w:left w:val="none" w:sz="0" w:space="0" w:color="auto"/>
        <w:bottom w:val="none" w:sz="0" w:space="0" w:color="auto"/>
        <w:right w:val="none" w:sz="0" w:space="0" w:color="auto"/>
      </w:divBdr>
    </w:div>
    <w:div w:id="1688214963">
      <w:bodyDiv w:val="1"/>
      <w:marLeft w:val="0"/>
      <w:marRight w:val="0"/>
      <w:marTop w:val="0"/>
      <w:marBottom w:val="0"/>
      <w:divBdr>
        <w:top w:val="none" w:sz="0" w:space="0" w:color="auto"/>
        <w:left w:val="none" w:sz="0" w:space="0" w:color="auto"/>
        <w:bottom w:val="none" w:sz="0" w:space="0" w:color="auto"/>
        <w:right w:val="none" w:sz="0" w:space="0" w:color="auto"/>
      </w:divBdr>
    </w:div>
    <w:div w:id="1688406453">
      <w:bodyDiv w:val="1"/>
      <w:marLeft w:val="0"/>
      <w:marRight w:val="0"/>
      <w:marTop w:val="0"/>
      <w:marBottom w:val="0"/>
      <w:divBdr>
        <w:top w:val="none" w:sz="0" w:space="0" w:color="auto"/>
        <w:left w:val="none" w:sz="0" w:space="0" w:color="auto"/>
        <w:bottom w:val="none" w:sz="0" w:space="0" w:color="auto"/>
        <w:right w:val="none" w:sz="0" w:space="0" w:color="auto"/>
      </w:divBdr>
    </w:div>
    <w:div w:id="1703093361">
      <w:bodyDiv w:val="1"/>
      <w:marLeft w:val="0"/>
      <w:marRight w:val="0"/>
      <w:marTop w:val="0"/>
      <w:marBottom w:val="0"/>
      <w:divBdr>
        <w:top w:val="none" w:sz="0" w:space="0" w:color="auto"/>
        <w:left w:val="none" w:sz="0" w:space="0" w:color="auto"/>
        <w:bottom w:val="none" w:sz="0" w:space="0" w:color="auto"/>
        <w:right w:val="none" w:sz="0" w:space="0" w:color="auto"/>
      </w:divBdr>
    </w:div>
    <w:div w:id="1705865639">
      <w:bodyDiv w:val="1"/>
      <w:marLeft w:val="0"/>
      <w:marRight w:val="0"/>
      <w:marTop w:val="0"/>
      <w:marBottom w:val="0"/>
      <w:divBdr>
        <w:top w:val="none" w:sz="0" w:space="0" w:color="auto"/>
        <w:left w:val="none" w:sz="0" w:space="0" w:color="auto"/>
        <w:bottom w:val="none" w:sz="0" w:space="0" w:color="auto"/>
        <w:right w:val="none" w:sz="0" w:space="0" w:color="auto"/>
      </w:divBdr>
    </w:div>
    <w:div w:id="1719669767">
      <w:bodyDiv w:val="1"/>
      <w:marLeft w:val="0"/>
      <w:marRight w:val="0"/>
      <w:marTop w:val="0"/>
      <w:marBottom w:val="0"/>
      <w:divBdr>
        <w:top w:val="none" w:sz="0" w:space="0" w:color="auto"/>
        <w:left w:val="none" w:sz="0" w:space="0" w:color="auto"/>
        <w:bottom w:val="none" w:sz="0" w:space="0" w:color="auto"/>
        <w:right w:val="none" w:sz="0" w:space="0" w:color="auto"/>
      </w:divBdr>
    </w:div>
    <w:div w:id="1749375381">
      <w:bodyDiv w:val="1"/>
      <w:marLeft w:val="0"/>
      <w:marRight w:val="0"/>
      <w:marTop w:val="0"/>
      <w:marBottom w:val="0"/>
      <w:divBdr>
        <w:top w:val="none" w:sz="0" w:space="0" w:color="auto"/>
        <w:left w:val="none" w:sz="0" w:space="0" w:color="auto"/>
        <w:bottom w:val="none" w:sz="0" w:space="0" w:color="auto"/>
        <w:right w:val="none" w:sz="0" w:space="0" w:color="auto"/>
      </w:divBdr>
    </w:div>
    <w:div w:id="1751730497">
      <w:bodyDiv w:val="1"/>
      <w:marLeft w:val="0"/>
      <w:marRight w:val="0"/>
      <w:marTop w:val="0"/>
      <w:marBottom w:val="0"/>
      <w:divBdr>
        <w:top w:val="none" w:sz="0" w:space="0" w:color="auto"/>
        <w:left w:val="none" w:sz="0" w:space="0" w:color="auto"/>
        <w:bottom w:val="none" w:sz="0" w:space="0" w:color="auto"/>
        <w:right w:val="none" w:sz="0" w:space="0" w:color="auto"/>
      </w:divBdr>
    </w:div>
    <w:div w:id="1758869530">
      <w:bodyDiv w:val="1"/>
      <w:marLeft w:val="0"/>
      <w:marRight w:val="0"/>
      <w:marTop w:val="0"/>
      <w:marBottom w:val="0"/>
      <w:divBdr>
        <w:top w:val="none" w:sz="0" w:space="0" w:color="auto"/>
        <w:left w:val="none" w:sz="0" w:space="0" w:color="auto"/>
        <w:bottom w:val="none" w:sz="0" w:space="0" w:color="auto"/>
        <w:right w:val="none" w:sz="0" w:space="0" w:color="auto"/>
      </w:divBdr>
    </w:div>
    <w:div w:id="1764259479">
      <w:bodyDiv w:val="1"/>
      <w:marLeft w:val="0"/>
      <w:marRight w:val="0"/>
      <w:marTop w:val="0"/>
      <w:marBottom w:val="0"/>
      <w:divBdr>
        <w:top w:val="none" w:sz="0" w:space="0" w:color="auto"/>
        <w:left w:val="none" w:sz="0" w:space="0" w:color="auto"/>
        <w:bottom w:val="none" w:sz="0" w:space="0" w:color="auto"/>
        <w:right w:val="none" w:sz="0" w:space="0" w:color="auto"/>
      </w:divBdr>
    </w:div>
    <w:div w:id="1764842111">
      <w:bodyDiv w:val="1"/>
      <w:marLeft w:val="0"/>
      <w:marRight w:val="0"/>
      <w:marTop w:val="0"/>
      <w:marBottom w:val="0"/>
      <w:divBdr>
        <w:top w:val="none" w:sz="0" w:space="0" w:color="auto"/>
        <w:left w:val="none" w:sz="0" w:space="0" w:color="auto"/>
        <w:bottom w:val="none" w:sz="0" w:space="0" w:color="auto"/>
        <w:right w:val="none" w:sz="0" w:space="0" w:color="auto"/>
      </w:divBdr>
    </w:div>
    <w:div w:id="1765685055">
      <w:bodyDiv w:val="1"/>
      <w:marLeft w:val="0"/>
      <w:marRight w:val="0"/>
      <w:marTop w:val="0"/>
      <w:marBottom w:val="0"/>
      <w:divBdr>
        <w:top w:val="none" w:sz="0" w:space="0" w:color="auto"/>
        <w:left w:val="none" w:sz="0" w:space="0" w:color="auto"/>
        <w:bottom w:val="none" w:sz="0" w:space="0" w:color="auto"/>
        <w:right w:val="none" w:sz="0" w:space="0" w:color="auto"/>
      </w:divBdr>
    </w:div>
    <w:div w:id="1770732882">
      <w:bodyDiv w:val="1"/>
      <w:marLeft w:val="0"/>
      <w:marRight w:val="0"/>
      <w:marTop w:val="0"/>
      <w:marBottom w:val="0"/>
      <w:divBdr>
        <w:top w:val="none" w:sz="0" w:space="0" w:color="auto"/>
        <w:left w:val="none" w:sz="0" w:space="0" w:color="auto"/>
        <w:bottom w:val="none" w:sz="0" w:space="0" w:color="auto"/>
        <w:right w:val="none" w:sz="0" w:space="0" w:color="auto"/>
      </w:divBdr>
    </w:div>
    <w:div w:id="1783842025">
      <w:bodyDiv w:val="1"/>
      <w:marLeft w:val="0"/>
      <w:marRight w:val="0"/>
      <w:marTop w:val="0"/>
      <w:marBottom w:val="0"/>
      <w:divBdr>
        <w:top w:val="none" w:sz="0" w:space="0" w:color="auto"/>
        <w:left w:val="none" w:sz="0" w:space="0" w:color="auto"/>
        <w:bottom w:val="none" w:sz="0" w:space="0" w:color="auto"/>
        <w:right w:val="none" w:sz="0" w:space="0" w:color="auto"/>
      </w:divBdr>
    </w:div>
    <w:div w:id="1818299396">
      <w:bodyDiv w:val="1"/>
      <w:marLeft w:val="0"/>
      <w:marRight w:val="0"/>
      <w:marTop w:val="0"/>
      <w:marBottom w:val="0"/>
      <w:divBdr>
        <w:top w:val="none" w:sz="0" w:space="0" w:color="auto"/>
        <w:left w:val="none" w:sz="0" w:space="0" w:color="auto"/>
        <w:bottom w:val="none" w:sz="0" w:space="0" w:color="auto"/>
        <w:right w:val="none" w:sz="0" w:space="0" w:color="auto"/>
      </w:divBdr>
    </w:div>
    <w:div w:id="1833258860">
      <w:bodyDiv w:val="1"/>
      <w:marLeft w:val="0"/>
      <w:marRight w:val="0"/>
      <w:marTop w:val="0"/>
      <w:marBottom w:val="0"/>
      <w:divBdr>
        <w:top w:val="none" w:sz="0" w:space="0" w:color="auto"/>
        <w:left w:val="none" w:sz="0" w:space="0" w:color="auto"/>
        <w:bottom w:val="none" w:sz="0" w:space="0" w:color="auto"/>
        <w:right w:val="none" w:sz="0" w:space="0" w:color="auto"/>
      </w:divBdr>
    </w:div>
    <w:div w:id="1848396622">
      <w:bodyDiv w:val="1"/>
      <w:marLeft w:val="0"/>
      <w:marRight w:val="0"/>
      <w:marTop w:val="0"/>
      <w:marBottom w:val="0"/>
      <w:divBdr>
        <w:top w:val="none" w:sz="0" w:space="0" w:color="auto"/>
        <w:left w:val="none" w:sz="0" w:space="0" w:color="auto"/>
        <w:bottom w:val="none" w:sz="0" w:space="0" w:color="auto"/>
        <w:right w:val="none" w:sz="0" w:space="0" w:color="auto"/>
      </w:divBdr>
    </w:div>
    <w:div w:id="1855875540">
      <w:bodyDiv w:val="1"/>
      <w:marLeft w:val="0"/>
      <w:marRight w:val="0"/>
      <w:marTop w:val="0"/>
      <w:marBottom w:val="0"/>
      <w:divBdr>
        <w:top w:val="none" w:sz="0" w:space="0" w:color="auto"/>
        <w:left w:val="none" w:sz="0" w:space="0" w:color="auto"/>
        <w:bottom w:val="none" w:sz="0" w:space="0" w:color="auto"/>
        <w:right w:val="none" w:sz="0" w:space="0" w:color="auto"/>
      </w:divBdr>
    </w:div>
    <w:div w:id="1858541484">
      <w:bodyDiv w:val="1"/>
      <w:marLeft w:val="0"/>
      <w:marRight w:val="0"/>
      <w:marTop w:val="0"/>
      <w:marBottom w:val="0"/>
      <w:divBdr>
        <w:top w:val="none" w:sz="0" w:space="0" w:color="auto"/>
        <w:left w:val="none" w:sz="0" w:space="0" w:color="auto"/>
        <w:bottom w:val="none" w:sz="0" w:space="0" w:color="auto"/>
        <w:right w:val="none" w:sz="0" w:space="0" w:color="auto"/>
      </w:divBdr>
    </w:div>
    <w:div w:id="1872304982">
      <w:bodyDiv w:val="1"/>
      <w:marLeft w:val="0"/>
      <w:marRight w:val="0"/>
      <w:marTop w:val="0"/>
      <w:marBottom w:val="0"/>
      <w:divBdr>
        <w:top w:val="none" w:sz="0" w:space="0" w:color="auto"/>
        <w:left w:val="none" w:sz="0" w:space="0" w:color="auto"/>
        <w:bottom w:val="none" w:sz="0" w:space="0" w:color="auto"/>
        <w:right w:val="none" w:sz="0" w:space="0" w:color="auto"/>
      </w:divBdr>
    </w:div>
    <w:div w:id="1875341747">
      <w:bodyDiv w:val="1"/>
      <w:marLeft w:val="0"/>
      <w:marRight w:val="0"/>
      <w:marTop w:val="0"/>
      <w:marBottom w:val="0"/>
      <w:divBdr>
        <w:top w:val="none" w:sz="0" w:space="0" w:color="auto"/>
        <w:left w:val="none" w:sz="0" w:space="0" w:color="auto"/>
        <w:bottom w:val="none" w:sz="0" w:space="0" w:color="auto"/>
        <w:right w:val="none" w:sz="0" w:space="0" w:color="auto"/>
      </w:divBdr>
    </w:div>
    <w:div w:id="1883399890">
      <w:bodyDiv w:val="1"/>
      <w:marLeft w:val="0"/>
      <w:marRight w:val="0"/>
      <w:marTop w:val="0"/>
      <w:marBottom w:val="0"/>
      <w:divBdr>
        <w:top w:val="none" w:sz="0" w:space="0" w:color="auto"/>
        <w:left w:val="none" w:sz="0" w:space="0" w:color="auto"/>
        <w:bottom w:val="none" w:sz="0" w:space="0" w:color="auto"/>
        <w:right w:val="none" w:sz="0" w:space="0" w:color="auto"/>
      </w:divBdr>
    </w:div>
    <w:div w:id="1890418062">
      <w:bodyDiv w:val="1"/>
      <w:marLeft w:val="0"/>
      <w:marRight w:val="0"/>
      <w:marTop w:val="0"/>
      <w:marBottom w:val="0"/>
      <w:divBdr>
        <w:top w:val="none" w:sz="0" w:space="0" w:color="auto"/>
        <w:left w:val="none" w:sz="0" w:space="0" w:color="auto"/>
        <w:bottom w:val="none" w:sz="0" w:space="0" w:color="auto"/>
        <w:right w:val="none" w:sz="0" w:space="0" w:color="auto"/>
      </w:divBdr>
    </w:div>
    <w:div w:id="1890917220">
      <w:bodyDiv w:val="1"/>
      <w:marLeft w:val="0"/>
      <w:marRight w:val="0"/>
      <w:marTop w:val="0"/>
      <w:marBottom w:val="0"/>
      <w:divBdr>
        <w:top w:val="none" w:sz="0" w:space="0" w:color="auto"/>
        <w:left w:val="none" w:sz="0" w:space="0" w:color="auto"/>
        <w:bottom w:val="none" w:sz="0" w:space="0" w:color="auto"/>
        <w:right w:val="none" w:sz="0" w:space="0" w:color="auto"/>
      </w:divBdr>
    </w:div>
    <w:div w:id="1910457307">
      <w:bodyDiv w:val="1"/>
      <w:marLeft w:val="0"/>
      <w:marRight w:val="0"/>
      <w:marTop w:val="0"/>
      <w:marBottom w:val="0"/>
      <w:divBdr>
        <w:top w:val="none" w:sz="0" w:space="0" w:color="auto"/>
        <w:left w:val="none" w:sz="0" w:space="0" w:color="auto"/>
        <w:bottom w:val="none" w:sz="0" w:space="0" w:color="auto"/>
        <w:right w:val="none" w:sz="0" w:space="0" w:color="auto"/>
      </w:divBdr>
    </w:div>
    <w:div w:id="1912959350">
      <w:bodyDiv w:val="1"/>
      <w:marLeft w:val="0"/>
      <w:marRight w:val="0"/>
      <w:marTop w:val="0"/>
      <w:marBottom w:val="0"/>
      <w:divBdr>
        <w:top w:val="none" w:sz="0" w:space="0" w:color="auto"/>
        <w:left w:val="none" w:sz="0" w:space="0" w:color="auto"/>
        <w:bottom w:val="none" w:sz="0" w:space="0" w:color="auto"/>
        <w:right w:val="none" w:sz="0" w:space="0" w:color="auto"/>
      </w:divBdr>
    </w:div>
    <w:div w:id="1928927051">
      <w:bodyDiv w:val="1"/>
      <w:marLeft w:val="0"/>
      <w:marRight w:val="0"/>
      <w:marTop w:val="0"/>
      <w:marBottom w:val="0"/>
      <w:divBdr>
        <w:top w:val="none" w:sz="0" w:space="0" w:color="auto"/>
        <w:left w:val="none" w:sz="0" w:space="0" w:color="auto"/>
        <w:bottom w:val="none" w:sz="0" w:space="0" w:color="auto"/>
        <w:right w:val="none" w:sz="0" w:space="0" w:color="auto"/>
      </w:divBdr>
    </w:div>
    <w:div w:id="1930120387">
      <w:bodyDiv w:val="1"/>
      <w:marLeft w:val="0"/>
      <w:marRight w:val="0"/>
      <w:marTop w:val="0"/>
      <w:marBottom w:val="0"/>
      <w:divBdr>
        <w:top w:val="none" w:sz="0" w:space="0" w:color="auto"/>
        <w:left w:val="none" w:sz="0" w:space="0" w:color="auto"/>
        <w:bottom w:val="none" w:sz="0" w:space="0" w:color="auto"/>
        <w:right w:val="none" w:sz="0" w:space="0" w:color="auto"/>
      </w:divBdr>
    </w:div>
    <w:div w:id="1932858188">
      <w:bodyDiv w:val="1"/>
      <w:marLeft w:val="0"/>
      <w:marRight w:val="0"/>
      <w:marTop w:val="0"/>
      <w:marBottom w:val="0"/>
      <w:divBdr>
        <w:top w:val="none" w:sz="0" w:space="0" w:color="auto"/>
        <w:left w:val="none" w:sz="0" w:space="0" w:color="auto"/>
        <w:bottom w:val="none" w:sz="0" w:space="0" w:color="auto"/>
        <w:right w:val="none" w:sz="0" w:space="0" w:color="auto"/>
      </w:divBdr>
    </w:div>
    <w:div w:id="1952862536">
      <w:bodyDiv w:val="1"/>
      <w:marLeft w:val="0"/>
      <w:marRight w:val="0"/>
      <w:marTop w:val="0"/>
      <w:marBottom w:val="0"/>
      <w:divBdr>
        <w:top w:val="none" w:sz="0" w:space="0" w:color="auto"/>
        <w:left w:val="none" w:sz="0" w:space="0" w:color="auto"/>
        <w:bottom w:val="none" w:sz="0" w:space="0" w:color="auto"/>
        <w:right w:val="none" w:sz="0" w:space="0" w:color="auto"/>
      </w:divBdr>
    </w:div>
    <w:div w:id="1957053107">
      <w:bodyDiv w:val="1"/>
      <w:marLeft w:val="0"/>
      <w:marRight w:val="0"/>
      <w:marTop w:val="0"/>
      <w:marBottom w:val="0"/>
      <w:divBdr>
        <w:top w:val="none" w:sz="0" w:space="0" w:color="auto"/>
        <w:left w:val="none" w:sz="0" w:space="0" w:color="auto"/>
        <w:bottom w:val="none" w:sz="0" w:space="0" w:color="auto"/>
        <w:right w:val="none" w:sz="0" w:space="0" w:color="auto"/>
      </w:divBdr>
    </w:div>
    <w:div w:id="1961453078">
      <w:bodyDiv w:val="1"/>
      <w:marLeft w:val="0"/>
      <w:marRight w:val="0"/>
      <w:marTop w:val="0"/>
      <w:marBottom w:val="0"/>
      <w:divBdr>
        <w:top w:val="none" w:sz="0" w:space="0" w:color="auto"/>
        <w:left w:val="none" w:sz="0" w:space="0" w:color="auto"/>
        <w:bottom w:val="none" w:sz="0" w:space="0" w:color="auto"/>
        <w:right w:val="none" w:sz="0" w:space="0" w:color="auto"/>
      </w:divBdr>
    </w:div>
    <w:div w:id="1970817517">
      <w:bodyDiv w:val="1"/>
      <w:marLeft w:val="0"/>
      <w:marRight w:val="0"/>
      <w:marTop w:val="0"/>
      <w:marBottom w:val="0"/>
      <w:divBdr>
        <w:top w:val="none" w:sz="0" w:space="0" w:color="auto"/>
        <w:left w:val="none" w:sz="0" w:space="0" w:color="auto"/>
        <w:bottom w:val="none" w:sz="0" w:space="0" w:color="auto"/>
        <w:right w:val="none" w:sz="0" w:space="0" w:color="auto"/>
      </w:divBdr>
    </w:div>
    <w:div w:id="1974942696">
      <w:bodyDiv w:val="1"/>
      <w:marLeft w:val="0"/>
      <w:marRight w:val="0"/>
      <w:marTop w:val="0"/>
      <w:marBottom w:val="0"/>
      <w:divBdr>
        <w:top w:val="none" w:sz="0" w:space="0" w:color="auto"/>
        <w:left w:val="none" w:sz="0" w:space="0" w:color="auto"/>
        <w:bottom w:val="none" w:sz="0" w:space="0" w:color="auto"/>
        <w:right w:val="none" w:sz="0" w:space="0" w:color="auto"/>
      </w:divBdr>
    </w:div>
    <w:div w:id="1979527254">
      <w:bodyDiv w:val="1"/>
      <w:marLeft w:val="0"/>
      <w:marRight w:val="0"/>
      <w:marTop w:val="0"/>
      <w:marBottom w:val="0"/>
      <w:divBdr>
        <w:top w:val="none" w:sz="0" w:space="0" w:color="auto"/>
        <w:left w:val="none" w:sz="0" w:space="0" w:color="auto"/>
        <w:bottom w:val="none" w:sz="0" w:space="0" w:color="auto"/>
        <w:right w:val="none" w:sz="0" w:space="0" w:color="auto"/>
      </w:divBdr>
    </w:div>
    <w:div w:id="1993560194">
      <w:bodyDiv w:val="1"/>
      <w:marLeft w:val="0"/>
      <w:marRight w:val="0"/>
      <w:marTop w:val="0"/>
      <w:marBottom w:val="0"/>
      <w:divBdr>
        <w:top w:val="none" w:sz="0" w:space="0" w:color="auto"/>
        <w:left w:val="none" w:sz="0" w:space="0" w:color="auto"/>
        <w:bottom w:val="none" w:sz="0" w:space="0" w:color="auto"/>
        <w:right w:val="none" w:sz="0" w:space="0" w:color="auto"/>
      </w:divBdr>
    </w:div>
    <w:div w:id="2005815641">
      <w:bodyDiv w:val="1"/>
      <w:marLeft w:val="0"/>
      <w:marRight w:val="0"/>
      <w:marTop w:val="0"/>
      <w:marBottom w:val="0"/>
      <w:divBdr>
        <w:top w:val="none" w:sz="0" w:space="0" w:color="auto"/>
        <w:left w:val="none" w:sz="0" w:space="0" w:color="auto"/>
        <w:bottom w:val="none" w:sz="0" w:space="0" w:color="auto"/>
        <w:right w:val="none" w:sz="0" w:space="0" w:color="auto"/>
      </w:divBdr>
    </w:div>
    <w:div w:id="2010326119">
      <w:bodyDiv w:val="1"/>
      <w:marLeft w:val="0"/>
      <w:marRight w:val="0"/>
      <w:marTop w:val="0"/>
      <w:marBottom w:val="0"/>
      <w:divBdr>
        <w:top w:val="none" w:sz="0" w:space="0" w:color="auto"/>
        <w:left w:val="none" w:sz="0" w:space="0" w:color="auto"/>
        <w:bottom w:val="none" w:sz="0" w:space="0" w:color="auto"/>
        <w:right w:val="none" w:sz="0" w:space="0" w:color="auto"/>
      </w:divBdr>
    </w:div>
    <w:div w:id="2015835210">
      <w:bodyDiv w:val="1"/>
      <w:marLeft w:val="0"/>
      <w:marRight w:val="0"/>
      <w:marTop w:val="0"/>
      <w:marBottom w:val="0"/>
      <w:divBdr>
        <w:top w:val="none" w:sz="0" w:space="0" w:color="auto"/>
        <w:left w:val="none" w:sz="0" w:space="0" w:color="auto"/>
        <w:bottom w:val="none" w:sz="0" w:space="0" w:color="auto"/>
        <w:right w:val="none" w:sz="0" w:space="0" w:color="auto"/>
      </w:divBdr>
    </w:div>
    <w:div w:id="2017488787">
      <w:bodyDiv w:val="1"/>
      <w:marLeft w:val="0"/>
      <w:marRight w:val="0"/>
      <w:marTop w:val="0"/>
      <w:marBottom w:val="0"/>
      <w:divBdr>
        <w:top w:val="none" w:sz="0" w:space="0" w:color="auto"/>
        <w:left w:val="none" w:sz="0" w:space="0" w:color="auto"/>
        <w:bottom w:val="none" w:sz="0" w:space="0" w:color="auto"/>
        <w:right w:val="none" w:sz="0" w:space="0" w:color="auto"/>
      </w:divBdr>
    </w:div>
    <w:div w:id="2021661770">
      <w:bodyDiv w:val="1"/>
      <w:marLeft w:val="0"/>
      <w:marRight w:val="0"/>
      <w:marTop w:val="0"/>
      <w:marBottom w:val="0"/>
      <w:divBdr>
        <w:top w:val="none" w:sz="0" w:space="0" w:color="auto"/>
        <w:left w:val="none" w:sz="0" w:space="0" w:color="auto"/>
        <w:bottom w:val="none" w:sz="0" w:space="0" w:color="auto"/>
        <w:right w:val="none" w:sz="0" w:space="0" w:color="auto"/>
      </w:divBdr>
    </w:div>
    <w:div w:id="2033803444">
      <w:bodyDiv w:val="1"/>
      <w:marLeft w:val="0"/>
      <w:marRight w:val="0"/>
      <w:marTop w:val="0"/>
      <w:marBottom w:val="0"/>
      <w:divBdr>
        <w:top w:val="none" w:sz="0" w:space="0" w:color="auto"/>
        <w:left w:val="none" w:sz="0" w:space="0" w:color="auto"/>
        <w:bottom w:val="none" w:sz="0" w:space="0" w:color="auto"/>
        <w:right w:val="none" w:sz="0" w:space="0" w:color="auto"/>
      </w:divBdr>
    </w:div>
    <w:div w:id="2033871012">
      <w:bodyDiv w:val="1"/>
      <w:marLeft w:val="0"/>
      <w:marRight w:val="0"/>
      <w:marTop w:val="0"/>
      <w:marBottom w:val="0"/>
      <w:divBdr>
        <w:top w:val="none" w:sz="0" w:space="0" w:color="auto"/>
        <w:left w:val="none" w:sz="0" w:space="0" w:color="auto"/>
        <w:bottom w:val="none" w:sz="0" w:space="0" w:color="auto"/>
        <w:right w:val="none" w:sz="0" w:space="0" w:color="auto"/>
      </w:divBdr>
    </w:div>
    <w:div w:id="2098020521">
      <w:bodyDiv w:val="1"/>
      <w:marLeft w:val="0"/>
      <w:marRight w:val="0"/>
      <w:marTop w:val="0"/>
      <w:marBottom w:val="0"/>
      <w:divBdr>
        <w:top w:val="none" w:sz="0" w:space="0" w:color="auto"/>
        <w:left w:val="none" w:sz="0" w:space="0" w:color="auto"/>
        <w:bottom w:val="none" w:sz="0" w:space="0" w:color="auto"/>
        <w:right w:val="none" w:sz="0" w:space="0" w:color="auto"/>
      </w:divBdr>
    </w:div>
    <w:div w:id="2105566566">
      <w:bodyDiv w:val="1"/>
      <w:marLeft w:val="0"/>
      <w:marRight w:val="0"/>
      <w:marTop w:val="0"/>
      <w:marBottom w:val="0"/>
      <w:divBdr>
        <w:top w:val="none" w:sz="0" w:space="0" w:color="auto"/>
        <w:left w:val="none" w:sz="0" w:space="0" w:color="auto"/>
        <w:bottom w:val="none" w:sz="0" w:space="0" w:color="auto"/>
        <w:right w:val="none" w:sz="0" w:space="0" w:color="auto"/>
      </w:divBdr>
    </w:div>
    <w:div w:id="2111507666">
      <w:bodyDiv w:val="1"/>
      <w:marLeft w:val="0"/>
      <w:marRight w:val="0"/>
      <w:marTop w:val="0"/>
      <w:marBottom w:val="0"/>
      <w:divBdr>
        <w:top w:val="none" w:sz="0" w:space="0" w:color="auto"/>
        <w:left w:val="none" w:sz="0" w:space="0" w:color="auto"/>
        <w:bottom w:val="none" w:sz="0" w:space="0" w:color="auto"/>
        <w:right w:val="none" w:sz="0" w:space="0" w:color="auto"/>
      </w:divBdr>
    </w:div>
    <w:div w:id="211184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38043/tiers.v5i2.5963" TargetMode="External"/><Relationship Id="rId47" Type="http://schemas.openxmlformats.org/officeDocument/2006/relationships/hyperlink" Target="https://doi.org/10.1007/s12469-023-00334-7" TargetMode="External"/><Relationship Id="rId63" Type="http://schemas.openxmlformats.org/officeDocument/2006/relationships/hyperlink" Target="https://doi.org/10.3390/smartcities8010025" TargetMode="External"/><Relationship Id="rId68" Type="http://schemas.openxmlformats.org/officeDocument/2006/relationships/hyperlink" Target="https://doi.org/10.1038/s41598-024-74237-3" TargetMode="External"/><Relationship Id="rId84" Type="http://schemas.openxmlformats.org/officeDocument/2006/relationships/hyperlink" Target="https://vtrc.virginia.gov/media/vtrc/vtrc-pdf/vtrc-pdf/26-R23.pdf" TargetMode="External"/><Relationship Id="rId89" Type="http://schemas.openxmlformats.org/officeDocument/2006/relationships/image" Target="media/image24.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3390/info14110598" TargetMode="External"/><Relationship Id="rId37" Type="http://schemas.openxmlformats.org/officeDocument/2006/relationships/hyperlink" Target="https://doi.org/10.1038/s44333-024-00017-1" TargetMode="External"/><Relationship Id="rId53" Type="http://schemas.openxmlformats.org/officeDocument/2006/relationships/hyperlink" Target="https://openreview.net/forum?id=cGDAkQo1C0p" TargetMode="External"/><Relationship Id="rId58" Type="http://schemas.openxmlformats.org/officeDocument/2006/relationships/hyperlink" Target="https://doi.org/10.1016/j.datak.2021.101912" TargetMode="External"/><Relationship Id="rId74" Type="http://schemas.openxmlformats.org/officeDocument/2006/relationships/hyperlink" Target="https://doi.org/10.46254/EU05.20220308" TargetMode="External"/><Relationship Id="rId79" Type="http://schemas.openxmlformats.org/officeDocument/2006/relationships/hyperlink" Target="https://doi.org/10.3390/ijgi12010025"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016/j.rineng.2025.106126" TargetMode="External"/><Relationship Id="rId48" Type="http://schemas.openxmlformats.org/officeDocument/2006/relationships/hyperlink" Target="https://doi.org/10.1145/3459637.3482000" TargetMode="External"/><Relationship Id="rId64" Type="http://schemas.openxmlformats.org/officeDocument/2006/relationships/hyperlink" Target="https://doi.org/10.1016/j.trd.2024.104504" TargetMode="External"/><Relationship Id="rId69" Type="http://schemas.openxmlformats.org/officeDocument/2006/relationships/hyperlink" Target="https://doi.org/10.3390/app14051949" TargetMode="External"/><Relationship Id="rId80" Type="http://schemas.openxmlformats.org/officeDocument/2006/relationships/hyperlink" Target="https://doi.org/10.1007/s10489-023-04483-x" TargetMode="External"/><Relationship Id="rId85" Type="http://schemas.openxmlformats.org/officeDocument/2006/relationships/hyperlink" Target="https://doi.org/10.3390/app12178714"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csglobaltech.com/from-reactive-to-proactive-decisions-how-ai-enablement-is-solving-everyday-transit-challenges/" TargetMode="External"/><Relationship Id="rId38" Type="http://schemas.openxmlformats.org/officeDocument/2006/relationships/hyperlink" Target="https://doi.org/10.1371/journal.pone.0333094" TargetMode="External"/><Relationship Id="rId46" Type="http://schemas.openxmlformats.org/officeDocument/2006/relationships/hyperlink" Target="https://doi.org/10.3390/math10132213" TargetMode="External"/><Relationship Id="rId59" Type="http://schemas.openxmlformats.org/officeDocument/2006/relationships/hyperlink" Target="https://doi.org/10.3390/app15073768" TargetMode="External"/><Relationship Id="rId67" Type="http://schemas.openxmlformats.org/officeDocument/2006/relationships/hyperlink" Target="https://doi.org/10.3389/fpsyg.2021.619308" TargetMode="Externa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3390/su132011450" TargetMode="External"/><Relationship Id="rId54" Type="http://schemas.openxmlformats.org/officeDocument/2006/relationships/hyperlink" Target="https://doi.org/10.1038/s41598-025-02933-9" TargetMode="External"/><Relationship Id="rId62" Type="http://schemas.openxmlformats.org/officeDocument/2006/relationships/hyperlink" Target="https://doi.org/10.51526/kbes.2021.2.1.19-30" TargetMode="External"/><Relationship Id="rId70" Type="http://schemas.openxmlformats.org/officeDocument/2006/relationships/hyperlink" Target="https://doi.org/10.1016/j.ejor.2023.03.040" TargetMode="External"/><Relationship Id="rId75" Type="http://schemas.openxmlformats.org/officeDocument/2006/relationships/hyperlink" Target="https://doi.org/10.3390/smartcities8050148" TargetMode="External"/><Relationship Id="rId83" Type="http://schemas.openxmlformats.org/officeDocument/2006/relationships/hyperlink" Target="https://doi.org/10.1007/s11116-025-10689-4" TargetMode="External"/><Relationship Id="rId88" Type="http://schemas.openxmlformats.org/officeDocument/2006/relationships/image" Target="media/image23.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09/TITS.2021.3065404" TargetMode="External"/><Relationship Id="rId49" Type="http://schemas.openxmlformats.org/officeDocument/2006/relationships/hyperlink" Target="https://doi.org/10.1016/j.tbs.2022.12.003" TargetMode="External"/><Relationship Id="rId57" Type="http://schemas.openxmlformats.org/officeDocument/2006/relationships/hyperlink" Target="https://doi.org/10.1109/TITS.2020.2973365" TargetMode="External"/><Relationship Id="rId10" Type="http://schemas.openxmlformats.org/officeDocument/2006/relationships/image" Target="media/image2.png"/><Relationship Id="rId31" Type="http://schemas.openxmlformats.org/officeDocument/2006/relationships/hyperlink" Target="https://doi.org/10.3390/math14050838" TargetMode="External"/><Relationship Id="rId44" Type="http://schemas.openxmlformats.org/officeDocument/2006/relationships/hyperlink" Target="https://doi.org/10.3390/systems14010102" TargetMode="External"/><Relationship Id="rId52" Type="http://schemas.openxmlformats.org/officeDocument/2006/relationships/hyperlink" Target="https://doi.org/10.1016/j.procs.2021.03.037" TargetMode="External"/><Relationship Id="rId60" Type="http://schemas.openxmlformats.org/officeDocument/2006/relationships/hyperlink" Target="https://doi.org/10.21203/rs.3.rs-8670080/v1" TargetMode="External"/><Relationship Id="rId65" Type="http://schemas.openxmlformats.org/officeDocument/2006/relationships/hyperlink" Target="https://doi.org/10.1016/j.trip.2025.101829" TargetMode="External"/><Relationship Id="rId73" Type="http://schemas.openxmlformats.org/officeDocument/2006/relationships/hyperlink" Target="https://doi.org/10.3390/s24154796" TargetMode="External"/><Relationship Id="rId78" Type="http://schemas.openxmlformats.org/officeDocument/2006/relationships/hyperlink" Target="https://doi.org/10.1016/j.multra.2024.100184" TargetMode="External"/><Relationship Id="rId81" Type="http://schemas.openxmlformats.org/officeDocument/2006/relationships/hyperlink" Target="https://doi.org/10.1038/s41598-025-01157-1" TargetMode="External"/><Relationship Id="rId86" Type="http://schemas.openxmlformats.org/officeDocument/2006/relationships/image" Target="media/image21.png"/><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3390/electronics14071410" TargetMode="External"/><Relationship Id="rId34" Type="http://schemas.openxmlformats.org/officeDocument/2006/relationships/hyperlink" Target="https://doi.org/10.3390/s25113446" TargetMode="External"/><Relationship Id="rId50" Type="http://schemas.openxmlformats.org/officeDocument/2006/relationships/hyperlink" Target="https://doi.org/10.5194/isprs-archives-XLIII-B4-2022-403-2022" TargetMode="External"/><Relationship Id="rId55" Type="http://schemas.openxmlformats.org/officeDocument/2006/relationships/hyperlink" Target="https://blog.optibus.com/ai-powered-public-transportation-gains-momentum-as-optibus-platform-hits-one-million-optimizations" TargetMode="External"/><Relationship Id="rId76" Type="http://schemas.openxmlformats.org/officeDocument/2006/relationships/hyperlink" Target="https://doi.org/10.54609/reaser.v23i1.185" TargetMode="External"/><Relationship Id="rId97"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hyperlink" Target="https://doi.org/10.1007/s12469-024-00367-6" TargetMode="External"/><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https://doi.org/10.3390/su16114426" TargetMode="External"/><Relationship Id="rId24" Type="http://schemas.openxmlformats.org/officeDocument/2006/relationships/image" Target="media/image16.png"/><Relationship Id="rId40" Type="http://schemas.openxmlformats.org/officeDocument/2006/relationships/hyperlink" Target="https://doi.org/10.1016/j.trip.2023.100833" TargetMode="External"/><Relationship Id="rId45" Type="http://schemas.openxmlformats.org/officeDocument/2006/relationships/hyperlink" Target="https://doi.org/10.1175/WCAS-D-21-0167.1" TargetMode="External"/><Relationship Id="rId66" Type="http://schemas.openxmlformats.org/officeDocument/2006/relationships/hyperlink" Target="https://doi.org/10.1016/j.tbs.2025.101033" TargetMode="External"/><Relationship Id="rId87" Type="http://schemas.openxmlformats.org/officeDocument/2006/relationships/image" Target="media/image22.png"/><Relationship Id="rId61" Type="http://schemas.openxmlformats.org/officeDocument/2006/relationships/hyperlink" Target="https://doi.org/10.21834/ebpj.v7i21.3751" TargetMode="External"/><Relationship Id="rId82" Type="http://schemas.openxmlformats.org/officeDocument/2006/relationships/hyperlink" Target="https://doi.org/10.1109/TITS.2021.3054840"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21837/pm.v23i39.1913" TargetMode="External"/><Relationship Id="rId35" Type="http://schemas.openxmlformats.org/officeDocument/2006/relationships/hyperlink" Target="https://doi.org/10.1371/journal.pone.0283898" TargetMode="External"/><Relationship Id="rId56" Type="http://schemas.openxmlformats.org/officeDocument/2006/relationships/hyperlink" Target="https://doi.org/10.1145/3715902" TargetMode="External"/><Relationship Id="rId77" Type="http://schemas.openxmlformats.org/officeDocument/2006/relationships/hyperlink" Target="https://doi.org/10.3390/su16177763" TargetMode="External"/><Relationship Id="rId100" Type="http://schemas.openxmlformats.org/officeDocument/2006/relationships/image" Target="media/image35.png"/><Relationship Id="rId8" Type="http://schemas.openxmlformats.org/officeDocument/2006/relationships/footer" Target="footer1.xml"/><Relationship Id="rId51" Type="http://schemas.openxmlformats.org/officeDocument/2006/relationships/hyperlink" Target="https://doi.org/10.3390/su14074211" TargetMode="External"/><Relationship Id="rId72" Type="http://schemas.openxmlformats.org/officeDocument/2006/relationships/hyperlink" Target="https://doi.org/10.3390/su17052245" TargetMode="External"/><Relationship Id="rId93" Type="http://schemas.openxmlformats.org/officeDocument/2006/relationships/image" Target="media/image28.png"/><Relationship Id="rId98" Type="http://schemas.openxmlformats.org/officeDocument/2006/relationships/image" Target="media/image3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Kai20</b:Tag>
    <b:SourceType>JournalArticle</b:SourceType>
    <b:Guid>{C61DA60E-429C-4BAD-A274-D4947C093B5E}</b:Guid>
    <b:Title>A Review of Big Data Applications in Urban Transit Systems</b:Title>
    <b:JournalName>IEEE Transactions on Intelligent Transportation Systems</b:JournalName>
    <b:Year>2020</b:Year>
    <b:Pages>2535-2552</b:Pages>
    <b:Author>
      <b:Author>
        <b:NameList>
          <b:Person>
            <b:Last>Lu</b:Last>
            <b:First>Kai</b:First>
          </b:Person>
          <b:Person>
            <b:Last>Liu</b:Last>
            <b:First>Jiangtao</b:First>
          </b:Person>
          <b:Person>
            <b:Last>Zhou</b:Last>
            <b:First>Xuesong</b:First>
          </b:Person>
          <b:Person>
            <b:Last>Han</b:Last>
            <b:First>Baoming</b:First>
          </b:Person>
        </b:NameList>
      </b:Author>
    </b:Author>
    <b:Month>February</b:Month>
    <b:Day>19</b:Day>
    <b:Publisher>IEEE</b:Publisher>
    <b:Volume>22</b:Volume>
    <b:Issue>5</b:Issue>
    <b:DOI>10.1109/TITS.2020.2973365</b:DOI>
    <b:RefOrder>1</b:RefOrder>
  </b:Source>
  <b:Source>
    <b:Tag>Jin25</b:Tag>
    <b:SourceType>JournalArticle</b:SourceType>
    <b:Guid>{6278BA40-1597-4EED-9170-3E1EBABA5FE2}</b:Guid>
    <b:Title>The Roadmap and Strategy for Prioritizing the Development of Public Transport in China</b:Title>
    <b:JournalName>Multimodal Transportation</b:JournalName>
    <b:Year>2025</b:Year>
    <b:Pages>100184</b:Pages>
    <b:Author>
      <b:Author>
        <b:NameList>
          <b:Person>
            <b:Last>Wang</b:Last>
            <b:First>Jing</b:First>
          </b:Person>
          <b:Person>
            <b:Last>Liu</b:Last>
            <b:First>Changjian</b:First>
          </b:Person>
          <b:Person>
            <b:Last>Wu</b:Last>
            <b:First>Zhouhao</b:First>
          </b:Person>
          <b:Person>
            <b:Last>Liao</b:Last>
            <b:First>Rufeng</b:First>
          </b:Person>
          <b:Person>
            <b:Last>Li</b:Last>
            <b:First>Gengze</b:First>
          </b:Person>
          <b:Person>
            <b:Last>Lu</b:Last>
            <b:First>Huapu</b:First>
          </b:Person>
        </b:NameList>
      </b:Author>
    </b:Author>
    <b:Month>March</b:Month>
    <b:Publisher>Elsevier</b:Publisher>
    <b:Volume>4</b:Volume>
    <b:Issue>1</b:Issue>
    <b:DOI>10.1016/j.multra.2024.100184</b:DOI>
    <b:RefOrder>2</b:RefOrder>
  </b:Source>
  <b:Source>
    <b:Tag>Nur25</b:Tag>
    <b:SourceType>JournalArticle</b:SourceType>
    <b:Guid>{88C08694-8337-4A23-B8AC-B3E52D9A581A}</b:Guid>
    <b:Title>Ridership Prediction System for Rapid Bus Kuantan and Penang using Multi-Feature Analysis</b:Title>
    <b:JournalName>Journal of the Malaysian Institute of Planners</b:JournalName>
    <b:Year>2025</b:Year>
    <b:Pages>332 - 347</b:Pages>
    <b:Author>
      <b:Author>
        <b:NameList>
          <b:Person>
            <b:Last>Amir</b:Last>
            <b:First>Nur</b:First>
            <b:Middle>Nabilah Suzelan</b:Middle>
          </b:Person>
          <b:Person>
            <b:Last>Anuar</b:Last>
            <b:First>Nur</b:First>
            <b:Middle>Shabihah</b:Middle>
          </b:Person>
          <b:Person>
            <b:Last>Ismail</b:Last>
            <b:First>Batrisyia</b:First>
          </b:Person>
          <b:Person>
            <b:Last>Azreen</b:Last>
            <b:First>Nur</b:First>
            <b:Middle>Ainul Nasuha Mohd</b:Middle>
          </b:Person>
          <b:Person>
            <b:Last>Ramli</b:Last>
            <b:First>Nor</b:First>
            <b:Middle>Azuana</b:Middle>
          </b:Person>
        </b:NameList>
      </b:Author>
    </b:Author>
    <b:Month>December</b:Month>
    <b:Day>28</b:Day>
    <b:Publisher>Planning Malaysia</b:Publisher>
    <b:Volume>23</b:Volume>
    <b:Issue>6</b:Issue>
    <b:DOI>10.21837/pm.v23i39.1913</b:DOI>
    <b:RefOrder>3</b:RefOrder>
  </b:Source>
  <b:Source>
    <b:Tag>Cho22</b:Tag>
    <b:SourceType>JournalArticle</b:SourceType>
    <b:Guid>{B957D68A-8B88-4FD5-9AF0-80A18153C94E}</b:Guid>
    <b:Title>Willingness to use Public Transport in Kuala Lumpur &amp; Manila</b:Title>
    <b:JournalName>Environment-Behaviour Proceedings Journal</b:JournalName>
    <b:Year>2022</b:Year>
    <b:Pages>1 - 9</b:Pages>
    <b:Author>
      <b:Author>
        <b:NameList>
          <b:Person>
            <b:Last>Mee</b:Last>
            <b:First>Chong</b:First>
            <b:Middle>Kim</b:Middle>
          </b:Person>
          <b:Person>
            <b:Last>Subramaniam</b:Last>
            <b:First>Geetha</b:First>
          </b:Person>
          <b:Person>
            <b:Last>Ating</b:Last>
            <b:First>Rashid</b:First>
          </b:Person>
          <b:Person>
            <b:Last>Separa</b:Last>
            <b:First>Lenis</b:First>
            <b:Middle>Aislinn C.</b:Middle>
          </b:Person>
        </b:NameList>
      </b:Author>
    </b:Author>
    <b:Month>September</b:Month>
    <b:Day>30</b:Day>
    <b:Publisher>e-International Publishing House Ltd.</b:Publisher>
    <b:Volume>7</b:Volume>
    <b:Issue>21</b:Issue>
    <b:DOI>10.21834/ebpj.v7i21.3751</b:DOI>
    <b:RefOrder>4</b:RefOrder>
  </b:Source>
  <b:Source>
    <b:Tag>Pen22</b:Tag>
    <b:SourceType>JournalArticle</b:SourceType>
    <b:Guid>{95188109-EBBA-471B-9C58-A88E335DAF15}</b:Guid>
    <b:Title>A Graph Convolutional Stacked Bidirectional Unidirectional-LSTM Neural Network for Metro Ridership Prediction</b:Title>
    <b:JournalName>IEEE Transactions on Intelligent Transportation Systems</b:JournalName>
    <b:Year>2022</b:Year>
    <b:Pages>6950 - 6962</b:Pages>
    <b:Author>
      <b:Author>
        <b:NameList>
          <b:Person>
            <b:Last>Chen</b:Last>
            <b:First>Pengfei</b:First>
          </b:Person>
          <b:Person>
            <b:Last>Fu</b:Last>
            <b:First>Xuandi</b:First>
          </b:Person>
          <b:Person>
            <b:Last>Wang</b:Last>
            <b:First>Xue</b:First>
          </b:Person>
        </b:NameList>
      </b:Author>
    </b:Author>
    <b:Month>July</b:Month>
    <b:Day>7</b:Day>
    <b:Publisher>IEEE</b:Publisher>
    <b:Volume>23</b:Volume>
    <b:Issue>7</b:Issue>
    <b:DOI>10.1109/TITS.2021.3065404</b:DOI>
    <b:RefOrder>5</b:RefOrder>
  </b:Source>
  <b:Source>
    <b:Tag>Lip21</b:Tag>
    <b:SourceType>JournalArticle</b:SourceType>
    <b:Guid>{4C3EC027-4CAA-4ED7-A030-01EE63F378B4}</b:Guid>
    <b:Title>Review of Transit Data Sources: Potentials, Challenges and Complementarity</b:Title>
    <b:JournalName>Sustainability</b:JournalName>
    <b:Year>2021</b:Year>
    <b:Pages>11450</b:Pages>
    <b:Author>
      <b:Author>
        <b:NameList>
          <b:Person>
            <b:Last>Ge</b:Last>
            <b:First>Liping</b:First>
          </b:Person>
          <b:Person>
            <b:Last>Sarhani</b:Last>
            <b:First>Malek</b:First>
          </b:Person>
          <b:Person>
            <b:Last>Voss</b:Last>
            <b:First>Stefan</b:First>
          </b:Person>
          <b:Person>
            <b:Last>Xie</b:Last>
            <b:First>Lin</b:First>
          </b:Person>
        </b:NameList>
      </b:Author>
    </b:Author>
    <b:Month>October</b:Month>
    <b:Day>16</b:Day>
    <b:Publisher>MDPI</b:Publisher>
    <b:Volume>13</b:Volume>
    <b:Issue>20</b:Issue>
    <b:DOI>10.3390/su132011450</b:DOI>
    <b:RefOrder>6</b:RefOrder>
  </b:Source>
  <b:Source>
    <b:Tag>MoZ25</b:Tag>
    <b:SourceType>JournalArticle</b:SourceType>
    <b:Guid>{AF6926C5-CCD8-4A79-B29C-0A737FA1555C}</b:Guid>
    <b:Title>Modeling Travel Time Reliability for Non-Interstate National Highway System Routes</b:Title>
    <b:JournalName>Virginia Transportation Research Council</b:JournalName>
    <b:Year>2025</b:Year>
    <b:Pages>1 - 68</b:Pages>
    <b:Author>
      <b:Author>
        <b:NameList>
          <b:Person>
            <b:Last>Zhao</b:Last>
            <b:First>Mo</b:First>
          </b:Person>
          <b:Person>
            <b:Last>Lan</b:Last>
            <b:First>Chien-Lun</b:First>
          </b:Person>
        </b:NameList>
      </b:Author>
    </b:Author>
    <b:Month>Novemeber</b:Month>
    <b:Publisher>VTRC</b:Publisher>
    <b:URL>https://vtrc.virginia.gov/media/vtrc/vtrc-pdf/vtrc-pdf/26-R23.pdf</b:URL>
    <b:RefOrder>7</b:RefOrder>
  </b:Source>
  <b:Source>
    <b:Tag>Zhi</b:Tag>
    <b:SourceType>JournalArticle</b:SourceType>
    <b:Guid>{55AAF0B6-6B16-463B-98D3-0523D0116335}</b:Guid>
    <b:Title>Deep Learning in the COVID-19 epidemic: A deep model for urban traffic revitalization index</b:Title>
    <b:JournalName>Data &amp; Knowledge Engineering</b:JournalName>
    <b:Author>
      <b:Author>
        <b:NameList>
          <b:Person>
            <b:Last>Lv</b:Last>
            <b:First>Zhiqiang</b:First>
          </b:Person>
          <b:Person>
            <b:Last>Li</b:Last>
            <b:First>Jianbo</b:First>
          </b:Person>
          <b:Person>
            <b:Last>Dong</b:Last>
            <b:First>Chuanhao</b:First>
          </b:Person>
          <b:Person>
            <b:Last>Li</b:Last>
            <b:First>Haoran</b:First>
          </b:Person>
          <b:Person>
            <b:Last>Xu</b:Last>
            <b:First>Zhihao</b:First>
          </b:Person>
        </b:NameList>
      </b:Author>
    </b:Author>
    <b:Year>2021</b:Year>
    <b:Pages>101912</b:Pages>
    <b:Month>June</b:Month>
    <b:Day>29</b:Day>
    <b:Publisher>Elsevier</b:Publisher>
    <b:Volume>135</b:Volume>
    <b:DOI>10.1016/j.datak.2021.101912</b:DOI>
    <b:RefOrder>8</b:RefOrder>
  </b:Source>
  <b:Source>
    <b:Tag>Ahm21</b:Tag>
    <b:SourceType>JournalArticle</b:SourceType>
    <b:Guid>{FBB49DAB-FAAE-4794-B304-69BDFCD80DF3}</b:Guid>
    <b:Title>Identification of Affecting Factors on the Travel Time Reliability for Bus Transportation</b:Title>
    <b:JournalName>Knowledge-based Engineering and Science</b:JournalName>
    <b:Year>2021</b:Year>
    <b:Pages>19 - 30</b:Pages>
    <b:Author>
      <b:Author>
        <b:NameList>
          <b:Person>
            <b:Last>Mohamed</b:Last>
            <b:First>Ahmed</b:First>
            <b:Middle>Hassan</b:Middle>
          </b:Person>
          <b:Person>
            <b:Last>Adwan</b:Last>
            <b:First>Ibrhim</b:First>
            <b:Middle>A. I.</b:Middle>
          </b:Person>
          <b:Person>
            <b:Last>Ahmeda</b:Last>
            <b:First>Abobaker</b:First>
            <b:Middle>G. F.</b:Middle>
          </b:Person>
          <b:Person>
            <b:Last>Hrtemih</b:Last>
            <b:First>Hamza</b:First>
          </b:Person>
          <b:Person>
            <b:Last>Al-MSari</b:Last>
            <b:First>Haitham</b:First>
          </b:Person>
        </b:NameList>
      </b:Author>
    </b:Author>
    <b:Month>April</b:Month>
    <b:Day>25</b:Day>
    <b:Publisher>Public Knowledge Project Publishing Service</b:Publisher>
    <b:Volume>2</b:Volume>
    <b:Issue>1</b:Issue>
    <b:DOI>10.51526/kbes.2021.2.1.19-30</b:DOI>
    <b:RefOrder>9</b:RefOrder>
  </b:Source>
  <b:Source>
    <b:Tag>Ahm22</b:Tag>
    <b:SourceType>JournalArticle</b:SourceType>
    <b:Guid>{DE8D8CC0-2E9C-4A53-AECF-CFC365B5ACC7}</b:Guid>
    <b:Title>The Influence of Service Quality on User's Perceived Satisfaction with Light Rail Transit Service in Klang Valley, Malaysia</b:Title>
    <b:JournalName>Mathematics</b:JournalName>
    <b:Year>2022</b:Year>
    <b:Pages>2213</b:Pages>
    <b:Author>
      <b:Author>
        <b:NameList>
          <b:Person>
            <b:Last>Ibrahim</b:Last>
            <b:First>Ahmad</b:First>
            <b:Middle>Nazrul Hakimi</b:Middle>
          </b:Person>
          <b:Person>
            <b:Last>Borhan</b:Last>
            <b:First>Muhamad</b:First>
            <b:Middle>Nazri</b:Middle>
          </b:Person>
          <b:Person>
            <b:Last>Osman</b:Last>
            <b:First>Mohd</b:First>
            <b:Middle>Haniff</b:Middle>
          </b:Person>
          <b:Person>
            <b:Last>Yazid</b:Last>
            <b:First>Muhamad</b:First>
            <b:Middle>Razuhanafi Mat</b:Middle>
          </b:Person>
          <b:Person>
            <b:Last>Rohani</b:Last>
            <b:First>Munzilah</b:First>
            <b:Middle>Md.</b:Middle>
          </b:Person>
        </b:NameList>
      </b:Author>
    </b:Author>
    <b:Month>June</b:Month>
    <b:Day>24</b:Day>
    <b:Publisher>MDPI</b:Publisher>
    <b:Volume>10</b:Volume>
    <b:DOI>10.3390/math10132213</b:DOI>
    <b:RefOrder>10</b:RefOrder>
  </b:Source>
  <b:Source>
    <b:Tag>Sog24</b:Tag>
    <b:SourceType>JournalArticle</b:SourceType>
    <b:Guid>{D955C4BA-2D11-4A48-9C1D-24D95CCFF81A}</b:Guid>
    <b:Author>
      <b:Author>
        <b:NameList>
          <b:Person>
            <b:Last>Sogbe</b:Last>
            <b:First>Eugene</b:First>
          </b:Person>
          <b:Person>
            <b:Last>Susilawati</b:Last>
            <b:First>Susilawati</b:First>
          </b:Person>
          <b:Person>
            <b:Last>Tan</b:Last>
            <b:First>Chee</b:First>
            <b:Middle>Pin</b:Middle>
          </b:Person>
        </b:NameList>
      </b:Author>
    </b:Author>
    <b:Title>Scaling up public transport usage: a systematic literature review of service quality, satisfaction and attitude towards bus transport systems in developing countries</b:Title>
    <b:Year>2024</b:Year>
    <b:Month>September</b:Month>
    <b:Day>26</b:Day>
    <b:JournalName>Public Transport</b:JournalName>
    <b:Pages>1 - 44</b:Pages>
    <b:Publisher>Springer Nature Link</b:Publisher>
    <b:Volume>17</b:Volume>
    <b:DOI>10.1007/s12469-024-00367-6</b:DOI>
    <b:RefOrder>12</b:RefOrder>
  </b:Source>
  <b:Source>
    <b:Tag>Mah21</b:Tag>
    <b:SourceType>JournalArticle</b:SourceType>
    <b:Guid>{DC76B436-FA22-470D-AB8F-AB49C6319270}</b:Guid>
    <b:Title>Rail Transport Delay and Its Effects on the Perceived Importance of a Real-time Information</b:Title>
    <b:JournalName>Frontiers in Psychology</b:JournalName>
    <b:Year>2021</b:Year>
    <b:Pages>1 - 11</b:Pages>
    <b:Author>
      <b:Author>
        <b:NameList>
          <b:Person>
            <b:Last>Rezapour</b:Last>
            <b:First>Mahdi</b:First>
          </b:Person>
          <b:Person>
            <b:Last>Ferraro</b:Last>
            <b:First>F.</b:First>
            <b:Middle>Richard</b:Middle>
          </b:Person>
        </b:NameList>
      </b:Author>
    </b:Author>
    <b:Month>June</b:Month>
    <b:Day>16</b:Day>
    <b:Publisher>Frontiers</b:Publisher>
    <b:Volume>12</b:Volume>
    <b:DOI>10.3389/fpsyg.2021.619308</b:DOI>
    <b:RefOrder>11</b:RefOrder>
  </b:Source>
  <b:Source>
    <b:Tag>Nur22</b:Tag>
    <b:SourceType>JournalArticle</b:SourceType>
    <b:Guid>{1D256F2C-8CF5-43E6-994F-77FBCD7C2369}</b:Guid>
    <b:Title>The Impact of Public Bus Service Quality on the Users’ Satisfaction: Evidence from a Developing Asian City</b:Title>
    <b:JournalName>Review of Applied Socio-Economic Research</b:JournalName>
    <b:Year>2022</b:Year>
    <b:Pages>83 - 96</b:Pages>
    <b:Author>
      <b:Author>
        <b:NameList>
          <b:Person>
            <b:Last>Ubaidillah</b:Last>
            <b:First>Nur</b:First>
            <b:Middle>Zaimah</b:Middle>
          </b:Person>
          <b:Person>
            <b:Last>Sa'ad</b:Last>
            <b:First>Nur</b:First>
            <b:Middle>Haziqah</b:Middle>
          </b:Person>
          <b:Person>
            <b:Last>Ismail</b:Last>
            <b:First>Farhana</b:First>
          </b:Person>
          <b:Person>
            <b:Last>Nordin</b:Last>
            <b:First>Nordiana</b:First>
            <b:Middle>Ahmad</b:Middle>
          </b:Person>
          <b:Person>
            <b:Last>Baharuddin</b:Last>
            <b:First>Nadhira</b:First>
          </b:Person>
          <b:Person>
            <b:Last>Hassam</b:Last>
            <b:First>Mohd</b:First>
            <b:Middle>Khairul Hisyam</b:Middle>
          </b:Person>
        </b:NameList>
      </b:Author>
    </b:Author>
    <b:Month>June</b:Month>
    <b:Publisher>Reaser</b:Publisher>
    <b:Volume>23</b:Volume>
    <b:Issue>1</b:Issue>
    <b:DOI>10.54609/reaser.v23i1.185</b:DOI>
    <b:RefOrder>13</b:RefOrder>
  </b:Source>
  <b:Source>
    <b:Tag>Che25</b:Tag>
    <b:SourceType>JournalArticle</b:SourceType>
    <b:Guid>{15E68AD3-3C8F-48D7-9DC3-C5C355AF0F7E}</b:Guid>
    <b:Title>Vehicle Trajectory Data Processing, Analytics and Applications: A Survey</b:Title>
    <b:JournalName>ACM Comput. Surv.</b:JournalName>
    <b:Year>2025</b:Year>
    <b:Pages>1 - 36</b:Pages>
    <b:Author>
      <b:Author>
        <b:NameList>
          <b:Person>
            <b:Last>Liu</b:Last>
            <b:First>Chenxi</b:First>
          </b:Person>
          <b:Person>
            <b:Last>Xiao</b:Last>
            <b:First>Zhu</b:First>
          </b:Person>
          <b:Person>
            <b:Last>Long</b:Last>
            <b:First>Wangchen</b:First>
          </b:Person>
          <b:Person>
            <b:Last>Li</b:Last>
            <b:First>Tong</b:First>
          </b:Person>
          <b:Person>
            <b:Last>Jiang</b:Last>
            <b:First>Hongbo</b:First>
          </b:Person>
          <b:Person>
            <b:Last>Li</b:Last>
            <b:First>Keqin</b:First>
          </b:Person>
        </b:NameList>
      </b:Author>
    </b:Author>
    <b:Month>May</b:Month>
    <b:Volume>57</b:Volume>
    <b:Issue>9</b:Issue>
    <b:DOI>10.1145/3715902</b:DOI>
    <b:RefOrder>14</b:RefOrder>
  </b:Source>
  <b:Source>
    <b:Tag>Chr22</b:Tag>
    <b:SourceType>JournalArticle</b:SourceType>
    <b:Guid>{D650A653-75C2-40F8-B236-E2991F00322B}</b:Guid>
    <b:Title>Investigating the Potential of Data Science Methods for Sustainable Public Transport</b:Title>
    <b:JournalName>Sustainability</b:JournalName>
    <b:Year>2022</b:Year>
    <b:Pages>4211</b:Pages>
    <b:Author>
      <b:Author>
        <b:NameList>
          <b:Person>
            <b:Last>Keller</b:Last>
            <b:First>Christine</b:First>
          </b:Person>
          <b:Person>
            <b:Last>Gluck</b:Last>
            <b:First>Felix</b:First>
          </b:Person>
          <b:Person>
            <b:Last>Gerlach</b:Last>
            <b:First>Carl</b:First>
            <b:Middle>Friedrich</b:Middle>
          </b:Person>
          <b:Person>
            <b:Last>Schlegel</b:Last>
            <b:First>Thomas</b:First>
          </b:Person>
        </b:NameList>
      </b:Author>
    </b:Author>
    <b:Month>April</b:Month>
    <b:Day>1</b:Day>
    <b:Publisher>MDPI</b:Publisher>
    <b:Volume>14</b:Volume>
    <b:DOI>10.3390/su14074211</b:DOI>
    <b:RefOrder>15</b:RefOrder>
  </b:Source>
  <b:Source>
    <b:Tag>San24</b:Tag>
    <b:SourceType>JournalArticle</b:SourceType>
    <b:Guid>{60D15476-4D68-44E7-A60A-C582AE0FB2D7}</b:Guid>
    <b:Title>A multi-modal geospatial–temporal LSTM based deep learning framework for predictive modeling of urban mobility patterns</b:Title>
    <b:JournalName>Scientific Reports</b:JournalName>
    <b:Year>2024</b:Year>
    <b:Pages>1 - 19</b:Pages>
    <b:Author>
      <b:Author>
        <b:NameList>
          <b:Person>
            <b:Last>S.K.B</b:Last>
            <b:First>Sangeetha</b:First>
          </b:Person>
          <b:Person>
            <b:Last>Mathivanan</b:Last>
            <b:First>Sandeep</b:First>
            <b:Middle>Kumar</b:Middle>
          </b:Person>
          <b:Person>
            <b:Last>Rajadurai</b:Last>
            <b:First>Hariharan</b:First>
          </b:Person>
          <b:Person>
            <b:Last>Cho</b:Last>
            <b:First>Jaehyuk</b:First>
          </b:Person>
          <b:Person>
            <b:Last>Easwaramoorthy</b:Last>
            <b:First>Sathishkumar</b:First>
            <b:Middle>Veerappampalayam</b:Middle>
          </b:Person>
        </b:NameList>
      </b:Author>
    </b:Author>
    <b:Month>December</b:Month>
    <b:Day>30</b:Day>
    <b:Publisher>Scientific Reports</b:Publisher>
    <b:Volume>14</b:Volume>
    <b:DOI>10.1038/s41598-024-74237-3</b:DOI>
    <b:RefOrder>16</b:RefOrder>
  </b:Source>
  <b:Source>
    <b:Tag>Dav26</b:Tag>
    <b:SourceType>JournalArticle</b:SourceType>
    <b:Guid>{A83C8EA7-384D-464D-838B-9162A2CE9B09}</b:Guid>
    <b:Title>A massive, graph augmented, traffic dataset for machine leraning and deep learning spatio-temporal traffic analysis</b:Title>
    <b:JournalName>Research Square</b:JournalName>
    <b:Year>2026</b:Year>
    <b:Pages>1 - 17</b:Pages>
    <b:Author>
      <b:Author>
        <b:NameList>
          <b:Person>
            <b:Last>Maria-Arribas</b:Last>
            <b:First>David</b:First>
          </b:Person>
          <b:Person>
            <b:Last>Pantrigo</b:Last>
            <b:First>Juan</b:First>
            <b:Middle>J.</b:Middle>
          </b:Person>
          <b:Person>
            <b:Last>Cuesta-Infante</b:Last>
            <b:First>Alfredo</b:First>
          </b:Person>
        </b:NameList>
      </b:Author>
    </b:Author>
    <b:Month>February</b:Month>
    <b:Day>25</b:Day>
    <b:DOI>10.21203/rs.3.rs-8670080/v1</b:DOI>
    <b:RefOrder>17</b:RefOrder>
  </b:Source>
  <b:Source>
    <b:Tag>Leo23</b:Tag>
    <b:SourceType>JournalArticle</b:SourceType>
    <b:Guid>{B536349B-425B-4EA8-A5EC-874A2431AF7C}</b:Guid>
    <b:Title>Capturing complexity over space and time via deep learning: An application to real-time delay prediction in railways</b:Title>
    <b:JournalName>European Journal of Operational Research</b:JournalName>
    <b:Year>2023</b:Year>
    <b:Pages>1201 - 1217</b:Pages>
    <b:Author>
      <b:Author>
        <b:NameList>
          <b:Person>
            <b:Last>Sobrie</b:Last>
            <b:First>Leon</b:First>
          </b:Person>
          <b:Person>
            <b:Last>Verschelde</b:Last>
            <b:First>Marijn</b:First>
          </b:Person>
          <b:Person>
            <b:Last>Hennebel</b:Last>
            <b:First>Veerle</b:First>
          </b:Person>
          <b:Person>
            <b:Last>Roets</b:Last>
            <b:First>Bart</b:First>
          </b:Person>
        </b:NameList>
      </b:Author>
    </b:Author>
    <b:Month>April</b:Month>
    <b:Day>1</b:Day>
    <b:Publisher>Elsevier</b:Publisher>
    <b:Volume>310</b:Volume>
    <b:Issue>3</b:Issue>
    <b:DOI>10.1016/j.ejor.2023.03.040</b:DOI>
    <b:RefOrder>19</b:RefOrder>
  </b:Source>
  <b:Source>
    <b:Tag>Xue22</b:Tag>
    <b:SourceType>JournalArticle</b:SourceType>
    <b:Guid>{710D9C81-26C0-489A-82A3-956849BCFDF4}</b:Guid>
    <b:Title>Deep Learning on Traffic Prediction: Methods, Analysis, and Future Directions</b:Title>
    <b:JournalName>IEEE Transactions on Intelligent Transportation Systems</b:JournalName>
    <b:Year>2022</b:Year>
    <b:Pages>4927 - 4943</b:Pages>
    <b:Author>
      <b:Author>
        <b:NameList>
          <b:Person>
            <b:Last>Yin</b:Last>
            <b:First>Xueyan</b:First>
          </b:Person>
          <b:Person>
            <b:Last>Wu</b:Last>
            <b:First>Genze</b:First>
          </b:Person>
          <b:Person>
            <b:Last>Wei</b:Last>
            <b:First>Jinze</b:First>
          </b:Person>
          <b:Person>
            <b:Last>Shen</b:Last>
            <b:First>Yanming</b:First>
          </b:Person>
          <b:Person>
            <b:Last>Qi</b:Last>
            <b:First>Heng</b:First>
          </b:Person>
          <b:Person>
            <b:Last>Yin</b:Last>
            <b:First>Baocai</b:First>
          </b:Person>
        </b:NameList>
      </b:Author>
    </b:Author>
    <b:Month>June</b:Month>
    <b:Publisher>IEEE</b:Publisher>
    <b:Volume>23</b:Volume>
    <b:Issue>6</b:Issue>
    <b:DOI>10.1109/TITS.2021.3054840</b:DOI>
    <b:RefOrder>18</b:RefOrder>
  </b:Source>
  <b:Source>
    <b:Tag>Ren21</b:Tag>
    <b:SourceType>JournalArticle</b:SourceType>
    <b:Guid>{522AD689-202F-4A39-B81B-5590EDF45610}</b:Guid>
    <b:Title>DL-Traff: Survey and Benchmark of Deep Learning Models for Urban Traffic Prediction</b:Title>
    <b:JournalName>Proceedings of the 30th ACM International Conference on Information &amp; Knowledge Management</b:JournalName>
    <b:Year>2021</b:Year>
    <b:Pages>4515 - 4525</b:Pages>
    <b:Author>
      <b:Author>
        <b:NameList>
          <b:Person>
            <b:Last>Jiang</b:Last>
            <b:First>Renhe</b:First>
          </b:Person>
          <b:Person>
            <b:Last>Yin</b:Last>
            <b:First>Du</b:First>
          </b:Person>
          <b:Person>
            <b:Last>Wang</b:Last>
            <b:First>Zhaonan</b:First>
          </b:Person>
          <b:Person>
            <b:Last>Wang</b:Last>
            <b:First>Yizhuo</b:First>
          </b:Person>
          <b:Person>
            <b:Last>Deng</b:Last>
            <b:First>Jiewen</b:First>
          </b:Person>
          <b:Person>
            <b:Last>Liu</b:Last>
            <b:First>Hangchen</b:First>
          </b:Person>
          <b:Person>
            <b:Last>Cai</b:Last>
            <b:First>Zekun</b:First>
          </b:Person>
          <b:Person>
            <b:Last>Deng</b:Last>
            <b:First>Jinliang</b:First>
          </b:Person>
          <b:Person>
            <b:Last>Song</b:Last>
            <b:First>Xuan</b:First>
          </b:Person>
          <b:Person>
            <b:Last>Shibasaki</b:Last>
            <b:First>Ryosuke</b:First>
          </b:Person>
        </b:NameList>
      </b:Author>
    </b:Author>
    <b:Month>October</b:Month>
    <b:Day>30</b:Day>
    <b:Publisher>ACM</b:Publisher>
    <b:DOI>10.1145/3459637.3482000</b:DOI>
    <b:RefOrder>20</b:RefOrder>
  </b:Source>
  <b:Source>
    <b:Tag>Ari25</b:Tag>
    <b:SourceType>JournalArticle</b:SourceType>
    <b:Guid>{4A7C694C-1BA6-4CE1-84FC-6D6E8172275A}</b:Guid>
    <b:Title>Advances in Traffic Congestion Prediction: An Overview of Emerging Techniques and Methods</b:Title>
    <b:JournalName>Smart Cities</b:JournalName>
    <b:Year>2025</b:Year>
    <b:Pages>25</b:Pages>
    <b:Author>
      <b:Author>
        <b:NameList>
          <b:Person>
            <b:Last>Mystakidis</b:Last>
            <b:First>Aristeidis</b:First>
          </b:Person>
          <b:Person>
            <b:Last>Koukaras</b:Last>
            <b:First>Praskevas</b:First>
          </b:Person>
          <b:Person>
            <b:Last>Tjortjis</b:Last>
            <b:First>Christos</b:First>
          </b:Person>
        </b:NameList>
      </b:Author>
    </b:Author>
    <b:Month>February</b:Month>
    <b:Day>7</b:Day>
    <b:Publisher>MDPI</b:Publisher>
    <b:Volume>8</b:Volume>
    <b:Issue>1</b:Issue>
    <b:DOI>10.3390/smartcities8010025</b:DOI>
    <b:RefOrder>21</b:RefOrder>
  </b:Source>
  <b:Source>
    <b:Tag>AJe24</b:Tag>
    <b:SourceType>JournalArticle</b:SourceType>
    <b:Guid>{B0998175-43CB-450B-832A-80FE043884A9}</b:Guid>
    <b:Author>
      <b:Author>
        <b:NameList>
          <b:Person>
            <b:Last>Jevinger</b:Last>
            <b:First>A.</b:First>
          </b:Person>
          <b:Person>
            <b:Last>Zhao</b:Last>
            <b:First>C.</b:First>
          </b:Person>
          <b:Person>
            <b:Last>Persson</b:Last>
            <b:First>J.</b:First>
            <b:Middle>A.</b:Middle>
          </b:Person>
          <b:Person>
            <b:Last>Davidsson</b:Last>
            <b:First>P.</b:First>
          </b:Person>
        </b:NameList>
      </b:Author>
    </b:Author>
    <b:Title>Artificial Intelligence for improving public transport: A mapping study</b:Title>
    <b:JournalName>Public Transport</b:JournalName>
    <b:Year>2024</b:Year>
    <b:Pages>99 - 158</b:Pages>
    <b:Month>March</b:Month>
    <b:Publisher>Springer Nature Link</b:Publisher>
    <b:Volume>16</b:Volume>
    <b:DOI>10.1007/s12469-023-00334-7</b:DOI>
    <b:RefOrder>22</b:RefOrder>
  </b:Source>
  <b:Source>
    <b:Tag>Abi25</b:Tag>
    <b:SourceType>InternetSite</b:SourceType>
    <b:Guid>{7512923E-A669-4045-B0BB-920EE2BE5C88}</b:Guid>
    <b:Title>AI-Powered Public Transportation Gains Momentum as Optibus Platform hits One Million Optimizations</b:Title>
    <b:Year>2025</b:Year>
    <b:InternetSiteTitle>Optibus</b:InternetSiteTitle>
    <b:Month>March</b:Month>
    <b:Day>31</b:Day>
    <b:URL>https://blog.optibus.com/ai-powered-public-transportation-gains-momentum-as-optibus-platform-hits-one-million-optimizations</b:URL>
    <b:Author>
      <b:Author>
        <b:NameList>
          <b:Person>
            <b:Last>Levner</b:Last>
            <b:First>Abigail</b:First>
          </b:Person>
        </b:NameList>
      </b:Author>
    </b:Author>
    <b:RefOrder>23</b:RefOrder>
  </b:Source>
  <b:Source>
    <b:Tag>CCS26</b:Tag>
    <b:SourceType>InternetSite</b:SourceType>
    <b:Guid>{D7011C45-0AB7-45E8-8835-F261D452D7C9}</b:Guid>
    <b:Title>From Reactive to Proactive Decisions: How AI Enablement is Solving Everyday Transit Challenges</b:Title>
    <b:InternetSiteTitle>CSS Global Tech</b:InternetSiteTitle>
    <b:Year>2026</b:Year>
    <b:Month>March</b:Month>
    <b:Day>9</b:Day>
    <b:URL>https://ccsglobaltech.com/from-reactive-to-proactive-decisions-how-ai-enablement-is-solving-everyday-transit-challenges/</b:URL>
    <b:Author>
      <b:Author>
        <b:Corporate>CCS Global Tech</b:Corporate>
      </b:Author>
    </b:Author>
    <b:RefOrder>24</b:RefOrder>
  </b:Source>
  <b:Source>
    <b:Tag>Irs24</b:Tag>
    <b:SourceType>JournalArticle</b:SourceType>
    <b:Guid>{E5024714-6048-4D71-A9BA-78FBFA14DA41}</b:Guid>
    <b:Title>The Integration of Artificial Intelligence in Project Management: A Systematic Literature Review of Emerging Trends and Challenges</b:Title>
    <b:JournalName>TIERS Information Technology Journal</b:JournalName>
    <b:Year>2024</b:Year>
    <b:Pages>152 - 164</b:Pages>
    <b:Author>
      <b:Author>
        <b:NameList>
          <b:Person>
            <b:Last>Hashimzai</b:Last>
            <b:First>Irshad</b:First>
            <b:Middle>Ahmed</b:Middle>
          </b:Person>
          <b:Person>
            <b:Last>Mohammadi</b:Last>
            <b:First>Mohammad</b:First>
            <b:Middle>Qias</b:Middle>
          </b:Person>
        </b:NameList>
      </b:Author>
    </b:Author>
    <b:Month>December</b:Month>
    <b:Volume>5</b:Volume>
    <b:Issue>2</b:Issue>
    <b:DOI>10.38043/tiers.v5i2.5963</b:DOI>
    <b:RefOrder>26</b:RefOrder>
  </b:Source>
  <b:Source>
    <b:Tag>Jas22</b:Tag>
    <b:SourceType>JournalArticle</b:SourceType>
    <b:Guid>{8AAFD7B6-6E5B-4868-AE97-BEE92792DACA}</b:Guid>
    <b:Title>Investigating Barriers and Challenges to Artificial Intelligence (AI) Implementation in Logistics Operations: A Systematic Review of Literature</b:Title>
    <b:Year>2022</b:Year>
    <b:Month>July</b:Month>
    <b:DOI>10.46254/EU05.20220308</b:DOI>
    <b:Author>
      <b:Author>
        <b:NameList>
          <b:Person>
            <b:Last>Suwaidi</b:Last>
            <b:First>Jasim</b:First>
            <b:Middle>Al</b:Middle>
          </b:Person>
          <b:Person>
            <b:Last>Aydin</b:Last>
            <b:First>Ridvan</b:First>
          </b:Person>
          <b:Person>
            <b:Last>Rashid</b:Last>
            <b:First>Hamad</b:First>
          </b:Person>
        </b:NameList>
      </b:Author>
    </b:Author>
    <b:JournalName>Proceedings of the 5th European International Conference on Industrial Engineering and Operations Management</b:JournalName>
    <b:Pages>1600 - 1616</b:Pages>
    <b:Publisher>IEOM Society International</b:Publisher>
    <b:RefOrder>25</b:RefOrder>
  </b:Source>
  <b:Source>
    <b:Tag>Hee25</b:Tag>
    <b:SourceType>JournalArticle</b:SourceType>
    <b:Guid>{454C0815-8FA7-4ED7-A228-7127EDA07E88}</b:Guid>
    <b:Title>Leveraging Advanced Technologies for (Smart) Transportation Planning: A Systematic Review</b:Title>
    <b:JournalName>Sustainability</b:JournalName>
    <b:Year>2025</b:Year>
    <b:Pages>2245</b:Pages>
    <b:Author>
      <b:Author>
        <b:NameList>
          <b:Person>
            <b:Last>Son</b:Last>
            <b:First>Heejoo</b:First>
          </b:Person>
          <b:Person>
            <b:Last>Jang</b:Last>
            <b:First>Jinhyeok</b:First>
          </b:Person>
          <b:Person>
            <b:Last>Park</b:Last>
            <b:First>Jihan</b:First>
          </b:Person>
          <b:Person>
            <b:Last>Balog</b:Last>
            <b:First>Akos</b:First>
          </b:Person>
          <b:Person>
            <b:Last>Ballantyne</b:Last>
            <b:First>Patrick</b:First>
          </b:Person>
          <b:Person>
            <b:Last>Kwon</b:Last>
            <b:First>Heeseo</b:First>
            <b:Middle>Rain</b:Middle>
          </b:Person>
          <b:Person>
            <b:Last>Singleton</b:Last>
            <b:First>Alex</b:First>
          </b:Person>
          <b:Person>
            <b:Last>Hwang</b:Last>
            <b:First>Jinuk</b:First>
          </b:Person>
        </b:NameList>
      </b:Author>
    </b:Author>
    <b:Month>March</b:Month>
    <b:Day>5</b:Day>
    <b:Publisher>MDPI</b:Publisher>
    <b:Volume>17</b:Volume>
    <b:Issue>5</b:Issue>
    <b:DOI>10.3390/su17052245</b:DOI>
    <b:RefOrder>27</b:RefOrder>
  </b:Source>
  <b:Source>
    <b:Tag>Vio24</b:Tag>
    <b:SourceType>JournalArticle</b:SourceType>
    <b:Guid>{84342E68-CEE3-4F58-B6F9-395529C0C716}</b:Guid>
    <b:Title>AI-Driven Approach for Enhancing Sustainability in Urban Public Transportation</b:Title>
    <b:JournalName>Sustainability</b:JournalName>
    <b:Year>2024</b:Year>
    <b:Pages>7763</b:Pages>
    <b:Author>
      <b:Author>
        <b:NameList>
          <b:Person>
            <b:Last>Vujadinovic</b:Last>
            <b:First>Violeta</b:First>
            <b:Middle>Lukic</b:Middle>
          </b:Person>
          <b:Person>
            <b:Last>Damnjanovic</b:Last>
            <b:First>Aleksandar</b:First>
          </b:Person>
          <b:Person>
            <b:Last>Cakic</b:Last>
            <b:First>Aleksandar</b:First>
          </b:Person>
          <b:Person>
            <b:Last>Petkovic</b:Last>
            <b:First>Dragan</b:First>
            <b:Middle>R.</b:Middle>
          </b:Person>
          <b:Person>
            <b:Last>Prelevic</b:Last>
            <b:First>Marijana</b:First>
          </b:Person>
          <b:Person>
            <b:Last>Pantovic</b:Last>
            <b:First>Vladan</b:First>
          </b:Person>
          <b:Person>
            <b:Last>Stojanovic</b:Last>
            <b:First>Mirjana</b:First>
          </b:Person>
          <b:Person>
            <b:Last>Vidojevic</b:Last>
            <b:First>Dejan</b:First>
          </b:Person>
          <b:Person>
            <b:Last>Vranjes</b:Last>
            <b:First>Djordje</b:First>
          </b:Person>
          <b:Person>
            <b:Last>Bodolo</b:Last>
            <b:First>Istvan</b:First>
          </b:Person>
        </b:NameList>
      </b:Author>
    </b:Author>
    <b:Month>September</b:Month>
    <b:Day>6</b:Day>
    <b:Publisher>MDPI</b:Publisher>
    <b:Volume>16</b:Volume>
    <b:Issue>17</b:Issue>
    <b:DOI>10.3390/su16177763</b:DOI>
    <b:RefOrder>28</b:RefOrder>
  </b:Source>
  <b:Source>
    <b:Tag>Zak23</b:Tag>
    <b:SourceType>JournalArticle</b:SourceType>
    <b:Guid>{C1CBFF3F-FB9F-48C0-A5EB-B74231071BFB}</b:Guid>
    <b:Title>Predicting bus ridership based on the weather conditions using deep learning algorithms</b:Title>
    <b:JournalName>Transportation Research Interdisciplinary Perspectives</b:JournalName>
    <b:Year>2023</b:Year>
    <b:Pages>100833</b:Pages>
    <b:Author>
      <b:Author>
        <b:NameList>
          <b:Person>
            <b:Last>Farahmand</b:Last>
            <b:First>Zakir</b:First>
            <b:Middle>H.</b:Middle>
          </b:Person>
          <b:Person>
            <b:Last>Gkiotsalitis</b:Last>
            <b:First>Konstantinos</b:First>
          </b:Person>
          <b:Person>
            <b:Last>Geurs</b:Last>
            <b:First>Karst</b:First>
            <b:Middle>T.</b:Middle>
          </b:Person>
        </b:NameList>
      </b:Author>
    </b:Author>
    <b:Month>May</b:Month>
    <b:Publisher>Elsevier</b:Publisher>
    <b:Volume>19</b:Volume>
    <b:DOI>10.1016/j.trip.2023.100833</b:DOI>
    <b:RefOrder>29</b:RefOrder>
  </b:Source>
  <b:Source>
    <b:Tag>Mah25</b:Tag>
    <b:SourceType>JournalArticle</b:SourceType>
    <b:Guid>{CFAF9764-34F3-4E31-9679-167B4A4CC774}</b:Guid>
    <b:Title>Assessing Public Transit Network Efficiency and Accessibility in Johor Bahru and Penang, Malaysia: A Data-driven Approach</b:Title>
    <b:JournalName>Results in Engineering</b:JournalName>
    <b:Year>2025</b:Year>
    <b:Pages>106126</b:Pages>
    <b:Author>
      <b:Author>
        <b:NameList>
          <b:Person>
            <b:Last>Hassan</b:Last>
            <b:First>Mahbub</b:First>
          </b:Person>
          <b:Person>
            <b:Last>Mahin</b:Last>
            <b:First>Hridoy</b:First>
            <b:Middle>Deb</b:Middle>
          </b:Person>
          <b:Person>
            <b:Last>Ahmed</b:Last>
            <b:First>Ferdoushi</b:First>
          </b:Person>
          <b:Person>
            <b:Last>Hassan</b:Last>
            <b:First>Md.</b:First>
            <b:Middle>Maruf</b:Middle>
          </b:Person>
          <b:Person>
            <b:Last>Rahaman</b:Last>
            <b:First>Atikur</b:First>
          </b:Person>
          <b:Person>
            <b:Last>Abdullah</b:Last>
            <b:First>Masuk</b:First>
          </b:Person>
        </b:NameList>
      </b:Author>
    </b:Author>
    <b:Month>July</b:Month>
    <b:Day>4</b:Day>
    <b:Publisher>Elsevier</b:Publisher>
    <b:Volume>27</b:Volume>
    <b:DOI>10.1016/j.rineng.2025.106126</b:DOI>
    <b:RefOrder>30</b:RefOrder>
  </b:Source>
  <b:Source>
    <b:Tag>SJi22</b:Tag>
    <b:SourceType>JournalArticle</b:SourceType>
    <b:Guid>{80307B6F-667F-4216-A5A9-091BD4A08780}</b:Guid>
    <b:Title>Spatiotemporal Graph Convolutional Neural Networks for Metro Flow Prediction</b:Title>
    <b:JournalName>The International Archives of the Photogrammetry Remote Sensing and Spatial Information Sciences</b:JournalName>
    <b:Year>2022</b:Year>
    <b:Pages>403 - 409</b:Pages>
    <b:Author>
      <b:Author>
        <b:NameList>
          <b:Person>
            <b:Last>Jin</b:Last>
            <b:First>S.</b:First>
          </b:Person>
          <b:Person>
            <b:Last>Jing</b:Last>
            <b:First>Changfeng</b:First>
          </b:Person>
          <b:Person>
            <b:Last>Wang</b:Last>
            <b:First>Yi</b:First>
          </b:Person>
          <b:Person>
            <b:Last>Lv</b:Last>
            <b:First>X.</b:First>
          </b:Person>
        </b:NameList>
      </b:Author>
    </b:Author>
    <b:Month>June</b:Month>
    <b:Volume>XLIII</b:Volume>
    <b:DOI>10.5194/isprs-archives-XLIII-B4-2022-403-2022</b:DOI>
    <b:RefOrder>31</b:RefOrder>
  </b:Source>
  <b:Source>
    <b:Tag>Mud24</b:Tag>
    <b:SourceType>JournalArticle</b:SourceType>
    <b:Guid>{10C6BBC6-3D4F-4A95-B136-3D067C3D6568}</b:Guid>
    <b:Title>Investigating the Key Factors Affecting Public Transport Ridership in Developing Countries through Structural Equation Modeling</b:Title>
    <b:JournalName>Sustainability</b:JournalName>
    <b:Year>2024</b:Year>
    <b:Pages>4426</b:Pages>
    <b:Author>
      <b:Author>
        <b:NameList>
          <b:Person>
            <b:Last>Ahmad</b:Last>
            <b:First>Mudassir</b:First>
          </b:Person>
          <b:Person>
            <b:Last>Anwer</b:Last>
            <b:First>Izza</b:First>
          </b:Person>
          <b:Person>
            <b:Last>Yousuf</b:Last>
            <b:First>Muhammad</b:First>
            <b:Middle>Irfan</b:Middle>
          </b:Person>
          <b:Person>
            <b:Last>Javid</b:Last>
            <b:First>Muhammad</b:First>
            <b:Middle>Ashraf</b:Middle>
          </b:Person>
          <b:Person>
            <b:Last>Ali</b:Last>
            <b:First>Nazam</b:First>
          </b:Person>
          <b:Person>
            <b:Last>Tesoriere</b:Last>
            <b:First>Giovanni</b:First>
          </b:Person>
          <b:Person>
            <b:Last>Campisi</b:Last>
            <b:First>Tiziana</b:First>
          </b:Person>
        </b:NameList>
      </b:Author>
    </b:Author>
    <b:Month>May</b:Month>
    <b:Day>23</b:Day>
    <b:Publisher>MDPI</b:Publisher>
    <b:Volume>16</b:Volume>
    <b:Issue>11</b:Issue>
    <b:DOI>10.3390/su16114426</b:DOI>
    <b:RefOrder>32</b:RefOrder>
  </b:Source>
  <b:Source>
    <b:Tag>Bai24</b:Tag>
    <b:SourceType>JournalArticle</b:SourceType>
    <b:Guid>{71464913-03C9-453C-90A2-5E3E0224CEF3}</b:Guid>
    <b:Title>A Novel Spatial-Temporal Deep Learning Method for Metro Flow Prediction Considering External Factors and Periodicity</b:Title>
    <b:JournalName>Applied Science</b:JournalName>
    <b:Year>2024</b:Year>
    <b:Pages>1949</b:Pages>
    <b:Author>
      <b:Author>
        <b:NameList>
          <b:Person>
            <b:Last>Shi</b:Last>
            <b:First>Baixi</b:First>
          </b:Person>
          <b:Person>
            <b:Last>Wang</b:Last>
            <b:First>Zihan</b:First>
          </b:Person>
          <b:Person>
            <b:Last>Yan</b:Last>
            <b:First>Jianqiang</b:First>
          </b:Person>
          <b:Person>
            <b:Last>Yang</b:Last>
            <b:First>Qi</b:First>
          </b:Person>
          <b:Person>
            <b:Last>Yang</b:Last>
            <b:First>Nanxi</b:First>
          </b:Person>
        </b:NameList>
      </b:Author>
    </b:Author>
    <b:Month>February</b:Month>
    <b:Day>27</b:Day>
    <b:Publisher>MDPI</b:Publisher>
    <b:Volume>14</b:Volume>
    <b:Issue>5</b:Issue>
    <b:DOI>10.3390/app14051949</b:DOI>
    <b:RefOrder>33</b:RefOrder>
  </b:Source>
  <b:Source>
    <b:Tag>Ang23</b:Tag>
    <b:SourceType>JournalArticle</b:SourceType>
    <b:Guid>{8D502379-39F5-4E4E-A1EF-0BEFE3BD025E}</b:Guid>
    <b:Title>Deep Learning for Time Series Forecasting: Advances and Open Problems</b:Title>
    <b:JournalName>Information</b:JournalName>
    <b:Year>2023</b:Year>
    <b:Pages>598</b:Pages>
    <b:Author>
      <b:Author>
        <b:NameList>
          <b:Person>
            <b:Last>Casolaro</b:Last>
            <b:First>Angelo</b:First>
          </b:Person>
          <b:Person>
            <b:Last>Capone</b:Last>
            <b:First>Vincenzo</b:First>
          </b:Person>
          <b:Person>
            <b:Last>Iannuzzo</b:Last>
            <b:First>Gennaro</b:First>
          </b:Person>
          <b:Person>
            <b:Last>Camastra</b:Last>
            <b:First>Francesco</b:First>
          </b:Person>
        </b:NameList>
      </b:Author>
    </b:Author>
    <b:Month>November</b:Month>
    <b:Day>4</b:Day>
    <b:Publisher>MDPI</b:Publisher>
    <b:Volume>14</b:Volume>
    <b:Issue>11</b:Issue>
    <b:DOI>10.3390/info14110598</b:DOI>
    <b:RefOrder>35</b:RefOrder>
  </b:Source>
  <b:Source>
    <b:Tag>Mas26</b:Tag>
    <b:SourceType>JournalArticle</b:SourceType>
    <b:Guid>{254CC514-FE1D-4724-806A-B4B4E5FFD7D7}</b:Guid>
    <b:Title>Analyzing the influence of fuel price shock on urban public transit and interurban automobile travel demand: Evidence from a country with fixed fuel price regulation</b:Title>
    <b:JournalName>Transportation Research Interdisciplinary Perspectives 36</b:JournalName>
    <b:Year>2026</b:Year>
    <b:Pages>101829</b:Pages>
    <b:Author>
      <b:Author>
        <b:NameList>
          <b:Person>
            <b:Last>Pour</b:Last>
            <b:First>Masoud</b:First>
            <b:Middle>Arfaei Yazdi</b:Middle>
          </b:Person>
          <b:Person>
            <b:Last>Zargari</b:Last>
            <b:First>Faraz</b:First>
          </b:Person>
          <b:Person>
            <b:Last>Samimi</b:Last>
            <b:First>Amir</b:First>
          </b:Person>
          <b:Person>
            <b:Last>Sahebi</b:Last>
            <b:First>Sina</b:First>
          </b:Person>
        </b:NameList>
      </b:Author>
    </b:Author>
    <b:Month>March</b:Month>
    <b:Publisher>Elsevier</b:Publisher>
    <b:Volume>36</b:Volume>
    <b:DOI>10.1016/j.trip.2025.101829</b:DOI>
    <b:RefOrder>34</b:RefOrder>
  </b:Source>
  <b:Source>
    <b:Tag>Olu25</b:Tag>
    <b:SourceType>JournalArticle</b:SourceType>
    <b:Guid>{42EB0CF8-24AB-4DCE-B314-E283C0F80D5D}</b:Guid>
    <b:Title>Data-driven predictive modelling of stop-level public transit patterns</b:Title>
    <b:JournalName>Transportation</b:JournalName>
    <b:Year>2025</b:Year>
    <b:Pages>1 - 53</b:Pages>
    <b:Author>
      <b:Author>
        <b:NameList>
          <b:Person>
            <b:Last>Yusuf</b:Last>
            <b:First>Oluwaleke</b:First>
          </b:Person>
          <b:Person>
            <b:Last>Rasheed</b:Last>
            <b:First>Adil</b:First>
          </b:Person>
          <b:Person>
            <b:Last>Lindseth</b:Last>
            <b:First>Frank</b:First>
          </b:Person>
        </b:NameList>
      </b:Author>
    </b:Author>
    <b:Month>November</b:Month>
    <b:Day>3</b:Day>
    <b:Publisher>Springer Nature Link</b:Publisher>
    <b:DOI>10.1007/s11116-025-10689-4</b:DOI>
    <b:RefOrder>37</b:RefOrder>
  </b:Source>
  <b:Source>
    <b:Tag>Jhe23</b:Tag>
    <b:SourceType>JournalArticle</b:SourceType>
    <b:Guid>{7170964A-8CE4-4F0C-95F3-0D78D580A764}</b:Guid>
    <b:Title>Forecasting metro rail transit passenger flow with multiple-attention deep neural networks and surrounding vehicle detection devices</b:Title>
    <b:JournalName>Applied Intelligence</b:JournalName>
    <b:Year>2023</b:Year>
    <b:Pages>18531 - 18546</b:Pages>
    <b:Author>
      <b:Author>
        <b:NameList>
          <b:Person>
            <b:Last>Wu</b:Last>
            <b:First>Jheng-Long</b:First>
          </b:Person>
          <b:Person>
            <b:Last>Lu</b:Last>
            <b:First>Mingying</b:First>
          </b:Person>
          <b:Person>
            <b:Last>Wang</b:Last>
            <b:First>Chia-Yun</b:First>
          </b:Person>
        </b:NameList>
      </b:Author>
    </b:Author>
    <b:Month>February</b:Month>
    <b:Day>2</b:Day>
    <b:Publisher>Springer Nature Link</b:Publisher>
    <b:Volume>53</b:Volume>
    <b:DOI>10.1007/s10489-023-04483-x</b:DOI>
    <b:RefOrder>36</b:RefOrder>
  </b:Source>
  <b:Source>
    <b:Tag>Nic24</b:Tag>
    <b:SourceType>JournalArticle</b:SourceType>
    <b:Guid>{E8FEDF17-3275-40C7-835A-DBA1661FBA1E}</b:Guid>
    <b:Title>The impacts of extreme weather events on U.S. Public transit ridership</b:Title>
    <b:JournalName>Transportation Research Part D: Transport and Environment</b:JournalName>
    <b:Year>2024</b:Year>
    <b:Pages>104504</b:Pages>
    <b:Author>
      <b:Author>
        <b:NameList>
          <b:Person>
            <b:Last>Ngo</b:Last>
            <b:First>Nicole</b:First>
            <b:Middle>S.</b:Middle>
          </b:Person>
          <b:Person>
            <b:Last>Bashar</b:Last>
            <b:First>Shahinur</b:First>
          </b:Person>
        </b:NameList>
      </b:Author>
    </b:Author>
    <b:Month>December</b:Month>
    <b:Publisher>Elsevier</b:Publisher>
    <b:Volume>137</b:Volume>
    <b:DOI>10.1016/j.trd.2024.104504</b:DOI>
    <b:RefOrder>38</b:RefOrder>
  </b:Source>
  <b:Source>
    <b:Tag>She22</b:Tag>
    <b:SourceType>JournalArticle</b:SourceType>
    <b:Guid>{9E01DFB3-5AC0-419C-9E93-3A56A8C89825}</b:Guid>
    <b:Title>Spatiotemporal Variations in Shanghai Metro Commuting Flows during Rainfall Events</b:Title>
    <b:JournalName>Weather, Climate and Society</b:JournalName>
    <b:Year>2022</b:Year>
    <b:Pages>979 - 991</b:Pages>
    <b:Author>
      <b:Author>
        <b:NameList>
          <b:Person>
            <b:Last>Huang</b:Last>
            <b:First>Sheng</b:First>
          </b:Person>
          <b:Person>
            <b:Last>Li</b:Last>
            <b:First>Weijiang</b:First>
          </b:Person>
          <b:Person>
            <b:Last>Wen</b:Last>
            <b:First>Jiahong</b:First>
          </b:Person>
          <b:Person>
            <b:Last>Zhu</b:Last>
            <b:First>Mengru</b:First>
          </b:Person>
          <b:Person>
            <b:Last>Lu</b:Last>
            <b:First>Yao</b:First>
          </b:Person>
          <b:Person>
            <b:Last>Wu</b:Last>
            <b:First>Na</b:First>
          </b:Person>
        </b:NameList>
      </b:Author>
    </b:Author>
    <b:Publisher>American Meteorological Society</b:Publisher>
    <b:Volume>14</b:Volume>
    <b:Issue>3</b:Issue>
    <b:DOI>10.1175/WCAS-D-21-0167.1</b:DOI>
    <b:RefOrder>39</b:RefOrder>
  </b:Source>
  <b:Source>
    <b:Tag>Shi23</b:Tag>
    <b:SourceType>JournalArticle</b:SourceType>
    <b:Guid>{FD68815E-0C13-4D9E-B9E1-6B8158561386}</b:Guid>
    <b:Title>The impacts of weather conditions on metro ridership: An empirical study from three mega cities in China</b:Title>
    <b:JournalName>Travel Behaviour and Society</b:JournalName>
    <b:Year>2023</b:Year>
    <b:Pages>166 - 177</b:Pages>
    <b:Author>
      <b:Author>
        <b:NameList>
          <b:Person>
            <b:Last>Jiang</b:Last>
            <b:First>Shixiong</b:First>
          </b:Person>
          <b:Person>
            <b:Last>Cai</b:Last>
            <b:First>Canhuang</b:First>
          </b:Person>
        </b:NameList>
      </b:Author>
    </b:Author>
    <b:Month>April</b:Month>
    <b:Publisher>Elsevier</b:Publisher>
    <b:Volume>31</b:Volume>
    <b:DOI>10.1016/j.tbs.2022.12.003</b:DOI>
    <b:RefOrder>40</b:RefOrder>
  </b:Source>
  <b:Source>
    <b:Tag>Beh25</b:Tag>
    <b:SourceType>JournalArticle</b:SourceType>
    <b:Guid>{96E3E559-088A-4D0E-B87F-F2195AB5E3D9}</b:Guid>
    <b:Title>Forecasting demand fluctuations of public bus transit during special events and adverse weather conditions through smart card data analysis</b:Title>
    <b:JournalName>Travel Behaviour and Society</b:JournalName>
    <b:Year>2025</b:Year>
    <b:Pages>101033</b:Pages>
    <b:Author>
      <b:Author>
        <b:NameList>
          <b:Person>
            <b:Last>Rahmani</b:Last>
            <b:First>Behzad</b:First>
          </b:Person>
          <b:Person>
            <b:Last>Moghaddam</b:Last>
            <b:First>Abolfazl</b:First>
            <b:Middle>Mohammadzadeh</b:Middle>
          </b:Person>
          <b:Person>
            <b:Last>Maghrebi</b:Last>
            <b:First>Mojtaba</b:First>
          </b:Person>
        </b:NameList>
      </b:Author>
    </b:Author>
    <b:Month>July</b:Month>
    <b:Publisher>Elsevier</b:Publisher>
    <b:Volume>40</b:Volume>
    <b:DOI>10.1016/j.tbs.2025.101033</b:DOI>
    <b:RefOrder>41</b:RefOrder>
  </b:Source>
  <b:Source>
    <b:Tag>Gui24</b:Tag>
    <b:SourceType>JournalArticle</b:SourceType>
    <b:Guid>{98EC3B56-F6B1-4ECE-8F97-44C0A2161839}</b:Guid>
    <b:Title>How gasoline prices influence the effectiveness of interventions targeting sustainable transport modes?</b:Title>
    <b:JournalName>Sustainable Mobility and Transport</b:JournalName>
    <b:Year>2024</b:Year>
    <b:Pages>1 - 8</b:Pages>
    <b:Author>
      <b:Author>
        <b:NameList>
          <b:Person>
            <b:Last>Chevance</b:Last>
            <b:First>Guillaume</b:First>
          </b:Person>
          <b:Person>
            <b:Last>Andrieu</b:Last>
            <b:First>Baptiste</b:First>
          </b:Person>
          <b:Person>
            <b:Last>Koch</b:Last>
            <b:First>Nicolas</b:First>
          </b:Person>
          <b:Person>
            <b:Last>Tonne</b:Last>
            <b:First>Cathryn</b:First>
          </b:Person>
          <b:Person>
            <b:Last>Nieuwenhuyijsen</b:Last>
            <b:First>Mark</b:First>
          </b:Person>
          <b:Person>
            <b:Last>Bernard</b:Last>
            <b:First>Paquito</b:First>
          </b:Person>
        </b:NameList>
      </b:Author>
    </b:Author>
    <b:Month>December</b:Month>
    <b:Day>30</b:Day>
    <b:Publisher>Nature</b:Publisher>
    <b:Volume>1</b:Volume>
    <b:DOI>10.1038/s44333-024-00017-1</b:DOI>
    <b:RefOrder>42</b:RefOrder>
  </b:Source>
  <b:Source>
    <b:Tag>Zol26</b:Tag>
    <b:SourceType>JournalArticle</b:SourceType>
    <b:Guid>{F2F19CEF-8CA8-4C22-A519-1C82E5806249}</b:Guid>
    <b:Title>Beyond Traditional Forecasting Methods: Evaluating LSTM Performance on Diverse Time Series</b:Title>
    <b:JournalName>Mathematics</b:JournalName>
    <b:Year>2026</b:Year>
    <b:Pages>838</b:Pages>
    <b:Author>
      <b:Author>
        <b:NameList>
          <b:Person>
            <b:Last>Barath</b:Last>
            <b:First>Zoltan</b:First>
          </b:Person>
          <b:Person>
            <b:Last>Veres</b:Last>
            <b:First>Peter</b:First>
          </b:Person>
          <b:Person>
            <b:Last>Banyai</b:Last>
            <b:First>Agota</b:First>
          </b:Person>
        </b:NameList>
      </b:Author>
    </b:Author>
    <b:Month>March</b:Month>
    <b:Day>1</b:Day>
    <b:Publisher>MDPI</b:Publisher>
    <b:Volume>14</b:Volume>
    <b:Issue>5</b:Issue>
    <b:DOI>10.3390/math14050838</b:DOI>
    <b:RefOrder>43</b:RefOrder>
  </b:Source>
  <b:Source>
    <b:Tag>Lal25</b:Tag>
    <b:SourceType>JournalArticle</b:SourceType>
    <b:Guid>{A0E08F6F-96D2-4252-8778-EA21C5F971BC}</b:Guid>
    <b:Title>Intelligent traffic congestion forecasting using BiLSTM and adaptive secretary bird optimizer for sustainable urban transportation</b:Title>
    <b:JournalName>Scientific Reports</b:JournalName>
    <b:Year>2025</b:Year>
    <b:Pages>18423</b:Pages>
    <b:Author>
      <b:Author>
        <b:NameList>
          <b:Person>
            <b:Last>Krishnasamy</b:Last>
            <b:First>Lalitha</b:First>
          </b:Person>
          <b:Person>
            <b:Last>C</b:Last>
            <b:First>Siva</b:First>
          </b:Person>
          <b:Person>
            <b:Last>Dhanaraj</b:Last>
            <b:First>Rajesh</b:First>
            <b:Middle>Kumar</b:Middle>
          </b:Person>
          <b:Person>
            <b:Last>Al-Khasawneh</b:Last>
            <b:First>Mahmoud</b:First>
            <b:Middle>Ahmad</b:Middle>
          </b:Person>
          <b:Person>
            <b:Last>Al-Shehari</b:Last>
            <b:First>Taher</b:First>
          </b:Person>
          <b:Person>
            <b:Last>Alsadhan</b:Last>
            <b:First>Nasser</b:First>
            <b:Middle>A.</b:Middle>
          </b:Person>
          <b:Person>
            <b:Last>Selvarajan</b:Last>
            <b:First>Shitharth</b:First>
          </b:Person>
        </b:NameList>
      </b:Author>
    </b:Author>
    <b:Month>May</b:Month>
    <b:Day>26</b:Day>
    <b:Volume>15</b:Volume>
    <b:DOI>10.1038/s41598-025-02933-9</b:DOI>
    <b:RefOrder>44</b:RefOrder>
  </b:Source>
  <b:Source>
    <b:Tag>Lin23</b:Tag>
    <b:SourceType>JournalArticle</b:SourceType>
    <b:Guid>{3A399536-505D-4475-B9D3-97584013F330}</b:Guid>
    <b:Title>Forecasting Short-Term Passenger Flow of Subway Stations Based on the Temporal Pattern Attention Mechanism and the Long Short-Term Memory Network</b:Title>
    <b:JournalName>Geo-Information</b:JournalName>
    <b:Year>2023</b:Year>
    <b:Pages>25</b:Pages>
    <b:Author>
      <b:Author>
        <b:NameList>
          <b:Person>
            <b:Last>Wei</b:Last>
            <b:First>Lingxiang</b:First>
          </b:Person>
          <b:Person>
            <b:Last>Guo</b:Last>
            <b:First>Dongjun</b:First>
          </b:Person>
          <b:Person>
            <b:Last>Chen</b:Last>
            <b:First>Zhilong</b:First>
          </b:Person>
          <b:Person>
            <b:Last>Yang</b:Last>
            <b:First>Jincheng</b:First>
          </b:Person>
          <b:Person>
            <b:Last>Feng</b:Last>
            <b:First>Tianliu</b:First>
          </b:Person>
        </b:NameList>
      </b:Author>
    </b:Author>
    <b:Month>January</b:Month>
    <b:Day>16</b:Day>
    <b:Publisher>MDPi</b:Publisher>
    <b:Volume>12</b:Volume>
    <b:Issue>1</b:Issue>
    <b:DOI>10.3390/ijgi12010025</b:DOI>
    <b:RefOrder>45</b:RefOrder>
  </b:Source>
  <b:Source>
    <b:Tag>Ser21</b:Tag>
    <b:SourceType>JournalArticle</b:SourceType>
    <b:Guid>{4B38A85F-43C5-4BAB-B3DA-2BE54FBB7234}</b:Guid>
    <b:Title>Forecasting Public Transport Ridership: Management of Information Systems using CNN and LSTM Architectures</b:Title>
    <b:JournalName>Procedia Computer Science</b:JournalName>
    <b:Year>2021</b:Year>
    <b:Pages>283 - 290</b:Pages>
    <b:Author>
      <b:Author>
        <b:NameList>
          <b:Person>
            <b:Last>Khalil</b:Last>
            <b:First>Sergey</b:First>
          </b:Person>
          <b:Person>
            <b:Last>Amrit</b:Last>
            <b:First>Chintan</b:First>
          </b:Person>
          <b:Person>
            <b:Last>Koch</b:Last>
            <b:First>Thomas</b:First>
          </b:Person>
          <b:Person>
            <b:Last>Dugundji</b:Last>
            <b:First>Elenna</b:First>
            <b:Middle>R.</b:Middle>
          </b:Person>
        </b:NameList>
      </b:Author>
    </b:Author>
    <b:Month>May</b:Month>
    <b:Publisher>Elsevier</b:Publisher>
    <b:Volume>184</b:Volume>
    <b:DOI>10.1016/j.procs.2021.03.037</b:DOI>
    <b:RefOrder>57</b:RefOrder>
  </b:Source>
  <b:Source>
    <b:Tag>Iva25</b:Tag>
    <b:SourceType>JournalArticle</b:SourceType>
    <b:Guid>{E94A7CDF-FE61-4C67-810A-609C57E8BB47}</b:Guid>
    <b:Title>Traffic Flow Prediction via a Hybrid CPO-CNN-LSTM-Attention Architecture</b:Title>
    <b:JournalName>Smart Cities</b:JournalName>
    <b:Year>2025</b:Year>
    <b:Pages>148</b:Pages>
    <b:Author>
      <b:Author>
        <b:NameList>
          <b:Person>
            <b:Last>Topilin</b:Last>
            <b:First>Ivan</b:First>
          </b:Person>
          <b:Person>
            <b:Last>Jiang</b:Last>
            <b:First>Jixiao</b:First>
          </b:Person>
          <b:Person>
            <b:Last>Feofilova</b:Last>
            <b:First>Anastasia</b:First>
          </b:Person>
          <b:Person>
            <b:Last>Beskopylny</b:Last>
            <b:First>Nikita</b:First>
          </b:Person>
        </b:NameList>
      </b:Author>
    </b:Author>
    <b:Month>September</b:Month>
    <b:Day>15</b:Day>
    <b:Publisher>MDPI</b:Publisher>
    <b:Volume>8</b:Volume>
    <b:Issue>5</b:Issue>
    <b:DOI>10.3390/smartcities8050148</b:DOI>
    <b:RefOrder>46</b:RefOrder>
  </b:Source>
  <b:Source>
    <b:Tag>Wei22</b:Tag>
    <b:SourceType>JournalArticle</b:SourceType>
    <b:Guid>{CCD57DA3-F6AF-409D-BDF3-D34F3733D849}</b:Guid>
    <b:Title>Short-Term Traffic Flow Prediction Based on CNN-BILSTM with Multicomponent Information</b:Title>
    <b:JournalName>Applied Science</b:JournalName>
    <b:Year>2022</b:Year>
    <b:Pages>8714</b:Pages>
    <b:Author>
      <b:Author>
        <b:NameList>
          <b:Person>
            <b:Last>Zhuang</b:Last>
            <b:First>Weiqing</b:First>
          </b:Person>
          <b:Person>
            <b:Last>Cao</b:Last>
            <b:First>Yongbo</b:First>
          </b:Person>
        </b:NameList>
      </b:Author>
    </b:Author>
    <b:Month>August</b:Month>
    <b:Day>30</b:Day>
    <b:Publisher>MDPI</b:Publisher>
    <b:Volume>12</b:Volume>
    <b:Issue>17</b:Issue>
    <b:DOI>10.3390/app12178714</b:DOI>
    <b:RefOrder>47</b:RefOrder>
  </b:Source>
  <b:Source>
    <b:Tag>Hon25</b:Tag>
    <b:SourceType>JournalArticle</b:SourceType>
    <b:Guid>{73704680-B795-4A21-875A-599A796C5992}</b:Guid>
    <b:Title>Short-term passenger flow prediction for urban rail systems: A deep learning approach utilizing multi-source big data</b:Title>
    <b:JournalName>PLoS One</b:JournalName>
    <b:Year>2025</b:Year>
    <b:Pages>1 - 23</b:Pages>
    <b:Author>
      <b:Author>
        <b:NameList>
          <b:Person>
            <b:Last>Cui</b:Last>
            <b:First>Hongmeng</b:First>
          </b:Person>
          <b:Person>
            <b:Last>Si</b:Last>
            <b:First>Bingfeng</b:First>
          </b:Person>
          <b:Person>
            <b:Last>Chi</b:Last>
            <b:First>Dazhuang</b:First>
          </b:Person>
          <b:Person>
            <b:Last>Li</b:Last>
            <b:First>Yueqing</b:First>
          </b:Person>
          <b:Person>
            <b:Last>Li</b:Last>
            <b:First>Ge</b:First>
          </b:Person>
          <b:Person>
            <b:Last>Chen</b:Last>
            <b:First>Yuanmeng</b:First>
          </b:Person>
        </b:NameList>
      </b:Author>
      <b:Editor>
        <b:NameList>
          <b:Person>
            <b:Last>Panigrahi</b:Last>
            <b:First>Sibarama</b:First>
          </b:Person>
        </b:NameList>
      </b:Editor>
    </b:Author>
    <b:Month>October</b:Month>
    <b:Day>6</b:Day>
    <b:Volume>20</b:Volume>
    <b:Issue>10</b:Issue>
    <b:DOI>10.1371/journal.pone.0333094</b:DOI>
    <b:RefOrder>48</b:RefOrder>
  </b:Source>
  <b:Source>
    <b:Tag>Han25</b:Tag>
    <b:SourceType>JournalArticle</b:SourceType>
    <b:Guid>{A66452C0-47DE-477F-A6CF-26423B2CE94C}</b:Guid>
    <b:Title>Traffic-Forecasting Model with Spatio-Temporal Kernel</b:Title>
    <b:JournalName>Electronics</b:JournalName>
    <b:Year>2025</b:Year>
    <b:Pages>1410</b:Pages>
    <b:Author>
      <b:Author>
        <b:NameList>
          <b:Person>
            <b:Last>Deng</b:Last>
            <b:First>Han</b:First>
          </b:Person>
        </b:NameList>
      </b:Author>
    </b:Author>
    <b:Month>March</b:Month>
    <b:Day>31</b:Day>
    <b:Publisher>MDPI</b:Publisher>
    <b:Volume>14</b:Volume>
    <b:Issue>7</b:Issue>
    <b:DOI>10.3390/electronics14071410</b:DOI>
    <b:RefOrder>49</b:RefOrder>
  </b:Source>
  <b:Source>
    <b:Tag>Lib23</b:Tag>
    <b:SourceType>JournalArticle</b:SourceType>
    <b:Guid>{C00E926B-0488-4B3B-96B7-5AE732064C98}</b:Guid>
    <b:Title>CSFPre: Expressway key sections based on CEEMDAN-STSGCN-FCM during the holidays for traffic flow prediction</b:Title>
    <b:JournalName>PLoS One</b:JournalName>
    <b:Year>2023</b:Year>
    <b:Pages>1 - 22</b:Pages>
    <b:Author>
      <b:Author>
        <b:NameList>
          <b:Person>
            <b:Last>Chen</b:Last>
            <b:First>Libiao</b:First>
          </b:Person>
          <b:Person>
            <b:Last>Ren</b:Last>
            <b:First>Qiang</b:First>
          </b:Person>
          <b:Person>
            <b:Last>Zheng</b:Last>
            <b:First>Juncheng</b:First>
          </b:Person>
          <b:Person>
            <b:Last>Zou</b:Last>
            <b:First>Fumin</b:First>
          </b:Person>
          <b:Person>
            <b:Last>Luo</b:Last>
            <b:First>Sheng</b:First>
          </b:Person>
          <b:Person>
            <b:Last>Tian</b:Last>
            <b:First>Junshan</b:First>
          </b:Person>
          <b:Person>
            <b:Last>Xing</b:Last>
            <b:First>Yue</b:First>
          </b:Person>
        </b:NameList>
      </b:Author>
      <b:Editor>
        <b:NameList>
          <b:Person>
            <b:Last>Rashid</b:Last>
            <b:First>Tarik</b:First>
            <b:Middle>A.</b:Middle>
          </b:Person>
        </b:NameList>
      </b:Editor>
    </b:Author>
    <b:Month>April</b:Month>
    <b:Day>5</b:Day>
    <b:Volume>18</b:Volume>
    <b:Issue>4</b:Issue>
    <b:DOI>10.1371/journal.pone.0283898</b:DOI>
    <b:RefOrder>51</b:RefOrder>
  </b:Source>
  <b:Source>
    <b:Tag>Jia251</b:Tag>
    <b:SourceType>JournalArticle</b:SourceType>
    <b:Guid>{66BBDC40-7BFD-4C74-8D0F-C867D0140FB9}</b:Guid>
    <b:Title>STFDSGCN: Spatio-Temporal Fusion Graph Neural Network Based on Dynamic Sparse Graph Convolution GRU for Traffic Flow Forecast</b:Title>
    <b:JournalName>Sensors</b:JournalName>
    <b:Year>2025</b:Year>
    <b:Pages>3446</b:Pages>
    <b:Author>
      <b:Author>
        <b:NameList>
          <b:Person>
            <b:Last>Chang</b:Last>
            <b:First>Jiahao</b:First>
          </b:Person>
          <b:Person>
            <b:Last>Yin</b:Last>
            <b:First>Jiali</b:First>
          </b:Person>
          <b:Person>
            <b:Last>Hao</b:Last>
            <b:First>Yanrong</b:First>
          </b:Person>
          <b:Person>
            <b:Last>Gao</b:Last>
            <b:First>Chengxin</b:First>
          </b:Person>
        </b:NameList>
      </b:Author>
    </b:Author>
    <b:Month>May</b:Month>
    <b:Day>30</b:Day>
    <b:Publisher>MDPI</b:Publisher>
    <b:Volume>25</b:Volume>
    <b:Issue>11</b:Issue>
    <b:DOI>10.3390/s25113446</b:DOI>
    <b:RefOrder>52</b:RefOrder>
  </b:Source>
  <b:Source>
    <b:Tag>Jie26</b:Tag>
    <b:SourceType>JournalArticle</b:SourceType>
    <b:Guid>{612C4E37-756F-4CB8-ACFC-8F163B10F3AF}</b:Guid>
    <b:Title>PDR-STGCN: An Enhanced STGCN with Multi-Scale Periodic Fusion and a Dynamic Relational Graph for Traffic Forecasting</b:Title>
    <b:JournalName>Systems</b:JournalName>
    <b:Year>2026</b:Year>
    <b:Pages>102</b:Pages>
    <b:Author>
      <b:Author>
        <b:NameList>
          <b:Person>
            <b:Last>Hu</b:Last>
            <b:First>Jie</b:First>
          </b:Person>
          <b:Person>
            <b:Last>Tang</b:Last>
            <b:First>Bingbing</b:First>
          </b:Person>
          <b:Person>
            <b:Last>Zhu</b:Last>
            <b:First>Langsha</b:First>
          </b:Person>
          <b:Person>
            <b:Last>Li</b:Last>
            <b:First>Yiting</b:First>
          </b:Person>
          <b:Person>
            <b:Last>Hu</b:Last>
            <b:First>Jianjun</b:First>
          </b:Person>
          <b:Person>
            <b:Last>Yang</b:Last>
            <b:First>Guanci</b:First>
          </b:Person>
        </b:NameList>
      </b:Author>
    </b:Author>
    <b:Month>January</b:Month>
    <b:Day>18</b:Day>
    <b:Publisher>MDPI</b:Publisher>
    <b:Volume>14</b:Volume>
    <b:Issue>1</b:Issue>
    <b:DOI>10.3390/systems14010102</b:DOI>
    <b:RefOrder>50</b:RefOrder>
  </b:Source>
  <b:Source>
    <b:Tag>Zuo25</b:Tag>
    <b:SourceType>JournalArticle</b:SourceType>
    <b:Guid>{664FE188-2AED-4D06-A541-02D5C26E3670}</b:Guid>
    <b:Title>Multi dynamic temporal representation graph convolutional network for traffic flow prediction</b:Title>
    <b:JournalName>Scientific Reports</b:JournalName>
    <b:Year>2025</b:Year>
    <b:Pages>16734</b:Pages>
    <b:Author>
      <b:Author>
        <b:NameList>
          <b:Person>
            <b:Last>Wu</b:Last>
            <b:First>Zuojun</b:First>
          </b:Person>
          <b:Person>
            <b:Last>Liu</b:Last>
            <b:First>Xiaojun</b:First>
          </b:Person>
          <b:Person>
            <b:Last>Zhang</b:Last>
            <b:First>Xiaoling</b:First>
          </b:Person>
        </b:NameList>
      </b:Author>
    </b:Author>
    <b:Month>May</b:Month>
    <b:Day>14</b:Day>
    <b:Volume>15</b:Volume>
    <b:DOI>10.1038/s41598-025-01157-1</b:DOI>
    <b:RefOrder>53</b:RefOrder>
  </b:Source>
  <b:Source>
    <b:Tag>Xia25</b:Tag>
    <b:SourceType>JournalArticle</b:SourceType>
    <b:Guid>{71B37ECE-03CB-469E-96E4-F46048C9FDA6}</b:Guid>
    <b:Title>Time Series Forecasting Method Based on Multi-Scale Feature Fusion and Autoformer</b:Title>
    <b:JournalName>Applied Science</b:JournalName>
    <b:Year>2025</b:Year>
    <b:Pages>3768</b:Pages>
    <b:Author>
      <b:Author>
        <b:NameList>
          <b:Person>
            <b:Last>Ma</b:Last>
            <b:First>Xiangkai</b:First>
          </b:Person>
          <b:Person>
            <b:Last>Zhang</b:Last>
            <b:First>Huaxiong</b:First>
          </b:Person>
        </b:NameList>
      </b:Author>
    </b:Author>
    <b:Month>March</b:Month>
    <b:Day>29</b:Day>
    <b:Publisher>MDPI</b:Publisher>
    <b:Volume>15</b:Volume>
    <b:Issue>7</b:Issue>
    <b:DOI>10.3390/app15073768</b:DOI>
    <b:RefOrder>54</b:RefOrder>
  </b:Source>
  <b:Source>
    <b:Tag>Yao24</b:Tag>
    <b:SourceType>JournalArticle</b:SourceType>
    <b:Guid>{88BED748-05A3-4B6D-BDE9-AF279B2EF068}</b:Guid>
    <b:Title>Graph Attention Informer for Long-Term Traffic Flow Prediction under the Impact of Sports Events</b:Title>
    <b:JournalName>Sensors</b:JournalName>
    <b:Year>2024</b:Year>
    <b:Pages>4796</b:Pages>
    <b:Author>
      <b:Author>
        <b:NameList>
          <b:Person>
            <b:Last>Song</b:Last>
            <b:First>Yaofeng</b:First>
          </b:Person>
          <b:Person>
            <b:Last>Luo</b:Last>
            <b:First>Ruikang</b:First>
          </b:Person>
          <b:Person>
            <b:Last>Zhou</b:Last>
            <b:First>Tianchen</b:First>
          </b:Person>
          <b:Person>
            <b:Last>Zhou</b:Last>
            <b:First>Changgen</b:First>
          </b:Person>
          <b:Person>
            <b:Last>Su</b:Last>
            <b:First>Rong</b:First>
          </b:Person>
        </b:NameList>
      </b:Author>
    </b:Author>
    <b:Month>July</b:Month>
    <b:Day>24</b:Day>
    <b:Publisher>MDPI</b:Publisher>
    <b:Volume>24</b:Volume>
    <b:Issue>15</b:Issue>
    <b:DOI>10.3390/s24154796</b:DOI>
    <b:RefOrder>55</b:RefOrder>
  </b:Source>
  <b:Source>
    <b:Tag>Tae23</b:Tag>
    <b:SourceType>JournalArticle</b:SourceType>
    <b:Guid>{1E883306-3873-4C81-8C55-94E447251B27}</b:Guid>
    <b:Title>Reversible Instance Normalization for Accurate Time-Series Forecasting against Distribution Shift </b:Title>
    <b:JournalName>ICLR 2022 Conference</b:JournalName>
    <b:Year>2023</b:Year>
    <b:Pages>1 - 25</b:Pages>
    <b:Author>
      <b:Author>
        <b:NameList>
          <b:Person>
            <b:Last>Kim</b:Last>
            <b:First>Taesung</b:First>
          </b:Person>
          <b:Person>
            <b:Last>Kim</b:Last>
            <b:First>Jinhee</b:First>
          </b:Person>
          <b:Person>
            <b:Last>Tae</b:Last>
            <b:First>Yunwon</b:First>
          </b:Person>
          <b:Person>
            <b:Last>Park</b:Last>
            <b:First>Cheonbok</b:First>
          </b:Person>
          <b:Person>
            <b:Last>Choi</b:Last>
            <b:First>Jang-Ho</b:First>
          </b:Person>
          <b:Person>
            <b:Last>Choo</b:Last>
            <b:First>Jaegul</b:First>
          </b:Person>
        </b:NameList>
      </b:Author>
    </b:Author>
    <b:Month>February</b:Month>
    <b:Day>14</b:Day>
    <b:URL>https://openreview.net/forum?id=cGDAkQo1C0p</b:URL>
    <b:RefOrder>56</b:RefOrder>
  </b:Source>
</b:Sources>
</file>

<file path=customXml/itemProps1.xml><?xml version="1.0" encoding="utf-8"?>
<ds:datastoreItem xmlns:ds="http://schemas.openxmlformats.org/officeDocument/2006/customXml" ds:itemID="{79AF137E-B482-44A8-9925-6678CF18B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3238</TotalTime>
  <Pages>127</Pages>
  <Words>22342</Words>
  <Characters>127355</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ZI XIAN</dc:creator>
  <cp:keywords/>
  <dc:description/>
  <cp:lastModifiedBy>YIP ZI XIAN</cp:lastModifiedBy>
  <cp:revision>711</cp:revision>
  <cp:lastPrinted>2026-07-06T16:14:00Z</cp:lastPrinted>
  <dcterms:created xsi:type="dcterms:W3CDTF">2026-06-16T01:28:00Z</dcterms:created>
  <dcterms:modified xsi:type="dcterms:W3CDTF">2026-07-22T14:17:00Z</dcterms:modified>
</cp:coreProperties>
</file>