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用例描述：测试用例</w:t>
      </w:r>
    </w:p>
    <w:p>
      <w:r>
        <w:t>__________________________________________________</w:t>
      </w:r>
    </w:p>
    <w:p>
      <w:pPr>
        <w:pStyle w:val="Heading1"/>
      </w:pPr>
      <w:r>
        <w:t>用例名称</w:t>
      </w:r>
    </w:p>
    <w:p>
      <w:pPr>
        <w:pStyle w:val="Heading2"/>
      </w:pPr>
      <w:r>
        <w:t>测试用例文档</w:t>
      </w:r>
    </w:p>
    <w:p>
      <w:pPr>
        <w:pStyle w:val="Heading2"/>
      </w:pPr>
      <w:r>
        <w:t xml:space="preserve"> 概述</w:t>
      </w:r>
    </w:p>
    <w:p>
      <w:r>
        <w:t>这是一个测试用例文档，用于验证格式转换功能。</w:t>
      </w:r>
    </w:p>
    <w:p>
      <w:pPr>
        <w:pStyle w:val="Heading2"/>
      </w:pPr>
      <w:r>
        <w:t xml:space="preserve"> 依赖</w:t>
      </w:r>
    </w:p>
    <w:p>
      <w:pPr>
        <w:pStyle w:val="ListBullet"/>
      </w:pPr>
      <w:r>
        <w:rPr>
          <w:b/>
        </w:rPr>
        <w:t>包含关系</w:t>
      </w:r>
      <w:r>
        <w:t>：包含其他用例</w:t>
      </w:r>
    </w:p>
    <w:p>
      <w:pPr>
        <w:pStyle w:val="ListBullet"/>
      </w:pPr>
      <w:r>
        <w:rPr>
          <w:b/>
        </w:rPr>
        <w:t>扩展关系</w:t>
      </w:r>
      <w:r>
        <w:t>：被其他用例扩展</w:t>
      </w:r>
    </w:p>
    <w:p>
      <w:pPr>
        <w:pStyle w:val="Heading2"/>
      </w:pPr>
      <w:r>
        <w:t xml:space="preserve"> 前置条件</w:t>
      </w:r>
    </w:p>
    <w:p>
      <w:pPr>
        <w:pStyle w:val="ListNumber"/>
      </w:pPr>
      <w:r>
        <w:t>系统已部署</w:t>
      </w:r>
    </w:p>
    <w:p>
      <w:pPr>
        <w:pStyle w:val="ListNumber"/>
      </w:pPr>
      <w:r>
        <w:t>配置已完成</w:t>
      </w:r>
    </w:p>
    <w:p>
      <w:pPr>
        <w:pStyle w:val="ListNumber"/>
      </w:pPr>
      <w:r>
        <w:t>数据库可访问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