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611C" w14:textId="77777777" w:rsidR="00EF1CC1" w:rsidRDefault="00EF1CC1" w:rsidP="00EF1CC1">
      <w:r w:rsidRPr="00EF1CC1">
        <w:rPr>
          <w:b/>
          <w:bCs/>
        </w:rPr>
        <w:t>Project:</w:t>
      </w:r>
      <w:r w:rsidRPr="00EF1CC1">
        <w:t xml:space="preserve"> Springfield Municipal Services Infrastructure </w:t>
      </w:r>
    </w:p>
    <w:p w14:paraId="026ACD0F" w14:textId="77777777" w:rsidR="00EF1CC1" w:rsidRDefault="00EF1CC1" w:rsidP="00EF1CC1">
      <w:r w:rsidRPr="00EF1CC1">
        <w:rPr>
          <w:b/>
          <w:bCs/>
        </w:rPr>
        <w:t>Document:</w:t>
      </w:r>
      <w:r w:rsidRPr="00EF1CC1">
        <w:t xml:space="preserve"> ASA Perimeter Security &amp; Network Address Translation (NAT) </w:t>
      </w:r>
    </w:p>
    <w:p w14:paraId="581828CE" w14:textId="355E6C3A" w:rsidR="00EF1CC1" w:rsidRDefault="00EF1CC1" w:rsidP="00EF1CC1">
      <w:r w:rsidRPr="00EF1CC1">
        <w:rPr>
          <w:b/>
          <w:bCs/>
        </w:rPr>
        <w:t>Date:</w:t>
      </w:r>
      <w:r w:rsidRPr="00EF1CC1">
        <w:t xml:space="preserve"> March 16, 2026</w:t>
      </w:r>
    </w:p>
    <w:p w14:paraId="5A879691" w14:textId="112DE9D3" w:rsidR="00801B35" w:rsidRPr="00EF1CC1" w:rsidRDefault="00801B35" w:rsidP="00EF1CC1">
      <w:r w:rsidRPr="00801B35">
        <w:rPr>
          <w:b/>
          <w:bCs/>
        </w:rPr>
        <w:t>Team 6:</w:t>
      </w:r>
      <w:r w:rsidRPr="00801B35">
        <w:t xml:space="preserve"> Cameron, </w:t>
      </w:r>
      <w:proofErr w:type="spellStart"/>
      <w:r w:rsidRPr="00801B35">
        <w:t>Fiston</w:t>
      </w:r>
      <w:proofErr w:type="spellEnd"/>
      <w:r w:rsidRPr="00801B35">
        <w:t>, Rita, Cayla</w:t>
      </w:r>
    </w:p>
    <w:p w14:paraId="31E25DD3" w14:textId="77777777" w:rsidR="00EF1CC1" w:rsidRPr="00EF1CC1" w:rsidRDefault="00EF1CC1" w:rsidP="00EF1CC1">
      <w:pPr>
        <w:rPr>
          <w:b/>
          <w:bCs/>
        </w:rPr>
      </w:pPr>
      <w:r w:rsidRPr="00EF1CC1">
        <w:rPr>
          <w:b/>
          <w:bCs/>
        </w:rPr>
        <w:t>1. Firewall Security Zones &amp; Posture</w:t>
      </w:r>
    </w:p>
    <w:p w14:paraId="54362C36" w14:textId="77777777" w:rsidR="00EF1CC1" w:rsidRPr="00EF1CC1" w:rsidRDefault="00EF1CC1" w:rsidP="00EF1CC1">
      <w:r w:rsidRPr="00EF1CC1">
        <w:t>The perimeter Cisco ASA (SPF-FW-01) is configured with four distinct security zones. By default, the ASA explicitly denies traffic initiating from lower security levels to higher security levels unless permitted by an ACL.</w:t>
      </w:r>
    </w:p>
    <w:tbl>
      <w:tblPr>
        <w:tblStyle w:val="TableGridLight"/>
        <w:tblW w:w="0" w:type="auto"/>
        <w:tblLook w:val="04A0" w:firstRow="1" w:lastRow="0" w:firstColumn="1" w:lastColumn="0" w:noHBand="0" w:noVBand="1"/>
      </w:tblPr>
      <w:tblGrid>
        <w:gridCol w:w="1207"/>
        <w:gridCol w:w="1319"/>
        <w:gridCol w:w="1452"/>
        <w:gridCol w:w="1971"/>
        <w:gridCol w:w="3401"/>
      </w:tblGrid>
      <w:tr w:rsidR="00EF1CC1" w:rsidRPr="00EF1CC1" w14:paraId="5DC6A1AF" w14:textId="77777777" w:rsidTr="00EF1CC1">
        <w:tc>
          <w:tcPr>
            <w:tcW w:w="0" w:type="auto"/>
            <w:hideMark/>
          </w:tcPr>
          <w:p w14:paraId="3D4AF52D" w14:textId="77777777" w:rsidR="00EF1CC1" w:rsidRPr="00EF1CC1" w:rsidRDefault="00EF1CC1" w:rsidP="00EF1CC1">
            <w:pPr>
              <w:spacing w:after="160" w:line="278" w:lineRule="auto"/>
              <w:rPr>
                <w:b/>
                <w:bCs/>
              </w:rPr>
            </w:pPr>
            <w:r w:rsidRPr="00EF1CC1">
              <w:rPr>
                <w:b/>
                <w:bCs/>
              </w:rPr>
              <w:t>Interface</w:t>
            </w:r>
          </w:p>
        </w:tc>
        <w:tc>
          <w:tcPr>
            <w:tcW w:w="0" w:type="auto"/>
            <w:hideMark/>
          </w:tcPr>
          <w:p w14:paraId="7FAC85DA" w14:textId="77777777" w:rsidR="00EF1CC1" w:rsidRPr="00EF1CC1" w:rsidRDefault="00EF1CC1" w:rsidP="00EF1CC1">
            <w:pPr>
              <w:spacing w:after="160" w:line="278" w:lineRule="auto"/>
              <w:rPr>
                <w:b/>
                <w:bCs/>
              </w:rPr>
            </w:pPr>
            <w:r w:rsidRPr="00EF1CC1">
              <w:rPr>
                <w:b/>
                <w:bCs/>
              </w:rPr>
              <w:t>Zone Name</w:t>
            </w:r>
          </w:p>
        </w:tc>
        <w:tc>
          <w:tcPr>
            <w:tcW w:w="0" w:type="auto"/>
            <w:hideMark/>
          </w:tcPr>
          <w:p w14:paraId="1897F97A" w14:textId="77777777" w:rsidR="00EF1CC1" w:rsidRPr="00EF1CC1" w:rsidRDefault="00EF1CC1" w:rsidP="00EF1CC1">
            <w:pPr>
              <w:spacing w:after="160" w:line="278" w:lineRule="auto"/>
              <w:rPr>
                <w:b/>
                <w:bCs/>
              </w:rPr>
            </w:pPr>
            <w:r w:rsidRPr="00EF1CC1">
              <w:rPr>
                <w:b/>
                <w:bCs/>
              </w:rPr>
              <w:t>Security Level</w:t>
            </w:r>
          </w:p>
        </w:tc>
        <w:tc>
          <w:tcPr>
            <w:tcW w:w="0" w:type="auto"/>
            <w:hideMark/>
          </w:tcPr>
          <w:p w14:paraId="194A8BC6" w14:textId="77777777" w:rsidR="00EF1CC1" w:rsidRPr="00EF1CC1" w:rsidRDefault="00EF1CC1" w:rsidP="00EF1CC1">
            <w:pPr>
              <w:spacing w:after="160" w:line="278" w:lineRule="auto"/>
              <w:rPr>
                <w:b/>
                <w:bCs/>
              </w:rPr>
            </w:pPr>
            <w:r w:rsidRPr="00EF1CC1">
              <w:rPr>
                <w:b/>
                <w:bCs/>
              </w:rPr>
              <w:t>Connected Subnet</w:t>
            </w:r>
          </w:p>
        </w:tc>
        <w:tc>
          <w:tcPr>
            <w:tcW w:w="0" w:type="auto"/>
            <w:hideMark/>
          </w:tcPr>
          <w:p w14:paraId="5BE0E539" w14:textId="77777777" w:rsidR="00EF1CC1" w:rsidRPr="00EF1CC1" w:rsidRDefault="00EF1CC1" w:rsidP="00EF1CC1">
            <w:pPr>
              <w:spacing w:after="160" w:line="278" w:lineRule="auto"/>
              <w:rPr>
                <w:b/>
                <w:bCs/>
              </w:rPr>
            </w:pPr>
            <w:r w:rsidRPr="00EF1CC1">
              <w:rPr>
                <w:b/>
                <w:bCs/>
              </w:rPr>
              <w:t>Trust Posture</w:t>
            </w:r>
          </w:p>
        </w:tc>
      </w:tr>
      <w:tr w:rsidR="00EF1CC1" w:rsidRPr="00EF1CC1" w14:paraId="5296FBF0" w14:textId="77777777" w:rsidTr="00EF1CC1">
        <w:tc>
          <w:tcPr>
            <w:tcW w:w="0" w:type="auto"/>
            <w:hideMark/>
          </w:tcPr>
          <w:p w14:paraId="28359895" w14:textId="77777777" w:rsidR="00EF1CC1" w:rsidRPr="00EF1CC1" w:rsidRDefault="00EF1CC1" w:rsidP="00EF1CC1">
            <w:pPr>
              <w:spacing w:after="160" w:line="278" w:lineRule="auto"/>
            </w:pPr>
            <w:r w:rsidRPr="00EF1CC1">
              <w:t>Gig1/1</w:t>
            </w:r>
          </w:p>
        </w:tc>
        <w:tc>
          <w:tcPr>
            <w:tcW w:w="0" w:type="auto"/>
            <w:hideMark/>
          </w:tcPr>
          <w:p w14:paraId="2B2B5616" w14:textId="77777777" w:rsidR="00EF1CC1" w:rsidRPr="00EF1CC1" w:rsidRDefault="00EF1CC1" w:rsidP="00EF1CC1">
            <w:pPr>
              <w:spacing w:after="160" w:line="278" w:lineRule="auto"/>
            </w:pPr>
            <w:r w:rsidRPr="00EF1CC1">
              <w:t>OUTSIDE</w:t>
            </w:r>
          </w:p>
        </w:tc>
        <w:tc>
          <w:tcPr>
            <w:tcW w:w="0" w:type="auto"/>
            <w:hideMark/>
          </w:tcPr>
          <w:p w14:paraId="3892482F" w14:textId="77777777" w:rsidR="00EF1CC1" w:rsidRPr="00EF1CC1" w:rsidRDefault="00EF1CC1" w:rsidP="00EF1CC1">
            <w:pPr>
              <w:spacing w:after="160" w:line="278" w:lineRule="auto"/>
            </w:pPr>
            <w:r w:rsidRPr="00EF1CC1">
              <w:t>0</w:t>
            </w:r>
          </w:p>
        </w:tc>
        <w:tc>
          <w:tcPr>
            <w:tcW w:w="0" w:type="auto"/>
            <w:hideMark/>
          </w:tcPr>
          <w:p w14:paraId="5EE803C5" w14:textId="77777777" w:rsidR="00EF1CC1" w:rsidRPr="00EF1CC1" w:rsidRDefault="00EF1CC1" w:rsidP="00EF1CC1">
            <w:pPr>
              <w:spacing w:after="160" w:line="278" w:lineRule="auto"/>
            </w:pPr>
            <w:r w:rsidRPr="00EF1CC1">
              <w:t>ISP / Internet</w:t>
            </w:r>
          </w:p>
        </w:tc>
        <w:tc>
          <w:tcPr>
            <w:tcW w:w="0" w:type="auto"/>
            <w:hideMark/>
          </w:tcPr>
          <w:p w14:paraId="05E58E76" w14:textId="77777777" w:rsidR="00EF1CC1" w:rsidRPr="00EF1CC1" w:rsidRDefault="00EF1CC1" w:rsidP="00EF1CC1">
            <w:pPr>
              <w:spacing w:after="160" w:line="278" w:lineRule="auto"/>
            </w:pPr>
            <w:r w:rsidRPr="00EF1CC1">
              <w:t>Untrusted. All unsolicited inbound traffic denied.</w:t>
            </w:r>
          </w:p>
        </w:tc>
      </w:tr>
      <w:tr w:rsidR="00EF1CC1" w:rsidRPr="00EF1CC1" w14:paraId="1FF4D042" w14:textId="77777777" w:rsidTr="00EF1CC1">
        <w:tc>
          <w:tcPr>
            <w:tcW w:w="0" w:type="auto"/>
            <w:hideMark/>
          </w:tcPr>
          <w:p w14:paraId="054C1370" w14:textId="77777777" w:rsidR="00EF1CC1" w:rsidRPr="00EF1CC1" w:rsidRDefault="00EF1CC1" w:rsidP="00EF1CC1">
            <w:pPr>
              <w:spacing w:after="160" w:line="278" w:lineRule="auto"/>
            </w:pPr>
            <w:r w:rsidRPr="00EF1CC1">
              <w:t>Gig1/2</w:t>
            </w:r>
          </w:p>
        </w:tc>
        <w:tc>
          <w:tcPr>
            <w:tcW w:w="0" w:type="auto"/>
            <w:hideMark/>
          </w:tcPr>
          <w:p w14:paraId="52925CB8" w14:textId="77777777" w:rsidR="00EF1CC1" w:rsidRPr="00EF1CC1" w:rsidRDefault="00EF1CC1" w:rsidP="00EF1CC1">
            <w:pPr>
              <w:spacing w:after="160" w:line="278" w:lineRule="auto"/>
            </w:pPr>
            <w:r w:rsidRPr="00EF1CC1">
              <w:t>DMZ</w:t>
            </w:r>
          </w:p>
        </w:tc>
        <w:tc>
          <w:tcPr>
            <w:tcW w:w="0" w:type="auto"/>
            <w:hideMark/>
          </w:tcPr>
          <w:p w14:paraId="53FBDF0D" w14:textId="77777777" w:rsidR="00EF1CC1" w:rsidRPr="00EF1CC1" w:rsidRDefault="00EF1CC1" w:rsidP="00EF1CC1">
            <w:pPr>
              <w:spacing w:after="160" w:line="278" w:lineRule="auto"/>
            </w:pPr>
            <w:r w:rsidRPr="00EF1CC1">
              <w:t>50</w:t>
            </w:r>
          </w:p>
        </w:tc>
        <w:tc>
          <w:tcPr>
            <w:tcW w:w="0" w:type="auto"/>
            <w:hideMark/>
          </w:tcPr>
          <w:p w14:paraId="00A8D842" w14:textId="77777777" w:rsidR="00EF1CC1" w:rsidRPr="00EF1CC1" w:rsidRDefault="00EF1CC1" w:rsidP="00EF1CC1">
            <w:pPr>
              <w:spacing w:after="160" w:line="278" w:lineRule="auto"/>
            </w:pPr>
            <w:r w:rsidRPr="00EF1CC1">
              <w:t>10.60.40.0/26</w:t>
            </w:r>
          </w:p>
        </w:tc>
        <w:tc>
          <w:tcPr>
            <w:tcW w:w="0" w:type="auto"/>
            <w:hideMark/>
          </w:tcPr>
          <w:p w14:paraId="687D09FB" w14:textId="77777777" w:rsidR="00EF1CC1" w:rsidRPr="00EF1CC1" w:rsidRDefault="00EF1CC1" w:rsidP="00EF1CC1">
            <w:pPr>
              <w:spacing w:after="160" w:line="278" w:lineRule="auto"/>
            </w:pPr>
            <w:r w:rsidRPr="00EF1CC1">
              <w:t>Low Trust. Hosts public-facing Citizen Portal.</w:t>
            </w:r>
          </w:p>
        </w:tc>
      </w:tr>
      <w:tr w:rsidR="00EF1CC1" w:rsidRPr="00EF1CC1" w14:paraId="2F9CEB39" w14:textId="77777777" w:rsidTr="00EF1CC1">
        <w:tc>
          <w:tcPr>
            <w:tcW w:w="0" w:type="auto"/>
            <w:hideMark/>
          </w:tcPr>
          <w:p w14:paraId="0DE62C67" w14:textId="77777777" w:rsidR="00EF1CC1" w:rsidRPr="00EF1CC1" w:rsidRDefault="00EF1CC1" w:rsidP="00EF1CC1">
            <w:pPr>
              <w:spacing w:after="160" w:line="278" w:lineRule="auto"/>
            </w:pPr>
            <w:r w:rsidRPr="00EF1CC1">
              <w:t>Gig1/3</w:t>
            </w:r>
          </w:p>
        </w:tc>
        <w:tc>
          <w:tcPr>
            <w:tcW w:w="0" w:type="auto"/>
            <w:hideMark/>
          </w:tcPr>
          <w:p w14:paraId="52421647" w14:textId="77777777" w:rsidR="00EF1CC1" w:rsidRPr="00EF1CC1" w:rsidRDefault="00EF1CC1" w:rsidP="00EF1CC1">
            <w:pPr>
              <w:spacing w:after="160" w:line="278" w:lineRule="auto"/>
            </w:pPr>
            <w:r w:rsidRPr="00EF1CC1">
              <w:t>INSIDE</w:t>
            </w:r>
          </w:p>
        </w:tc>
        <w:tc>
          <w:tcPr>
            <w:tcW w:w="0" w:type="auto"/>
            <w:hideMark/>
          </w:tcPr>
          <w:p w14:paraId="4C5D77BC" w14:textId="77777777" w:rsidR="00EF1CC1" w:rsidRPr="00EF1CC1" w:rsidRDefault="00EF1CC1" w:rsidP="00EF1CC1">
            <w:pPr>
              <w:spacing w:after="160" w:line="278" w:lineRule="auto"/>
            </w:pPr>
            <w:r w:rsidRPr="00EF1CC1">
              <w:t>80</w:t>
            </w:r>
          </w:p>
        </w:tc>
        <w:tc>
          <w:tcPr>
            <w:tcW w:w="0" w:type="auto"/>
            <w:hideMark/>
          </w:tcPr>
          <w:p w14:paraId="38C74E40" w14:textId="77777777" w:rsidR="00EF1CC1" w:rsidRPr="00EF1CC1" w:rsidRDefault="00EF1CC1" w:rsidP="00EF1CC1">
            <w:pPr>
              <w:spacing w:after="160" w:line="278" w:lineRule="auto"/>
            </w:pPr>
            <w:r w:rsidRPr="00EF1CC1">
              <w:t>10.60.20.0/24</w:t>
            </w:r>
          </w:p>
        </w:tc>
        <w:tc>
          <w:tcPr>
            <w:tcW w:w="0" w:type="auto"/>
            <w:hideMark/>
          </w:tcPr>
          <w:p w14:paraId="5111B6C1" w14:textId="77777777" w:rsidR="00EF1CC1" w:rsidRPr="00EF1CC1" w:rsidRDefault="00EF1CC1" w:rsidP="00EF1CC1">
            <w:pPr>
              <w:spacing w:after="160" w:line="278" w:lineRule="auto"/>
            </w:pPr>
            <w:r w:rsidRPr="00EF1CC1">
              <w:t>Medium Trust. Municipal Admin operations.</w:t>
            </w:r>
          </w:p>
        </w:tc>
      </w:tr>
      <w:tr w:rsidR="00EF1CC1" w:rsidRPr="00EF1CC1" w14:paraId="4BFC5A21" w14:textId="77777777" w:rsidTr="00EF1CC1">
        <w:tc>
          <w:tcPr>
            <w:tcW w:w="0" w:type="auto"/>
            <w:hideMark/>
          </w:tcPr>
          <w:p w14:paraId="31F8ACC5" w14:textId="77777777" w:rsidR="00EF1CC1" w:rsidRPr="00EF1CC1" w:rsidRDefault="00EF1CC1" w:rsidP="00EF1CC1">
            <w:pPr>
              <w:spacing w:after="160" w:line="278" w:lineRule="auto"/>
            </w:pPr>
            <w:r w:rsidRPr="00EF1CC1">
              <w:t>Gig1/4</w:t>
            </w:r>
          </w:p>
        </w:tc>
        <w:tc>
          <w:tcPr>
            <w:tcW w:w="0" w:type="auto"/>
            <w:hideMark/>
          </w:tcPr>
          <w:p w14:paraId="2C08CAD9" w14:textId="77777777" w:rsidR="00EF1CC1" w:rsidRPr="00EF1CC1" w:rsidRDefault="00EF1CC1" w:rsidP="00EF1CC1">
            <w:pPr>
              <w:spacing w:after="160" w:line="278" w:lineRule="auto"/>
            </w:pPr>
            <w:r w:rsidRPr="00EF1CC1">
              <w:t>CJIS</w:t>
            </w:r>
          </w:p>
        </w:tc>
        <w:tc>
          <w:tcPr>
            <w:tcW w:w="0" w:type="auto"/>
            <w:hideMark/>
          </w:tcPr>
          <w:p w14:paraId="685AB308" w14:textId="77777777" w:rsidR="00EF1CC1" w:rsidRPr="00EF1CC1" w:rsidRDefault="00EF1CC1" w:rsidP="00EF1CC1">
            <w:pPr>
              <w:spacing w:after="160" w:line="278" w:lineRule="auto"/>
            </w:pPr>
            <w:r w:rsidRPr="00EF1CC1">
              <w:t>100</w:t>
            </w:r>
          </w:p>
        </w:tc>
        <w:tc>
          <w:tcPr>
            <w:tcW w:w="0" w:type="auto"/>
            <w:hideMark/>
          </w:tcPr>
          <w:p w14:paraId="7A932FB1" w14:textId="77777777" w:rsidR="00EF1CC1" w:rsidRPr="00EF1CC1" w:rsidRDefault="00EF1CC1" w:rsidP="00EF1CC1">
            <w:pPr>
              <w:spacing w:after="160" w:line="278" w:lineRule="auto"/>
            </w:pPr>
            <w:r w:rsidRPr="00EF1CC1">
              <w:t>10.60.10.0/24</w:t>
            </w:r>
          </w:p>
        </w:tc>
        <w:tc>
          <w:tcPr>
            <w:tcW w:w="0" w:type="auto"/>
            <w:hideMark/>
          </w:tcPr>
          <w:p w14:paraId="7B9987D1" w14:textId="77777777" w:rsidR="00EF1CC1" w:rsidRPr="00EF1CC1" w:rsidRDefault="00EF1CC1" w:rsidP="00EF1CC1">
            <w:pPr>
              <w:spacing w:after="160" w:line="278" w:lineRule="auto"/>
            </w:pPr>
            <w:r w:rsidRPr="00EF1CC1">
              <w:t>High Trust. Strictly protected per FBI mandate.</w:t>
            </w:r>
          </w:p>
        </w:tc>
      </w:tr>
    </w:tbl>
    <w:p w14:paraId="2B1A91E9" w14:textId="77777777" w:rsidR="00EF1CC1" w:rsidRPr="00EF1CC1" w:rsidRDefault="00EF1CC1" w:rsidP="00EF1CC1">
      <w:r w:rsidRPr="00EF1CC1">
        <w:t>Export to Sheets</w:t>
      </w:r>
    </w:p>
    <w:p w14:paraId="355C5D07" w14:textId="77777777" w:rsidR="00EF1CC1" w:rsidRPr="00EF1CC1" w:rsidRDefault="00EF1CC1" w:rsidP="00EF1CC1">
      <w:pPr>
        <w:rPr>
          <w:b/>
          <w:bCs/>
        </w:rPr>
      </w:pPr>
      <w:r w:rsidRPr="00EF1CC1">
        <w:rPr>
          <w:b/>
          <w:bCs/>
        </w:rPr>
        <w:t>2. CJIS Zone Boundary Protection</w:t>
      </w:r>
    </w:p>
    <w:p w14:paraId="3369B707" w14:textId="77777777" w:rsidR="00EF1CC1" w:rsidRPr="00EF1CC1" w:rsidRDefault="00EF1CC1" w:rsidP="00EF1CC1">
      <w:r w:rsidRPr="00EF1CC1">
        <w:t xml:space="preserve">By assigning the CJIS zone the </w:t>
      </w:r>
      <w:proofErr w:type="gramStart"/>
      <w:r w:rsidRPr="00EF1CC1">
        <w:t>maximum security</w:t>
      </w:r>
      <w:proofErr w:type="gramEnd"/>
      <w:r w:rsidRPr="00EF1CC1">
        <w:t xml:space="preserve"> level of </w:t>
      </w:r>
      <w:r w:rsidRPr="00EF1CC1">
        <w:rPr>
          <w:b/>
          <w:bCs/>
        </w:rPr>
        <w:t>100</w:t>
      </w:r>
      <w:r w:rsidRPr="00EF1CC1">
        <w:t>, the firewall inherently drops all unauthorized connection attempts from the INSIDE, DMZ, and OUTSIDE networks. This architecture satisfies FBI CJIS Policy Area 5.5 by enforcing strict logical boundary protection around the Public Safety environment.</w:t>
      </w:r>
    </w:p>
    <w:p w14:paraId="799F4714" w14:textId="77777777" w:rsidR="00EF1CC1" w:rsidRPr="00EF1CC1" w:rsidRDefault="00EF1CC1" w:rsidP="00EF1CC1">
      <w:pPr>
        <w:rPr>
          <w:b/>
          <w:bCs/>
        </w:rPr>
      </w:pPr>
      <w:r w:rsidRPr="00EF1CC1">
        <w:rPr>
          <w:b/>
          <w:bCs/>
        </w:rPr>
        <w:t>3. Secured Management &amp; NAT</w:t>
      </w:r>
    </w:p>
    <w:p w14:paraId="6E76CBAA" w14:textId="77777777" w:rsidR="00EF1CC1" w:rsidRPr="00EF1CC1" w:rsidRDefault="00EF1CC1" w:rsidP="00EF1CC1">
      <w:pPr>
        <w:numPr>
          <w:ilvl w:val="0"/>
          <w:numId w:val="1"/>
        </w:numPr>
      </w:pPr>
      <w:r w:rsidRPr="00EF1CC1">
        <w:rPr>
          <w:b/>
          <w:bCs/>
        </w:rPr>
        <w:t>Management Access:</w:t>
      </w:r>
      <w:r w:rsidRPr="00EF1CC1">
        <w:t xml:space="preserve"> Administrative access to SPF-FW-01 is strictly controlled via SSHv2. Telnet is disabled. Access is exclusively restricted to the dedicated Management Subnet (10.60.30.0/26).</w:t>
      </w:r>
    </w:p>
    <w:p w14:paraId="5E702D45" w14:textId="77777777" w:rsidR="00EF1CC1" w:rsidRPr="00EF1CC1" w:rsidRDefault="00EF1CC1" w:rsidP="00EF1CC1">
      <w:pPr>
        <w:numPr>
          <w:ilvl w:val="0"/>
          <w:numId w:val="1"/>
        </w:numPr>
      </w:pPr>
      <w:r w:rsidRPr="00EF1CC1">
        <w:rPr>
          <w:b/>
          <w:bCs/>
        </w:rPr>
        <w:lastRenderedPageBreak/>
        <w:t>Network Address Translation (NAT):</w:t>
      </w:r>
      <w:r w:rsidRPr="00EF1CC1">
        <w:t xml:space="preserve"> To provide secure internet access, Dynamic Port Address Translation (PAT) maps internal network traffic to the firewall's public-facing IP.</w:t>
      </w:r>
    </w:p>
    <w:p w14:paraId="10859B4B" w14:textId="77777777" w:rsidR="00EF1CC1" w:rsidRPr="00EF1CC1" w:rsidRDefault="00EF1CC1" w:rsidP="00EF1CC1">
      <w:pPr>
        <w:numPr>
          <w:ilvl w:val="1"/>
          <w:numId w:val="1"/>
        </w:numPr>
      </w:pPr>
      <w:r w:rsidRPr="00EF1CC1">
        <w:rPr>
          <w:b/>
          <w:bCs/>
        </w:rPr>
        <w:t>Rule:</w:t>
      </w:r>
      <w:r w:rsidRPr="00EF1CC1">
        <w:t xml:space="preserve"> </w:t>
      </w:r>
      <w:proofErr w:type="spellStart"/>
      <w:r w:rsidRPr="00EF1CC1">
        <w:t>nat</w:t>
      </w:r>
      <w:proofErr w:type="spellEnd"/>
      <w:r w:rsidRPr="00EF1CC1">
        <w:t xml:space="preserve"> (</w:t>
      </w:r>
      <w:proofErr w:type="gramStart"/>
      <w:r w:rsidRPr="00EF1CC1">
        <w:t>INSIDE,OUTSIDE</w:t>
      </w:r>
      <w:proofErr w:type="gramEnd"/>
      <w:r w:rsidRPr="00EF1CC1">
        <w:t>) dynamic interface. This ensures internal users can browse the web while external threats cannot map internal municipal IP addresses.</w:t>
      </w:r>
    </w:p>
    <w:p w14:paraId="1BCEF7C4" w14:textId="77777777" w:rsidR="008A2204" w:rsidRDefault="008A2204"/>
    <w:sectPr w:rsidR="008A2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64D35"/>
    <w:multiLevelType w:val="multilevel"/>
    <w:tmpl w:val="7DDAA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66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2F0"/>
    <w:rsid w:val="000222F0"/>
    <w:rsid w:val="001B3F18"/>
    <w:rsid w:val="00801B35"/>
    <w:rsid w:val="008A2204"/>
    <w:rsid w:val="00BD2FDB"/>
    <w:rsid w:val="00DE6FCF"/>
    <w:rsid w:val="00EF1CC1"/>
    <w:rsid w:val="00FB2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6FE06"/>
  <w15:chartTrackingRefBased/>
  <w15:docId w15:val="{AF671907-4918-49B6-97E5-6DDE71312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2F0"/>
    <w:rPr>
      <w:rFonts w:eastAsiaTheme="majorEastAsia" w:cstheme="majorBidi"/>
      <w:color w:val="272727" w:themeColor="text1" w:themeTint="D8"/>
    </w:rPr>
  </w:style>
  <w:style w:type="paragraph" w:styleId="Title">
    <w:name w:val="Title"/>
    <w:basedOn w:val="Normal"/>
    <w:next w:val="Normal"/>
    <w:link w:val="TitleChar"/>
    <w:uiPriority w:val="10"/>
    <w:qFormat/>
    <w:rsid w:val="00022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2F0"/>
    <w:pPr>
      <w:spacing w:before="160"/>
      <w:jc w:val="center"/>
    </w:pPr>
    <w:rPr>
      <w:i/>
      <w:iCs/>
      <w:color w:val="404040" w:themeColor="text1" w:themeTint="BF"/>
    </w:rPr>
  </w:style>
  <w:style w:type="character" w:customStyle="1" w:styleId="QuoteChar">
    <w:name w:val="Quote Char"/>
    <w:basedOn w:val="DefaultParagraphFont"/>
    <w:link w:val="Quote"/>
    <w:uiPriority w:val="29"/>
    <w:rsid w:val="000222F0"/>
    <w:rPr>
      <w:i/>
      <w:iCs/>
      <w:color w:val="404040" w:themeColor="text1" w:themeTint="BF"/>
    </w:rPr>
  </w:style>
  <w:style w:type="paragraph" w:styleId="ListParagraph">
    <w:name w:val="List Paragraph"/>
    <w:basedOn w:val="Normal"/>
    <w:uiPriority w:val="34"/>
    <w:qFormat/>
    <w:rsid w:val="000222F0"/>
    <w:pPr>
      <w:ind w:left="720"/>
      <w:contextualSpacing/>
    </w:pPr>
  </w:style>
  <w:style w:type="character" w:styleId="IntenseEmphasis">
    <w:name w:val="Intense Emphasis"/>
    <w:basedOn w:val="DefaultParagraphFont"/>
    <w:uiPriority w:val="21"/>
    <w:qFormat/>
    <w:rsid w:val="000222F0"/>
    <w:rPr>
      <w:i/>
      <w:iCs/>
      <w:color w:val="0F4761" w:themeColor="accent1" w:themeShade="BF"/>
    </w:rPr>
  </w:style>
  <w:style w:type="paragraph" w:styleId="IntenseQuote">
    <w:name w:val="Intense Quote"/>
    <w:basedOn w:val="Normal"/>
    <w:next w:val="Normal"/>
    <w:link w:val="IntenseQuoteChar"/>
    <w:uiPriority w:val="30"/>
    <w:qFormat/>
    <w:rsid w:val="00022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2F0"/>
    <w:rPr>
      <w:i/>
      <w:iCs/>
      <w:color w:val="0F4761" w:themeColor="accent1" w:themeShade="BF"/>
    </w:rPr>
  </w:style>
  <w:style w:type="character" w:styleId="IntenseReference">
    <w:name w:val="Intense Reference"/>
    <w:basedOn w:val="DefaultParagraphFont"/>
    <w:uiPriority w:val="32"/>
    <w:qFormat/>
    <w:rsid w:val="000222F0"/>
    <w:rPr>
      <w:b/>
      <w:bCs/>
      <w:smallCaps/>
      <w:color w:val="0F4761" w:themeColor="accent1" w:themeShade="BF"/>
      <w:spacing w:val="5"/>
    </w:rPr>
  </w:style>
  <w:style w:type="table" w:styleId="TableGridLight">
    <w:name w:val="Grid Table Light"/>
    <w:basedOn w:val="TableNormal"/>
    <w:uiPriority w:val="40"/>
    <w:rsid w:val="00EF1C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OBrien'</dc:creator>
  <cp:keywords/>
  <dc:description/>
  <cp:lastModifiedBy>Cameron OBrien'</cp:lastModifiedBy>
  <cp:revision>3</cp:revision>
  <dcterms:created xsi:type="dcterms:W3CDTF">2026-04-14T19:06:00Z</dcterms:created>
  <dcterms:modified xsi:type="dcterms:W3CDTF">2026-04-14T19:13:00Z</dcterms:modified>
</cp:coreProperties>
</file>