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D02" w:rsidRPr="00AE3D02" w:rsidRDefault="00AE3D02" w:rsidP="00AE3D02">
      <w:pPr>
        <w:pStyle w:val="a3"/>
        <w:numPr>
          <w:ilvl w:val="0"/>
          <w:numId w:val="2"/>
        </w:numPr>
        <w:ind w:leftChars="0"/>
        <w:jc w:val="both"/>
        <w:rPr>
          <w:b/>
          <w:bCs/>
        </w:rPr>
      </w:pPr>
      <w:r w:rsidRPr="00AE3D02">
        <w:rPr>
          <w:b/>
          <w:bCs/>
        </w:rPr>
        <w:t>If we want to use ICA for dimensionality reduction, can we directly pick independent components with larger energy? Explain.</w:t>
      </w:r>
      <w:r w:rsidRPr="00AE3D02">
        <w:rPr>
          <w:b/>
          <w:bCs/>
        </w:rPr>
        <w:br/>
      </w:r>
      <w:r w:rsidR="00DB34B5">
        <w:t>No, we can’t. While performing ICA, there are three ambiguities, which are sign, scale, and permutation; the independent components with larger energy may, thus, be scaled</w:t>
      </w:r>
      <w:r w:rsidR="00DB34B5">
        <w:t>.</w:t>
      </w:r>
      <w:r w:rsidRPr="00AE3D02">
        <w:rPr>
          <w:b/>
          <w:bCs/>
        </w:rPr>
        <w:br/>
      </w:r>
    </w:p>
    <w:p w:rsidR="006D7639" w:rsidRDefault="00AE3D02" w:rsidP="00AE3D02">
      <w:pPr>
        <w:pStyle w:val="a3"/>
        <w:numPr>
          <w:ilvl w:val="0"/>
          <w:numId w:val="2"/>
        </w:numPr>
        <w:ind w:leftChars="0"/>
        <w:jc w:val="both"/>
      </w:pPr>
      <w:r w:rsidRPr="00AE3D02">
        <w:rPr>
          <w:b/>
          <w:bCs/>
        </w:rPr>
        <w:t xml:space="preserve">Use the FA approach to reduce the feature dimension from 4 to 3 for Iris data set. As usual, take 70% of the samples as training set and perform FA. Use 5-NN to classify the test set and then report the average accuracy after 10 trials. For </w:t>
      </w:r>
      <w:r w:rsidRPr="00AE3D02">
        <w:rPr>
          <w:rFonts w:hint="eastAsia"/>
          <w:b/>
          <w:bCs/>
        </w:rPr>
        <w:t xml:space="preserve">simplicity, you may assume </w:t>
      </w:r>
      <m:oMath>
        <m:r>
          <m:rPr>
            <m:sty m:val="b"/>
          </m:rPr>
          <w:rPr>
            <w:rFonts w:ascii="Cambria Math" w:hAnsi="Cambria Math"/>
          </w:rPr>
          <m:t>Ψ</m:t>
        </m:r>
        <m:r>
          <m:rPr>
            <m:sty m:val="bi"/>
          </m:rPr>
          <w:rPr>
            <w:rFonts w:ascii="Cambria Math" w:hAnsi="Cambria Math"/>
          </w:rPr>
          <m:t>=0</m:t>
        </m:r>
      </m:oMath>
      <w:r w:rsidRPr="00AE3D02">
        <w:rPr>
          <w:rFonts w:hint="eastAsia"/>
          <w:b/>
          <w:bCs/>
        </w:rPr>
        <w:t xml:space="preserve"> and use the pseudo inverse solution.</w:t>
      </w:r>
      <w:r>
        <w:br/>
      </w:r>
      <w:r>
        <w:br/>
      </w:r>
      <w:r w:rsidRPr="00AE3D02">
        <w:rPr>
          <w:noProof/>
        </w:rPr>
        <w:drawing>
          <wp:inline distT="0" distB="0" distL="0" distR="0" wp14:anchorId="56CDF65D" wp14:editId="2E99B055">
            <wp:extent cx="3124200" cy="35433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E3D02" w:rsidRDefault="00AE3D02" w:rsidP="00AE3D02">
      <w:pPr>
        <w:pStyle w:val="a3"/>
        <w:numPr>
          <w:ilvl w:val="0"/>
          <w:numId w:val="2"/>
        </w:numPr>
        <w:ind w:leftChars="0"/>
        <w:jc w:val="both"/>
      </w:pPr>
      <w:r>
        <w:rPr>
          <w:rFonts w:hint="eastAsia"/>
        </w:rPr>
        <w:t>S</w:t>
      </w:r>
      <w:r>
        <w:t xml:space="preserve">uppose we have two classes of data. The samples in the first class are from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t xml:space="preserve"> where x</w:t>
      </w:r>
      <w:r w:rsidRPr="00A716CC">
        <w:rPr>
          <w:vertAlign w:val="subscript"/>
        </w:rPr>
        <w:t>1</w:t>
      </w:r>
      <w:r>
        <w:t xml:space="preserve"> and x</w:t>
      </w:r>
      <w:r w:rsidRPr="00A716CC">
        <w:rPr>
          <w:vertAlign w:val="subscript"/>
        </w:rPr>
        <w:t>2</w:t>
      </w:r>
      <w:r>
        <w:t xml:space="preserve"> are jointly Gaussian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. The samples in the second class are from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t xml:space="preserve"> where y</w:t>
      </w:r>
      <w:r w:rsidRPr="00A716CC">
        <w:rPr>
          <w:vertAlign w:val="subscript"/>
        </w:rPr>
        <w:t>1</w:t>
      </w:r>
      <w:r>
        <w:t xml:space="preserve"> and y</w:t>
      </w:r>
      <w:r w:rsidRPr="00A716CC">
        <w:rPr>
          <w:vertAlign w:val="subscript"/>
        </w:rPr>
        <w:t>2</w:t>
      </w:r>
      <w:r>
        <w:t xml:space="preserve"> are jointly Gaussian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. Find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</m:oMath>
      <w:r>
        <w:t xml:space="preserve"> (with normalization) and optimal decision 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opt</m:t>
            </m:r>
          </m:sub>
        </m:sSub>
      </m:oMath>
      <w:r>
        <w:t>.</w:t>
      </w:r>
      <w:r>
        <w:br/>
      </w:r>
      <w:r>
        <w:br/>
      </w:r>
      <w:r w:rsidR="00B021D2">
        <w:lastRenderedPageBreak/>
        <w:br/>
      </w:r>
    </w:p>
    <w:p w:rsidR="00B021D2" w:rsidRPr="00B021D2" w:rsidRDefault="00B021D2" w:rsidP="00AE3D02">
      <w:pPr>
        <w:pStyle w:val="a3"/>
        <w:numPr>
          <w:ilvl w:val="0"/>
          <w:numId w:val="2"/>
        </w:numPr>
        <w:ind w:leftChars="0"/>
        <w:jc w:val="both"/>
        <w:rPr>
          <w:b/>
          <w:bCs/>
        </w:rPr>
      </w:pPr>
      <w:r w:rsidRPr="00B021D2">
        <w:rPr>
          <w:b/>
          <w:bCs/>
        </w:rPr>
        <w:t xml:space="preserve">We have a dataset </w:t>
      </w:r>
      <m:oMath>
        <m:r>
          <m:rPr>
            <m:sty m:val="bi"/>
          </m:rP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</m:mr>
                </m:m>
              </m:e>
            </m:d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</m:d>
      </m:oMath>
      <w:r w:rsidRPr="00B021D2">
        <w:rPr>
          <w:b/>
          <w:bCs/>
        </w:rPr>
        <w:t xml:space="preserve"> Follow the k-means algorithm to complete the assignment step and the update step for one run. Use </w:t>
      </w:r>
      <m:oMath>
        <m:r>
          <m:rPr>
            <m:sty m:val="bi"/>
          </m:rPr>
          <w:rPr>
            <w:rFonts w:ascii="Cambria Math" w:hAnsi="Cambria Math"/>
          </w:rPr>
          <m:t>k=2</m:t>
        </m:r>
      </m:oMath>
      <w:r w:rsidRPr="00B021D2">
        <w:rPr>
          <w:b/>
          <w:bCs/>
        </w:rPr>
        <w:t xml:space="preserve">, initial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Pr="00B021D2">
        <w:rPr>
          <w:b/>
          <w:bCs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 w:rsidRPr="00B021D2">
        <w:rPr>
          <w:b/>
          <w:bCs/>
        </w:rPr>
        <w:t xml:space="preserve"> in the computation.</w:t>
      </w:r>
      <w:r>
        <w:rPr>
          <w:b/>
          <w:bCs/>
        </w:rPr>
        <w:br/>
      </w:r>
      <w:r>
        <w:rPr>
          <w:b/>
          <w:bCs/>
        </w:rPr>
        <w:br/>
      </w:r>
    </w:p>
    <w:sectPr w:rsidR="00B021D2" w:rsidRPr="00B021D2" w:rsidSect="00C97523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22773"/>
    <w:multiLevelType w:val="hybridMultilevel"/>
    <w:tmpl w:val="76007936"/>
    <w:lvl w:ilvl="0" w:tplc="4EA81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E1C7CA4"/>
    <w:multiLevelType w:val="hybridMultilevel"/>
    <w:tmpl w:val="CFE8849E"/>
    <w:lvl w:ilvl="0" w:tplc="6B0C0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D02"/>
    <w:rsid w:val="006D7639"/>
    <w:rsid w:val="00976277"/>
    <w:rsid w:val="00AE3D02"/>
    <w:rsid w:val="00B021D2"/>
    <w:rsid w:val="00C97523"/>
    <w:rsid w:val="00DB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2C4FC"/>
  <w15:chartTrackingRefBased/>
  <w15:docId w15:val="{811800C5-A203-6748-98FF-0855C8702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D0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喻翔 胡</dc:creator>
  <cp:keywords/>
  <dc:description/>
  <cp:lastModifiedBy>喻翔 胡</cp:lastModifiedBy>
  <cp:revision>2</cp:revision>
  <dcterms:created xsi:type="dcterms:W3CDTF">2020-05-04T06:08:00Z</dcterms:created>
  <dcterms:modified xsi:type="dcterms:W3CDTF">2020-05-04T06:52:00Z</dcterms:modified>
</cp:coreProperties>
</file>