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D1B18" w14:textId="74578CFF" w:rsidR="00EB7FAA" w:rsidRDefault="00EB7FAA" w:rsidP="00EB7FAA">
      <w:r>
        <w:fldChar w:fldCharType="begin"/>
      </w:r>
      <w:r>
        <w:instrText>HYPERLINK "</w:instrText>
      </w:r>
      <w:r w:rsidRPr="00EB7FAA">
        <w:instrText>https://chatgpt.com/share/695db83e-266c-8008-81be-72ddf553e424</w:instrText>
      </w:r>
      <w:r>
        <w:instrText>"</w:instrText>
      </w:r>
      <w:r>
        <w:fldChar w:fldCharType="separate"/>
      </w:r>
      <w:r w:rsidRPr="00846148">
        <w:rPr>
          <w:rStyle w:val="Hyperlink"/>
        </w:rPr>
        <w:t>https://chatgpt.com/share/695db83e-266c-8008-81be-72ddf553e424</w:t>
      </w:r>
      <w:r>
        <w:fldChar w:fldCharType="end"/>
      </w:r>
    </w:p>
    <w:p w14:paraId="707DA3AA" w14:textId="68BA3697" w:rsidR="009B638A" w:rsidRDefault="00263D9D" w:rsidP="00263D9D">
      <w:pPr>
        <w:pStyle w:val="Heading1"/>
      </w:pPr>
      <w:r>
        <w:t>Model Structure Notes</w:t>
      </w:r>
    </w:p>
    <w:p w14:paraId="6005AD9B" w14:textId="77777777" w:rsidR="00263D9D" w:rsidRDefault="00263D9D" w:rsidP="00263D9D">
      <w:r>
        <w:t>First, I would lock the prediction framing before touching architecture. The model predicts a show-level Bernoulli variable defined strictly at opening night. That means the graph snapshot is frozen at the instant immediately before opening. No post-opening revenue, reviews, attendance, or awards exist in the input graph. Every node feature and edge weight must be computable from data strictly earlier in time. This single design decision dominates everything else; it is what keeps the model honest and makes the prediction economically meaningful rather than tautological.</w:t>
      </w:r>
    </w:p>
    <w:p w14:paraId="54E1F491" w14:textId="77777777" w:rsidR="00263D9D" w:rsidRDefault="00263D9D" w:rsidP="00263D9D"/>
    <w:p w14:paraId="7B702FAC" w14:textId="77777777" w:rsidR="00263D9D" w:rsidRDefault="00263D9D" w:rsidP="00263D9D">
      <w:r>
        <w:t xml:space="preserve">Second, I would build a heterogeneous, role-aware, time-conditioned graph, not a homogeneous GNN. Broadway is fundamentally about people occupying different functional roles, and collapsing those roles destroys signal. The core node types would be Show, Person, Theater, and optionally </w:t>
      </w:r>
      <w:proofErr w:type="spellStart"/>
      <w:r>
        <w:t>ProductionEntity</w:t>
      </w:r>
      <w:proofErr w:type="spellEnd"/>
      <w:r>
        <w:t xml:space="preserve"> (lead producers or production companies). Genre does not become a node; genre is better treated as a structured categorical feature on the Show node because it does not “interact” relationally in the same way people do.</w:t>
      </w:r>
    </w:p>
    <w:p w14:paraId="19E1C0E3" w14:textId="77777777" w:rsidR="00263D9D" w:rsidRDefault="00263D9D" w:rsidP="00263D9D"/>
    <w:p w14:paraId="04B1916C" w14:textId="77777777" w:rsidR="00263D9D" w:rsidRDefault="00263D9D" w:rsidP="00263D9D">
      <w:r>
        <w:t xml:space="preserve">Edges are typed and weighted. Person–Show edges are separated by role: </w:t>
      </w:r>
      <w:proofErr w:type="spellStart"/>
      <w:r>
        <w:t>acted_in</w:t>
      </w:r>
      <w:proofErr w:type="spellEnd"/>
      <w:r>
        <w:t>, produced, directed, choreographed, composed. Each edge carries attributes: billing rank for actors, lead vs associate producer flag, and a time-decay scalar encoding how long before opening the attachment occurred. Show–Theater edges carry capacity and location embeddings. Person–Person edges are optional but powerful: a co-worked-with edge weighted by number of prior collaborations before time t. This captures creative chemistry that does not appear in raw resumes.</w:t>
      </w:r>
    </w:p>
    <w:p w14:paraId="2B247E41" w14:textId="77777777" w:rsidR="00263D9D" w:rsidRDefault="00263D9D" w:rsidP="00263D9D"/>
    <w:p w14:paraId="320C48EC" w14:textId="77777777" w:rsidR="00263D9D" w:rsidRDefault="00263D9D" w:rsidP="00263D9D">
      <w:r>
        <w:t>Third, I would treat history as a learned latent, not as raw aggregates. Instead of hand-feeding things like “average past gross,” I would let the graph learn a person’s latent Broadway reputation. For Person nodes, the only scalar features I would allow are counts and timestamps: number of prior shows, time since last show, and role counts. The quality of those shows is inferred via message passing from prior Show nodes whose labels are known during training. This avoids encoding your target into the features and lets the model discover nonlinear reputational effects.</w:t>
      </w:r>
    </w:p>
    <w:p w14:paraId="1C566040" w14:textId="77777777" w:rsidR="00263D9D" w:rsidRDefault="00263D9D" w:rsidP="00263D9D"/>
    <w:p w14:paraId="38B73AE9" w14:textId="77777777" w:rsidR="00263D9D" w:rsidRDefault="00263D9D" w:rsidP="00263D9D">
      <w:r>
        <w:t xml:space="preserve">Fourth, the GNN architecture itself would be a heterogeneous attention network with asymmetric message passing. Concretely, I would use a </w:t>
      </w:r>
      <w:proofErr w:type="spellStart"/>
      <w:r>
        <w:t>HeteroGAT</w:t>
      </w:r>
      <w:proofErr w:type="spellEnd"/>
      <w:r>
        <w:t>-style architecture where each edge type has its own attention mechanism and projection matrix. Messages from</w:t>
      </w:r>
      <w:r>
        <w:rPr>
          <w:rFonts w:hint="eastAsia"/>
        </w:rPr>
        <w:t xml:space="preserve"> Person </w:t>
      </w:r>
      <w:r>
        <w:rPr>
          <w:rFonts w:hint="eastAsia"/>
        </w:rPr>
        <w:t>→</w:t>
      </w:r>
      <w:r>
        <w:rPr>
          <w:rFonts w:hint="eastAsia"/>
        </w:rPr>
        <w:t xml:space="preserve"> Show are allowed to be strong; messages from Show </w:t>
      </w:r>
      <w:r>
        <w:rPr>
          <w:rFonts w:hint="eastAsia"/>
        </w:rPr>
        <w:t>→</w:t>
      </w:r>
      <w:r>
        <w:rPr>
          <w:rFonts w:hint="eastAsia"/>
        </w:rPr>
        <w:t xml:space="preserve"> Person are weaker and regularized. This asymmetry reflects causality: people influence show outcomes more than shows influence people at prediction time. Attention lets the model learn that a le</w:t>
      </w:r>
      <w:r>
        <w:t>ad producer or a star actor should dominate the embedding update, while ensemble members contribute marginally.</w:t>
      </w:r>
    </w:p>
    <w:p w14:paraId="685BD74E" w14:textId="77777777" w:rsidR="00263D9D" w:rsidRDefault="00263D9D" w:rsidP="00263D9D"/>
    <w:p w14:paraId="265FC34C" w14:textId="77777777" w:rsidR="00263D9D" w:rsidRDefault="00263D9D" w:rsidP="00263D9D">
      <w:r>
        <w:t>Fifth, I would explicitly separate structural aggregation from decision aggregation. After K message-passing layers, I would not immediately classify the Show node. Instead, I would build a role-conditioned pooling layer inside each Show that aggregates incoming embeddings from actors, producers, creatives, and the theater separately, then concatenates those pooled vectors. This preserves interpretability and prevents the model from blurring fundamentally different influence channels. Only after this structured pooling would I apply an MLP to output success probability.</w:t>
      </w:r>
    </w:p>
    <w:p w14:paraId="42D40D08" w14:textId="77777777" w:rsidR="00263D9D" w:rsidRDefault="00263D9D" w:rsidP="00263D9D"/>
    <w:p w14:paraId="5C04BE40" w14:textId="77777777" w:rsidR="00263D9D" w:rsidRDefault="00263D9D" w:rsidP="00263D9D">
      <w:r>
        <w:t>Sixth, I would use temporal training discipline, not just a temporal split. Training would proceed chronologically. At each epoch, the graph grows forward in time; nodes and edges from future shows are masked. Labels become available only after the opening date. This mimics real deployment and forces the network to learn reputational accumulation rather than global correlations. Validation and test are simply later time windows, but the training dynamic itself is time-aware, not static.</w:t>
      </w:r>
    </w:p>
    <w:p w14:paraId="3D038EFE" w14:textId="77777777" w:rsidR="00263D9D" w:rsidRDefault="00263D9D" w:rsidP="00263D9D"/>
    <w:p w14:paraId="4C9175C6" w14:textId="77777777" w:rsidR="00263D9D" w:rsidRDefault="00263D9D" w:rsidP="00263D9D">
      <w:r>
        <w:rPr>
          <w:rFonts w:hint="eastAsia"/>
        </w:rPr>
        <w:t xml:space="preserve">Seventh, I would regularize aggressively against </w:t>
      </w:r>
      <w:r>
        <w:rPr>
          <w:rFonts w:hint="eastAsia"/>
        </w:rPr>
        <w:t>“</w:t>
      </w:r>
      <w:r>
        <w:rPr>
          <w:rFonts w:hint="eastAsia"/>
        </w:rPr>
        <w:t>celebrity shortcut learning.</w:t>
      </w:r>
      <w:r>
        <w:rPr>
          <w:rFonts w:hint="eastAsia"/>
        </w:rPr>
        <w:t>”</w:t>
      </w:r>
      <w:r>
        <w:rPr>
          <w:rFonts w:hint="eastAsia"/>
        </w:rPr>
        <w:t xml:space="preserve"> Broadway data is sparse and heavy-tailed, so without care the model will over-rely on a few famous names. I would apply dropout specifically on Person</w:t>
      </w:r>
      <w:r>
        <w:rPr>
          <w:rFonts w:hint="eastAsia"/>
        </w:rPr>
        <w:t>→</w:t>
      </w:r>
      <w:r>
        <w:rPr>
          <w:rFonts w:hint="eastAsia"/>
        </w:rPr>
        <w:t>Show edges, role-wise, so</w:t>
      </w:r>
      <w:r>
        <w:t xml:space="preserve"> that the model cannot always see the same star contributor. This forces it to learn secondary signals like ensemble depth, theater fit, and producer consistency.</w:t>
      </w:r>
    </w:p>
    <w:p w14:paraId="035FFC0F" w14:textId="77777777" w:rsidR="00263D9D" w:rsidRDefault="00263D9D" w:rsidP="00263D9D"/>
    <w:p w14:paraId="39CB502D" w14:textId="145577BC" w:rsidR="00263D9D" w:rsidRPr="00263D9D" w:rsidRDefault="00263D9D" w:rsidP="00263D9D">
      <w:r>
        <w:lastRenderedPageBreak/>
        <w:t>Eighth, the loss would not be plain cross-entropy alone. I would add a calibration penalty (Brier or focal loss variant) because the real value of this model is probabilistic forecasting, not binary correctness. A well-calibrated 0.65 matters more than a brittle 0.99.</w:t>
      </w:r>
    </w:p>
    <w:sectPr w:rsidR="00263D9D" w:rsidRPr="00263D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D9D"/>
    <w:rsid w:val="00063F6B"/>
    <w:rsid w:val="000B408D"/>
    <w:rsid w:val="000D2FF3"/>
    <w:rsid w:val="00263D9D"/>
    <w:rsid w:val="00693A70"/>
    <w:rsid w:val="008C72BA"/>
    <w:rsid w:val="009B638A"/>
    <w:rsid w:val="009F358D"/>
    <w:rsid w:val="00EB7FAA"/>
    <w:rsid w:val="00FA3C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E7496"/>
  <w15:chartTrackingRefBased/>
  <w15:docId w15:val="{11474EA8-6C7D-462B-B50D-3FAAB149F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3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3D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D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D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D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3D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3D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D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D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D9D"/>
    <w:rPr>
      <w:rFonts w:eastAsiaTheme="majorEastAsia" w:cstheme="majorBidi"/>
      <w:color w:val="272727" w:themeColor="text1" w:themeTint="D8"/>
    </w:rPr>
  </w:style>
  <w:style w:type="paragraph" w:styleId="Title">
    <w:name w:val="Title"/>
    <w:basedOn w:val="Normal"/>
    <w:next w:val="Normal"/>
    <w:link w:val="TitleChar"/>
    <w:uiPriority w:val="10"/>
    <w:qFormat/>
    <w:rsid w:val="00263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D9D"/>
    <w:pPr>
      <w:spacing w:before="160"/>
      <w:jc w:val="center"/>
    </w:pPr>
    <w:rPr>
      <w:i/>
      <w:iCs/>
      <w:color w:val="404040" w:themeColor="text1" w:themeTint="BF"/>
    </w:rPr>
  </w:style>
  <w:style w:type="character" w:customStyle="1" w:styleId="QuoteChar">
    <w:name w:val="Quote Char"/>
    <w:basedOn w:val="DefaultParagraphFont"/>
    <w:link w:val="Quote"/>
    <w:uiPriority w:val="29"/>
    <w:rsid w:val="00263D9D"/>
    <w:rPr>
      <w:i/>
      <w:iCs/>
      <w:color w:val="404040" w:themeColor="text1" w:themeTint="BF"/>
    </w:rPr>
  </w:style>
  <w:style w:type="paragraph" w:styleId="ListParagraph">
    <w:name w:val="List Paragraph"/>
    <w:basedOn w:val="Normal"/>
    <w:uiPriority w:val="34"/>
    <w:qFormat/>
    <w:rsid w:val="00263D9D"/>
    <w:pPr>
      <w:ind w:left="720"/>
      <w:contextualSpacing/>
    </w:pPr>
  </w:style>
  <w:style w:type="character" w:styleId="IntenseEmphasis">
    <w:name w:val="Intense Emphasis"/>
    <w:basedOn w:val="DefaultParagraphFont"/>
    <w:uiPriority w:val="21"/>
    <w:qFormat/>
    <w:rsid w:val="00263D9D"/>
    <w:rPr>
      <w:i/>
      <w:iCs/>
      <w:color w:val="0F4761" w:themeColor="accent1" w:themeShade="BF"/>
    </w:rPr>
  </w:style>
  <w:style w:type="paragraph" w:styleId="IntenseQuote">
    <w:name w:val="Intense Quote"/>
    <w:basedOn w:val="Normal"/>
    <w:next w:val="Normal"/>
    <w:link w:val="IntenseQuoteChar"/>
    <w:uiPriority w:val="30"/>
    <w:qFormat/>
    <w:rsid w:val="00263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D9D"/>
    <w:rPr>
      <w:i/>
      <w:iCs/>
      <w:color w:val="0F4761" w:themeColor="accent1" w:themeShade="BF"/>
    </w:rPr>
  </w:style>
  <w:style w:type="character" w:styleId="IntenseReference">
    <w:name w:val="Intense Reference"/>
    <w:basedOn w:val="DefaultParagraphFont"/>
    <w:uiPriority w:val="32"/>
    <w:qFormat/>
    <w:rsid w:val="00263D9D"/>
    <w:rPr>
      <w:b/>
      <w:bCs/>
      <w:smallCaps/>
      <w:color w:val="0F4761" w:themeColor="accent1" w:themeShade="BF"/>
      <w:spacing w:val="5"/>
    </w:rPr>
  </w:style>
  <w:style w:type="character" w:styleId="Hyperlink">
    <w:name w:val="Hyperlink"/>
    <w:basedOn w:val="DefaultParagraphFont"/>
    <w:uiPriority w:val="99"/>
    <w:unhideWhenUsed/>
    <w:rsid w:val="00EB7FAA"/>
    <w:rPr>
      <w:color w:val="467886" w:themeColor="hyperlink"/>
      <w:u w:val="single"/>
    </w:rPr>
  </w:style>
  <w:style w:type="character" w:styleId="UnresolvedMention">
    <w:name w:val="Unresolved Mention"/>
    <w:basedOn w:val="DefaultParagraphFont"/>
    <w:uiPriority w:val="99"/>
    <w:semiHidden/>
    <w:unhideWhenUsed/>
    <w:rsid w:val="00EB7F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709</Words>
  <Characters>4071</Characters>
  <Application>Microsoft Office Word</Application>
  <DocSecurity>0</DocSecurity>
  <Lines>69</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Jiyuan Cai</dc:creator>
  <cp:keywords/>
  <dc:description/>
  <cp:lastModifiedBy>Richard Jiyuan Cai</cp:lastModifiedBy>
  <cp:revision>2</cp:revision>
  <dcterms:created xsi:type="dcterms:W3CDTF">2026-01-07T01:08:00Z</dcterms:created>
  <dcterms:modified xsi:type="dcterms:W3CDTF">2026-01-07T01:35:00Z</dcterms:modified>
</cp:coreProperties>
</file>