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课程目标达成情况评价报告</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01"/>
        <w:gridCol w:w="2062"/>
        <w:gridCol w:w="687"/>
        <w:gridCol w:w="393"/>
        <w:gridCol w:w="1189"/>
        <w:gridCol w:w="859"/>
        <w:gridCol w:w="71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0" w:hRule="atLeast"/>
        </w:trPr>
        <w:tc>
          <w:tcPr>
            <w:tcW w:w="1201" w:type="dxa"/>
            <w:vAlign w:val="center"/>
          </w:tcPr>
          <w:p>
            <w:pPr>
              <w:jc w:val="center"/>
              <w:rPr>
                <w:rFonts w:hint="default" w:eastAsiaTheme="minorEastAsia"/>
                <w:vertAlign w:val="baseline"/>
                <w:lang w:val="en-US" w:eastAsia="zh-CN"/>
              </w:rPr>
            </w:pPr>
            <w:r>
              <w:rPr>
                <w:rFonts w:hint="eastAsia"/>
                <w:vertAlign w:val="baseline"/>
                <w:lang w:val="en-US" w:eastAsia="zh-CN"/>
              </w:rPr>
              <w:t>学院</w:t>
            </w:r>
          </w:p>
        </w:tc>
        <w:tc>
          <w:tcPr>
            <w:tcW w:w="2062" w:type="dxa"/>
            <w:vAlign w:val="center"/>
          </w:tcPr>
          <w:p>
            <w:pPr>
              <w:jc w:val="center"/>
              <w:rPr>
                <w:rFonts w:hint="eastAsia" w:eastAsiaTheme="minorEastAsia"/>
                <w:vertAlign w:val="baseline"/>
                <w:lang w:val="en-US" w:eastAsia="zh-CN"/>
              </w:rPr>
            </w:pPr>
            <w:r>
              <w:rPr>
                <w:rFonts w:hint="eastAsia"/>
                <w:vertAlign w:val="baseline"/>
                <w:lang w:val="en-US" w:eastAsia="zh-CN"/>
              </w:rPr>
              <w:t>信息工程学院</w:t>
            </w:r>
          </w:p>
        </w:tc>
        <w:tc>
          <w:tcPr>
            <w:tcW w:w="1080"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专业</w:t>
            </w:r>
          </w:p>
        </w:tc>
        <w:tc>
          <w:tcPr>
            <w:tcW w:w="1189" w:type="dxa"/>
            <w:vAlign w:val="center"/>
          </w:tcPr>
          <w:p>
            <w:pPr>
              <w:jc w:val="center"/>
              <w:rPr>
                <w:rFonts w:hint="eastAsia" w:eastAsiaTheme="minorEastAsia"/>
                <w:vertAlign w:val="baseline"/>
                <w:lang w:val="en-US" w:eastAsia="zh-CN"/>
              </w:rPr>
            </w:pPr>
            <w:r>
              <w:rPr>
                <w:rFonts w:hint="eastAsia"/>
                <w:vertAlign w:val="baseline"/>
                <w:lang w:val="en-US" w:eastAsia="zh-CN"/>
              </w:rPr>
              <w:t>软件工程</w:t>
            </w:r>
          </w:p>
        </w:tc>
        <w:tc>
          <w:tcPr>
            <w:tcW w:w="1569" w:type="dxa"/>
            <w:gridSpan w:val="2"/>
            <w:vAlign w:val="center"/>
          </w:tcPr>
          <w:p>
            <w:pPr>
              <w:jc w:val="center"/>
              <w:rPr>
                <w:rFonts w:hint="eastAsia" w:eastAsiaTheme="minorEastAsia"/>
                <w:vertAlign w:val="baseline"/>
                <w:lang w:val="en-US" w:eastAsia="zh-CN"/>
              </w:rPr>
            </w:pPr>
            <w:r>
              <w:rPr>
                <w:rFonts w:hint="eastAsia"/>
                <w:vertAlign w:val="baseline"/>
                <w:lang w:val="en-US" w:eastAsia="zh-CN"/>
              </w:rPr>
              <w:t>班级</w:t>
            </w:r>
          </w:p>
        </w:tc>
        <w:tc>
          <w:tcPr>
            <w:tcW w:w="1421" w:type="dxa"/>
            <w:vAlign w:val="center"/>
          </w:tcPr>
          <w:p>
            <w:pPr>
              <w:jc w:val="center"/>
              <w:rPr>
                <w:rFonts w:hint="default" w:eastAsiaTheme="minorEastAsia"/>
                <w:vertAlign w:val="baseline"/>
                <w:lang w:val="en-US" w:eastAsia="zh-CN"/>
              </w:rPr>
            </w:pPr>
            <w:r>
              <w:rPr>
                <w:rFonts w:hint="eastAsia"/>
                <w:vertAlign w:val="baseline"/>
                <w:lang w:val="en-US" w:eastAsia="zh-CN"/>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6" w:hRule="atLeast"/>
        </w:trPr>
        <w:tc>
          <w:tcPr>
            <w:tcW w:w="1201" w:type="dxa"/>
            <w:vAlign w:val="center"/>
          </w:tcPr>
          <w:p>
            <w:pPr>
              <w:jc w:val="center"/>
              <w:rPr>
                <w:rFonts w:hint="default" w:eastAsiaTheme="minorEastAsia"/>
                <w:vertAlign w:val="baseline"/>
                <w:lang w:val="en-US" w:eastAsia="zh-CN"/>
              </w:rPr>
            </w:pPr>
            <w:r>
              <w:rPr>
                <w:rFonts w:hint="eastAsia"/>
                <w:vertAlign w:val="baseline"/>
                <w:lang w:val="en-US" w:eastAsia="zh-CN"/>
              </w:rPr>
              <w:t>课程名称</w:t>
            </w:r>
          </w:p>
        </w:tc>
        <w:tc>
          <w:tcPr>
            <w:tcW w:w="2062" w:type="dxa"/>
            <w:vAlign w:val="center"/>
          </w:tcPr>
          <w:p>
            <w:pPr>
              <w:jc w:val="center"/>
              <w:rPr>
                <w:rFonts w:hint="default" w:eastAsiaTheme="minorEastAsia"/>
                <w:vertAlign w:val="baseline"/>
                <w:lang w:val="en-US" w:eastAsia="zh-CN"/>
              </w:rPr>
            </w:pPr>
            <w:r>
              <w:rPr>
                <w:rFonts w:hint="eastAsia"/>
                <w:vertAlign w:val="baseline"/>
                <w:lang w:val="en-US" w:eastAsia="zh-CN"/>
              </w:rPr>
              <w:t>Hadoop大数据平台与生态系统</w:t>
            </w:r>
          </w:p>
        </w:tc>
        <w:tc>
          <w:tcPr>
            <w:tcW w:w="1080" w:type="dxa"/>
            <w:gridSpan w:val="2"/>
            <w:vAlign w:val="center"/>
          </w:tcPr>
          <w:p>
            <w:pPr>
              <w:jc w:val="center"/>
              <w:rPr>
                <w:rFonts w:hint="default" w:eastAsiaTheme="minorEastAsia"/>
                <w:vertAlign w:val="baseline"/>
                <w:lang w:val="en-US" w:eastAsia="zh-CN"/>
              </w:rPr>
            </w:pPr>
            <w:r>
              <w:rPr>
                <w:rFonts w:hint="eastAsia"/>
                <w:vertAlign w:val="baseline"/>
                <w:lang w:val="en-US" w:eastAsia="zh-CN"/>
              </w:rPr>
              <w:t>课程模块</w:t>
            </w:r>
          </w:p>
        </w:tc>
        <w:tc>
          <w:tcPr>
            <w:tcW w:w="1189" w:type="dxa"/>
            <w:vAlign w:val="center"/>
          </w:tcPr>
          <w:p>
            <w:pPr>
              <w:jc w:val="center"/>
              <w:rPr>
                <w:rFonts w:hint="default" w:eastAsiaTheme="minorEastAsia"/>
                <w:vertAlign w:val="baseline"/>
                <w:lang w:val="en-US" w:eastAsia="zh-CN"/>
              </w:rPr>
            </w:pPr>
            <w:r>
              <w:rPr>
                <w:rFonts w:hint="eastAsia"/>
                <w:vertAlign w:val="baseline"/>
                <w:lang w:val="en-US" w:eastAsia="zh-CN"/>
              </w:rPr>
              <w:t>方向限选课程</w:t>
            </w:r>
          </w:p>
        </w:tc>
        <w:tc>
          <w:tcPr>
            <w:tcW w:w="1569" w:type="dxa"/>
            <w:gridSpan w:val="2"/>
            <w:vAlign w:val="center"/>
          </w:tcPr>
          <w:p>
            <w:pPr>
              <w:jc w:val="center"/>
              <w:rPr>
                <w:rFonts w:hint="default" w:eastAsiaTheme="minorEastAsia"/>
                <w:vertAlign w:val="baseline"/>
                <w:lang w:val="en-US" w:eastAsia="zh-CN"/>
              </w:rPr>
            </w:pPr>
            <w:r>
              <w:rPr>
                <w:rFonts w:hint="eastAsia"/>
                <w:vertAlign w:val="baseline"/>
                <w:lang w:val="en-US" w:eastAsia="zh-CN"/>
              </w:rPr>
              <w:t>课程性质</w:t>
            </w:r>
          </w:p>
        </w:tc>
        <w:tc>
          <w:tcPr>
            <w:tcW w:w="1421" w:type="dxa"/>
            <w:vAlign w:val="center"/>
          </w:tcPr>
          <w:p>
            <w:pPr>
              <w:jc w:val="center"/>
              <w:rPr>
                <w:rFonts w:hint="eastAsia" w:eastAsiaTheme="minorEastAsia"/>
                <w:vertAlign w:val="baseline"/>
                <w:lang w:val="en-US" w:eastAsia="zh-CN"/>
              </w:rPr>
            </w:pPr>
            <w:r>
              <w:rPr>
                <w:rFonts w:hint="eastAsia"/>
                <w:vertAlign w:val="baseline"/>
                <w:lang w:val="en-US" w:eastAsia="zh-CN"/>
              </w:rPr>
              <w:t>选修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4" w:hRule="atLeast"/>
        </w:trPr>
        <w:tc>
          <w:tcPr>
            <w:tcW w:w="1201" w:type="dxa"/>
            <w:vAlign w:val="center"/>
          </w:tcPr>
          <w:p>
            <w:pPr>
              <w:jc w:val="center"/>
              <w:rPr>
                <w:rFonts w:hint="default" w:eastAsiaTheme="minorEastAsia"/>
                <w:vertAlign w:val="baseline"/>
                <w:lang w:val="en-US" w:eastAsia="zh-CN"/>
              </w:rPr>
            </w:pPr>
            <w:r>
              <w:rPr>
                <w:rFonts w:hint="eastAsia"/>
                <w:vertAlign w:val="baseline"/>
                <w:lang w:val="en-US" w:eastAsia="zh-CN"/>
              </w:rPr>
              <w:t>考核方式</w:t>
            </w:r>
          </w:p>
        </w:tc>
        <w:tc>
          <w:tcPr>
            <w:tcW w:w="3142" w:type="dxa"/>
            <w:gridSpan w:val="3"/>
            <w:vAlign w:val="center"/>
          </w:tcPr>
          <w:p>
            <w:pPr>
              <w:jc w:val="center"/>
              <w:rPr>
                <w:vertAlign w:val="baseline"/>
              </w:rPr>
            </w:pPr>
            <w:r>
              <w:rPr>
                <w:rFonts w:hint="eastAsia"/>
                <w:vertAlign w:val="baseline"/>
                <w:lang w:val="en-US" w:eastAsia="zh-CN"/>
              </w:rPr>
              <w:t>考试</w:t>
            </w:r>
            <w:r>
              <w:rPr>
                <w:rFonts w:hint="eastAsia"/>
                <w:vertAlign w:val="baseline"/>
                <w:lang w:val="en-US" w:eastAsia="zh-CN"/>
              </w:rPr>
              <w:sym w:font="Wingdings 2" w:char="00A3"/>
            </w:r>
            <w:r>
              <w:rPr>
                <w:rFonts w:hint="eastAsia"/>
                <w:vertAlign w:val="baseline"/>
                <w:lang w:val="en-US" w:eastAsia="zh-CN"/>
              </w:rPr>
              <w:t xml:space="preserve"> 考查</w:t>
            </w:r>
            <w:r>
              <w:rPr>
                <w:rFonts w:hint="eastAsia"/>
                <w:vertAlign w:val="baseline"/>
                <w:lang w:val="en-US" w:eastAsia="zh-CN"/>
              </w:rPr>
              <w:sym w:font="Wingdings 2" w:char="0052"/>
            </w:r>
          </w:p>
        </w:tc>
        <w:tc>
          <w:tcPr>
            <w:tcW w:w="1189" w:type="dxa"/>
            <w:vAlign w:val="center"/>
          </w:tcPr>
          <w:p>
            <w:pPr>
              <w:jc w:val="center"/>
              <w:rPr>
                <w:rFonts w:hint="default" w:eastAsiaTheme="minorEastAsia"/>
                <w:vertAlign w:val="baseline"/>
                <w:lang w:val="en-US" w:eastAsia="zh-CN"/>
              </w:rPr>
            </w:pPr>
            <w:r>
              <w:rPr>
                <w:rFonts w:hint="eastAsia"/>
                <w:vertAlign w:val="baseline"/>
                <w:lang w:val="en-US" w:eastAsia="zh-CN"/>
              </w:rPr>
              <w:t>任教教师</w:t>
            </w:r>
          </w:p>
        </w:tc>
        <w:tc>
          <w:tcPr>
            <w:tcW w:w="2990" w:type="dxa"/>
            <w:gridSpan w:val="3"/>
            <w:vAlign w:val="center"/>
          </w:tcPr>
          <w:p>
            <w:pPr>
              <w:jc w:val="center"/>
              <w:rPr>
                <w:rFonts w:hint="default" w:eastAsiaTheme="minorEastAsia"/>
                <w:vertAlign w:val="baseline"/>
                <w:lang w:val="en-US" w:eastAsia="zh-CN"/>
              </w:rPr>
            </w:pPr>
            <w:r>
              <w:rPr>
                <w:rFonts w:hint="eastAsia"/>
                <w:vertAlign w:val="baseline"/>
                <w:lang w:val="en-US" w:eastAsia="zh-CN"/>
              </w:rPr>
              <w:t>屠志鹏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0" w:hRule="atLeast"/>
        </w:trPr>
        <w:tc>
          <w:tcPr>
            <w:tcW w:w="1201" w:type="dxa"/>
            <w:vAlign w:val="center"/>
          </w:tcPr>
          <w:p>
            <w:pPr>
              <w:jc w:val="center"/>
              <w:rPr>
                <w:rFonts w:hint="eastAsia" w:eastAsiaTheme="minorEastAsia"/>
                <w:vertAlign w:val="baseline"/>
                <w:lang w:val="en-US" w:eastAsia="zh-CN"/>
              </w:rPr>
            </w:pPr>
            <w:r>
              <w:rPr>
                <w:rFonts w:hint="eastAsia"/>
                <w:vertAlign w:val="baseline"/>
                <w:lang w:val="en-US" w:eastAsia="zh-CN"/>
              </w:rPr>
              <w:t>命题人</w:t>
            </w:r>
          </w:p>
        </w:tc>
        <w:tc>
          <w:tcPr>
            <w:tcW w:w="3142" w:type="dxa"/>
            <w:gridSpan w:val="3"/>
            <w:vAlign w:val="center"/>
          </w:tcPr>
          <w:p>
            <w:pPr>
              <w:jc w:val="center"/>
              <w:rPr>
                <w:rFonts w:hint="default" w:eastAsiaTheme="minorEastAsia"/>
                <w:vertAlign w:val="baseline"/>
                <w:lang w:val="en-US" w:eastAsia="zh-CN"/>
              </w:rPr>
            </w:pPr>
            <w:r>
              <w:rPr>
                <w:rFonts w:hint="eastAsia"/>
                <w:vertAlign w:val="baseline"/>
                <w:lang w:val="en-US" w:eastAsia="zh-CN"/>
              </w:rPr>
              <w:t>Hadoop大数据平台课程组</w:t>
            </w:r>
          </w:p>
        </w:tc>
        <w:tc>
          <w:tcPr>
            <w:tcW w:w="1189" w:type="dxa"/>
            <w:vAlign w:val="center"/>
          </w:tcPr>
          <w:p>
            <w:pPr>
              <w:jc w:val="center"/>
              <w:rPr>
                <w:rFonts w:hint="default" w:eastAsiaTheme="minorEastAsia"/>
                <w:vertAlign w:val="baseline"/>
                <w:lang w:val="en-US" w:eastAsia="zh-CN"/>
              </w:rPr>
            </w:pPr>
            <w:r>
              <w:rPr>
                <w:rFonts w:hint="eastAsia"/>
                <w:vertAlign w:val="baseline"/>
                <w:lang w:val="en-US" w:eastAsia="zh-CN"/>
              </w:rPr>
              <w:t>命题时间</w:t>
            </w:r>
          </w:p>
        </w:tc>
        <w:tc>
          <w:tcPr>
            <w:tcW w:w="2990" w:type="dxa"/>
            <w:gridSpan w:val="3"/>
            <w:vAlign w:val="center"/>
          </w:tcPr>
          <w:p>
            <w:pPr>
              <w:jc w:val="center"/>
              <w:rPr>
                <w:rFonts w:hint="default" w:eastAsiaTheme="minorEastAsia"/>
                <w:vertAlign w:val="baseline"/>
                <w:lang w:val="en-US" w:eastAsia="zh-CN"/>
              </w:rPr>
            </w:pPr>
            <w:r>
              <w:rPr>
                <w:rFonts w:hint="eastAsia"/>
                <w:vertAlign w:val="baseline"/>
                <w:lang w:val="en-US" w:eastAsia="zh-CN"/>
              </w:rPr>
              <w:t>2021.3.5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8" w:hRule="atLeast"/>
        </w:trPr>
        <w:tc>
          <w:tcPr>
            <w:tcW w:w="1201" w:type="dxa"/>
            <w:vAlign w:val="center"/>
          </w:tcPr>
          <w:p>
            <w:pPr>
              <w:jc w:val="center"/>
              <w:rPr>
                <w:rFonts w:hint="eastAsia"/>
                <w:vertAlign w:val="baseline"/>
                <w:lang w:val="en-US" w:eastAsia="zh-CN"/>
              </w:rPr>
            </w:pPr>
            <w:r>
              <w:rPr>
                <w:rFonts w:hint="eastAsia"/>
                <w:vertAlign w:val="baseline"/>
                <w:lang w:val="en-US" w:eastAsia="zh-CN"/>
              </w:rPr>
              <w:t>课</w:t>
            </w:r>
          </w:p>
          <w:p>
            <w:pPr>
              <w:jc w:val="center"/>
              <w:rPr>
                <w:rFonts w:hint="eastAsia"/>
                <w:vertAlign w:val="baseline"/>
                <w:lang w:val="en-US" w:eastAsia="zh-CN"/>
              </w:rPr>
            </w:pPr>
            <w:r>
              <w:rPr>
                <w:rFonts w:hint="eastAsia"/>
                <w:vertAlign w:val="baseline"/>
                <w:lang w:val="en-US" w:eastAsia="zh-CN"/>
              </w:rPr>
              <w:t>程</w:t>
            </w:r>
          </w:p>
          <w:p>
            <w:pPr>
              <w:jc w:val="center"/>
              <w:rPr>
                <w:rFonts w:hint="eastAsia"/>
                <w:vertAlign w:val="baseline"/>
                <w:lang w:val="en-US" w:eastAsia="zh-CN"/>
              </w:rPr>
            </w:pPr>
            <w:r>
              <w:rPr>
                <w:rFonts w:hint="eastAsia"/>
                <w:vertAlign w:val="baseline"/>
                <w:lang w:val="en-US" w:eastAsia="zh-CN"/>
              </w:rPr>
              <w:t>目</w:t>
            </w:r>
          </w:p>
          <w:p>
            <w:pPr>
              <w:jc w:val="center"/>
              <w:rPr>
                <w:rFonts w:hint="default"/>
                <w:vertAlign w:val="baseline"/>
                <w:lang w:val="en-US" w:eastAsia="zh-CN"/>
              </w:rPr>
            </w:pPr>
            <w:r>
              <w:rPr>
                <w:rFonts w:hint="eastAsia"/>
                <w:vertAlign w:val="baseline"/>
                <w:lang w:val="en-US" w:eastAsia="zh-CN"/>
              </w:rPr>
              <w:t>标</w:t>
            </w:r>
          </w:p>
        </w:tc>
        <w:tc>
          <w:tcPr>
            <w:tcW w:w="7321" w:type="dxa"/>
            <w:gridSpan w:val="7"/>
            <w:vAlign w:val="center"/>
          </w:tcPr>
          <w:p>
            <w:pPr>
              <w:jc w:val="both"/>
              <w:rPr>
                <w:rFonts w:hint="eastAsia"/>
                <w:sz w:val="18"/>
                <w:szCs w:val="18"/>
                <w:vertAlign w:val="baseline"/>
              </w:rPr>
            </w:pPr>
            <w:r>
              <w:rPr>
                <w:rFonts w:hint="eastAsia"/>
                <w:sz w:val="18"/>
                <w:szCs w:val="18"/>
                <w:vertAlign w:val="baseline"/>
              </w:rPr>
              <w:t>课程目标1.掌握Hadoop集群的运行机制和原理，以及 MapReduce和 HDFS 的运行的架构和操作方式，能够对影响Hadoop集群系统性能的因素进行分析和调优;</w:t>
            </w:r>
          </w:p>
          <w:p>
            <w:pPr>
              <w:jc w:val="both"/>
              <w:rPr>
                <w:rFonts w:hint="eastAsia"/>
                <w:sz w:val="18"/>
                <w:szCs w:val="18"/>
                <w:vertAlign w:val="baseline"/>
              </w:rPr>
            </w:pPr>
            <w:r>
              <w:rPr>
                <w:rFonts w:hint="eastAsia"/>
                <w:sz w:val="18"/>
                <w:szCs w:val="18"/>
                <w:vertAlign w:val="baseline"/>
              </w:rPr>
              <w:t>课程目标2.能够组建由 Linux虚拟机组成的分布式集群，熟练使用Linux 基本指令操作Hadoop集群，能够安装部署Hive数据仓库;</w:t>
            </w:r>
          </w:p>
          <w:p>
            <w:pPr>
              <w:jc w:val="both"/>
              <w:rPr>
                <w:vertAlign w:val="baseline"/>
              </w:rPr>
            </w:pPr>
            <w:r>
              <w:rPr>
                <w:rFonts w:hint="eastAsia"/>
                <w:sz w:val="18"/>
                <w:szCs w:val="18"/>
                <w:vertAlign w:val="baseline"/>
              </w:rPr>
              <w:t>课程目标3.能够通过Java、Hive-SQL 语句以及Echarts框架进行数据导入、处理、业务逻辑分析,数据可视化等相关操作。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trPr>
        <w:tc>
          <w:tcPr>
            <w:tcW w:w="1201" w:type="dxa"/>
            <w:vMerge w:val="restart"/>
            <w:vAlign w:val="center"/>
          </w:tcPr>
          <w:p>
            <w:pPr>
              <w:jc w:val="center"/>
              <w:rPr>
                <w:rFonts w:hint="eastAsia"/>
                <w:vertAlign w:val="baseline"/>
                <w:lang w:val="en-US" w:eastAsia="zh-CN"/>
              </w:rPr>
            </w:pPr>
            <w:r>
              <w:rPr>
                <w:rFonts w:hint="eastAsia"/>
                <w:vertAlign w:val="baseline"/>
                <w:lang w:val="en-US" w:eastAsia="zh-CN"/>
              </w:rPr>
              <w:t>课</w:t>
            </w:r>
          </w:p>
          <w:p>
            <w:pPr>
              <w:jc w:val="center"/>
              <w:rPr>
                <w:rFonts w:hint="eastAsia"/>
                <w:vertAlign w:val="baseline"/>
                <w:lang w:val="en-US" w:eastAsia="zh-CN"/>
              </w:rPr>
            </w:pPr>
            <w:r>
              <w:rPr>
                <w:rFonts w:hint="eastAsia"/>
                <w:vertAlign w:val="baseline"/>
                <w:lang w:val="en-US" w:eastAsia="zh-CN"/>
              </w:rPr>
              <w:t>程</w:t>
            </w:r>
          </w:p>
          <w:p>
            <w:pPr>
              <w:jc w:val="center"/>
              <w:rPr>
                <w:rFonts w:hint="eastAsia"/>
                <w:vertAlign w:val="baseline"/>
                <w:lang w:val="en-US" w:eastAsia="zh-CN"/>
              </w:rPr>
            </w:pPr>
            <w:r>
              <w:rPr>
                <w:rFonts w:hint="eastAsia"/>
                <w:vertAlign w:val="baseline"/>
                <w:lang w:val="en-US" w:eastAsia="zh-CN"/>
              </w:rPr>
              <w:t>应</w:t>
            </w:r>
          </w:p>
          <w:p>
            <w:pPr>
              <w:jc w:val="center"/>
              <w:rPr>
                <w:rFonts w:hint="eastAsia"/>
                <w:vertAlign w:val="baseline"/>
                <w:lang w:val="en-US" w:eastAsia="zh-CN"/>
              </w:rPr>
            </w:pPr>
            <w:r>
              <w:rPr>
                <w:rFonts w:hint="eastAsia"/>
                <w:vertAlign w:val="baseline"/>
                <w:lang w:val="en-US" w:eastAsia="zh-CN"/>
              </w:rPr>
              <w:t>支</w:t>
            </w:r>
          </w:p>
          <w:p>
            <w:pPr>
              <w:jc w:val="center"/>
              <w:rPr>
                <w:rFonts w:hint="eastAsia"/>
                <w:vertAlign w:val="baseline"/>
                <w:lang w:val="en-US" w:eastAsia="zh-CN"/>
              </w:rPr>
            </w:pPr>
            <w:r>
              <w:rPr>
                <w:rFonts w:hint="eastAsia"/>
                <w:vertAlign w:val="baseline"/>
                <w:lang w:val="en-US" w:eastAsia="zh-CN"/>
              </w:rPr>
              <w:t>撑</w:t>
            </w:r>
          </w:p>
          <w:p>
            <w:pPr>
              <w:jc w:val="center"/>
              <w:rPr>
                <w:rFonts w:hint="eastAsia"/>
                <w:vertAlign w:val="baseline"/>
                <w:lang w:val="en-US" w:eastAsia="zh-CN"/>
              </w:rPr>
            </w:pPr>
            <w:r>
              <w:rPr>
                <w:rFonts w:hint="eastAsia"/>
                <w:vertAlign w:val="baseline"/>
                <w:lang w:val="en-US" w:eastAsia="zh-CN"/>
              </w:rPr>
              <w:t>的</w:t>
            </w:r>
          </w:p>
          <w:p>
            <w:pPr>
              <w:jc w:val="center"/>
              <w:rPr>
                <w:rFonts w:hint="eastAsia"/>
                <w:vertAlign w:val="baseline"/>
                <w:lang w:val="en-US" w:eastAsia="zh-CN"/>
              </w:rPr>
            </w:pPr>
            <w:r>
              <w:rPr>
                <w:rFonts w:hint="eastAsia"/>
                <w:vertAlign w:val="baseline"/>
                <w:lang w:val="en-US" w:eastAsia="zh-CN"/>
              </w:rPr>
              <w:t>毕</w:t>
            </w:r>
          </w:p>
          <w:p>
            <w:pPr>
              <w:jc w:val="center"/>
              <w:rPr>
                <w:rFonts w:hint="eastAsia"/>
                <w:vertAlign w:val="baseline"/>
                <w:lang w:val="en-US" w:eastAsia="zh-CN"/>
              </w:rPr>
            </w:pPr>
            <w:r>
              <w:rPr>
                <w:rFonts w:hint="eastAsia"/>
                <w:vertAlign w:val="baseline"/>
                <w:lang w:val="en-US" w:eastAsia="zh-CN"/>
              </w:rPr>
              <w:t>业</w:t>
            </w:r>
          </w:p>
          <w:p>
            <w:pPr>
              <w:jc w:val="center"/>
              <w:rPr>
                <w:rFonts w:hint="eastAsia"/>
                <w:vertAlign w:val="baseline"/>
                <w:lang w:val="en-US" w:eastAsia="zh-CN"/>
              </w:rPr>
            </w:pPr>
            <w:r>
              <w:rPr>
                <w:rFonts w:hint="eastAsia"/>
                <w:vertAlign w:val="baseline"/>
                <w:lang w:val="en-US" w:eastAsia="zh-CN"/>
              </w:rPr>
              <w:t>要</w:t>
            </w:r>
          </w:p>
          <w:p>
            <w:pPr>
              <w:jc w:val="center"/>
              <w:rPr>
                <w:rFonts w:hint="default"/>
                <w:vertAlign w:val="baseline"/>
                <w:lang w:val="en-US" w:eastAsia="zh-CN"/>
              </w:rPr>
            </w:pPr>
            <w:r>
              <w:rPr>
                <w:rFonts w:hint="eastAsia"/>
                <w:vertAlign w:val="baseline"/>
                <w:lang w:val="en-US" w:eastAsia="zh-CN"/>
              </w:rPr>
              <w:t>求</w:t>
            </w:r>
          </w:p>
        </w:tc>
        <w:tc>
          <w:tcPr>
            <w:tcW w:w="2749" w:type="dxa"/>
            <w:gridSpan w:val="2"/>
            <w:vAlign w:val="center"/>
          </w:tcPr>
          <w:p>
            <w:pPr>
              <w:jc w:val="center"/>
              <w:rPr>
                <w:rFonts w:hint="default" w:eastAsiaTheme="minorEastAsia"/>
                <w:vertAlign w:val="baseline"/>
                <w:lang w:val="en-US" w:eastAsia="zh-CN"/>
              </w:rPr>
            </w:pPr>
            <w:r>
              <w:rPr>
                <w:rFonts w:hint="eastAsia"/>
                <w:vertAlign w:val="baseline"/>
                <w:lang w:val="en-US" w:eastAsia="zh-CN"/>
              </w:rPr>
              <w:t>毕业要求</w:t>
            </w:r>
          </w:p>
        </w:tc>
        <w:tc>
          <w:tcPr>
            <w:tcW w:w="2441" w:type="dxa"/>
            <w:gridSpan w:val="3"/>
            <w:vAlign w:val="center"/>
          </w:tcPr>
          <w:p>
            <w:pPr>
              <w:jc w:val="center"/>
              <w:rPr>
                <w:rFonts w:hint="default" w:eastAsiaTheme="minorEastAsia"/>
                <w:vertAlign w:val="baseline"/>
                <w:lang w:val="en-US" w:eastAsia="zh-CN"/>
              </w:rPr>
            </w:pPr>
            <w:r>
              <w:rPr>
                <w:rFonts w:hint="eastAsia"/>
                <w:vertAlign w:val="baseline"/>
                <w:lang w:val="en-US" w:eastAsia="zh-CN"/>
              </w:rPr>
              <w:t>毕业要求指标点</w:t>
            </w:r>
          </w:p>
        </w:tc>
        <w:tc>
          <w:tcPr>
            <w:tcW w:w="2131" w:type="dxa"/>
            <w:gridSpan w:val="2"/>
            <w:vAlign w:val="center"/>
          </w:tcPr>
          <w:p>
            <w:pPr>
              <w:jc w:val="center"/>
              <w:rPr>
                <w:rFonts w:hint="default" w:eastAsiaTheme="minorEastAsia"/>
                <w:vertAlign w:val="baseline"/>
                <w:lang w:val="en-US" w:eastAsia="zh-CN"/>
              </w:rPr>
            </w:pPr>
            <w:r>
              <w:rPr>
                <w:rFonts w:hint="eastAsia"/>
                <w:vertAlign w:val="baseline"/>
                <w:lang w:val="en-US" w:eastAsia="zh-CN"/>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1" w:hRule="atLeast"/>
        </w:trPr>
        <w:tc>
          <w:tcPr>
            <w:tcW w:w="1201" w:type="dxa"/>
            <w:vMerge w:val="continue"/>
            <w:tcBorders/>
            <w:vAlign w:val="center"/>
          </w:tcPr>
          <w:p>
            <w:pPr>
              <w:jc w:val="center"/>
              <w:rPr>
                <w:vertAlign w:val="baseline"/>
              </w:rPr>
            </w:pPr>
          </w:p>
        </w:tc>
        <w:tc>
          <w:tcPr>
            <w:tcW w:w="2749" w:type="dxa"/>
            <w:gridSpan w:val="2"/>
            <w:vAlign w:val="center"/>
          </w:tcPr>
          <w:p>
            <w:pPr>
              <w:jc w:val="center"/>
              <w:rPr>
                <w:rFonts w:hint="eastAsia"/>
                <w:vertAlign w:val="baseline"/>
                <w:lang w:val="en-US" w:eastAsia="zh-CN"/>
              </w:rPr>
            </w:pPr>
            <w:r>
              <w:rPr>
                <w:rFonts w:hint="eastAsia"/>
                <w:vertAlign w:val="baseline"/>
                <w:lang w:val="en-US" w:eastAsia="zh-CN"/>
              </w:rPr>
              <w:t>毕业要求2：</w:t>
            </w:r>
          </w:p>
          <w:p>
            <w:pPr>
              <w:jc w:val="center"/>
              <w:rPr>
                <w:rFonts w:hint="default"/>
                <w:vertAlign w:val="baseline"/>
                <w:lang w:val="en-US" w:eastAsia="zh-CN"/>
              </w:rPr>
            </w:pPr>
            <w:r>
              <w:rPr>
                <w:rFonts w:hint="eastAsia"/>
                <w:vertAlign w:val="baseline"/>
                <w:lang w:val="en-US" w:eastAsia="zh-CN"/>
              </w:rPr>
              <w:t>问题分析</w:t>
            </w:r>
          </w:p>
        </w:tc>
        <w:tc>
          <w:tcPr>
            <w:tcW w:w="2441" w:type="dxa"/>
            <w:gridSpan w:val="3"/>
            <w:vAlign w:val="center"/>
          </w:tcPr>
          <w:p>
            <w:pPr>
              <w:jc w:val="both"/>
              <w:rPr>
                <w:rFonts w:hint="default" w:eastAsiaTheme="minorEastAsia"/>
                <w:vertAlign w:val="baseline"/>
                <w:lang w:val="en-US" w:eastAsia="zh-CN"/>
              </w:rPr>
            </w:pPr>
            <w:r>
              <w:rPr>
                <w:rFonts w:hint="default"/>
                <w:sz w:val="18"/>
                <w:szCs w:val="18"/>
                <w:vertAlign w:val="baseline"/>
                <w:lang w:val="en-US" w:eastAsia="zh-CN"/>
              </w:rPr>
              <w:t>2.4能够运用相关科学原理,借助文献研究,分析软件工程问题的影响因素,获得有效结论。</w:t>
            </w:r>
          </w:p>
        </w:tc>
        <w:tc>
          <w:tcPr>
            <w:tcW w:w="2131" w:type="dxa"/>
            <w:gridSpan w:val="2"/>
            <w:vAlign w:val="center"/>
          </w:tcPr>
          <w:p>
            <w:pPr>
              <w:bidi w:val="0"/>
              <w:jc w:val="center"/>
              <w:rPr>
                <w:rFonts w:hint="default"/>
                <w:lang w:val="en-US" w:eastAsia="zh-CN"/>
              </w:rPr>
            </w:pPr>
            <w:r>
              <w:rPr>
                <w:rFonts w:hint="eastAsia"/>
                <w:lang w:val="en-US" w:eastAsia="zh-CN"/>
              </w:rPr>
              <w:t>课程目标1.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57" w:hRule="atLeast"/>
        </w:trPr>
        <w:tc>
          <w:tcPr>
            <w:tcW w:w="1201" w:type="dxa"/>
            <w:vMerge w:val="continue"/>
            <w:tcBorders/>
            <w:vAlign w:val="center"/>
          </w:tcPr>
          <w:p>
            <w:pPr>
              <w:jc w:val="center"/>
              <w:rPr>
                <w:vertAlign w:val="baseline"/>
              </w:rPr>
            </w:pPr>
          </w:p>
        </w:tc>
        <w:tc>
          <w:tcPr>
            <w:tcW w:w="2749" w:type="dxa"/>
            <w:gridSpan w:val="2"/>
            <w:vMerge w:val="restart"/>
            <w:vAlign w:val="center"/>
          </w:tcPr>
          <w:p>
            <w:pPr>
              <w:bidi w:val="0"/>
              <w:rPr>
                <w:lang w:val="en-US" w:eastAsia="zh-CN"/>
              </w:rPr>
            </w:pPr>
          </w:p>
          <w:p>
            <w:pPr>
              <w:bidi w:val="0"/>
              <w:jc w:val="center"/>
              <w:rPr>
                <w:rFonts w:hint="eastAsia"/>
                <w:lang w:val="en-US" w:eastAsia="zh-CN"/>
              </w:rPr>
            </w:pPr>
            <w:r>
              <w:rPr>
                <w:rFonts w:hint="eastAsia"/>
                <w:lang w:val="en-US" w:eastAsia="zh-CN"/>
              </w:rPr>
              <w:t>毕业要求4：</w:t>
            </w:r>
          </w:p>
          <w:p>
            <w:pPr>
              <w:bidi w:val="0"/>
              <w:jc w:val="center"/>
              <w:rPr>
                <w:rFonts w:hint="default"/>
                <w:lang w:val="en-US" w:eastAsia="zh-CN"/>
              </w:rPr>
            </w:pPr>
            <w:r>
              <w:rPr>
                <w:rFonts w:hint="eastAsia"/>
                <w:lang w:val="en-US" w:eastAsia="zh-CN"/>
              </w:rPr>
              <w:t>研究</w:t>
            </w:r>
          </w:p>
        </w:tc>
        <w:tc>
          <w:tcPr>
            <w:tcW w:w="2441" w:type="dxa"/>
            <w:gridSpan w:val="3"/>
            <w:vAlign w:val="center"/>
          </w:tcPr>
          <w:p>
            <w:pPr>
              <w:jc w:val="both"/>
              <w:rPr>
                <w:rFonts w:hint="default"/>
                <w:sz w:val="18"/>
                <w:szCs w:val="18"/>
                <w:vertAlign w:val="baseline"/>
                <w:lang w:val="en-US" w:eastAsia="zh-CN"/>
              </w:rPr>
            </w:pPr>
            <w:r>
              <w:rPr>
                <w:rFonts w:hint="eastAsia"/>
                <w:sz w:val="18"/>
                <w:szCs w:val="18"/>
                <w:vertAlign w:val="baseline"/>
                <w:lang w:val="en-US" w:eastAsia="zh-CN"/>
              </w:rPr>
              <w:t>4.3能够针对特定软件工程问题,选择研究路线,设计实验方案,构建实验系统;</w:t>
            </w:r>
          </w:p>
        </w:tc>
        <w:tc>
          <w:tcPr>
            <w:tcW w:w="2131" w:type="dxa"/>
            <w:gridSpan w:val="2"/>
            <w:vAlign w:val="center"/>
          </w:tcPr>
          <w:p>
            <w:pPr>
              <w:jc w:val="center"/>
              <w:rPr>
                <w:rFonts w:hint="default" w:eastAsiaTheme="minorEastAsia"/>
                <w:vertAlign w:val="baseline"/>
                <w:lang w:val="en-US" w:eastAsia="zh-CN"/>
              </w:rPr>
            </w:pPr>
            <w:r>
              <w:rPr>
                <w:rFonts w:hint="eastAsia"/>
                <w:vertAlign w:val="baseline"/>
                <w:lang w:val="en-US" w:eastAsia="zh-CN"/>
              </w:rPr>
              <w:t>课程目标2.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44" w:hRule="atLeast"/>
        </w:trPr>
        <w:tc>
          <w:tcPr>
            <w:tcW w:w="1201" w:type="dxa"/>
            <w:vMerge w:val="continue"/>
            <w:tcBorders/>
            <w:vAlign w:val="center"/>
          </w:tcPr>
          <w:p>
            <w:pPr>
              <w:jc w:val="center"/>
              <w:rPr>
                <w:vertAlign w:val="baseline"/>
              </w:rPr>
            </w:pPr>
          </w:p>
        </w:tc>
        <w:tc>
          <w:tcPr>
            <w:tcW w:w="2749" w:type="dxa"/>
            <w:gridSpan w:val="2"/>
            <w:vMerge w:val="continue"/>
            <w:tcBorders/>
            <w:vAlign w:val="center"/>
          </w:tcPr>
          <w:p>
            <w:pPr>
              <w:jc w:val="center"/>
              <w:rPr>
                <w:vertAlign w:val="baseline"/>
              </w:rPr>
            </w:pPr>
          </w:p>
        </w:tc>
        <w:tc>
          <w:tcPr>
            <w:tcW w:w="2441" w:type="dxa"/>
            <w:gridSpan w:val="3"/>
            <w:vAlign w:val="center"/>
          </w:tcPr>
          <w:p>
            <w:pPr>
              <w:jc w:val="both"/>
              <w:rPr>
                <w:rFonts w:hint="default"/>
                <w:sz w:val="18"/>
                <w:szCs w:val="18"/>
                <w:vertAlign w:val="baseline"/>
                <w:lang w:val="en-US" w:eastAsia="zh-CN"/>
              </w:rPr>
            </w:pPr>
            <w:r>
              <w:rPr>
                <w:rFonts w:hint="eastAsia"/>
                <w:sz w:val="18"/>
                <w:szCs w:val="18"/>
                <w:vertAlign w:val="baseline"/>
                <w:lang w:val="en-US" w:eastAsia="zh-CN"/>
              </w:rPr>
              <w:t>4.4能够基于科学原理并采用科学方法对复杂软件工程问题进行研究,包括设计实验、分析与解释数据，并通过信息综合得到合理有效的结论。</w:t>
            </w:r>
          </w:p>
        </w:tc>
        <w:tc>
          <w:tcPr>
            <w:tcW w:w="2131" w:type="dxa"/>
            <w:gridSpan w:val="2"/>
            <w:vAlign w:val="center"/>
          </w:tcPr>
          <w:p>
            <w:pPr>
              <w:bidi w:val="0"/>
              <w:jc w:val="center"/>
              <w:rPr>
                <w:rFonts w:hint="default"/>
                <w:lang w:val="en-US" w:eastAsia="zh-CN"/>
              </w:rPr>
            </w:pPr>
            <w:r>
              <w:rPr>
                <w:rFonts w:hint="eastAsia"/>
                <w:lang w:val="en-US" w:eastAsia="zh-CN"/>
              </w:rPr>
              <w:t>课程目标3.</w:t>
            </w:r>
          </w:p>
        </w:tc>
      </w:tr>
    </w:tbl>
    <w:tbl>
      <w:tblPr>
        <w:tblW w:w="0" w:type="auto"/>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189"/>
        <w:gridCol w:w="1124"/>
        <w:gridCol w:w="731"/>
        <w:gridCol w:w="665"/>
        <w:gridCol w:w="764"/>
        <w:gridCol w:w="665"/>
        <w:gridCol w:w="829"/>
        <w:gridCol w:w="1135"/>
        <w:gridCol w:w="1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0" w:type="auto"/>
          <w:wAfter w:w="0" w:type="auto"/>
          <w:trHeight w:val="400" w:hRule="atLeast"/>
        </w:trPr>
        <w:tc>
          <w:tcPr>
            <w:tcW w:w="1189"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课程目标达成评价（定量评价法）</w:t>
            </w:r>
          </w:p>
        </w:tc>
        <w:tc>
          <w:tcPr>
            <w:tcW w:w="7321" w:type="dxa"/>
            <w:gridSpan w:val="8"/>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平时成绩支撑课程目标的过程性评价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0" w:type="auto"/>
          <w:wAfter w:w="0" w:type="auto"/>
          <w:trHeight w:val="288" w:hRule="atLeast"/>
        </w:trPr>
        <w:tc>
          <w:tcPr>
            <w:tcW w:w="1189"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24"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平时成绩教学环节</w:t>
            </w:r>
          </w:p>
        </w:tc>
        <w:tc>
          <w:tcPr>
            <w:tcW w:w="73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满分</w:t>
            </w:r>
          </w:p>
        </w:tc>
        <w:tc>
          <w:tcPr>
            <w:tcW w:w="665"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平均分</w:t>
            </w:r>
          </w:p>
        </w:tc>
        <w:tc>
          <w:tcPr>
            <w:tcW w:w="764"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最高分</w:t>
            </w:r>
          </w:p>
        </w:tc>
        <w:tc>
          <w:tcPr>
            <w:tcW w:w="665"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最低分</w:t>
            </w:r>
          </w:p>
        </w:tc>
        <w:tc>
          <w:tcPr>
            <w:tcW w:w="3372"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支撑的课程目标权重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0" w:type="auto"/>
          <w:wAfter w:w="0" w:type="auto"/>
          <w:trHeight w:val="288" w:hRule="atLeast"/>
        </w:trPr>
        <w:tc>
          <w:tcPr>
            <w:tcW w:w="1189"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2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7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iCs w:val="0"/>
                <w:color w:val="000000"/>
                <w:sz w:val="22"/>
                <w:szCs w:val="22"/>
                <w:u w:val="none"/>
              </w:rPr>
            </w:pPr>
          </w:p>
        </w:tc>
        <w:tc>
          <w:tcPr>
            <w:tcW w:w="66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76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66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8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目标1</w:t>
            </w:r>
          </w:p>
        </w:tc>
        <w:tc>
          <w:tcPr>
            <w:tcW w:w="113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目标2</w:t>
            </w:r>
          </w:p>
        </w:tc>
        <w:tc>
          <w:tcPr>
            <w:tcW w:w="140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目标3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0" w:type="auto"/>
          <w:wAfter w:w="0" w:type="auto"/>
          <w:trHeight w:val="288" w:hRule="atLeast"/>
        </w:trPr>
        <w:tc>
          <w:tcPr>
            <w:tcW w:w="1189"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课堂表现</w:t>
            </w:r>
          </w:p>
        </w:tc>
        <w:tc>
          <w:tcPr>
            <w:tcW w:w="7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w:t>
            </w:r>
          </w:p>
        </w:tc>
        <w:tc>
          <w:tcPr>
            <w:tcW w:w="6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18.25</w:t>
            </w:r>
          </w:p>
        </w:tc>
        <w:tc>
          <w:tcPr>
            <w:tcW w:w="76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w:t>
            </w:r>
          </w:p>
        </w:tc>
        <w:tc>
          <w:tcPr>
            <w:tcW w:w="6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15.5</w:t>
            </w:r>
          </w:p>
        </w:tc>
        <w:tc>
          <w:tcPr>
            <w:tcW w:w="8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0.34</w:t>
            </w:r>
          </w:p>
        </w:tc>
        <w:tc>
          <w:tcPr>
            <w:tcW w:w="113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0.33</w:t>
            </w:r>
          </w:p>
        </w:tc>
        <w:tc>
          <w:tcPr>
            <w:tcW w:w="140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0" w:type="auto"/>
          <w:wAfter w:w="0" w:type="auto"/>
          <w:trHeight w:val="288" w:hRule="atLeast"/>
        </w:trPr>
        <w:tc>
          <w:tcPr>
            <w:tcW w:w="1189"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课后作业</w:t>
            </w:r>
          </w:p>
        </w:tc>
        <w:tc>
          <w:tcPr>
            <w:tcW w:w="7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w:t>
            </w:r>
          </w:p>
        </w:tc>
        <w:tc>
          <w:tcPr>
            <w:tcW w:w="6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16.47</w:t>
            </w:r>
          </w:p>
        </w:tc>
        <w:tc>
          <w:tcPr>
            <w:tcW w:w="76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18.4</w:t>
            </w:r>
          </w:p>
        </w:tc>
        <w:tc>
          <w:tcPr>
            <w:tcW w:w="6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w:t>
            </w:r>
          </w:p>
        </w:tc>
        <w:tc>
          <w:tcPr>
            <w:tcW w:w="8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0.6</w:t>
            </w:r>
          </w:p>
        </w:tc>
        <w:tc>
          <w:tcPr>
            <w:tcW w:w="1135"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40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0" w:type="auto"/>
          <w:wAfter w:w="0" w:type="auto"/>
          <w:trHeight w:val="288" w:hRule="atLeast"/>
        </w:trPr>
        <w:tc>
          <w:tcPr>
            <w:tcW w:w="1189"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实验</w:t>
            </w:r>
          </w:p>
        </w:tc>
        <w:tc>
          <w:tcPr>
            <w:tcW w:w="7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w:t>
            </w:r>
          </w:p>
        </w:tc>
        <w:tc>
          <w:tcPr>
            <w:tcW w:w="6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47.18</w:t>
            </w:r>
          </w:p>
        </w:tc>
        <w:tc>
          <w:tcPr>
            <w:tcW w:w="76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54.6</w:t>
            </w:r>
          </w:p>
        </w:tc>
        <w:tc>
          <w:tcPr>
            <w:tcW w:w="6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40.8</w:t>
            </w:r>
          </w:p>
        </w:tc>
        <w:tc>
          <w:tcPr>
            <w:tcW w:w="829"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3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w:t>
            </w:r>
          </w:p>
        </w:tc>
        <w:tc>
          <w:tcPr>
            <w:tcW w:w="140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wAfter w:w="0" w:type="auto"/>
          <w:trHeight w:val="288" w:hRule="atLeast"/>
        </w:trPr>
        <w:tc>
          <w:tcPr>
            <w:tcW w:w="1189"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24"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合计</w:t>
            </w:r>
          </w:p>
        </w:tc>
        <w:tc>
          <w:tcPr>
            <w:tcW w:w="2825" w:type="dxa"/>
            <w:gridSpan w:val="4"/>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各课程目标满分值</w:t>
            </w:r>
          </w:p>
        </w:tc>
        <w:tc>
          <w:tcPr>
            <w:tcW w:w="8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18.8</w:t>
            </w:r>
          </w:p>
        </w:tc>
        <w:tc>
          <w:tcPr>
            <w:tcW w:w="113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36.6</w:t>
            </w:r>
          </w:p>
        </w:tc>
        <w:tc>
          <w:tcPr>
            <w:tcW w:w="140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wAfter w:w="0" w:type="auto"/>
          <w:trHeight w:val="288" w:hRule="atLeast"/>
        </w:trPr>
        <w:tc>
          <w:tcPr>
            <w:tcW w:w="1189"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2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2825" w:type="dxa"/>
            <w:gridSpan w:val="4"/>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各课程目标绝对值</w:t>
            </w:r>
          </w:p>
        </w:tc>
        <w:tc>
          <w:tcPr>
            <w:tcW w:w="8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16.09</w:t>
            </w:r>
          </w:p>
        </w:tc>
        <w:tc>
          <w:tcPr>
            <w:tcW w:w="113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29.61</w:t>
            </w:r>
          </w:p>
        </w:tc>
        <w:tc>
          <w:tcPr>
            <w:tcW w:w="140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wAfter w:w="0" w:type="auto"/>
          <w:trHeight w:val="288" w:hRule="atLeast"/>
        </w:trPr>
        <w:tc>
          <w:tcPr>
            <w:tcW w:w="1189"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112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2825" w:type="dxa"/>
            <w:gridSpan w:val="4"/>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课程目标达成度绝对值</w:t>
            </w:r>
          </w:p>
        </w:tc>
        <w:tc>
          <w:tcPr>
            <w:tcW w:w="3372"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81.9</w:t>
            </w:r>
          </w:p>
        </w:tc>
      </w:tr>
    </w:tbl>
    <w:tbl>
      <w:tblPr>
        <w:tblStyle w:val="2"/>
        <w:tblpPr w:leftFromText="180" w:rightFromText="180" w:vertAnchor="text" w:horzAnchor="page" w:tblpX="1927" w:tblpY="44"/>
        <w:tblOverlap w:val="never"/>
        <w:tblW w:w="84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23"/>
        <w:gridCol w:w="934"/>
        <w:gridCol w:w="774"/>
        <w:gridCol w:w="870"/>
        <w:gridCol w:w="870"/>
        <w:gridCol w:w="962"/>
        <w:gridCol w:w="962"/>
        <w:gridCol w:w="774"/>
        <w:gridCol w:w="728"/>
        <w:gridCol w:w="7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35" w:hRule="atLeast"/>
        </w:trPr>
        <w:tc>
          <w:tcPr>
            <w:tcW w:w="82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both"/>
              <w:rPr>
                <w:rFonts w:hint="eastAsia" w:ascii="宋体" w:hAnsi="宋体" w:eastAsia="宋体" w:cs="宋体"/>
                <w:i w:val="0"/>
                <w:iCs w:val="0"/>
                <w:color w:val="000000"/>
                <w:sz w:val="22"/>
                <w:szCs w:val="22"/>
                <w:u w:val="none"/>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2"/>
                <w:szCs w:val="22"/>
                <w:u w:val="none"/>
              </w:rPr>
            </w:pPr>
            <w:r>
              <w:rPr>
                <w:rFonts w:hint="eastAsia"/>
                <w:sz w:val="18"/>
                <w:szCs w:val="18"/>
                <w:vertAlign w:val="baseline"/>
                <w:lang w:val="en-US" w:eastAsia="zh-CN"/>
              </w:rPr>
              <w:t>说明:平时成绩支撑课程目标的过程性评价中，各课程目标的满分值=2，M*6j，各课程目标的绝对值=2%E*6。其中，k为平时成绩教学环节考核的总个数，M为第i个考核环节的考核满分值，E为第i个考核环节所有学生的平均得分，6为第i个考核环节支撑该课程目标的权重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2"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期末试卷成绩支撑课程目标的总结性评价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试卷题号</w:t>
            </w:r>
          </w:p>
        </w:tc>
        <w:tc>
          <w:tcPr>
            <w:tcW w:w="87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满分</w:t>
            </w:r>
          </w:p>
        </w:tc>
        <w:tc>
          <w:tcPr>
            <w:tcW w:w="87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平均分</w:t>
            </w:r>
          </w:p>
        </w:tc>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最高分</w:t>
            </w:r>
          </w:p>
        </w:tc>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最低分</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支撑的课程目标权重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目标1</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目标2</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大作业</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80.38</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合计</w:t>
            </w: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各课程目标满分值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各课程目标绝对值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24.11</w:t>
            </w:r>
          </w:p>
        </w:tc>
        <w:tc>
          <w:tcPr>
            <w:tcW w:w="7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24.11</w:t>
            </w:r>
          </w:p>
        </w:tc>
        <w:tc>
          <w:tcPr>
            <w:tcW w:w="7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3664"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课程目标达成度绝对值</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2"/>
                <w:szCs w:val="22"/>
                <w:u w:val="none"/>
              </w:rPr>
            </w:pPr>
            <w:r>
              <w:rPr>
                <w:rFonts w:hint="eastAsia"/>
                <w:sz w:val="18"/>
                <w:szCs w:val="18"/>
                <w:vertAlign w:val="baseline"/>
                <w:lang w:val="en-US" w:eastAsia="zh-CN"/>
              </w:rPr>
              <w:t>说明:期末试卷成绩支撑课程目标的总结性评价中，各课程目标满分值的满分值=%， M;*6;,各课程目标的绝对值=ElE *6;。其中，k为试卷题目分类考核的总个数，M为第i个试卷考题分类考核满分值，E为第i个考核环节所有学生的平均得分，6;为第i个考核环节支撑该课程目标的权重值。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课程达成情况评价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课程目标</w:t>
            </w:r>
          </w:p>
        </w:tc>
        <w:tc>
          <w:tcPr>
            <w:tcW w:w="251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平时成绩</w:t>
            </w:r>
          </w:p>
        </w:tc>
        <w:tc>
          <w:tcPr>
            <w:tcW w:w="269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试卷成绩</w:t>
            </w:r>
          </w:p>
        </w:tc>
        <w:tc>
          <w:tcPr>
            <w:tcW w:w="145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总评价值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满分</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绝对值</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评价值</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满分</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绝对值</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评价值</w:t>
            </w:r>
          </w:p>
        </w:tc>
        <w:tc>
          <w:tcPr>
            <w:tcW w:w="145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目标1</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18.8</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16.09</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0.86</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24.11</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目标2</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36.6</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29.61</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24.11</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目标3</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44.6</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36.2</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32.15</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w:t>
            </w: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合计</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81.9</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9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80.38</w:t>
            </w:r>
          </w:p>
        </w:tc>
        <w:tc>
          <w:tcPr>
            <w:tcW w:w="7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45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2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sz w:val="18"/>
                <w:szCs w:val="18"/>
                <w:vertAlign w:val="baseline"/>
                <w:lang w:val="en-US" w:eastAsia="zh-CN"/>
              </w:rPr>
              <w:t>说明:在课程达成情况评价中</w:t>
            </w:r>
            <w:r>
              <w:rPr>
                <w:rFonts w:hint="eastAsia"/>
                <w:sz w:val="18"/>
                <w:szCs w:val="18"/>
                <w:vertAlign w:val="baseline"/>
                <w:lang w:val="en-US" w:eastAsia="zh-CN"/>
              </w:rPr>
              <w:br w:type="textWrapping"/>
            </w:r>
            <w:r>
              <w:rPr>
                <w:rFonts w:hint="eastAsia"/>
                <w:sz w:val="18"/>
                <w:szCs w:val="18"/>
                <w:vertAlign w:val="baseline"/>
                <w:lang w:val="en-US" w:eastAsia="zh-CN"/>
              </w:rPr>
              <w:t>1．课程目标对应的平时成绩绝对值是指学生获得的支撑该课程目标的过程性评价成绩的平均值。</w:t>
            </w:r>
            <w:r>
              <w:rPr>
                <w:rFonts w:hint="eastAsia"/>
                <w:sz w:val="18"/>
                <w:szCs w:val="18"/>
                <w:vertAlign w:val="baseline"/>
                <w:lang w:val="en-US" w:eastAsia="zh-CN"/>
              </w:rPr>
              <w:br w:type="textWrapping"/>
            </w:r>
            <w:r>
              <w:rPr>
                <w:rFonts w:hint="eastAsia"/>
                <w:sz w:val="18"/>
                <w:szCs w:val="18"/>
                <w:vertAlign w:val="baseline"/>
                <w:lang w:val="en-US" w:eastAsia="zh-CN"/>
              </w:rPr>
              <w:t>2．课程目标对应的平时成绩评价值=该项的绝对值/满分值。</w:t>
            </w:r>
            <w:r>
              <w:rPr>
                <w:rFonts w:hint="eastAsia"/>
                <w:sz w:val="18"/>
                <w:szCs w:val="18"/>
                <w:vertAlign w:val="baseline"/>
                <w:lang w:val="en-US" w:eastAsia="zh-CN"/>
              </w:rPr>
              <w:br w:type="textWrapping"/>
            </w:r>
            <w:r>
              <w:rPr>
                <w:rFonts w:hint="eastAsia"/>
                <w:sz w:val="18"/>
                <w:szCs w:val="18"/>
                <w:vertAlign w:val="baseline"/>
                <w:lang w:val="en-US" w:eastAsia="zh-CN"/>
              </w:rPr>
              <w:t>3．课程目标对应的试卷成绩绝对值是指学生获得的支撑该课程目标的期末试卷成绩的平均值。</w:t>
            </w:r>
            <w:r>
              <w:rPr>
                <w:rFonts w:hint="eastAsia"/>
                <w:sz w:val="18"/>
                <w:szCs w:val="18"/>
                <w:vertAlign w:val="baseline"/>
                <w:lang w:val="en-US" w:eastAsia="zh-CN"/>
              </w:rPr>
              <w:br w:type="textWrapping"/>
            </w:r>
            <w:r>
              <w:rPr>
                <w:rFonts w:hint="eastAsia"/>
                <w:sz w:val="18"/>
                <w:szCs w:val="18"/>
                <w:vertAlign w:val="baseline"/>
                <w:lang w:val="en-US" w:eastAsia="zh-CN"/>
              </w:rPr>
              <w:t>4.课程目标对应的试卷成绩评价值=该项的绝对值/满分值。</w:t>
            </w:r>
            <w:r>
              <w:rPr>
                <w:rFonts w:hint="eastAsia"/>
                <w:sz w:val="18"/>
                <w:szCs w:val="18"/>
                <w:vertAlign w:val="baseline"/>
                <w:lang w:val="en-US" w:eastAsia="zh-CN"/>
              </w:rPr>
              <w:br w:type="textWrapping"/>
            </w:r>
            <w:r>
              <w:rPr>
                <w:rFonts w:hint="eastAsia"/>
                <w:sz w:val="18"/>
                <w:szCs w:val="18"/>
                <w:vertAlign w:val="baseline"/>
                <w:lang w:val="en-US" w:eastAsia="zh-CN"/>
              </w:rPr>
              <w:t>5. 每行的总评价值依据教学大纲规定的平时成绩与期末成绩权重，由平时成绩评价值与期末成绩评价值加权求和计算得到。</w:t>
            </w:r>
            <w:r>
              <w:rPr>
                <w:rFonts w:hint="eastAsia"/>
                <w:sz w:val="18"/>
                <w:szCs w:val="18"/>
                <w:vertAlign w:val="baseline"/>
                <w:lang w:val="en-US" w:eastAsia="zh-CN"/>
              </w:rPr>
              <w:br w:type="textWrapping"/>
            </w:r>
            <w:r>
              <w:rPr>
                <w:rFonts w:hint="eastAsia"/>
                <w:sz w:val="18"/>
                <w:szCs w:val="18"/>
                <w:vertAlign w:val="baseline"/>
                <w:lang w:val="en-US" w:eastAsia="zh-CN"/>
              </w:rPr>
              <w:t>6．合计中，平时成绩和试卷成绩的绝对值等于该列对应各行的累加，课程目标的总评价值(定量评价法)取每个分目标总评价值的最小值。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4"/>
                <w:szCs w:val="24"/>
                <w:u w:val="none"/>
                <w:lang w:val="en-US" w:eastAsia="zh-CN"/>
              </w:rPr>
              <w:t>课程目标达成评价（定性评价法）</w:t>
            </w: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课程目标</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学生问卷打分满分</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学生问卷打分平均值</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评价值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目标1</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目标2</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目标3</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0" w:hRule="atLeast"/>
        </w:trPr>
        <w:tc>
          <w:tcPr>
            <w:tcW w:w="82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0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合计</w:t>
            </w:r>
          </w:p>
        </w:tc>
        <w:tc>
          <w:tcPr>
            <w:tcW w:w="174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92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12.9</w:t>
            </w:r>
          </w:p>
        </w:tc>
        <w:tc>
          <w:tcPr>
            <w:tcW w:w="223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57" w:hRule="atLeast"/>
        </w:trPr>
        <w:tc>
          <w:tcPr>
            <w:tcW w:w="82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603"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2926"/>
              </w:tabs>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说明:在课程达成情况评价（定性评价法）中</w:t>
            </w:r>
          </w:p>
          <w:p>
            <w:pPr>
              <w:keepNext w:val="0"/>
              <w:keepLines w:val="0"/>
              <w:widowControl/>
              <w:suppressLineNumbers w:val="0"/>
              <w:tabs>
                <w:tab w:val="left" w:pos="2926"/>
              </w:tabs>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1.以学生座谈、调查问卷结果为基础，调查问卷设为5 级，每个课程目标的评价值=学生问卷打分平均值/学生问卷打分满分(5分)。</w:t>
            </w:r>
          </w:p>
          <w:p>
            <w:pPr>
              <w:keepNext w:val="0"/>
              <w:keepLines w:val="0"/>
              <w:widowControl/>
              <w:suppressLineNumbers w:val="0"/>
              <w:tabs>
                <w:tab w:val="left" w:pos="2926"/>
              </w:tabs>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2.合计中，课程目标的总评价值(定性评价法）取每个分目标总评价值的最小值，打“x”表示不需要填写。</w:t>
            </w:r>
          </w:p>
        </w:tc>
      </w:tr>
    </w:tbl>
    <w:tbl>
      <w:tblPr>
        <w:tblW w:w="8444"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851"/>
        <w:gridCol w:w="1451"/>
        <w:gridCol w:w="2215"/>
        <w:gridCol w:w="1800"/>
        <w:gridCol w:w="761"/>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00" w:hRule="atLeast"/>
        </w:trPr>
        <w:tc>
          <w:tcPr>
            <w:tcW w:w="85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支</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毕</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指</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标</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达</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价</w:t>
            </w:r>
          </w:p>
        </w:tc>
        <w:tc>
          <w:tcPr>
            <w:tcW w:w="14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课程目标</w:t>
            </w:r>
          </w:p>
        </w:tc>
        <w:tc>
          <w:tcPr>
            <w:tcW w:w="22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课程目标支撑的毕业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要求指标点</w:t>
            </w:r>
          </w:p>
        </w:tc>
        <w:tc>
          <w:tcPr>
            <w:tcW w:w="18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课程目标达成度</w:t>
            </w:r>
          </w:p>
        </w:tc>
        <w:tc>
          <w:tcPr>
            <w:tcW w:w="76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权重</w:t>
            </w:r>
          </w:p>
        </w:tc>
        <w:tc>
          <w:tcPr>
            <w:tcW w:w="136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指标点达成值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36"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iCs w:val="0"/>
                <w:color w:val="000000"/>
                <w:sz w:val="22"/>
                <w:szCs w:val="22"/>
                <w:u w:val="none"/>
              </w:rPr>
            </w:pPr>
          </w:p>
        </w:tc>
        <w:tc>
          <w:tcPr>
            <w:tcW w:w="14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课程目标1.</w:t>
            </w:r>
          </w:p>
        </w:tc>
        <w:tc>
          <w:tcPr>
            <w:tcW w:w="221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w:t>
            </w:r>
          </w:p>
        </w:tc>
        <w:tc>
          <w:tcPr>
            <w:tcW w:w="18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0.83</w:t>
            </w:r>
          </w:p>
        </w:tc>
        <w:tc>
          <w:tcPr>
            <w:tcW w:w="76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w:t>
            </w:r>
          </w:p>
        </w:tc>
        <w:tc>
          <w:tcPr>
            <w:tcW w:w="136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40"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iCs w:val="0"/>
                <w:color w:val="000000"/>
                <w:sz w:val="22"/>
                <w:szCs w:val="22"/>
                <w:u w:val="none"/>
              </w:rPr>
            </w:pPr>
          </w:p>
        </w:tc>
        <w:tc>
          <w:tcPr>
            <w:tcW w:w="14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课程目标2.</w:t>
            </w:r>
          </w:p>
        </w:tc>
        <w:tc>
          <w:tcPr>
            <w:tcW w:w="221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4.3</w:t>
            </w:r>
          </w:p>
        </w:tc>
        <w:tc>
          <w:tcPr>
            <w:tcW w:w="18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0.81</w:t>
            </w:r>
          </w:p>
        </w:tc>
        <w:tc>
          <w:tcPr>
            <w:tcW w:w="76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w:t>
            </w:r>
          </w:p>
        </w:tc>
        <w:tc>
          <w:tcPr>
            <w:tcW w:w="136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39"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iCs w:val="0"/>
                <w:color w:val="000000"/>
                <w:sz w:val="22"/>
                <w:szCs w:val="22"/>
                <w:u w:val="none"/>
              </w:rPr>
            </w:pPr>
          </w:p>
        </w:tc>
        <w:tc>
          <w:tcPr>
            <w:tcW w:w="14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课程目标3.</w:t>
            </w:r>
          </w:p>
        </w:tc>
        <w:tc>
          <w:tcPr>
            <w:tcW w:w="221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4.4</w:t>
            </w:r>
          </w:p>
        </w:tc>
        <w:tc>
          <w:tcPr>
            <w:tcW w:w="18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0.81</w:t>
            </w:r>
          </w:p>
        </w:tc>
        <w:tc>
          <w:tcPr>
            <w:tcW w:w="76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w:t>
            </w:r>
          </w:p>
        </w:tc>
        <w:tc>
          <w:tcPr>
            <w:tcW w:w="136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52" w:hRule="atLeast"/>
        </w:trPr>
        <w:tc>
          <w:tcPr>
            <w:tcW w:w="85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iCs w:val="0"/>
                <w:color w:val="000000"/>
                <w:sz w:val="22"/>
                <w:szCs w:val="22"/>
                <w:u w:val="none"/>
              </w:rPr>
            </w:pPr>
          </w:p>
        </w:tc>
        <w:tc>
          <w:tcPr>
            <w:tcW w:w="7593" w:type="dxa"/>
            <w:gridSpan w:val="5"/>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说明:在课程支撑毕业要求指标点达成评价中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每个课程目标达成度取课程目标的总评价值(定量评价法)与课程目标的总评价值(定性评价法)最小值。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728" w:hRule="atLeast"/>
        </w:trPr>
        <w:tc>
          <w:tcPr>
            <w:tcW w:w="8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标</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达</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度</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况</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析</w:t>
            </w:r>
          </w:p>
        </w:tc>
        <w:tc>
          <w:tcPr>
            <w:tcW w:w="7593" w:type="dxa"/>
            <w:gridSpan w:val="5"/>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三个课程目标中，课程目标1，2,3达成度都较好，主要是在在平时成绩和期末考核中各课程目标绝对值较高，反映出学生在学习过程中学习态度较好，上课考勤情况良好，也积极完成了教师布置的学习任务，在期末考核中也取得了较好的结果。课程目标达成度2，3相对略低，反映学生对于通过实验方式进行大数据问题研究能力略显不足,需要在今后的教学中加以进一步改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60" w:hRule="atLeast"/>
        </w:trPr>
        <w:tc>
          <w:tcPr>
            <w:tcW w:w="85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施</w:t>
            </w:r>
          </w:p>
        </w:tc>
        <w:tc>
          <w:tcPr>
            <w:tcW w:w="7593" w:type="dxa"/>
            <w:gridSpan w:val="5"/>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1)调整课程考核评价机制，根据毕业目标，课程目标，调整评价考核比例，均衡目标分值。</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2)加强通过实验方式进行大数据问题研究的教学，增强学生这方面能力。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3)针对本次教学评价区分度不够的问题,增加对平时教学的过程性考核形式及考核区分度,增加实验内容，难度，工程复杂度及考核比重，从而提升学生解决复杂工程问题的能力。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97" w:hRule="atLeast"/>
        </w:trPr>
        <w:tc>
          <w:tcPr>
            <w:tcW w:w="4517"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评价教师：张敏</w:t>
            </w:r>
          </w:p>
        </w:tc>
        <w:tc>
          <w:tcPr>
            <w:tcW w:w="3927" w:type="dxa"/>
            <w:gridSpan w:val="3"/>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评价时间：2021.7.11</w:t>
            </w:r>
          </w:p>
        </w:tc>
      </w:tr>
    </w:tbl>
    <w:p>
      <w:pPr>
        <w:bidi w:val="0"/>
        <w:jc w:val="both"/>
        <w:rPr>
          <w:lang w:val="en-US" w:eastAsia="zh-CN"/>
        </w:rPr>
      </w:pPr>
    </w:p>
    <w:p>
      <w:pPr>
        <w:bidi w:val="0"/>
        <w:jc w:val="both"/>
        <w:rPr>
          <w:lang w:val="en-US" w:eastAsia="zh-CN"/>
        </w:rPr>
      </w:pPr>
    </w:p>
    <w:tbl>
      <w:tblPr>
        <w:tblW w:w="844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60"/>
        <w:gridCol w:w="7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060" w:hRule="atLeast"/>
        </w:trPr>
        <w:tc>
          <w:tcPr>
            <w:tcW w:w="96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课</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责</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见</w:t>
            </w:r>
          </w:p>
        </w:tc>
        <w:tc>
          <w:tcPr>
            <w:tcW w:w="74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本课程采用平时过程考核与期末大作业相结合的形式对学生课程掌握情况进行考核,具有可行性，考核的知识点覆盖整个教学大纲，能够考查出学生对各个课程目标的掌握程度;平时成绩主要通过课堂表现，作业和实验课程表现情况获取，但是区分度不大，在以后教学改革应注意改善。此外，考虑调整课程评价机制，增加过程性考核比例，更好的反映学生处理复杂工程问题的能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 xml:space="preserve">                                             课程负责人：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 xml:space="preserve">                                            </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 xml:space="preserve">                                                   2021年7月12日</w:t>
            </w:r>
          </w:p>
        </w:tc>
      </w:tr>
    </w:tbl>
    <w:p>
      <w:pPr>
        <w:bidi w:val="0"/>
        <w:jc w:val="both"/>
        <w:rPr>
          <w:lang w:val="en-US" w:eastAsia="zh-CN"/>
        </w:rPr>
      </w:pPr>
      <w:bookmarkStart w:id="0" w:name="_GoBack"/>
      <w:bookmarkEnd w:id="0"/>
    </w:p>
    <w:p>
      <w:pPr>
        <w:bidi w:val="0"/>
        <w:jc w:val="both"/>
        <w:rPr>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2NDQ3MzY3ZDI2ZmYwMmFiYzU0NmEyNDVjZTUyZjgifQ=="/>
  </w:docVars>
  <w:rsids>
    <w:rsidRoot w:val="00000000"/>
    <w:rsid w:val="40B6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2022-10-30T03:26:35Z</dcterms:created>
  <dc:creator>XieYang</dc:creator>
  <cp:lastModifiedBy>啦啦啦啦</cp:lastModifiedBy>
  <dcterms:modified xsi:type="dcterms:W3CDTF">2022-10-30T07:04:12Z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845C99A16F7A4E2F9E033574BE61A115</vt:lpwstr>
  </property>
</Properties>
</file>