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08F" w:rsidRPr="004A508F" w:rsidRDefault="000B4F74" w:rsidP="00D76BEB">
      <w:pPr>
        <w:pStyle w:val="LabTitle"/>
        <w:rPr>
          <w:noProof/>
        </w:rPr>
      </w:pPr>
      <w:r>
        <w:t xml:space="preserve">Práctica de laboratorio: Investigación de los componentes de la computadora </w:t>
      </w:r>
    </w:p>
    <w:p w:rsidR="004A508F" w:rsidRPr="004A508F" w:rsidRDefault="001A4AA4" w:rsidP="00B34D90">
      <w:pPr>
        <w:pStyle w:val="BodyTextL25"/>
      </w:pPr>
      <w:r>
        <w:t>Utilice Internet, publicaciones comerciales o una tienda local para recopilar información acerca de los componentes que necesitará para completar la computadora de su cliente. Se proporciona información sobre los componentes que el cliente ya posee. Utilice estas especificaciones para asegurarse de que los componentes que investigue sean compatibles con los componentes que el cliente ya posee. Esté preparado para justificar sus elecciones.</w:t>
      </w:r>
    </w:p>
    <w:p w:rsidR="002B1CFC" w:rsidRPr="00D930B9" w:rsidRDefault="002B1CFC" w:rsidP="00AC1FE4">
      <w:pPr>
        <w:pStyle w:val="StepHead"/>
      </w:pPr>
      <w:r>
        <w:t>Responda las siguientes preguntas sobre los componentes de la computadora.</w:t>
      </w:r>
    </w:p>
    <w:p w:rsidR="004A508F" w:rsidRPr="006062B6" w:rsidRDefault="004A508F" w:rsidP="00B97697">
      <w:pPr>
        <w:pStyle w:val="SubStepAlpha"/>
        <w:rPr>
          <w:b/>
        </w:rPr>
      </w:pPr>
      <w:r w:rsidRPr="006062B6">
        <w:rPr>
          <w:b/>
        </w:rPr>
        <w:t>Enumere tres componentes que deban tener el mismo factor de forma compatible.</w:t>
      </w:r>
    </w:p>
    <w:p w:rsidR="00B34D90" w:rsidRPr="004A508F" w:rsidRDefault="006062B6" w:rsidP="00B34D90">
      <w:pPr>
        <w:pStyle w:val="BodyTextL50"/>
      </w:pPr>
      <w:r>
        <w:t>Placa base, microprocesador y torre.</w:t>
      </w:r>
    </w:p>
    <w:p w:rsidR="004A508F" w:rsidRPr="006062B6" w:rsidRDefault="004A508F" w:rsidP="00B97697">
      <w:pPr>
        <w:pStyle w:val="SubStepAlpha"/>
        <w:rPr>
          <w:b/>
        </w:rPr>
      </w:pPr>
      <w:r w:rsidRPr="006062B6">
        <w:rPr>
          <w:b/>
        </w:rPr>
        <w:t>Enumere tres componentes que deban tener el mismo tipo de socket.</w:t>
      </w:r>
    </w:p>
    <w:p w:rsidR="00B34D90" w:rsidRPr="004A508F" w:rsidRDefault="006062B6" w:rsidP="00B34D90">
      <w:pPr>
        <w:pStyle w:val="BodyTextL50"/>
      </w:pPr>
      <w:r>
        <w:t xml:space="preserve">Placa base, </w:t>
      </w:r>
      <w:proofErr w:type="spellStart"/>
      <w:r>
        <w:t>cpu</w:t>
      </w:r>
      <w:proofErr w:type="spellEnd"/>
      <w:r>
        <w:t xml:space="preserve"> y memoria </w:t>
      </w:r>
      <w:proofErr w:type="spellStart"/>
      <w:r>
        <w:t>ram</w:t>
      </w:r>
      <w:proofErr w:type="spellEnd"/>
      <w:r>
        <w:t>.</w:t>
      </w:r>
    </w:p>
    <w:p w:rsidR="004A508F" w:rsidRPr="006062B6" w:rsidRDefault="004A508F" w:rsidP="00B97697">
      <w:pPr>
        <w:pStyle w:val="SubStepAlpha"/>
        <w:rPr>
          <w:b/>
        </w:rPr>
      </w:pPr>
      <w:r w:rsidRPr="006062B6">
        <w:rPr>
          <w:b/>
        </w:rPr>
        <w:t>Enumere dos componentes que deban utilizar la misma velocidad de bus en la parte delantera.</w:t>
      </w:r>
    </w:p>
    <w:p w:rsidR="00B34D90" w:rsidRPr="004A508F" w:rsidRDefault="006062B6" w:rsidP="00B34D90">
      <w:pPr>
        <w:pStyle w:val="BodyTextL50"/>
      </w:pPr>
      <w:r>
        <w:t>Memoria RAM y CPU.</w:t>
      </w:r>
    </w:p>
    <w:p w:rsidR="004A508F" w:rsidRPr="006062B6" w:rsidRDefault="004A508F" w:rsidP="00B97697">
      <w:pPr>
        <w:pStyle w:val="SubStepAlpha"/>
        <w:rPr>
          <w:b/>
        </w:rPr>
      </w:pPr>
      <w:r w:rsidRPr="006062B6">
        <w:rPr>
          <w:b/>
        </w:rPr>
        <w:t>Enumere tres puntos que se deban tener en cuenta al elegir la memoria.</w:t>
      </w:r>
    </w:p>
    <w:p w:rsidR="00B34D90" w:rsidRPr="004A508F" w:rsidRDefault="006062B6" w:rsidP="00B34D90">
      <w:pPr>
        <w:pStyle w:val="BodyTextL50"/>
      </w:pPr>
      <w:r>
        <w:t>Latencia, velocidad y arquitectura.</w:t>
      </w:r>
    </w:p>
    <w:p w:rsidR="004A508F" w:rsidRPr="006062B6" w:rsidRDefault="004A508F" w:rsidP="00B97697">
      <w:pPr>
        <w:pStyle w:val="SubStepAlpha"/>
        <w:rPr>
          <w:b/>
        </w:rPr>
      </w:pPr>
      <w:r w:rsidRPr="006062B6">
        <w:rPr>
          <w:b/>
        </w:rPr>
        <w:t>¿Qué componente debe ser compatible con todos los demás componentes de la computadora?</w:t>
      </w:r>
    </w:p>
    <w:p w:rsidR="00B34D90" w:rsidRPr="004A508F" w:rsidRDefault="006062B6" w:rsidP="00B34D90">
      <w:pPr>
        <w:pStyle w:val="BodyTextL50"/>
      </w:pPr>
      <w:r>
        <w:t>Placa base.</w:t>
      </w:r>
    </w:p>
    <w:p w:rsidR="00D43C2A" w:rsidRPr="00D930B9" w:rsidRDefault="00D43C2A" w:rsidP="00B97697">
      <w:pPr>
        <w:pStyle w:val="StepHead"/>
      </w:pPr>
      <w:r>
        <w:lastRenderedPageBreak/>
        <w:t>Investigue cuáles son los componentes compatibles para su cliente.</w:t>
      </w:r>
    </w:p>
    <w:p w:rsidR="004A508F" w:rsidRDefault="004A508F" w:rsidP="00FF7F71">
      <w:pPr>
        <w:pStyle w:val="BodyTextL25"/>
        <w:keepNext/>
      </w:pPr>
      <w:r>
        <w:t>El cliente ya posee los componentes que se describen en la siguiente tabla.</w:t>
      </w:r>
    </w:p>
    <w:tbl>
      <w:tblPr>
        <w:tblStyle w:val="LabTableStyle"/>
        <w:tblW w:w="0" w:type="auto"/>
        <w:tblLook w:val="04A0" w:firstRow="1" w:lastRow="0" w:firstColumn="1" w:lastColumn="0" w:noHBand="0" w:noVBand="1"/>
      </w:tblPr>
      <w:tblGrid>
        <w:gridCol w:w="2045"/>
        <w:gridCol w:w="2709"/>
        <w:gridCol w:w="3240"/>
        <w:gridCol w:w="1513"/>
      </w:tblGrid>
      <w:tr w:rsidR="00B34D90" w:rsidTr="00B34D90">
        <w:trPr>
          <w:cnfStyle w:val="100000000000" w:firstRow="1" w:lastRow="0" w:firstColumn="0" w:lastColumn="0" w:oddVBand="0" w:evenVBand="0" w:oddHBand="0" w:evenHBand="0" w:firstRowFirstColumn="0" w:firstRowLastColumn="0" w:lastRowFirstColumn="0" w:lastRowLastColumn="0"/>
        </w:trPr>
        <w:tc>
          <w:tcPr>
            <w:tcW w:w="2045" w:type="dxa"/>
            <w:vAlign w:val="top"/>
          </w:tcPr>
          <w:p w:rsidR="00B34D90" w:rsidRPr="00B34D90" w:rsidRDefault="00B34D90" w:rsidP="00B34D90">
            <w:pPr>
              <w:pStyle w:val="TableHeading"/>
            </w:pPr>
            <w:r>
              <w:t>Componente</w:t>
            </w:r>
          </w:p>
        </w:tc>
        <w:tc>
          <w:tcPr>
            <w:tcW w:w="2709" w:type="dxa"/>
            <w:vAlign w:val="top"/>
          </w:tcPr>
          <w:p w:rsidR="00B34D90" w:rsidRPr="00B34D90" w:rsidRDefault="00B34D90" w:rsidP="00B34D90">
            <w:pPr>
              <w:pStyle w:val="TableHeading"/>
            </w:pPr>
            <w:r>
              <w:t>Marca y número de modelo</w:t>
            </w:r>
          </w:p>
        </w:tc>
        <w:tc>
          <w:tcPr>
            <w:tcW w:w="3240" w:type="dxa"/>
            <w:vAlign w:val="top"/>
          </w:tcPr>
          <w:p w:rsidR="00B34D90" w:rsidRPr="00B34D90" w:rsidRDefault="00B34D90" w:rsidP="00B34D90">
            <w:pPr>
              <w:pStyle w:val="TableHeading"/>
            </w:pPr>
            <w:r>
              <w:t>Características</w:t>
            </w:r>
          </w:p>
        </w:tc>
        <w:tc>
          <w:tcPr>
            <w:tcW w:w="1513" w:type="dxa"/>
            <w:vAlign w:val="top"/>
          </w:tcPr>
          <w:p w:rsidR="00B34D90" w:rsidRPr="00B34D90" w:rsidRDefault="00B34D90" w:rsidP="00B34D90">
            <w:pPr>
              <w:pStyle w:val="TableHeading"/>
            </w:pPr>
            <w:r>
              <w:t>Costo</w:t>
            </w:r>
          </w:p>
        </w:tc>
      </w:tr>
      <w:tr w:rsidR="00B34D90" w:rsidTr="00B34D90">
        <w:tc>
          <w:tcPr>
            <w:tcW w:w="2045" w:type="dxa"/>
            <w:vAlign w:val="top"/>
          </w:tcPr>
          <w:p w:rsidR="00B34D90" w:rsidRPr="00B34D90" w:rsidRDefault="00B34D90" w:rsidP="002342E2">
            <w:pPr>
              <w:pStyle w:val="TableText"/>
              <w:rPr>
                <w:rFonts w:eastAsia="Times New Roman"/>
                <w:b/>
              </w:rPr>
            </w:pPr>
            <w:r>
              <w:rPr>
                <w:b/>
                <w:noProof/>
              </w:rPr>
              <w:t>Gabinete</w:t>
            </w:r>
          </w:p>
        </w:tc>
        <w:tc>
          <w:tcPr>
            <w:tcW w:w="2709" w:type="dxa"/>
            <w:vAlign w:val="top"/>
          </w:tcPr>
          <w:p w:rsidR="00B34D90" w:rsidRPr="00B34D90" w:rsidRDefault="00B34D90" w:rsidP="00B34D90">
            <w:pPr>
              <w:pStyle w:val="TableText"/>
            </w:pPr>
            <w:r>
              <w:t>NZXT</w:t>
            </w:r>
          </w:p>
          <w:p w:rsidR="00B34D90" w:rsidRPr="00B34D90" w:rsidRDefault="00B34D90" w:rsidP="00B34D90">
            <w:pPr>
              <w:pStyle w:val="TableText"/>
            </w:pPr>
            <w:proofErr w:type="spellStart"/>
            <w:r>
              <w:t>Source</w:t>
            </w:r>
            <w:proofErr w:type="spellEnd"/>
            <w:r>
              <w:t xml:space="preserve"> 210 </w:t>
            </w:r>
          </w:p>
          <w:p w:rsidR="00B34D90" w:rsidRPr="00B34D90" w:rsidRDefault="00B34D90" w:rsidP="00B34D90">
            <w:pPr>
              <w:pStyle w:val="TableText"/>
            </w:pPr>
          </w:p>
        </w:tc>
        <w:tc>
          <w:tcPr>
            <w:tcW w:w="3240" w:type="dxa"/>
            <w:vAlign w:val="top"/>
          </w:tcPr>
          <w:p w:rsidR="00B34D90" w:rsidRPr="00B34D90" w:rsidRDefault="00B34D90" w:rsidP="00B34D90">
            <w:pPr>
              <w:pStyle w:val="TableText"/>
            </w:pPr>
            <w:r>
              <w:t>Torre media ATX</w:t>
            </w:r>
          </w:p>
          <w:p w:rsidR="00B34D90" w:rsidRPr="00B34D90" w:rsidRDefault="00B34D90" w:rsidP="00B34D90">
            <w:pPr>
              <w:pStyle w:val="TableText"/>
            </w:pPr>
            <w:r>
              <w:t>Dos puertos frontales USB 2.0</w:t>
            </w:r>
          </w:p>
          <w:p w:rsidR="00B34D90" w:rsidRPr="00B34D90" w:rsidRDefault="00B34D90" w:rsidP="00B34D90">
            <w:pPr>
              <w:pStyle w:val="TableText"/>
            </w:pPr>
            <w:r>
              <w:t>PSU montado en la parte inferior</w:t>
            </w:r>
          </w:p>
          <w:p w:rsidR="00B34D90" w:rsidRPr="00B34D90" w:rsidRDefault="00B34D90" w:rsidP="00B34D90">
            <w:pPr>
              <w:pStyle w:val="TableText"/>
            </w:pPr>
            <w:r>
              <w:t>Soporte de administración de cables</w:t>
            </w:r>
          </w:p>
          <w:p w:rsidR="00B34D90" w:rsidRPr="00B34D90" w:rsidRDefault="00B34D90" w:rsidP="00B34D90">
            <w:pPr>
              <w:pStyle w:val="TableText"/>
            </w:pPr>
            <w:r>
              <w:t>Entrada frontal doble de 120 mm</w:t>
            </w:r>
          </w:p>
          <w:p w:rsidR="00B34D90" w:rsidRPr="00B34D90" w:rsidRDefault="00B34D90" w:rsidP="00B34D90">
            <w:pPr>
              <w:pStyle w:val="TableText"/>
            </w:pPr>
            <w:r>
              <w:t>También se adecúa a 2 ventiladores de 120/140 mm</w:t>
            </w:r>
          </w:p>
        </w:tc>
        <w:tc>
          <w:tcPr>
            <w:tcW w:w="1513" w:type="dxa"/>
            <w:vAlign w:val="top"/>
          </w:tcPr>
          <w:p w:rsidR="00B34D90" w:rsidRPr="00B34D90" w:rsidRDefault="00B34D90" w:rsidP="00B34D90">
            <w:pPr>
              <w:pStyle w:val="TableText"/>
            </w:pPr>
            <w:r>
              <w:t>USD 39,99</w:t>
            </w:r>
          </w:p>
        </w:tc>
      </w:tr>
      <w:tr w:rsidR="00B34D90" w:rsidTr="00B34D90">
        <w:tc>
          <w:tcPr>
            <w:tcW w:w="2045" w:type="dxa"/>
            <w:vAlign w:val="top"/>
          </w:tcPr>
          <w:p w:rsidR="00B34D90" w:rsidRPr="00B34D90" w:rsidRDefault="00B34D90" w:rsidP="002342E2">
            <w:pPr>
              <w:pStyle w:val="TableText"/>
              <w:rPr>
                <w:rFonts w:eastAsia="Times New Roman" w:cs="Arial"/>
                <w:b/>
              </w:rPr>
            </w:pPr>
            <w:r>
              <w:rPr>
                <w:b/>
              </w:rPr>
              <w:t>Placa madre</w:t>
            </w:r>
          </w:p>
        </w:tc>
        <w:tc>
          <w:tcPr>
            <w:tcW w:w="2709" w:type="dxa"/>
            <w:vAlign w:val="top"/>
          </w:tcPr>
          <w:p w:rsidR="00B34D90" w:rsidRPr="00B34D90" w:rsidRDefault="00B34D90" w:rsidP="00B34D90">
            <w:pPr>
              <w:pStyle w:val="TableText"/>
            </w:pPr>
            <w:r>
              <w:t>ASUS</w:t>
            </w:r>
          </w:p>
          <w:p w:rsidR="00B34D90" w:rsidRPr="00B34D90" w:rsidRDefault="00B34D90" w:rsidP="00B34D90">
            <w:pPr>
              <w:pStyle w:val="TableText"/>
            </w:pPr>
            <w:r>
              <w:t xml:space="preserve">H97-PRO </w:t>
            </w:r>
            <w:proofErr w:type="spellStart"/>
            <w:r>
              <w:t>Gamer</w:t>
            </w:r>
            <w:proofErr w:type="spellEnd"/>
          </w:p>
        </w:tc>
        <w:tc>
          <w:tcPr>
            <w:tcW w:w="3240" w:type="dxa"/>
            <w:vAlign w:val="top"/>
          </w:tcPr>
          <w:p w:rsidR="00B34D90" w:rsidRPr="000073E3" w:rsidRDefault="00B34D90" w:rsidP="00B34D90">
            <w:pPr>
              <w:pStyle w:val="TableText"/>
              <w:rPr>
                <w:lang w:val="pt-BR"/>
              </w:rPr>
            </w:pPr>
            <w:r w:rsidRPr="000073E3">
              <w:rPr>
                <w:lang w:val="pt-BR"/>
              </w:rPr>
              <w:t>LGA 1150</w:t>
            </w:r>
          </w:p>
          <w:p w:rsidR="00B34D90" w:rsidRPr="000073E3" w:rsidRDefault="00B34D90" w:rsidP="00B34D90">
            <w:pPr>
              <w:pStyle w:val="TableText"/>
              <w:rPr>
                <w:lang w:val="pt-BR"/>
              </w:rPr>
            </w:pPr>
            <w:r w:rsidRPr="000073E3">
              <w:rPr>
                <w:lang w:val="pt-BR"/>
              </w:rPr>
              <w:t>Core i7/i5/i3</w:t>
            </w:r>
          </w:p>
          <w:p w:rsidR="00B34D90" w:rsidRPr="000073E3" w:rsidRDefault="00B34D90" w:rsidP="00B34D90">
            <w:pPr>
              <w:pStyle w:val="TableText"/>
              <w:rPr>
                <w:lang w:val="pt-BR"/>
              </w:rPr>
            </w:pPr>
            <w:r w:rsidRPr="000073E3">
              <w:rPr>
                <w:lang w:val="pt-BR"/>
              </w:rPr>
              <w:t>Conjunto de chips Intel H97</w:t>
            </w:r>
          </w:p>
          <w:p w:rsidR="00B34D90" w:rsidRPr="00B34D90" w:rsidRDefault="00B34D90" w:rsidP="00B34D90">
            <w:pPr>
              <w:pStyle w:val="TableText"/>
            </w:pPr>
            <w:r>
              <w:t>DDR3 1600/1333 MHz sin ECC, sin búfer</w:t>
            </w:r>
          </w:p>
          <w:p w:rsidR="00B34D90" w:rsidRPr="00B34D90" w:rsidRDefault="00B34D90" w:rsidP="00B34D90">
            <w:pPr>
              <w:pStyle w:val="TableText"/>
            </w:pPr>
            <w:r>
              <w:t>32 GB como máximo</w:t>
            </w:r>
          </w:p>
          <w:p w:rsidR="00B34D90" w:rsidRPr="00B34D90" w:rsidRDefault="00B34D90" w:rsidP="00B34D90">
            <w:pPr>
              <w:pStyle w:val="TableText"/>
            </w:pPr>
            <w:r>
              <w:t>Compatible con memoria de doble canal</w:t>
            </w:r>
          </w:p>
          <w:p w:rsidR="00B34D90" w:rsidRPr="00B34D90" w:rsidRDefault="00B34D90" w:rsidP="00B34D90">
            <w:pPr>
              <w:pStyle w:val="TableText"/>
            </w:pPr>
            <w:r>
              <w:t xml:space="preserve">Un </w:t>
            </w:r>
            <w:proofErr w:type="spellStart"/>
            <w:r>
              <w:t>PCIe</w:t>
            </w:r>
            <w:proofErr w:type="spellEnd"/>
            <w:r>
              <w:t xml:space="preserve"> 3.0/2.0 x16</w:t>
            </w:r>
          </w:p>
          <w:p w:rsidR="00B34D90" w:rsidRPr="00B34D90" w:rsidRDefault="00B34D90" w:rsidP="00B34D90">
            <w:pPr>
              <w:pStyle w:val="TableText"/>
            </w:pPr>
            <w:r>
              <w:t xml:space="preserve">Un </w:t>
            </w:r>
            <w:proofErr w:type="spellStart"/>
            <w:r>
              <w:t>PCIe</w:t>
            </w:r>
            <w:proofErr w:type="spellEnd"/>
            <w:r>
              <w:t xml:space="preserve"> 2.0 x16</w:t>
            </w:r>
          </w:p>
          <w:p w:rsidR="00B34D90" w:rsidRPr="00B34D90" w:rsidRDefault="00B34D90" w:rsidP="00B34D90">
            <w:pPr>
              <w:pStyle w:val="TableText"/>
            </w:pPr>
            <w:r>
              <w:t>Dos PCI Express x1</w:t>
            </w:r>
          </w:p>
          <w:p w:rsidR="00B34D90" w:rsidRPr="00B34D90" w:rsidRDefault="00B34D90" w:rsidP="00B34D90">
            <w:pPr>
              <w:pStyle w:val="TableText"/>
            </w:pPr>
            <w:r>
              <w:t>Cuatro SATA de 6 Gb/s</w:t>
            </w:r>
          </w:p>
          <w:p w:rsidR="00B34D90" w:rsidRPr="00B34D90" w:rsidRDefault="00B34D90" w:rsidP="00B34D90">
            <w:pPr>
              <w:pStyle w:val="TableText"/>
            </w:pPr>
            <w:r>
              <w:t>Cuatro puertos USB 3.0</w:t>
            </w:r>
          </w:p>
        </w:tc>
        <w:tc>
          <w:tcPr>
            <w:tcW w:w="1513" w:type="dxa"/>
            <w:vAlign w:val="top"/>
          </w:tcPr>
          <w:p w:rsidR="00B34D90" w:rsidRPr="00B34D90" w:rsidRDefault="00B34D90" w:rsidP="00B34D90">
            <w:pPr>
              <w:pStyle w:val="TableText"/>
            </w:pPr>
            <w:r>
              <w:t>USD 104,99</w:t>
            </w:r>
          </w:p>
        </w:tc>
      </w:tr>
      <w:tr w:rsidR="00B34D90" w:rsidTr="00B34D90">
        <w:tc>
          <w:tcPr>
            <w:tcW w:w="2045" w:type="dxa"/>
            <w:vAlign w:val="top"/>
          </w:tcPr>
          <w:p w:rsidR="00B34D90" w:rsidRPr="00B34D90" w:rsidRDefault="00B34D90" w:rsidP="00FF7F71">
            <w:pPr>
              <w:pStyle w:val="TableText"/>
              <w:keepNext w:val="0"/>
              <w:rPr>
                <w:rFonts w:eastAsia="Times New Roman" w:cs="Arial"/>
                <w:b/>
              </w:rPr>
            </w:pPr>
            <w:r>
              <w:rPr>
                <w:b/>
              </w:rPr>
              <w:t>Disco duro</w:t>
            </w:r>
          </w:p>
        </w:tc>
        <w:tc>
          <w:tcPr>
            <w:tcW w:w="2709" w:type="dxa"/>
            <w:vAlign w:val="top"/>
          </w:tcPr>
          <w:p w:rsidR="00B34D90" w:rsidRPr="00B34D90" w:rsidRDefault="00B34D90" w:rsidP="00B34D90">
            <w:pPr>
              <w:pStyle w:val="TableText"/>
            </w:pPr>
            <w:r>
              <w:t>Western Digital</w:t>
            </w:r>
          </w:p>
          <w:p w:rsidR="00B34D90" w:rsidRPr="00B34D90" w:rsidRDefault="00B34D90" w:rsidP="00B34D90">
            <w:pPr>
              <w:pStyle w:val="TableText"/>
            </w:pPr>
            <w:r>
              <w:t>WD5000AAKX</w:t>
            </w:r>
          </w:p>
          <w:p w:rsidR="00B34D90" w:rsidRPr="00B34D90" w:rsidRDefault="00B34D90" w:rsidP="00B34D90">
            <w:pPr>
              <w:pStyle w:val="TableText"/>
            </w:pPr>
          </w:p>
        </w:tc>
        <w:tc>
          <w:tcPr>
            <w:tcW w:w="3240" w:type="dxa"/>
            <w:vAlign w:val="top"/>
          </w:tcPr>
          <w:p w:rsidR="00B34D90" w:rsidRPr="000073E3" w:rsidRDefault="00B34D90" w:rsidP="00B34D90">
            <w:pPr>
              <w:pStyle w:val="TableText"/>
              <w:rPr>
                <w:lang w:val="pt-BR"/>
              </w:rPr>
            </w:pPr>
            <w:r w:rsidRPr="000073E3">
              <w:rPr>
                <w:lang w:val="pt-BR"/>
              </w:rPr>
              <w:t>SATA de 6.0 Gb/s</w:t>
            </w:r>
          </w:p>
          <w:p w:rsidR="00B34D90" w:rsidRPr="000073E3" w:rsidRDefault="00B34D90" w:rsidP="00B34D90">
            <w:pPr>
              <w:pStyle w:val="TableText"/>
              <w:rPr>
                <w:lang w:val="pt-BR"/>
              </w:rPr>
            </w:pPr>
            <w:r w:rsidRPr="000073E3">
              <w:rPr>
                <w:lang w:val="pt-BR"/>
              </w:rPr>
              <w:t>500 GB</w:t>
            </w:r>
          </w:p>
          <w:p w:rsidR="00B34D90" w:rsidRPr="000073E3" w:rsidRDefault="00B34D90" w:rsidP="00B34D90">
            <w:pPr>
              <w:pStyle w:val="TableText"/>
              <w:rPr>
                <w:lang w:val="pt-BR"/>
              </w:rPr>
            </w:pPr>
            <w:r w:rsidRPr="000073E3">
              <w:rPr>
                <w:lang w:val="pt-BR"/>
              </w:rPr>
              <w:t>7200 rpm</w:t>
            </w:r>
          </w:p>
          <w:p w:rsidR="00B34D90" w:rsidRPr="00B34D90" w:rsidRDefault="00B34D90" w:rsidP="00B34D90">
            <w:pPr>
              <w:pStyle w:val="TableText"/>
            </w:pPr>
            <w:r>
              <w:t>Caché de 16 MB</w:t>
            </w:r>
          </w:p>
        </w:tc>
        <w:tc>
          <w:tcPr>
            <w:tcW w:w="1513" w:type="dxa"/>
            <w:vAlign w:val="top"/>
          </w:tcPr>
          <w:p w:rsidR="00B34D90" w:rsidRPr="00B34D90" w:rsidRDefault="00B34D90" w:rsidP="00B34D90">
            <w:pPr>
              <w:pStyle w:val="TableText"/>
            </w:pPr>
            <w:r>
              <w:t>USD 52,99</w:t>
            </w:r>
          </w:p>
        </w:tc>
      </w:tr>
    </w:tbl>
    <w:p w:rsidR="004A508F" w:rsidRDefault="004A508F" w:rsidP="00FF7F71">
      <w:pPr>
        <w:pStyle w:val="BodyTextL25"/>
        <w:keepNext/>
      </w:pPr>
      <w:r>
        <w:lastRenderedPageBreak/>
        <w:t>Utilice Internet, publicaciones comerciales o una tienda local para investigar los siguientes componentes, asegúrese de que sean compatibles con los componentes que tiene el cliente. Introduzca las especificaciones en la tabla que se encuentra a continuación.</w:t>
      </w:r>
    </w:p>
    <w:tbl>
      <w:tblPr>
        <w:tblStyle w:val="LabTableStyle"/>
        <w:tblW w:w="0" w:type="auto"/>
        <w:tblLook w:val="04A0" w:firstRow="1" w:lastRow="0" w:firstColumn="1" w:lastColumn="0" w:noHBand="0" w:noVBand="1"/>
      </w:tblPr>
      <w:tblGrid>
        <w:gridCol w:w="2095"/>
        <w:gridCol w:w="2790"/>
        <w:gridCol w:w="3150"/>
        <w:gridCol w:w="1555"/>
      </w:tblGrid>
      <w:tr w:rsidR="00534BEB" w:rsidTr="00B34D90">
        <w:trPr>
          <w:cnfStyle w:val="100000000000" w:firstRow="1" w:lastRow="0" w:firstColumn="0" w:lastColumn="0" w:oddVBand="0" w:evenVBand="0" w:oddHBand="0" w:evenHBand="0" w:firstRowFirstColumn="0" w:firstRowLastColumn="0" w:lastRowFirstColumn="0" w:lastRowLastColumn="0"/>
        </w:trPr>
        <w:tc>
          <w:tcPr>
            <w:tcW w:w="2095" w:type="dxa"/>
            <w:vAlign w:val="top"/>
          </w:tcPr>
          <w:p w:rsidR="00534BEB" w:rsidRDefault="00534BEB" w:rsidP="00B34D90">
            <w:pPr>
              <w:pStyle w:val="TableHeading"/>
            </w:pPr>
            <w:r>
              <w:t>Componente</w:t>
            </w:r>
          </w:p>
        </w:tc>
        <w:tc>
          <w:tcPr>
            <w:tcW w:w="2790" w:type="dxa"/>
            <w:vAlign w:val="top"/>
          </w:tcPr>
          <w:p w:rsidR="00534BEB" w:rsidRDefault="00534BEB" w:rsidP="00B34D90">
            <w:pPr>
              <w:pStyle w:val="TableHeading"/>
            </w:pPr>
            <w:r>
              <w:t>Marca y número de modelo</w:t>
            </w:r>
          </w:p>
        </w:tc>
        <w:tc>
          <w:tcPr>
            <w:tcW w:w="3150" w:type="dxa"/>
            <w:vAlign w:val="top"/>
          </w:tcPr>
          <w:p w:rsidR="00534BEB" w:rsidRDefault="00534BEB" w:rsidP="00B34D90">
            <w:pPr>
              <w:pStyle w:val="TableHeading"/>
            </w:pPr>
            <w:r>
              <w:t>Características</w:t>
            </w:r>
          </w:p>
        </w:tc>
        <w:tc>
          <w:tcPr>
            <w:tcW w:w="1555" w:type="dxa"/>
            <w:vAlign w:val="top"/>
          </w:tcPr>
          <w:p w:rsidR="00534BEB" w:rsidRDefault="00534BEB" w:rsidP="00B34D90">
            <w:pPr>
              <w:pStyle w:val="TableHeading"/>
            </w:pPr>
            <w:r>
              <w:t>Costo</w:t>
            </w:r>
          </w:p>
        </w:tc>
      </w:tr>
      <w:tr w:rsidR="00534BEB" w:rsidTr="00B34D90">
        <w:tc>
          <w:tcPr>
            <w:tcW w:w="2095" w:type="dxa"/>
            <w:vAlign w:val="top"/>
          </w:tcPr>
          <w:p w:rsidR="00534BEB" w:rsidRPr="00B34D90" w:rsidRDefault="00CA5C86" w:rsidP="00B34D90">
            <w:pPr>
              <w:pStyle w:val="TableText"/>
              <w:rPr>
                <w:rFonts w:eastAsia="Times New Roman"/>
                <w:b/>
              </w:rPr>
            </w:pPr>
            <w:r>
              <w:rPr>
                <w:b/>
                <w:noProof/>
              </w:rPr>
              <w:t>Fuente de alimentación</w:t>
            </w:r>
          </w:p>
        </w:tc>
        <w:tc>
          <w:tcPr>
            <w:tcW w:w="2790" w:type="dxa"/>
            <w:vAlign w:val="top"/>
          </w:tcPr>
          <w:p w:rsidR="00534BEB" w:rsidRPr="006062B6" w:rsidRDefault="00834CC4" w:rsidP="00834CC4">
            <w:pPr>
              <w:pStyle w:val="BodyTextL25"/>
              <w:rPr>
                <w:rFonts w:eastAsia="Times New Roman"/>
                <w:noProof/>
              </w:rPr>
            </w:pPr>
            <w:proofErr w:type="spellStart"/>
            <w:r>
              <w:rPr>
                <w:rStyle w:val="Textoennegrita"/>
                <w:b w:val="0"/>
                <w:bCs w:val="0"/>
              </w:rPr>
              <w:t>Nox</w:t>
            </w:r>
            <w:proofErr w:type="spellEnd"/>
            <w:r>
              <w:rPr>
                <w:rStyle w:val="Textoennegrita"/>
                <w:b w:val="0"/>
                <w:bCs w:val="0"/>
              </w:rPr>
              <w:t xml:space="preserve"> Urano VX </w:t>
            </w:r>
          </w:p>
        </w:tc>
        <w:tc>
          <w:tcPr>
            <w:tcW w:w="3150" w:type="dxa"/>
            <w:vAlign w:val="top"/>
          </w:tcPr>
          <w:p w:rsidR="00D930B9" w:rsidRDefault="00D930B9" w:rsidP="000073E3">
            <w:pPr>
              <w:pStyle w:val="TableText"/>
              <w:rPr>
                <w:rFonts w:eastAsia="Times New Roman"/>
                <w:noProof/>
                <w:color w:val="FF0000"/>
              </w:rPr>
            </w:pPr>
          </w:p>
          <w:p w:rsidR="00834CC4" w:rsidRDefault="00834CC4" w:rsidP="00834CC4">
            <w:pPr>
              <w:pStyle w:val="BodyTextL25"/>
            </w:pPr>
            <w:r>
              <w:rPr>
                <w:rStyle w:val="Textoennegrita"/>
                <w:b w:val="0"/>
                <w:bCs w:val="0"/>
              </w:rPr>
              <w:t xml:space="preserve">750W 80+ </w:t>
            </w:r>
            <w:proofErr w:type="spellStart"/>
            <w:r>
              <w:rPr>
                <w:rStyle w:val="Textoennegrita"/>
                <w:b w:val="0"/>
                <w:bCs w:val="0"/>
              </w:rPr>
              <w:t>Bronze</w:t>
            </w:r>
            <w:proofErr w:type="spellEnd"/>
            <w:r>
              <w:rPr>
                <w:rStyle w:val="Textoennegrita"/>
                <w:b w:val="0"/>
                <w:bCs w:val="0"/>
              </w:rPr>
              <w:t xml:space="preserve"> 140MM PWM</w:t>
            </w:r>
          </w:p>
          <w:p w:rsidR="00D76BEB" w:rsidRDefault="00D76BEB" w:rsidP="000073E3">
            <w:pPr>
              <w:pStyle w:val="TableText"/>
              <w:rPr>
                <w:rFonts w:eastAsia="Times New Roman"/>
                <w:noProof/>
                <w:color w:val="FF0000"/>
              </w:rPr>
            </w:pPr>
          </w:p>
          <w:p w:rsidR="00D76BEB" w:rsidRDefault="00D76BEB" w:rsidP="000073E3">
            <w:pPr>
              <w:pStyle w:val="TableText"/>
              <w:rPr>
                <w:rFonts w:eastAsia="Times New Roman"/>
                <w:noProof/>
                <w:color w:val="FF0000"/>
              </w:rPr>
            </w:pPr>
          </w:p>
          <w:p w:rsidR="00D76BEB" w:rsidRDefault="00D76BEB" w:rsidP="000073E3">
            <w:pPr>
              <w:pStyle w:val="TableText"/>
              <w:rPr>
                <w:rFonts w:eastAsia="Times New Roman"/>
                <w:noProof/>
                <w:color w:val="FF0000"/>
              </w:rPr>
            </w:pPr>
          </w:p>
          <w:p w:rsidR="00D76BEB" w:rsidRDefault="00D76BEB" w:rsidP="000073E3">
            <w:pPr>
              <w:pStyle w:val="TableText"/>
              <w:rPr>
                <w:rFonts w:eastAsia="Times New Roman"/>
                <w:noProof/>
                <w:color w:val="FF0000"/>
              </w:rPr>
            </w:pPr>
          </w:p>
          <w:p w:rsidR="00D76BEB" w:rsidRDefault="00D76BEB" w:rsidP="000073E3">
            <w:pPr>
              <w:pStyle w:val="TableText"/>
              <w:rPr>
                <w:rFonts w:eastAsia="Times New Roman"/>
                <w:noProof/>
                <w:color w:val="FF0000"/>
              </w:rPr>
            </w:pPr>
          </w:p>
          <w:p w:rsidR="00D76BEB" w:rsidRPr="00B97697" w:rsidRDefault="00D76BEB" w:rsidP="000073E3">
            <w:pPr>
              <w:pStyle w:val="TableText"/>
              <w:rPr>
                <w:rFonts w:eastAsia="Times New Roman"/>
                <w:noProof/>
                <w:color w:val="FF0000"/>
              </w:rPr>
            </w:pPr>
          </w:p>
        </w:tc>
        <w:tc>
          <w:tcPr>
            <w:tcW w:w="1555" w:type="dxa"/>
            <w:vAlign w:val="top"/>
          </w:tcPr>
          <w:p w:rsidR="00834CC4" w:rsidRPr="00834CC4" w:rsidRDefault="00834CC4" w:rsidP="00834CC4">
            <w:pPr>
              <w:spacing w:before="0" w:after="0" w:line="240" w:lineRule="auto"/>
              <w:rPr>
                <w:rFonts w:ascii="Times New Roman" w:eastAsia="Times New Roman" w:hAnsi="Times New Roman"/>
                <w:sz w:val="24"/>
                <w:szCs w:val="24"/>
                <w:lang w:bidi="ar-SA"/>
              </w:rPr>
            </w:pPr>
            <w:r w:rsidRPr="00834CC4">
              <w:rPr>
                <w:rFonts w:ascii="Times New Roman" w:eastAsia="Times New Roman" w:hAnsi="Times New Roman"/>
                <w:sz w:val="24"/>
                <w:szCs w:val="24"/>
                <w:lang w:bidi="ar-SA"/>
              </w:rPr>
              <w:t>54,50€</w:t>
            </w:r>
          </w:p>
          <w:p w:rsidR="00534BEB" w:rsidRDefault="00534BEB" w:rsidP="00B34D90">
            <w:pPr>
              <w:pStyle w:val="TableText"/>
              <w:rPr>
                <w:rFonts w:eastAsia="Times New Roman"/>
              </w:rPr>
            </w:pPr>
          </w:p>
        </w:tc>
      </w:tr>
      <w:tr w:rsidR="00ED2822" w:rsidTr="00B34D90">
        <w:tc>
          <w:tcPr>
            <w:tcW w:w="2095" w:type="dxa"/>
            <w:vAlign w:val="top"/>
          </w:tcPr>
          <w:p w:rsidR="00534BEB" w:rsidRPr="00B34D90" w:rsidRDefault="00CA5C86" w:rsidP="00B34D90">
            <w:pPr>
              <w:pStyle w:val="TableText"/>
              <w:rPr>
                <w:rFonts w:eastAsia="Times New Roman"/>
                <w:b/>
              </w:rPr>
            </w:pPr>
            <w:r>
              <w:rPr>
                <w:b/>
              </w:rPr>
              <w:t>CPU</w:t>
            </w:r>
          </w:p>
        </w:tc>
        <w:tc>
          <w:tcPr>
            <w:tcW w:w="2790" w:type="dxa"/>
            <w:vAlign w:val="top"/>
          </w:tcPr>
          <w:p w:rsidR="00834CC4" w:rsidRDefault="00834CC4" w:rsidP="00834CC4">
            <w:pPr>
              <w:pStyle w:val="Ttulo1"/>
            </w:pPr>
            <w:r>
              <w:rPr>
                <w:rStyle w:val="Textoennegrita"/>
                <w:b/>
                <w:bCs/>
              </w:rPr>
              <w:t>Intel Celeron G3930 BOX</w:t>
            </w:r>
          </w:p>
          <w:p w:rsidR="00534BEB" w:rsidRPr="00B97697" w:rsidRDefault="00534BEB" w:rsidP="00B34D90">
            <w:pPr>
              <w:pStyle w:val="TableText"/>
              <w:rPr>
                <w:noProof/>
                <w:color w:val="FF0000"/>
              </w:rPr>
            </w:pPr>
          </w:p>
        </w:tc>
        <w:tc>
          <w:tcPr>
            <w:tcW w:w="3150" w:type="dxa"/>
            <w:vAlign w:val="top"/>
          </w:tcPr>
          <w:p w:rsidR="00534BEB" w:rsidRDefault="00534BEB" w:rsidP="00B34D90">
            <w:pPr>
              <w:pStyle w:val="TableText"/>
              <w:rPr>
                <w:rFonts w:eastAsia="Times New Roman"/>
                <w:noProof/>
                <w:color w:val="FF0000"/>
              </w:rPr>
            </w:pPr>
          </w:p>
          <w:p w:rsidR="00D76BEB" w:rsidRDefault="00834CC4" w:rsidP="00B34D90">
            <w:pPr>
              <w:pStyle w:val="TableText"/>
              <w:rPr>
                <w:rFonts w:eastAsia="Times New Roman"/>
                <w:noProof/>
                <w:color w:val="FF0000"/>
              </w:rPr>
            </w:pPr>
            <w:r>
              <w:rPr>
                <w:rStyle w:val="Textoennegrita"/>
                <w:b w:val="0"/>
                <w:bCs w:val="0"/>
              </w:rPr>
              <w:t>2.9Ghz</w:t>
            </w:r>
          </w:p>
          <w:p w:rsidR="00D76BEB" w:rsidRDefault="00D76BEB" w:rsidP="00B34D90">
            <w:pPr>
              <w:pStyle w:val="TableText"/>
              <w:rPr>
                <w:rFonts w:eastAsia="Times New Roman"/>
                <w:noProof/>
                <w:color w:val="FF0000"/>
              </w:rPr>
            </w:pPr>
          </w:p>
          <w:p w:rsidR="00D76BEB" w:rsidRDefault="00D76BEB" w:rsidP="00B34D90">
            <w:pPr>
              <w:pStyle w:val="TableText"/>
              <w:rPr>
                <w:rFonts w:eastAsia="Times New Roman"/>
                <w:noProof/>
                <w:color w:val="FF0000"/>
              </w:rPr>
            </w:pPr>
          </w:p>
          <w:p w:rsidR="00D76BEB" w:rsidRDefault="00D76BEB" w:rsidP="00B34D90">
            <w:pPr>
              <w:pStyle w:val="TableText"/>
              <w:rPr>
                <w:rFonts w:eastAsia="Times New Roman"/>
                <w:noProof/>
                <w:color w:val="FF0000"/>
              </w:rPr>
            </w:pPr>
          </w:p>
          <w:p w:rsidR="00D76BEB" w:rsidRDefault="00D76BEB" w:rsidP="00B34D90">
            <w:pPr>
              <w:pStyle w:val="TableText"/>
              <w:rPr>
                <w:rFonts w:eastAsia="Times New Roman"/>
                <w:noProof/>
                <w:color w:val="FF0000"/>
              </w:rPr>
            </w:pPr>
          </w:p>
          <w:p w:rsidR="00D76BEB" w:rsidRPr="00B97697" w:rsidRDefault="00D76BEB" w:rsidP="00B34D90">
            <w:pPr>
              <w:pStyle w:val="TableText"/>
              <w:rPr>
                <w:rFonts w:eastAsia="Times New Roman"/>
                <w:noProof/>
                <w:color w:val="FF0000"/>
              </w:rPr>
            </w:pPr>
          </w:p>
        </w:tc>
        <w:tc>
          <w:tcPr>
            <w:tcW w:w="1555" w:type="dxa"/>
            <w:vAlign w:val="top"/>
          </w:tcPr>
          <w:p w:rsidR="00834CC4" w:rsidRPr="00834CC4" w:rsidRDefault="00834CC4" w:rsidP="00834CC4">
            <w:pPr>
              <w:spacing w:before="0" w:after="0" w:line="240" w:lineRule="auto"/>
              <w:rPr>
                <w:rFonts w:ascii="Times New Roman" w:eastAsia="Times New Roman" w:hAnsi="Times New Roman"/>
                <w:sz w:val="24"/>
                <w:szCs w:val="24"/>
                <w:lang w:bidi="ar-SA"/>
              </w:rPr>
            </w:pPr>
            <w:r w:rsidRPr="00834CC4">
              <w:rPr>
                <w:rFonts w:ascii="Times New Roman" w:eastAsia="Times New Roman" w:hAnsi="Times New Roman"/>
                <w:sz w:val="24"/>
                <w:szCs w:val="24"/>
                <w:lang w:bidi="ar-SA"/>
              </w:rPr>
              <w:t>69,99€</w:t>
            </w:r>
          </w:p>
          <w:p w:rsidR="00534BEB" w:rsidRDefault="00534BEB" w:rsidP="00B34D90">
            <w:pPr>
              <w:pStyle w:val="TableText"/>
              <w:rPr>
                <w:rFonts w:eastAsia="Times New Roman"/>
              </w:rPr>
            </w:pPr>
          </w:p>
        </w:tc>
      </w:tr>
      <w:tr w:rsidR="00ED2822" w:rsidTr="00B34D90">
        <w:tc>
          <w:tcPr>
            <w:tcW w:w="2095" w:type="dxa"/>
            <w:vAlign w:val="top"/>
          </w:tcPr>
          <w:p w:rsidR="00534BEB" w:rsidRPr="00B34D90" w:rsidRDefault="00CA5C86" w:rsidP="00B34D90">
            <w:pPr>
              <w:pStyle w:val="TableText"/>
              <w:rPr>
                <w:b/>
              </w:rPr>
            </w:pPr>
            <w:r>
              <w:rPr>
                <w:b/>
              </w:rPr>
              <w:t>Disipador térmico/Ventilador</w:t>
            </w:r>
          </w:p>
        </w:tc>
        <w:tc>
          <w:tcPr>
            <w:tcW w:w="2790" w:type="dxa"/>
            <w:vAlign w:val="top"/>
          </w:tcPr>
          <w:p w:rsidR="00534BEB" w:rsidRPr="00B97697" w:rsidRDefault="00534BEB" w:rsidP="00B34D90">
            <w:pPr>
              <w:pStyle w:val="TableText"/>
              <w:rPr>
                <w:noProof/>
                <w:color w:val="FF0000"/>
              </w:rPr>
            </w:pPr>
          </w:p>
        </w:tc>
        <w:tc>
          <w:tcPr>
            <w:tcW w:w="3150" w:type="dxa"/>
            <w:vAlign w:val="top"/>
          </w:tcPr>
          <w:p w:rsidR="00534BEB" w:rsidRDefault="00534BEB" w:rsidP="00B34D90">
            <w:pPr>
              <w:pStyle w:val="TableText"/>
              <w:rPr>
                <w:noProof/>
                <w:color w:val="FF0000"/>
              </w:rPr>
            </w:pPr>
          </w:p>
          <w:p w:rsidR="00D76BEB" w:rsidRDefault="00D76BEB" w:rsidP="00B34D90">
            <w:pPr>
              <w:pStyle w:val="TableText"/>
              <w:rPr>
                <w:noProof/>
                <w:color w:val="FF0000"/>
              </w:rPr>
            </w:pPr>
          </w:p>
          <w:p w:rsidR="00D76BEB" w:rsidRDefault="00D76BEB" w:rsidP="00B34D90">
            <w:pPr>
              <w:pStyle w:val="TableText"/>
              <w:rPr>
                <w:noProof/>
                <w:color w:val="FF0000"/>
              </w:rPr>
            </w:pPr>
          </w:p>
          <w:p w:rsidR="00D76BEB" w:rsidRDefault="00D76BEB" w:rsidP="00B34D90">
            <w:pPr>
              <w:pStyle w:val="TableText"/>
              <w:rPr>
                <w:noProof/>
                <w:color w:val="FF0000"/>
              </w:rPr>
            </w:pPr>
          </w:p>
          <w:p w:rsidR="00D76BEB" w:rsidRDefault="00D76BEB" w:rsidP="00B34D90">
            <w:pPr>
              <w:pStyle w:val="TableText"/>
              <w:rPr>
                <w:noProof/>
                <w:color w:val="FF0000"/>
              </w:rPr>
            </w:pPr>
          </w:p>
          <w:p w:rsidR="00D76BEB" w:rsidRDefault="00D76BEB" w:rsidP="00B34D90">
            <w:pPr>
              <w:pStyle w:val="TableText"/>
              <w:rPr>
                <w:noProof/>
                <w:color w:val="FF0000"/>
              </w:rPr>
            </w:pPr>
          </w:p>
          <w:p w:rsidR="00D76BEB" w:rsidRPr="00B97697" w:rsidRDefault="00D76BEB" w:rsidP="00B34D90">
            <w:pPr>
              <w:pStyle w:val="TableText"/>
              <w:rPr>
                <w:noProof/>
                <w:color w:val="FF0000"/>
              </w:rPr>
            </w:pPr>
          </w:p>
        </w:tc>
        <w:tc>
          <w:tcPr>
            <w:tcW w:w="1555" w:type="dxa"/>
            <w:vAlign w:val="top"/>
          </w:tcPr>
          <w:p w:rsidR="00534BEB" w:rsidRDefault="00534BEB" w:rsidP="00B34D90">
            <w:pPr>
              <w:pStyle w:val="TableText"/>
            </w:pPr>
          </w:p>
        </w:tc>
      </w:tr>
      <w:tr w:rsidR="00ED2822" w:rsidTr="00B34D90">
        <w:tc>
          <w:tcPr>
            <w:tcW w:w="2095" w:type="dxa"/>
            <w:vAlign w:val="top"/>
          </w:tcPr>
          <w:p w:rsidR="00534BEB" w:rsidRPr="00B34D90" w:rsidRDefault="00CA5C86" w:rsidP="00B34D90">
            <w:pPr>
              <w:pStyle w:val="TableText"/>
              <w:rPr>
                <w:b/>
              </w:rPr>
            </w:pPr>
            <w:r>
              <w:rPr>
                <w:b/>
              </w:rPr>
              <w:t>RAM</w:t>
            </w:r>
          </w:p>
        </w:tc>
        <w:tc>
          <w:tcPr>
            <w:tcW w:w="2790" w:type="dxa"/>
            <w:vAlign w:val="top"/>
          </w:tcPr>
          <w:p w:rsidR="00834CC4" w:rsidRDefault="00834CC4" w:rsidP="00834CC4">
            <w:pPr>
              <w:pStyle w:val="Ttulo1"/>
            </w:pPr>
            <w:r>
              <w:rPr>
                <w:rStyle w:val="Textoennegrita"/>
                <w:b/>
                <w:bCs/>
              </w:rPr>
              <w:t xml:space="preserve">Kingston </w:t>
            </w:r>
            <w:proofErr w:type="spellStart"/>
            <w:r>
              <w:rPr>
                <w:rStyle w:val="Textoennegrita"/>
                <w:b/>
                <w:bCs/>
              </w:rPr>
              <w:t>HyperX</w:t>
            </w:r>
            <w:proofErr w:type="spellEnd"/>
            <w:r>
              <w:rPr>
                <w:rStyle w:val="Textoennegrita"/>
                <w:b/>
                <w:bCs/>
              </w:rPr>
              <w:t xml:space="preserve"> </w:t>
            </w:r>
            <w:proofErr w:type="spellStart"/>
            <w:r>
              <w:rPr>
                <w:rStyle w:val="Textoennegrita"/>
                <w:b/>
                <w:bCs/>
              </w:rPr>
              <w:t>Fury</w:t>
            </w:r>
            <w:proofErr w:type="spellEnd"/>
            <w:r>
              <w:rPr>
                <w:rStyle w:val="Textoennegrita"/>
                <w:b/>
                <w:bCs/>
              </w:rPr>
              <w:t xml:space="preserve"> Blue DDR3 8GB CL10</w:t>
            </w:r>
          </w:p>
          <w:p w:rsidR="00534BEB" w:rsidRPr="00B97697" w:rsidRDefault="00534BEB" w:rsidP="00834CC4">
            <w:pPr>
              <w:rPr>
                <w:noProof/>
                <w:color w:val="FF0000"/>
              </w:rPr>
            </w:pPr>
          </w:p>
        </w:tc>
        <w:tc>
          <w:tcPr>
            <w:tcW w:w="3150" w:type="dxa"/>
            <w:vAlign w:val="top"/>
          </w:tcPr>
          <w:p w:rsidR="00534BEB" w:rsidRDefault="00534BEB" w:rsidP="00B34D90">
            <w:pPr>
              <w:pStyle w:val="TableText"/>
            </w:pPr>
          </w:p>
          <w:p w:rsidR="00D76BEB" w:rsidRDefault="00D76BEB" w:rsidP="00B34D90">
            <w:pPr>
              <w:pStyle w:val="TableText"/>
            </w:pPr>
          </w:p>
          <w:p w:rsidR="00D76BEB" w:rsidRDefault="00D76BEB" w:rsidP="00B34D90">
            <w:pPr>
              <w:pStyle w:val="TableText"/>
            </w:pPr>
          </w:p>
          <w:p w:rsidR="00D76BEB" w:rsidRDefault="00D76BEB" w:rsidP="00B34D90">
            <w:pPr>
              <w:pStyle w:val="TableText"/>
            </w:pPr>
          </w:p>
          <w:p w:rsidR="00D76BEB" w:rsidRDefault="00834CC4" w:rsidP="00B34D90">
            <w:pPr>
              <w:pStyle w:val="TableText"/>
            </w:pPr>
            <w:r>
              <w:rPr>
                <w:rStyle w:val="Textoennegrita"/>
                <w:b w:val="0"/>
                <w:bCs w:val="0"/>
              </w:rPr>
              <w:t>1600 PC3-12800</w:t>
            </w:r>
          </w:p>
          <w:p w:rsidR="00D76BEB" w:rsidRDefault="00D76BEB" w:rsidP="00B34D90">
            <w:pPr>
              <w:pStyle w:val="TableText"/>
            </w:pPr>
          </w:p>
          <w:p w:rsidR="00D76BEB" w:rsidRDefault="00D76BEB" w:rsidP="00B34D90">
            <w:pPr>
              <w:pStyle w:val="TableText"/>
            </w:pPr>
          </w:p>
        </w:tc>
        <w:tc>
          <w:tcPr>
            <w:tcW w:w="1555" w:type="dxa"/>
            <w:vAlign w:val="top"/>
          </w:tcPr>
          <w:p w:rsidR="00834CC4" w:rsidRDefault="00834CC4" w:rsidP="00834CC4">
            <w:r>
              <w:rPr>
                <w:rStyle w:val="baseprice"/>
              </w:rPr>
              <w:t>66</w:t>
            </w:r>
            <w:r>
              <w:rPr>
                <w:rStyle w:val="cents"/>
              </w:rPr>
              <w:t>,15</w:t>
            </w:r>
            <w:r>
              <w:rPr>
                <w:rStyle w:val="euro"/>
              </w:rPr>
              <w:t>€</w:t>
            </w:r>
          </w:p>
          <w:p w:rsidR="00534BEB" w:rsidRDefault="00534BEB" w:rsidP="00B34D90">
            <w:pPr>
              <w:pStyle w:val="TableText"/>
            </w:pPr>
          </w:p>
        </w:tc>
      </w:tr>
      <w:tr w:rsidR="00CA5C86" w:rsidTr="00B34D90">
        <w:tc>
          <w:tcPr>
            <w:tcW w:w="2095" w:type="dxa"/>
            <w:vAlign w:val="top"/>
          </w:tcPr>
          <w:p w:rsidR="00CA5C86" w:rsidRPr="00B34D90" w:rsidRDefault="00CA5C86" w:rsidP="00B34D90">
            <w:pPr>
              <w:pStyle w:val="TableText"/>
              <w:rPr>
                <w:b/>
              </w:rPr>
            </w:pPr>
            <w:r>
              <w:rPr>
                <w:b/>
              </w:rPr>
              <w:t>Tarjeta de adaptador de video</w:t>
            </w:r>
          </w:p>
        </w:tc>
        <w:tc>
          <w:tcPr>
            <w:tcW w:w="2790" w:type="dxa"/>
            <w:vAlign w:val="top"/>
          </w:tcPr>
          <w:p w:rsidR="00834CC4" w:rsidRDefault="00834CC4" w:rsidP="00834CC4">
            <w:pPr>
              <w:pStyle w:val="Ttulo1"/>
            </w:pPr>
            <w:proofErr w:type="spellStart"/>
            <w:r>
              <w:rPr>
                <w:rStyle w:val="Textoennegrita"/>
                <w:b/>
                <w:bCs/>
              </w:rPr>
              <w:t>Zotac</w:t>
            </w:r>
            <w:proofErr w:type="spellEnd"/>
            <w:r>
              <w:rPr>
                <w:rStyle w:val="Textoennegrita"/>
                <w:b/>
                <w:bCs/>
              </w:rPr>
              <w:t xml:space="preserve"> </w:t>
            </w:r>
            <w:proofErr w:type="spellStart"/>
            <w:r>
              <w:rPr>
                <w:rStyle w:val="Textoennegrita"/>
                <w:b/>
                <w:bCs/>
              </w:rPr>
              <w:t>GeForce</w:t>
            </w:r>
            <w:proofErr w:type="spellEnd"/>
            <w:r>
              <w:rPr>
                <w:rStyle w:val="Textoennegrita"/>
                <w:b/>
                <w:bCs/>
              </w:rPr>
              <w:t xml:space="preserve">® GTX 1050 OC Mini </w:t>
            </w:r>
          </w:p>
          <w:p w:rsidR="00CA5C86" w:rsidRDefault="00CA5C86" w:rsidP="00B34D90">
            <w:pPr>
              <w:pStyle w:val="TableText"/>
            </w:pPr>
          </w:p>
        </w:tc>
        <w:tc>
          <w:tcPr>
            <w:tcW w:w="3150" w:type="dxa"/>
            <w:vAlign w:val="top"/>
          </w:tcPr>
          <w:p w:rsidR="00CA5C86" w:rsidRDefault="00CA5C86" w:rsidP="00B34D90">
            <w:pPr>
              <w:pStyle w:val="TableText"/>
              <w:rPr>
                <w:noProof/>
                <w:color w:val="FF0000"/>
              </w:rPr>
            </w:pPr>
          </w:p>
          <w:p w:rsidR="00D76BEB" w:rsidRDefault="00D76BEB" w:rsidP="00B34D90">
            <w:pPr>
              <w:pStyle w:val="TableText"/>
              <w:rPr>
                <w:noProof/>
                <w:color w:val="FF0000"/>
              </w:rPr>
            </w:pPr>
          </w:p>
          <w:p w:rsidR="00D76BEB" w:rsidRDefault="00834CC4" w:rsidP="00B34D90">
            <w:pPr>
              <w:pStyle w:val="TableText"/>
              <w:rPr>
                <w:noProof/>
                <w:color w:val="FF0000"/>
              </w:rPr>
            </w:pPr>
            <w:r>
              <w:rPr>
                <w:rStyle w:val="Textoennegrita"/>
                <w:b w:val="0"/>
                <w:bCs w:val="0"/>
              </w:rPr>
              <w:t>2GB GDDR5</w:t>
            </w:r>
          </w:p>
          <w:p w:rsidR="00D76BEB" w:rsidRDefault="00D76BEB" w:rsidP="00B34D90">
            <w:pPr>
              <w:pStyle w:val="TableText"/>
              <w:rPr>
                <w:noProof/>
                <w:color w:val="FF0000"/>
              </w:rPr>
            </w:pPr>
          </w:p>
          <w:p w:rsidR="00D76BEB" w:rsidRDefault="00D76BEB" w:rsidP="00B34D90">
            <w:pPr>
              <w:pStyle w:val="TableText"/>
              <w:rPr>
                <w:noProof/>
                <w:color w:val="FF0000"/>
              </w:rPr>
            </w:pPr>
          </w:p>
          <w:p w:rsidR="00D76BEB" w:rsidRDefault="00D76BEB" w:rsidP="00B34D90">
            <w:pPr>
              <w:pStyle w:val="TableText"/>
              <w:rPr>
                <w:noProof/>
                <w:color w:val="FF0000"/>
              </w:rPr>
            </w:pPr>
          </w:p>
          <w:p w:rsidR="00D76BEB" w:rsidRPr="00B97697" w:rsidRDefault="00D76BEB" w:rsidP="00B34D90">
            <w:pPr>
              <w:pStyle w:val="TableText"/>
              <w:rPr>
                <w:noProof/>
                <w:color w:val="FF0000"/>
              </w:rPr>
            </w:pPr>
          </w:p>
        </w:tc>
        <w:tc>
          <w:tcPr>
            <w:tcW w:w="1555" w:type="dxa"/>
            <w:vAlign w:val="top"/>
          </w:tcPr>
          <w:p w:rsidR="00834CC4" w:rsidRDefault="00834CC4" w:rsidP="00834CC4">
            <w:r>
              <w:rPr>
                <w:rStyle w:val="baseprice"/>
              </w:rPr>
              <w:t>149</w:t>
            </w:r>
            <w:r>
              <w:rPr>
                <w:rStyle w:val="cents"/>
              </w:rPr>
              <w:t>,90</w:t>
            </w:r>
            <w:r>
              <w:rPr>
                <w:rStyle w:val="euro"/>
              </w:rPr>
              <w:t>€</w:t>
            </w:r>
          </w:p>
          <w:p w:rsidR="00CA5C86" w:rsidRPr="00834CC4" w:rsidRDefault="00CA5C86" w:rsidP="00B34D90">
            <w:pPr>
              <w:pStyle w:val="TableText"/>
            </w:pPr>
            <w:bookmarkStart w:id="0" w:name="_GoBack"/>
            <w:bookmarkEnd w:id="0"/>
          </w:p>
        </w:tc>
      </w:tr>
    </w:tbl>
    <w:p w:rsidR="004A508F" w:rsidRDefault="004A508F" w:rsidP="00ED2822">
      <w:pPr>
        <w:rPr>
          <w:b/>
          <w:sz w:val="24"/>
          <w:szCs w:val="24"/>
        </w:rPr>
      </w:pPr>
    </w:p>
    <w:sectPr w:rsidR="004A508F" w:rsidSect="008C4307">
      <w:headerReference w:type="default" r:id="rId10"/>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E7D" w:rsidRDefault="00D76E7D" w:rsidP="0090659A">
      <w:pPr>
        <w:spacing w:after="0" w:line="240" w:lineRule="auto"/>
      </w:pPr>
      <w:r>
        <w:separator/>
      </w:r>
    </w:p>
    <w:p w:rsidR="00D76E7D" w:rsidRDefault="00D76E7D"/>
    <w:p w:rsidR="00D76E7D" w:rsidRDefault="00D76E7D"/>
    <w:p w:rsidR="00D76E7D" w:rsidRDefault="00D76E7D"/>
    <w:p w:rsidR="00D76E7D" w:rsidRDefault="00D76E7D"/>
  </w:endnote>
  <w:endnote w:type="continuationSeparator" w:id="0">
    <w:p w:rsidR="00D76E7D" w:rsidRDefault="00D76E7D" w:rsidP="0090659A">
      <w:pPr>
        <w:spacing w:after="0" w:line="240" w:lineRule="auto"/>
      </w:pPr>
      <w:r>
        <w:continuationSeparator/>
      </w:r>
    </w:p>
    <w:p w:rsidR="00D76E7D" w:rsidRDefault="00D76E7D"/>
    <w:p w:rsidR="00D76E7D" w:rsidRDefault="00D76E7D"/>
    <w:p w:rsidR="00D76E7D" w:rsidRDefault="00D76E7D"/>
    <w:p w:rsidR="00D76E7D" w:rsidRDefault="00D76E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E7D" w:rsidRDefault="00D76E7D" w:rsidP="0090659A">
      <w:pPr>
        <w:spacing w:after="0" w:line="240" w:lineRule="auto"/>
      </w:pPr>
      <w:r>
        <w:separator/>
      </w:r>
    </w:p>
    <w:p w:rsidR="00D76E7D" w:rsidRDefault="00D76E7D"/>
    <w:p w:rsidR="00D76E7D" w:rsidRDefault="00D76E7D"/>
    <w:p w:rsidR="00D76E7D" w:rsidRDefault="00D76E7D"/>
    <w:p w:rsidR="00D76E7D" w:rsidRDefault="00D76E7D"/>
  </w:footnote>
  <w:footnote w:type="continuationSeparator" w:id="0">
    <w:p w:rsidR="00D76E7D" w:rsidRDefault="00D76E7D" w:rsidP="0090659A">
      <w:pPr>
        <w:spacing w:after="0" w:line="240" w:lineRule="auto"/>
      </w:pPr>
      <w:r>
        <w:continuationSeparator/>
      </w:r>
    </w:p>
    <w:p w:rsidR="00D76E7D" w:rsidRDefault="00D76E7D"/>
    <w:p w:rsidR="00D76E7D" w:rsidRDefault="00D76E7D"/>
    <w:p w:rsidR="00D76E7D" w:rsidRDefault="00D76E7D"/>
    <w:p w:rsidR="00D76E7D" w:rsidRDefault="00D76E7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Pr="001A4AA4" w:rsidRDefault="006B6A99" w:rsidP="00C52BA6">
    <w:pPr>
      <w:pStyle w:val="PageHead"/>
      <w:rPr>
        <w:szCs w:val="20"/>
      </w:rPr>
    </w:pPr>
    <w:r>
      <w:t>Práctica de laboratorio: Investigación de los componentes de la computadora</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E5481"/>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7CA4EFB"/>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D796360"/>
    <w:multiLevelType w:val="multilevel"/>
    <w:tmpl w:val="BDF014B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0E93CEA"/>
    <w:multiLevelType w:val="multilevel"/>
    <w:tmpl w:val="4E58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B6340AD"/>
    <w:multiLevelType w:val="multilevel"/>
    <w:tmpl w:val="D22C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D84DB0"/>
    <w:multiLevelType w:val="hybridMultilevel"/>
    <w:tmpl w:val="8F96E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8BA7CC3"/>
    <w:multiLevelType w:val="multilevel"/>
    <w:tmpl w:val="223A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B208EC"/>
    <w:multiLevelType w:val="hybridMultilevel"/>
    <w:tmpl w:val="048C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A00256"/>
    <w:multiLevelType w:val="multilevel"/>
    <w:tmpl w:val="BD12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nsid w:val="509826FC"/>
    <w:multiLevelType w:val="multilevel"/>
    <w:tmpl w:val="C4C07C6C"/>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8643C33"/>
    <w:multiLevelType w:val="multilevel"/>
    <w:tmpl w:val="BD12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46D73B2"/>
    <w:multiLevelType w:val="multilevel"/>
    <w:tmpl w:val="A8E2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594272E"/>
    <w:multiLevelType w:val="multilevel"/>
    <w:tmpl w:val="BD12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23E0DA8"/>
    <w:multiLevelType w:val="multilevel"/>
    <w:tmpl w:val="BD12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9BC63AA"/>
    <w:multiLevelType w:val="hybridMultilevel"/>
    <w:tmpl w:val="646AAC8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3"/>
  </w:num>
  <w:num w:numId="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3">
    <w:abstractNumId w:val="5"/>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8"/>
  </w:num>
  <w:num w:numId="6">
    <w:abstractNumId w:val="17"/>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10"/>
  </w:num>
  <w:num w:numId="11">
    <w:abstractNumId w:val="0"/>
  </w:num>
  <w:num w:numId="12">
    <w:abstractNumId w:val="2"/>
  </w:num>
  <w:num w:numId="13">
    <w:abstractNumId w:val="3"/>
  </w:num>
  <w:num w:numId="14">
    <w:abstractNumId w:val="7"/>
  </w:num>
  <w:num w:numId="15">
    <w:abstractNumId w:val="9"/>
  </w:num>
  <w:num w:numId="16">
    <w:abstractNumId w:val="11"/>
  </w:num>
  <w:num w:numId="17">
    <w:abstractNumId w:val="4"/>
  </w:num>
  <w:num w:numId="18">
    <w:abstractNumId w:val="6"/>
  </w:num>
  <w:num w:numId="19">
    <w:abstractNumId w:val="16"/>
  </w:num>
  <w:num w:numId="20">
    <w:abstractNumId w:val="18"/>
  </w:num>
  <w:num w:numId="21">
    <w:abstractNumId w:val="15"/>
  </w:num>
  <w:num w:numId="22">
    <w:abstractNumId w:val="19"/>
  </w:num>
  <w:num w:numId="23">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s-ES" w:vendorID="64" w:dllVersion="131078" w:nlCheck="1" w:checkStyle="1"/>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MDIyNjSwsDQzMzIwNTVT0lEKTi0uzszPAykwrAUAIaK9LywAAAA="/>
  </w:docVars>
  <w:rsids>
    <w:rsidRoot w:val="004A5BC5"/>
    <w:rsid w:val="00000CE6"/>
    <w:rsid w:val="000039E6"/>
    <w:rsid w:val="00004175"/>
    <w:rsid w:val="000059C9"/>
    <w:rsid w:val="000073E3"/>
    <w:rsid w:val="00011826"/>
    <w:rsid w:val="000160F7"/>
    <w:rsid w:val="00016D5B"/>
    <w:rsid w:val="00016F30"/>
    <w:rsid w:val="0002047C"/>
    <w:rsid w:val="0002092D"/>
    <w:rsid w:val="00021B9A"/>
    <w:rsid w:val="000242D6"/>
    <w:rsid w:val="00024EE5"/>
    <w:rsid w:val="00031477"/>
    <w:rsid w:val="0003507E"/>
    <w:rsid w:val="00041AF6"/>
    <w:rsid w:val="00044E62"/>
    <w:rsid w:val="00050BA4"/>
    <w:rsid w:val="00051738"/>
    <w:rsid w:val="000522B9"/>
    <w:rsid w:val="00052548"/>
    <w:rsid w:val="00057DCB"/>
    <w:rsid w:val="00060696"/>
    <w:rsid w:val="0006660E"/>
    <w:rsid w:val="00067138"/>
    <w:rsid w:val="00072608"/>
    <w:rsid w:val="000769CF"/>
    <w:rsid w:val="000815D8"/>
    <w:rsid w:val="00085CC6"/>
    <w:rsid w:val="00090C07"/>
    <w:rsid w:val="00091E8D"/>
    <w:rsid w:val="0009378D"/>
    <w:rsid w:val="00097163"/>
    <w:rsid w:val="000A22C8"/>
    <w:rsid w:val="000B1795"/>
    <w:rsid w:val="000B2344"/>
    <w:rsid w:val="000B4F74"/>
    <w:rsid w:val="000B7DE5"/>
    <w:rsid w:val="000D4164"/>
    <w:rsid w:val="000D55B4"/>
    <w:rsid w:val="000D66B2"/>
    <w:rsid w:val="000D6758"/>
    <w:rsid w:val="000E3925"/>
    <w:rsid w:val="000E65F0"/>
    <w:rsid w:val="000F072C"/>
    <w:rsid w:val="000F6743"/>
    <w:rsid w:val="00103152"/>
    <w:rsid w:val="00107B2B"/>
    <w:rsid w:val="00112AC5"/>
    <w:rsid w:val="001133DD"/>
    <w:rsid w:val="00120CBE"/>
    <w:rsid w:val="001220E6"/>
    <w:rsid w:val="00126813"/>
    <w:rsid w:val="00130521"/>
    <w:rsid w:val="001366EC"/>
    <w:rsid w:val="0014219C"/>
    <w:rsid w:val="001425ED"/>
    <w:rsid w:val="00154E3A"/>
    <w:rsid w:val="00156A8D"/>
    <w:rsid w:val="00163164"/>
    <w:rsid w:val="00163EF8"/>
    <w:rsid w:val="00164290"/>
    <w:rsid w:val="001710C0"/>
    <w:rsid w:val="00172AFB"/>
    <w:rsid w:val="001772B8"/>
    <w:rsid w:val="00180FBF"/>
    <w:rsid w:val="00181FDF"/>
    <w:rsid w:val="00182CF4"/>
    <w:rsid w:val="00186CE1"/>
    <w:rsid w:val="00192F12"/>
    <w:rsid w:val="00193F14"/>
    <w:rsid w:val="001953ED"/>
    <w:rsid w:val="00197614"/>
    <w:rsid w:val="00197ECD"/>
    <w:rsid w:val="001A0312"/>
    <w:rsid w:val="001A15DA"/>
    <w:rsid w:val="001A2694"/>
    <w:rsid w:val="001A3CC7"/>
    <w:rsid w:val="001A4AA4"/>
    <w:rsid w:val="001A634E"/>
    <w:rsid w:val="001A65AD"/>
    <w:rsid w:val="001A69AC"/>
    <w:rsid w:val="001B3784"/>
    <w:rsid w:val="001B67D8"/>
    <w:rsid w:val="001B6F95"/>
    <w:rsid w:val="001C05A1"/>
    <w:rsid w:val="001C1D9E"/>
    <w:rsid w:val="001C49C7"/>
    <w:rsid w:val="001C7C3B"/>
    <w:rsid w:val="001D5B6F"/>
    <w:rsid w:val="001E0AB8"/>
    <w:rsid w:val="001E38E0"/>
    <w:rsid w:val="001E3A04"/>
    <w:rsid w:val="001E4E72"/>
    <w:rsid w:val="001E62B3"/>
    <w:rsid w:val="001F0171"/>
    <w:rsid w:val="001F0D77"/>
    <w:rsid w:val="001F7DD8"/>
    <w:rsid w:val="00201928"/>
    <w:rsid w:val="00203085"/>
    <w:rsid w:val="00203E26"/>
    <w:rsid w:val="0020449C"/>
    <w:rsid w:val="00210D0A"/>
    <w:rsid w:val="002113B8"/>
    <w:rsid w:val="00215665"/>
    <w:rsid w:val="0021792C"/>
    <w:rsid w:val="002206AC"/>
    <w:rsid w:val="002240AB"/>
    <w:rsid w:val="00225E37"/>
    <w:rsid w:val="00232082"/>
    <w:rsid w:val="00242E3A"/>
    <w:rsid w:val="002506CF"/>
    <w:rsid w:val="0025107F"/>
    <w:rsid w:val="00260CD4"/>
    <w:rsid w:val="002639D8"/>
    <w:rsid w:val="00265F77"/>
    <w:rsid w:val="00266C83"/>
    <w:rsid w:val="002768DC"/>
    <w:rsid w:val="002A4345"/>
    <w:rsid w:val="002A6C56"/>
    <w:rsid w:val="002B1CFC"/>
    <w:rsid w:val="002B589F"/>
    <w:rsid w:val="002B6564"/>
    <w:rsid w:val="002C090C"/>
    <w:rsid w:val="002C1243"/>
    <w:rsid w:val="002C12E9"/>
    <w:rsid w:val="002C1815"/>
    <w:rsid w:val="002C475E"/>
    <w:rsid w:val="002C581C"/>
    <w:rsid w:val="002C6AD6"/>
    <w:rsid w:val="002D6C2A"/>
    <w:rsid w:val="002D7A86"/>
    <w:rsid w:val="002F23D6"/>
    <w:rsid w:val="002F45FF"/>
    <w:rsid w:val="002F6D17"/>
    <w:rsid w:val="00302887"/>
    <w:rsid w:val="003056EB"/>
    <w:rsid w:val="003071FF"/>
    <w:rsid w:val="00310652"/>
    <w:rsid w:val="0031371D"/>
    <w:rsid w:val="0031789F"/>
    <w:rsid w:val="00320788"/>
    <w:rsid w:val="00323140"/>
    <w:rsid w:val="003233A3"/>
    <w:rsid w:val="00333D70"/>
    <w:rsid w:val="0034455D"/>
    <w:rsid w:val="003447AD"/>
    <w:rsid w:val="00345976"/>
    <w:rsid w:val="0034604B"/>
    <w:rsid w:val="00346D17"/>
    <w:rsid w:val="00347972"/>
    <w:rsid w:val="003559CC"/>
    <w:rsid w:val="003569D7"/>
    <w:rsid w:val="003608AC"/>
    <w:rsid w:val="0036465A"/>
    <w:rsid w:val="00384599"/>
    <w:rsid w:val="00392C65"/>
    <w:rsid w:val="00392ED5"/>
    <w:rsid w:val="003A19DC"/>
    <w:rsid w:val="003A1B45"/>
    <w:rsid w:val="003A7AEB"/>
    <w:rsid w:val="003B46FC"/>
    <w:rsid w:val="003B5767"/>
    <w:rsid w:val="003B7605"/>
    <w:rsid w:val="003C6BCA"/>
    <w:rsid w:val="003C7902"/>
    <w:rsid w:val="003D0BFF"/>
    <w:rsid w:val="003E5BE5"/>
    <w:rsid w:val="003F18D1"/>
    <w:rsid w:val="003F4F0E"/>
    <w:rsid w:val="003F6E06"/>
    <w:rsid w:val="00403C7A"/>
    <w:rsid w:val="004057A6"/>
    <w:rsid w:val="004057A8"/>
    <w:rsid w:val="00406554"/>
    <w:rsid w:val="0041262A"/>
    <w:rsid w:val="004131B0"/>
    <w:rsid w:val="00415D23"/>
    <w:rsid w:val="00416C42"/>
    <w:rsid w:val="00422476"/>
    <w:rsid w:val="0042385C"/>
    <w:rsid w:val="00431654"/>
    <w:rsid w:val="00432D78"/>
    <w:rsid w:val="00434926"/>
    <w:rsid w:val="00444217"/>
    <w:rsid w:val="004478F4"/>
    <w:rsid w:val="00450F7A"/>
    <w:rsid w:val="00452C6D"/>
    <w:rsid w:val="00455E0B"/>
    <w:rsid w:val="004659EE"/>
    <w:rsid w:val="00480100"/>
    <w:rsid w:val="004936C2"/>
    <w:rsid w:val="0049379C"/>
    <w:rsid w:val="00497AC5"/>
    <w:rsid w:val="004A1CA0"/>
    <w:rsid w:val="004A22E9"/>
    <w:rsid w:val="004A508F"/>
    <w:rsid w:val="004A5BC5"/>
    <w:rsid w:val="004B023D"/>
    <w:rsid w:val="004C0909"/>
    <w:rsid w:val="004C2660"/>
    <w:rsid w:val="004C3F97"/>
    <w:rsid w:val="004D3339"/>
    <w:rsid w:val="004D353F"/>
    <w:rsid w:val="004D36D7"/>
    <w:rsid w:val="004D682B"/>
    <w:rsid w:val="004E6152"/>
    <w:rsid w:val="004F344A"/>
    <w:rsid w:val="00505FD3"/>
    <w:rsid w:val="00507D0F"/>
    <w:rsid w:val="00510639"/>
    <w:rsid w:val="00512BDE"/>
    <w:rsid w:val="00513982"/>
    <w:rsid w:val="00516142"/>
    <w:rsid w:val="00520027"/>
    <w:rsid w:val="005202FB"/>
    <w:rsid w:val="0052093C"/>
    <w:rsid w:val="00521B31"/>
    <w:rsid w:val="00522469"/>
    <w:rsid w:val="00523F02"/>
    <w:rsid w:val="0052400A"/>
    <w:rsid w:val="005326BA"/>
    <w:rsid w:val="00534BEB"/>
    <w:rsid w:val="00536F43"/>
    <w:rsid w:val="0054145C"/>
    <w:rsid w:val="00542DC7"/>
    <w:rsid w:val="005435FC"/>
    <w:rsid w:val="00544276"/>
    <w:rsid w:val="005510BA"/>
    <w:rsid w:val="00554B4E"/>
    <w:rsid w:val="0055579F"/>
    <w:rsid w:val="00556C02"/>
    <w:rsid w:val="00563249"/>
    <w:rsid w:val="005642CD"/>
    <w:rsid w:val="00570A65"/>
    <w:rsid w:val="00573A2D"/>
    <w:rsid w:val="0057411D"/>
    <w:rsid w:val="005762B1"/>
    <w:rsid w:val="00580456"/>
    <w:rsid w:val="00580E73"/>
    <w:rsid w:val="00593386"/>
    <w:rsid w:val="00595249"/>
    <w:rsid w:val="00596998"/>
    <w:rsid w:val="005A6E62"/>
    <w:rsid w:val="005B3070"/>
    <w:rsid w:val="005B33A5"/>
    <w:rsid w:val="005C6FA1"/>
    <w:rsid w:val="005D2B29"/>
    <w:rsid w:val="005D2C8A"/>
    <w:rsid w:val="005D354A"/>
    <w:rsid w:val="005E3235"/>
    <w:rsid w:val="005E4176"/>
    <w:rsid w:val="005E5223"/>
    <w:rsid w:val="005E65B5"/>
    <w:rsid w:val="005F3AE9"/>
    <w:rsid w:val="005F6892"/>
    <w:rsid w:val="005F7E86"/>
    <w:rsid w:val="006007BB"/>
    <w:rsid w:val="00601DC0"/>
    <w:rsid w:val="006034CB"/>
    <w:rsid w:val="006062B6"/>
    <w:rsid w:val="0061123B"/>
    <w:rsid w:val="006131CE"/>
    <w:rsid w:val="00617D6E"/>
    <w:rsid w:val="00622D61"/>
    <w:rsid w:val="00624198"/>
    <w:rsid w:val="00635F46"/>
    <w:rsid w:val="006428E5"/>
    <w:rsid w:val="00644958"/>
    <w:rsid w:val="0066424A"/>
    <w:rsid w:val="006643A5"/>
    <w:rsid w:val="006677C3"/>
    <w:rsid w:val="00671915"/>
    <w:rsid w:val="00672919"/>
    <w:rsid w:val="00672FA7"/>
    <w:rsid w:val="00681961"/>
    <w:rsid w:val="00686587"/>
    <w:rsid w:val="006904CF"/>
    <w:rsid w:val="00693574"/>
    <w:rsid w:val="00695EE2"/>
    <w:rsid w:val="0069660B"/>
    <w:rsid w:val="006A1B33"/>
    <w:rsid w:val="006A48F1"/>
    <w:rsid w:val="006A71A3"/>
    <w:rsid w:val="006B03F2"/>
    <w:rsid w:val="006B1639"/>
    <w:rsid w:val="006B5CA7"/>
    <w:rsid w:val="006B5E89"/>
    <w:rsid w:val="006B6A99"/>
    <w:rsid w:val="006C19B2"/>
    <w:rsid w:val="006C2CB6"/>
    <w:rsid w:val="006C30A0"/>
    <w:rsid w:val="006C35FF"/>
    <w:rsid w:val="006C57F2"/>
    <w:rsid w:val="006C5949"/>
    <w:rsid w:val="006C6832"/>
    <w:rsid w:val="006C71D9"/>
    <w:rsid w:val="006D1370"/>
    <w:rsid w:val="006D2C28"/>
    <w:rsid w:val="006D3FC1"/>
    <w:rsid w:val="006E4FB6"/>
    <w:rsid w:val="006E5061"/>
    <w:rsid w:val="006E6581"/>
    <w:rsid w:val="006E71DF"/>
    <w:rsid w:val="006F08ED"/>
    <w:rsid w:val="006F0E27"/>
    <w:rsid w:val="006F1CC4"/>
    <w:rsid w:val="006F2A86"/>
    <w:rsid w:val="006F3163"/>
    <w:rsid w:val="007016B4"/>
    <w:rsid w:val="00705FEC"/>
    <w:rsid w:val="0071147A"/>
    <w:rsid w:val="0071185D"/>
    <w:rsid w:val="007151A4"/>
    <w:rsid w:val="007222AD"/>
    <w:rsid w:val="007267CF"/>
    <w:rsid w:val="00731F3F"/>
    <w:rsid w:val="00733BAB"/>
    <w:rsid w:val="007436BF"/>
    <w:rsid w:val="007443E9"/>
    <w:rsid w:val="00745AD3"/>
    <w:rsid w:val="00745DCE"/>
    <w:rsid w:val="00750FC0"/>
    <w:rsid w:val="00753D89"/>
    <w:rsid w:val="00755C9B"/>
    <w:rsid w:val="00760FE4"/>
    <w:rsid w:val="00761081"/>
    <w:rsid w:val="00763D8B"/>
    <w:rsid w:val="007657F6"/>
    <w:rsid w:val="007700C2"/>
    <w:rsid w:val="0077125A"/>
    <w:rsid w:val="00771B86"/>
    <w:rsid w:val="00786F58"/>
    <w:rsid w:val="00787CC1"/>
    <w:rsid w:val="00792F4E"/>
    <w:rsid w:val="0079398D"/>
    <w:rsid w:val="00796C25"/>
    <w:rsid w:val="007A287C"/>
    <w:rsid w:val="007A2EAE"/>
    <w:rsid w:val="007A3B2A"/>
    <w:rsid w:val="007B04A7"/>
    <w:rsid w:val="007B4846"/>
    <w:rsid w:val="007B5522"/>
    <w:rsid w:val="007C0EE0"/>
    <w:rsid w:val="007C1B71"/>
    <w:rsid w:val="007C2FBB"/>
    <w:rsid w:val="007C4E56"/>
    <w:rsid w:val="007C7164"/>
    <w:rsid w:val="007D1984"/>
    <w:rsid w:val="007D2AFE"/>
    <w:rsid w:val="007E0F0D"/>
    <w:rsid w:val="007E3FEA"/>
    <w:rsid w:val="007F01D5"/>
    <w:rsid w:val="007F0A0B"/>
    <w:rsid w:val="007F3A60"/>
    <w:rsid w:val="007F3D0B"/>
    <w:rsid w:val="007F7C94"/>
    <w:rsid w:val="00810E4B"/>
    <w:rsid w:val="00811F94"/>
    <w:rsid w:val="00814118"/>
    <w:rsid w:val="00814BAA"/>
    <w:rsid w:val="00815933"/>
    <w:rsid w:val="00824295"/>
    <w:rsid w:val="008313F3"/>
    <w:rsid w:val="00834CC4"/>
    <w:rsid w:val="00844F89"/>
    <w:rsid w:val="00846494"/>
    <w:rsid w:val="00847B20"/>
    <w:rsid w:val="008509D3"/>
    <w:rsid w:val="00853418"/>
    <w:rsid w:val="00854E00"/>
    <w:rsid w:val="00857CF6"/>
    <w:rsid w:val="008603C3"/>
    <w:rsid w:val="008610ED"/>
    <w:rsid w:val="00861C6A"/>
    <w:rsid w:val="00865199"/>
    <w:rsid w:val="00865919"/>
    <w:rsid w:val="00867EAF"/>
    <w:rsid w:val="00873C6B"/>
    <w:rsid w:val="00875DD0"/>
    <w:rsid w:val="0088426A"/>
    <w:rsid w:val="00890108"/>
    <w:rsid w:val="00890D22"/>
    <w:rsid w:val="00893877"/>
    <w:rsid w:val="0089532C"/>
    <w:rsid w:val="00896681"/>
    <w:rsid w:val="008A2749"/>
    <w:rsid w:val="008A3A90"/>
    <w:rsid w:val="008A4FF4"/>
    <w:rsid w:val="008B06D4"/>
    <w:rsid w:val="008B1691"/>
    <w:rsid w:val="008B4F20"/>
    <w:rsid w:val="008B7FFD"/>
    <w:rsid w:val="008C2920"/>
    <w:rsid w:val="008C39C7"/>
    <w:rsid w:val="008C3E89"/>
    <w:rsid w:val="008C4307"/>
    <w:rsid w:val="008C555E"/>
    <w:rsid w:val="008D067A"/>
    <w:rsid w:val="008D23DF"/>
    <w:rsid w:val="008D4FC2"/>
    <w:rsid w:val="008D73BF"/>
    <w:rsid w:val="008D7F09"/>
    <w:rsid w:val="008D7FEA"/>
    <w:rsid w:val="008E079E"/>
    <w:rsid w:val="008E5B64"/>
    <w:rsid w:val="008E7DAA"/>
    <w:rsid w:val="008F0094"/>
    <w:rsid w:val="008F2673"/>
    <w:rsid w:val="008F340F"/>
    <w:rsid w:val="00903523"/>
    <w:rsid w:val="0090659A"/>
    <w:rsid w:val="00915986"/>
    <w:rsid w:val="009167FF"/>
    <w:rsid w:val="00917624"/>
    <w:rsid w:val="00930386"/>
    <w:rsid w:val="009309F5"/>
    <w:rsid w:val="00933237"/>
    <w:rsid w:val="00933F28"/>
    <w:rsid w:val="009476C0"/>
    <w:rsid w:val="009527A4"/>
    <w:rsid w:val="00953D12"/>
    <w:rsid w:val="00963E34"/>
    <w:rsid w:val="00964DFA"/>
    <w:rsid w:val="0098155C"/>
    <w:rsid w:val="00983B77"/>
    <w:rsid w:val="009918C3"/>
    <w:rsid w:val="00996053"/>
    <w:rsid w:val="009974F9"/>
    <w:rsid w:val="00997F46"/>
    <w:rsid w:val="009A0AD8"/>
    <w:rsid w:val="009A0B2F"/>
    <w:rsid w:val="009A1CF4"/>
    <w:rsid w:val="009A2587"/>
    <w:rsid w:val="009A37D7"/>
    <w:rsid w:val="009A4E17"/>
    <w:rsid w:val="009A6955"/>
    <w:rsid w:val="009B10EA"/>
    <w:rsid w:val="009B341C"/>
    <w:rsid w:val="009B3949"/>
    <w:rsid w:val="009B5747"/>
    <w:rsid w:val="009D2C27"/>
    <w:rsid w:val="009E0FE6"/>
    <w:rsid w:val="009E2309"/>
    <w:rsid w:val="009E42B9"/>
    <w:rsid w:val="009E75E2"/>
    <w:rsid w:val="009E7C17"/>
    <w:rsid w:val="009F6DAC"/>
    <w:rsid w:val="00A014A3"/>
    <w:rsid w:val="00A015DC"/>
    <w:rsid w:val="00A0412D"/>
    <w:rsid w:val="00A21211"/>
    <w:rsid w:val="00A25559"/>
    <w:rsid w:val="00A34E7F"/>
    <w:rsid w:val="00A4342E"/>
    <w:rsid w:val="00A46F0A"/>
    <w:rsid w:val="00A46F25"/>
    <w:rsid w:val="00A47BEA"/>
    <w:rsid w:val="00A47CC2"/>
    <w:rsid w:val="00A60146"/>
    <w:rsid w:val="00A622C4"/>
    <w:rsid w:val="00A6472F"/>
    <w:rsid w:val="00A7275A"/>
    <w:rsid w:val="00A7326B"/>
    <w:rsid w:val="00A74A49"/>
    <w:rsid w:val="00A754B4"/>
    <w:rsid w:val="00A75F26"/>
    <w:rsid w:val="00A807C1"/>
    <w:rsid w:val="00A83374"/>
    <w:rsid w:val="00A83DD4"/>
    <w:rsid w:val="00A95530"/>
    <w:rsid w:val="00A96172"/>
    <w:rsid w:val="00AA7D9A"/>
    <w:rsid w:val="00AB0D6A"/>
    <w:rsid w:val="00AB43B3"/>
    <w:rsid w:val="00AB49B9"/>
    <w:rsid w:val="00AB758A"/>
    <w:rsid w:val="00AC1E7E"/>
    <w:rsid w:val="00AC1FE4"/>
    <w:rsid w:val="00AC507D"/>
    <w:rsid w:val="00AC63C8"/>
    <w:rsid w:val="00AC66E4"/>
    <w:rsid w:val="00AD0CB8"/>
    <w:rsid w:val="00AD4578"/>
    <w:rsid w:val="00AD68E9"/>
    <w:rsid w:val="00AD7D74"/>
    <w:rsid w:val="00AE56C0"/>
    <w:rsid w:val="00AF0D03"/>
    <w:rsid w:val="00AF2DBD"/>
    <w:rsid w:val="00B00914"/>
    <w:rsid w:val="00B02A8E"/>
    <w:rsid w:val="00B02AD4"/>
    <w:rsid w:val="00B052EE"/>
    <w:rsid w:val="00B1081F"/>
    <w:rsid w:val="00B2035A"/>
    <w:rsid w:val="00B24202"/>
    <w:rsid w:val="00B27499"/>
    <w:rsid w:val="00B3010D"/>
    <w:rsid w:val="00B34D90"/>
    <w:rsid w:val="00B35151"/>
    <w:rsid w:val="00B36295"/>
    <w:rsid w:val="00B433F2"/>
    <w:rsid w:val="00B458E8"/>
    <w:rsid w:val="00B5397B"/>
    <w:rsid w:val="00B5607D"/>
    <w:rsid w:val="00B57DAD"/>
    <w:rsid w:val="00B62809"/>
    <w:rsid w:val="00B670BD"/>
    <w:rsid w:val="00B7675A"/>
    <w:rsid w:val="00B81898"/>
    <w:rsid w:val="00B878E7"/>
    <w:rsid w:val="00B9282C"/>
    <w:rsid w:val="00B97278"/>
    <w:rsid w:val="00B97697"/>
    <w:rsid w:val="00BA1D0B"/>
    <w:rsid w:val="00BA5589"/>
    <w:rsid w:val="00BA5C8F"/>
    <w:rsid w:val="00BA6972"/>
    <w:rsid w:val="00BB1E0D"/>
    <w:rsid w:val="00BB4D9B"/>
    <w:rsid w:val="00BB73FF"/>
    <w:rsid w:val="00BB7688"/>
    <w:rsid w:val="00BC17CC"/>
    <w:rsid w:val="00BC7CAC"/>
    <w:rsid w:val="00BD530A"/>
    <w:rsid w:val="00BD6D76"/>
    <w:rsid w:val="00BE56B3"/>
    <w:rsid w:val="00BF04E8"/>
    <w:rsid w:val="00BF16BF"/>
    <w:rsid w:val="00BF3D42"/>
    <w:rsid w:val="00BF4D1F"/>
    <w:rsid w:val="00C02A73"/>
    <w:rsid w:val="00C063D2"/>
    <w:rsid w:val="00C07FD9"/>
    <w:rsid w:val="00C10955"/>
    <w:rsid w:val="00C11C4D"/>
    <w:rsid w:val="00C1712C"/>
    <w:rsid w:val="00C23E16"/>
    <w:rsid w:val="00C24EDC"/>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4EB"/>
    <w:rsid w:val="00C67521"/>
    <w:rsid w:val="00C67E3B"/>
    <w:rsid w:val="00C72B51"/>
    <w:rsid w:val="00C81679"/>
    <w:rsid w:val="00C865B1"/>
    <w:rsid w:val="00C90311"/>
    <w:rsid w:val="00C91C26"/>
    <w:rsid w:val="00CA5C86"/>
    <w:rsid w:val="00CA63B5"/>
    <w:rsid w:val="00CA73D5"/>
    <w:rsid w:val="00CC1C87"/>
    <w:rsid w:val="00CC3000"/>
    <w:rsid w:val="00CC4859"/>
    <w:rsid w:val="00CC7A35"/>
    <w:rsid w:val="00CD072A"/>
    <w:rsid w:val="00CD7F73"/>
    <w:rsid w:val="00CE26C5"/>
    <w:rsid w:val="00CE36AF"/>
    <w:rsid w:val="00CE54DD"/>
    <w:rsid w:val="00CF0DA5"/>
    <w:rsid w:val="00CF5412"/>
    <w:rsid w:val="00CF791A"/>
    <w:rsid w:val="00CF7B6E"/>
    <w:rsid w:val="00D00D7D"/>
    <w:rsid w:val="00D139C8"/>
    <w:rsid w:val="00D17F81"/>
    <w:rsid w:val="00D210E5"/>
    <w:rsid w:val="00D222A3"/>
    <w:rsid w:val="00D22D66"/>
    <w:rsid w:val="00D2758C"/>
    <w:rsid w:val="00D275CA"/>
    <w:rsid w:val="00D2789B"/>
    <w:rsid w:val="00D345AB"/>
    <w:rsid w:val="00D415AE"/>
    <w:rsid w:val="00D43C2A"/>
    <w:rsid w:val="00D458EC"/>
    <w:rsid w:val="00D501B0"/>
    <w:rsid w:val="00D50367"/>
    <w:rsid w:val="00D52291"/>
    <w:rsid w:val="00D52582"/>
    <w:rsid w:val="00D56A0E"/>
    <w:rsid w:val="00D57AD3"/>
    <w:rsid w:val="00D60129"/>
    <w:rsid w:val="00D635FE"/>
    <w:rsid w:val="00D67F7D"/>
    <w:rsid w:val="00D729DE"/>
    <w:rsid w:val="00D75B6A"/>
    <w:rsid w:val="00D76BEB"/>
    <w:rsid w:val="00D76E7D"/>
    <w:rsid w:val="00D84BDA"/>
    <w:rsid w:val="00D876A8"/>
    <w:rsid w:val="00D87F26"/>
    <w:rsid w:val="00D93063"/>
    <w:rsid w:val="00D930B9"/>
    <w:rsid w:val="00D933B0"/>
    <w:rsid w:val="00D977E8"/>
    <w:rsid w:val="00D97F87"/>
    <w:rsid w:val="00DA4C59"/>
    <w:rsid w:val="00DB1C89"/>
    <w:rsid w:val="00DB212A"/>
    <w:rsid w:val="00DB3763"/>
    <w:rsid w:val="00DB4029"/>
    <w:rsid w:val="00DB5F4D"/>
    <w:rsid w:val="00DB6DA5"/>
    <w:rsid w:val="00DC076B"/>
    <w:rsid w:val="00DC1327"/>
    <w:rsid w:val="00DC186F"/>
    <w:rsid w:val="00DC252F"/>
    <w:rsid w:val="00DC6050"/>
    <w:rsid w:val="00DC7732"/>
    <w:rsid w:val="00DE6F44"/>
    <w:rsid w:val="00E037D9"/>
    <w:rsid w:val="00E07A57"/>
    <w:rsid w:val="00E07D13"/>
    <w:rsid w:val="00E130EB"/>
    <w:rsid w:val="00E162CD"/>
    <w:rsid w:val="00E17FA5"/>
    <w:rsid w:val="00E26930"/>
    <w:rsid w:val="00E27257"/>
    <w:rsid w:val="00E449D0"/>
    <w:rsid w:val="00E4506A"/>
    <w:rsid w:val="00E46913"/>
    <w:rsid w:val="00E53F99"/>
    <w:rsid w:val="00E56510"/>
    <w:rsid w:val="00E62EA8"/>
    <w:rsid w:val="00E639A7"/>
    <w:rsid w:val="00E65400"/>
    <w:rsid w:val="00E67A6E"/>
    <w:rsid w:val="00E71B43"/>
    <w:rsid w:val="00E81612"/>
    <w:rsid w:val="00E87D18"/>
    <w:rsid w:val="00E87D62"/>
    <w:rsid w:val="00EA486E"/>
    <w:rsid w:val="00EA4FA3"/>
    <w:rsid w:val="00EB001B"/>
    <w:rsid w:val="00EB6C33"/>
    <w:rsid w:val="00ED20B3"/>
    <w:rsid w:val="00ED2822"/>
    <w:rsid w:val="00ED6019"/>
    <w:rsid w:val="00ED7830"/>
    <w:rsid w:val="00EE3909"/>
    <w:rsid w:val="00EE5787"/>
    <w:rsid w:val="00EF05DC"/>
    <w:rsid w:val="00EF4205"/>
    <w:rsid w:val="00EF5939"/>
    <w:rsid w:val="00F01714"/>
    <w:rsid w:val="00F0258F"/>
    <w:rsid w:val="00F02D06"/>
    <w:rsid w:val="00F06FDD"/>
    <w:rsid w:val="00F10819"/>
    <w:rsid w:val="00F16F35"/>
    <w:rsid w:val="00F21C7D"/>
    <w:rsid w:val="00F2229D"/>
    <w:rsid w:val="00F25ABB"/>
    <w:rsid w:val="00F27963"/>
    <w:rsid w:val="00F30446"/>
    <w:rsid w:val="00F3293C"/>
    <w:rsid w:val="00F3477B"/>
    <w:rsid w:val="00F4135D"/>
    <w:rsid w:val="00F41F1B"/>
    <w:rsid w:val="00F46BD9"/>
    <w:rsid w:val="00F505C2"/>
    <w:rsid w:val="00F60536"/>
    <w:rsid w:val="00F60BE0"/>
    <w:rsid w:val="00F6280E"/>
    <w:rsid w:val="00F7050A"/>
    <w:rsid w:val="00F75533"/>
    <w:rsid w:val="00F83376"/>
    <w:rsid w:val="00FA0EA2"/>
    <w:rsid w:val="00FA3811"/>
    <w:rsid w:val="00FA3B9F"/>
    <w:rsid w:val="00FA3F06"/>
    <w:rsid w:val="00FA4A26"/>
    <w:rsid w:val="00FA7084"/>
    <w:rsid w:val="00FB1929"/>
    <w:rsid w:val="00FB5FD9"/>
    <w:rsid w:val="00FB73E3"/>
    <w:rsid w:val="00FC2C64"/>
    <w:rsid w:val="00FC60F9"/>
    <w:rsid w:val="00FD33AB"/>
    <w:rsid w:val="00FD4724"/>
    <w:rsid w:val="00FD4A68"/>
    <w:rsid w:val="00FD68ED"/>
    <w:rsid w:val="00FE2824"/>
    <w:rsid w:val="00FE661F"/>
    <w:rsid w:val="00FF0400"/>
    <w:rsid w:val="00FF3D6B"/>
    <w:rsid w:val="00FF7F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97F87"/>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qFormat/>
    <w:rsid w:val="008C3E89"/>
    <w:pPr>
      <w:keepNext/>
      <w:spacing w:before="240" w:line="240" w:lineRule="auto"/>
      <w:outlineLvl w:val="2"/>
    </w:pPr>
    <w:rPr>
      <w:rFonts w:eastAsia="Times New Roman"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Ttulo2"/>
    <w:next w:val="BodyTextL25"/>
    <w:qFormat/>
    <w:rsid w:val="00D97F87"/>
    <w:pPr>
      <w:numPr>
        <w:ilvl w:val="1"/>
        <w:numId w:val="23"/>
      </w:numPr>
      <w:spacing w:before="240" w:after="120"/>
    </w:pPr>
    <w:rPr>
      <w:rFonts w:ascii="Arial" w:hAnsi="Arial"/>
      <w:color w:val="auto"/>
      <w:sz w:val="22"/>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B34D90"/>
    <w:pPr>
      <w:spacing w:line="240" w:lineRule="auto"/>
    </w:pPr>
    <w:rPr>
      <w:color w:val="FF0000"/>
      <w:sz w:val="20"/>
    </w:rPr>
  </w:style>
  <w:style w:type="paragraph" w:customStyle="1" w:styleId="PartHead">
    <w:name w:val="Part Head"/>
    <w:basedOn w:val="Prrafodelista"/>
    <w:next w:val="BodyTextL25"/>
    <w:qFormat/>
    <w:rsid w:val="002C475E"/>
    <w:pPr>
      <w:keepNext/>
      <w:numPr>
        <w:numId w:val="23"/>
      </w:numPr>
      <w:spacing w:before="240"/>
      <w:outlineLvl w:val="0"/>
    </w:pPr>
    <w:rPr>
      <w:b/>
      <w:sz w:val="28"/>
    </w:rPr>
  </w:style>
  <w:style w:type="paragraph" w:customStyle="1" w:styleId="SubStepAlpha">
    <w:name w:val="SubStep Alpha"/>
    <w:basedOn w:val="Normal"/>
    <w:qFormat/>
    <w:rsid w:val="00B34D90"/>
    <w:pPr>
      <w:numPr>
        <w:ilvl w:val="2"/>
        <w:numId w:val="23"/>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Normal"/>
    <w:qFormat/>
    <w:rsid w:val="00B34D90"/>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9A2587"/>
    <w:rPr>
      <w:sz w:val="22"/>
      <w:szCs w:val="22"/>
    </w:rPr>
  </w:style>
  <w:style w:type="character" w:customStyle="1" w:styleId="Ttulo3Car">
    <w:name w:val="Título 3 Car"/>
    <w:link w:val="Ttulo3"/>
    <w:rsid w:val="008C3E89"/>
    <w:rPr>
      <w:rFonts w:eastAsia="Times New Roman" w:cs="Arial"/>
      <w:b/>
      <w:bCs/>
      <w:sz w:val="26"/>
      <w:szCs w:val="26"/>
    </w:rPr>
  </w:style>
  <w:style w:type="paragraph" w:styleId="Textoindependiente">
    <w:name w:val="Body Text"/>
    <w:basedOn w:val="Normal"/>
    <w:link w:val="TextoindependienteCar"/>
    <w:rsid w:val="008C3E89"/>
    <w:pPr>
      <w:spacing w:before="0" w:after="0" w:line="240" w:lineRule="auto"/>
    </w:pPr>
    <w:rPr>
      <w:rFonts w:eastAsia="Times New Roman" w:cs="Arial"/>
      <w:noProof/>
      <w:sz w:val="20"/>
      <w:szCs w:val="20"/>
    </w:rPr>
  </w:style>
  <w:style w:type="character" w:styleId="Hipervnculo">
    <w:name w:val="Hyperlink"/>
    <w:rsid w:val="006C71D9"/>
    <w:rPr>
      <w:color w:val="0000FF"/>
      <w:u w:val="single"/>
    </w:rPr>
  </w:style>
  <w:style w:type="character" w:customStyle="1" w:styleId="TextoindependienteCar">
    <w:name w:val="Texto independiente Car"/>
    <w:link w:val="Textoindependiente"/>
    <w:rsid w:val="008C3E89"/>
    <w:rPr>
      <w:rFonts w:eastAsia="Times New Roman" w:cs="Arial"/>
      <w:noProof/>
    </w:rPr>
  </w:style>
  <w:style w:type="character" w:styleId="Textoennegrita">
    <w:name w:val="Strong"/>
    <w:basedOn w:val="Fuentedeprrafopredeter"/>
    <w:uiPriority w:val="22"/>
    <w:qFormat/>
    <w:rsid w:val="00834CC4"/>
    <w:rPr>
      <w:b/>
      <w:bCs/>
    </w:rPr>
  </w:style>
  <w:style w:type="character" w:customStyle="1" w:styleId="baseprice">
    <w:name w:val="baseprice"/>
    <w:basedOn w:val="Fuentedeprrafopredeter"/>
    <w:rsid w:val="00834CC4"/>
  </w:style>
  <w:style w:type="character" w:customStyle="1" w:styleId="cents">
    <w:name w:val="cents"/>
    <w:basedOn w:val="Fuentedeprrafopredeter"/>
    <w:rsid w:val="00834CC4"/>
  </w:style>
  <w:style w:type="character" w:customStyle="1" w:styleId="euro">
    <w:name w:val="euro"/>
    <w:basedOn w:val="Fuentedeprrafopredeter"/>
    <w:rsid w:val="00834C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97F87"/>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qFormat/>
    <w:rsid w:val="008C3E89"/>
    <w:pPr>
      <w:keepNext/>
      <w:spacing w:before="240" w:line="240" w:lineRule="auto"/>
      <w:outlineLvl w:val="2"/>
    </w:pPr>
    <w:rPr>
      <w:rFonts w:eastAsia="Times New Roman"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Ttulo2"/>
    <w:next w:val="BodyTextL25"/>
    <w:qFormat/>
    <w:rsid w:val="00D97F87"/>
    <w:pPr>
      <w:numPr>
        <w:ilvl w:val="1"/>
        <w:numId w:val="23"/>
      </w:numPr>
      <w:spacing w:before="240" w:after="120"/>
    </w:pPr>
    <w:rPr>
      <w:rFonts w:ascii="Arial" w:hAnsi="Arial"/>
      <w:color w:val="auto"/>
      <w:sz w:val="22"/>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B34D90"/>
    <w:pPr>
      <w:spacing w:line="240" w:lineRule="auto"/>
    </w:pPr>
    <w:rPr>
      <w:color w:val="FF0000"/>
      <w:sz w:val="20"/>
    </w:rPr>
  </w:style>
  <w:style w:type="paragraph" w:customStyle="1" w:styleId="PartHead">
    <w:name w:val="Part Head"/>
    <w:basedOn w:val="Prrafodelista"/>
    <w:next w:val="BodyTextL25"/>
    <w:qFormat/>
    <w:rsid w:val="002C475E"/>
    <w:pPr>
      <w:keepNext/>
      <w:numPr>
        <w:numId w:val="23"/>
      </w:numPr>
      <w:spacing w:before="240"/>
      <w:outlineLvl w:val="0"/>
    </w:pPr>
    <w:rPr>
      <w:b/>
      <w:sz w:val="28"/>
    </w:rPr>
  </w:style>
  <w:style w:type="paragraph" w:customStyle="1" w:styleId="SubStepAlpha">
    <w:name w:val="SubStep Alpha"/>
    <w:basedOn w:val="Normal"/>
    <w:qFormat/>
    <w:rsid w:val="00B34D90"/>
    <w:pPr>
      <w:numPr>
        <w:ilvl w:val="2"/>
        <w:numId w:val="23"/>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Normal"/>
    <w:qFormat/>
    <w:rsid w:val="00B34D90"/>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9A2587"/>
    <w:rPr>
      <w:sz w:val="22"/>
      <w:szCs w:val="22"/>
    </w:rPr>
  </w:style>
  <w:style w:type="character" w:customStyle="1" w:styleId="Ttulo3Car">
    <w:name w:val="Título 3 Car"/>
    <w:link w:val="Ttulo3"/>
    <w:rsid w:val="008C3E89"/>
    <w:rPr>
      <w:rFonts w:eastAsia="Times New Roman" w:cs="Arial"/>
      <w:b/>
      <w:bCs/>
      <w:sz w:val="26"/>
      <w:szCs w:val="26"/>
    </w:rPr>
  </w:style>
  <w:style w:type="paragraph" w:styleId="Textoindependiente">
    <w:name w:val="Body Text"/>
    <w:basedOn w:val="Normal"/>
    <w:link w:val="TextoindependienteCar"/>
    <w:rsid w:val="008C3E89"/>
    <w:pPr>
      <w:spacing w:before="0" w:after="0" w:line="240" w:lineRule="auto"/>
    </w:pPr>
    <w:rPr>
      <w:rFonts w:eastAsia="Times New Roman" w:cs="Arial"/>
      <w:noProof/>
      <w:sz w:val="20"/>
      <w:szCs w:val="20"/>
    </w:rPr>
  </w:style>
  <w:style w:type="character" w:styleId="Hipervnculo">
    <w:name w:val="Hyperlink"/>
    <w:rsid w:val="006C71D9"/>
    <w:rPr>
      <w:color w:val="0000FF"/>
      <w:u w:val="single"/>
    </w:rPr>
  </w:style>
  <w:style w:type="character" w:customStyle="1" w:styleId="TextoindependienteCar">
    <w:name w:val="Texto independiente Car"/>
    <w:link w:val="Textoindependiente"/>
    <w:rsid w:val="008C3E89"/>
    <w:rPr>
      <w:rFonts w:eastAsia="Times New Roman" w:cs="Arial"/>
      <w:noProof/>
    </w:rPr>
  </w:style>
  <w:style w:type="character" w:styleId="Textoennegrita">
    <w:name w:val="Strong"/>
    <w:basedOn w:val="Fuentedeprrafopredeter"/>
    <w:uiPriority w:val="22"/>
    <w:qFormat/>
    <w:rsid w:val="00834CC4"/>
    <w:rPr>
      <w:b/>
      <w:bCs/>
    </w:rPr>
  </w:style>
  <w:style w:type="character" w:customStyle="1" w:styleId="baseprice">
    <w:name w:val="baseprice"/>
    <w:basedOn w:val="Fuentedeprrafopredeter"/>
    <w:rsid w:val="00834CC4"/>
  </w:style>
  <w:style w:type="character" w:customStyle="1" w:styleId="cents">
    <w:name w:val="cents"/>
    <w:basedOn w:val="Fuentedeprrafopredeter"/>
    <w:rsid w:val="00834CC4"/>
  </w:style>
  <w:style w:type="character" w:customStyle="1" w:styleId="euro">
    <w:name w:val="euro"/>
    <w:basedOn w:val="Fuentedeprrafopredeter"/>
    <w:rsid w:val="00834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8124">
      <w:bodyDiv w:val="1"/>
      <w:marLeft w:val="0"/>
      <w:marRight w:val="0"/>
      <w:marTop w:val="0"/>
      <w:marBottom w:val="0"/>
      <w:divBdr>
        <w:top w:val="none" w:sz="0" w:space="0" w:color="auto"/>
        <w:left w:val="none" w:sz="0" w:space="0" w:color="auto"/>
        <w:bottom w:val="none" w:sz="0" w:space="0" w:color="auto"/>
        <w:right w:val="none" w:sz="0" w:space="0" w:color="auto"/>
      </w:divBdr>
      <w:divsChild>
        <w:div w:id="774911158">
          <w:marLeft w:val="0"/>
          <w:marRight w:val="0"/>
          <w:marTop w:val="0"/>
          <w:marBottom w:val="0"/>
          <w:divBdr>
            <w:top w:val="none" w:sz="0" w:space="0" w:color="auto"/>
            <w:left w:val="none" w:sz="0" w:space="0" w:color="auto"/>
            <w:bottom w:val="none" w:sz="0" w:space="0" w:color="auto"/>
            <w:right w:val="none" w:sz="0" w:space="0" w:color="auto"/>
          </w:divBdr>
        </w:div>
        <w:div w:id="30738009">
          <w:marLeft w:val="0"/>
          <w:marRight w:val="0"/>
          <w:marTop w:val="0"/>
          <w:marBottom w:val="0"/>
          <w:divBdr>
            <w:top w:val="none" w:sz="0" w:space="0" w:color="auto"/>
            <w:left w:val="none" w:sz="0" w:space="0" w:color="auto"/>
            <w:bottom w:val="none" w:sz="0" w:space="0" w:color="auto"/>
            <w:right w:val="none" w:sz="0" w:space="0" w:color="auto"/>
          </w:divBdr>
          <w:divsChild>
            <w:div w:id="1967612898">
              <w:marLeft w:val="0"/>
              <w:marRight w:val="0"/>
              <w:marTop w:val="0"/>
              <w:marBottom w:val="0"/>
              <w:divBdr>
                <w:top w:val="none" w:sz="0" w:space="0" w:color="auto"/>
                <w:left w:val="none" w:sz="0" w:space="0" w:color="auto"/>
                <w:bottom w:val="none" w:sz="0" w:space="0" w:color="auto"/>
                <w:right w:val="none" w:sz="0" w:space="0" w:color="auto"/>
              </w:divBdr>
              <w:divsChild>
                <w:div w:id="1743984471">
                  <w:marLeft w:val="0"/>
                  <w:marRight w:val="0"/>
                  <w:marTop w:val="0"/>
                  <w:marBottom w:val="0"/>
                  <w:divBdr>
                    <w:top w:val="none" w:sz="0" w:space="0" w:color="auto"/>
                    <w:left w:val="none" w:sz="0" w:space="0" w:color="auto"/>
                    <w:bottom w:val="none" w:sz="0" w:space="0" w:color="auto"/>
                    <w:right w:val="none" w:sz="0" w:space="0" w:color="auto"/>
                  </w:divBdr>
                  <w:divsChild>
                    <w:div w:id="11613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037009">
      <w:bodyDiv w:val="1"/>
      <w:marLeft w:val="0"/>
      <w:marRight w:val="0"/>
      <w:marTop w:val="0"/>
      <w:marBottom w:val="0"/>
      <w:divBdr>
        <w:top w:val="none" w:sz="0" w:space="0" w:color="auto"/>
        <w:left w:val="none" w:sz="0" w:space="0" w:color="auto"/>
        <w:bottom w:val="none" w:sz="0" w:space="0" w:color="auto"/>
        <w:right w:val="none" w:sz="0" w:space="0" w:color="auto"/>
      </w:divBdr>
    </w:div>
    <w:div w:id="269776373">
      <w:bodyDiv w:val="1"/>
      <w:marLeft w:val="0"/>
      <w:marRight w:val="0"/>
      <w:marTop w:val="0"/>
      <w:marBottom w:val="0"/>
      <w:divBdr>
        <w:top w:val="none" w:sz="0" w:space="0" w:color="auto"/>
        <w:left w:val="none" w:sz="0" w:space="0" w:color="auto"/>
        <w:bottom w:val="none" w:sz="0" w:space="0" w:color="auto"/>
        <w:right w:val="none" w:sz="0" w:space="0" w:color="auto"/>
      </w:divBdr>
    </w:div>
    <w:div w:id="276370117">
      <w:bodyDiv w:val="1"/>
      <w:marLeft w:val="0"/>
      <w:marRight w:val="0"/>
      <w:marTop w:val="0"/>
      <w:marBottom w:val="0"/>
      <w:divBdr>
        <w:top w:val="none" w:sz="0" w:space="0" w:color="auto"/>
        <w:left w:val="none" w:sz="0" w:space="0" w:color="auto"/>
        <w:bottom w:val="none" w:sz="0" w:space="0" w:color="auto"/>
        <w:right w:val="none" w:sz="0" w:space="0" w:color="auto"/>
      </w:divBdr>
      <w:divsChild>
        <w:div w:id="16391618">
          <w:marLeft w:val="0"/>
          <w:marRight w:val="0"/>
          <w:marTop w:val="0"/>
          <w:marBottom w:val="0"/>
          <w:divBdr>
            <w:top w:val="none" w:sz="0" w:space="0" w:color="auto"/>
            <w:left w:val="none" w:sz="0" w:space="0" w:color="auto"/>
            <w:bottom w:val="none" w:sz="0" w:space="0" w:color="auto"/>
            <w:right w:val="none" w:sz="0" w:space="0" w:color="auto"/>
          </w:divBdr>
        </w:div>
        <w:div w:id="1436051130">
          <w:marLeft w:val="0"/>
          <w:marRight w:val="0"/>
          <w:marTop w:val="0"/>
          <w:marBottom w:val="0"/>
          <w:divBdr>
            <w:top w:val="none" w:sz="0" w:space="0" w:color="auto"/>
            <w:left w:val="none" w:sz="0" w:space="0" w:color="auto"/>
            <w:bottom w:val="none" w:sz="0" w:space="0" w:color="auto"/>
            <w:right w:val="none" w:sz="0" w:space="0" w:color="auto"/>
          </w:divBdr>
          <w:divsChild>
            <w:div w:id="1051148438">
              <w:marLeft w:val="0"/>
              <w:marRight w:val="0"/>
              <w:marTop w:val="0"/>
              <w:marBottom w:val="0"/>
              <w:divBdr>
                <w:top w:val="none" w:sz="0" w:space="0" w:color="auto"/>
                <w:left w:val="none" w:sz="0" w:space="0" w:color="auto"/>
                <w:bottom w:val="none" w:sz="0" w:space="0" w:color="auto"/>
                <w:right w:val="none" w:sz="0" w:space="0" w:color="auto"/>
              </w:divBdr>
              <w:divsChild>
                <w:div w:id="710112122">
                  <w:marLeft w:val="0"/>
                  <w:marRight w:val="0"/>
                  <w:marTop w:val="0"/>
                  <w:marBottom w:val="0"/>
                  <w:divBdr>
                    <w:top w:val="none" w:sz="0" w:space="0" w:color="auto"/>
                    <w:left w:val="none" w:sz="0" w:space="0" w:color="auto"/>
                    <w:bottom w:val="none" w:sz="0" w:space="0" w:color="auto"/>
                    <w:right w:val="none" w:sz="0" w:space="0" w:color="auto"/>
                  </w:divBdr>
                  <w:divsChild>
                    <w:div w:id="7647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524839">
      <w:bodyDiv w:val="1"/>
      <w:marLeft w:val="0"/>
      <w:marRight w:val="0"/>
      <w:marTop w:val="0"/>
      <w:marBottom w:val="0"/>
      <w:divBdr>
        <w:top w:val="none" w:sz="0" w:space="0" w:color="auto"/>
        <w:left w:val="none" w:sz="0" w:space="0" w:color="auto"/>
        <w:bottom w:val="none" w:sz="0" w:space="0" w:color="auto"/>
        <w:right w:val="none" w:sz="0" w:space="0" w:color="auto"/>
      </w:divBdr>
    </w:div>
    <w:div w:id="419446098">
      <w:bodyDiv w:val="1"/>
      <w:marLeft w:val="0"/>
      <w:marRight w:val="0"/>
      <w:marTop w:val="0"/>
      <w:marBottom w:val="0"/>
      <w:divBdr>
        <w:top w:val="none" w:sz="0" w:space="0" w:color="auto"/>
        <w:left w:val="none" w:sz="0" w:space="0" w:color="auto"/>
        <w:bottom w:val="none" w:sz="0" w:space="0" w:color="auto"/>
        <w:right w:val="none" w:sz="0" w:space="0" w:color="auto"/>
      </w:divBdr>
      <w:divsChild>
        <w:div w:id="898788333">
          <w:marLeft w:val="0"/>
          <w:marRight w:val="0"/>
          <w:marTop w:val="0"/>
          <w:marBottom w:val="0"/>
          <w:divBdr>
            <w:top w:val="none" w:sz="0" w:space="0" w:color="auto"/>
            <w:left w:val="none" w:sz="0" w:space="0" w:color="auto"/>
            <w:bottom w:val="none" w:sz="0" w:space="0" w:color="auto"/>
            <w:right w:val="none" w:sz="0" w:space="0" w:color="auto"/>
          </w:divBdr>
        </w:div>
      </w:divsChild>
    </w:div>
    <w:div w:id="448663124">
      <w:bodyDiv w:val="1"/>
      <w:marLeft w:val="0"/>
      <w:marRight w:val="0"/>
      <w:marTop w:val="0"/>
      <w:marBottom w:val="0"/>
      <w:divBdr>
        <w:top w:val="none" w:sz="0" w:space="0" w:color="auto"/>
        <w:left w:val="none" w:sz="0" w:space="0" w:color="auto"/>
        <w:bottom w:val="none" w:sz="0" w:space="0" w:color="auto"/>
        <w:right w:val="none" w:sz="0" w:space="0" w:color="auto"/>
      </w:divBdr>
    </w:div>
    <w:div w:id="529340055">
      <w:bodyDiv w:val="1"/>
      <w:marLeft w:val="0"/>
      <w:marRight w:val="0"/>
      <w:marTop w:val="0"/>
      <w:marBottom w:val="0"/>
      <w:divBdr>
        <w:top w:val="none" w:sz="0" w:space="0" w:color="auto"/>
        <w:left w:val="none" w:sz="0" w:space="0" w:color="auto"/>
        <w:bottom w:val="none" w:sz="0" w:space="0" w:color="auto"/>
        <w:right w:val="none" w:sz="0" w:space="0" w:color="auto"/>
      </w:divBdr>
    </w:div>
    <w:div w:id="655381513">
      <w:bodyDiv w:val="1"/>
      <w:marLeft w:val="0"/>
      <w:marRight w:val="0"/>
      <w:marTop w:val="0"/>
      <w:marBottom w:val="0"/>
      <w:divBdr>
        <w:top w:val="none" w:sz="0" w:space="0" w:color="auto"/>
        <w:left w:val="none" w:sz="0" w:space="0" w:color="auto"/>
        <w:bottom w:val="none" w:sz="0" w:space="0" w:color="auto"/>
        <w:right w:val="none" w:sz="0" w:space="0" w:color="auto"/>
      </w:divBdr>
    </w:div>
    <w:div w:id="657850657">
      <w:bodyDiv w:val="1"/>
      <w:marLeft w:val="0"/>
      <w:marRight w:val="0"/>
      <w:marTop w:val="0"/>
      <w:marBottom w:val="0"/>
      <w:divBdr>
        <w:top w:val="none" w:sz="0" w:space="0" w:color="auto"/>
        <w:left w:val="none" w:sz="0" w:space="0" w:color="auto"/>
        <w:bottom w:val="none" w:sz="0" w:space="0" w:color="auto"/>
        <w:right w:val="none" w:sz="0" w:space="0" w:color="auto"/>
      </w:divBdr>
    </w:div>
    <w:div w:id="860244975">
      <w:bodyDiv w:val="1"/>
      <w:marLeft w:val="0"/>
      <w:marRight w:val="0"/>
      <w:marTop w:val="0"/>
      <w:marBottom w:val="0"/>
      <w:divBdr>
        <w:top w:val="none" w:sz="0" w:space="0" w:color="auto"/>
        <w:left w:val="none" w:sz="0" w:space="0" w:color="auto"/>
        <w:bottom w:val="none" w:sz="0" w:space="0" w:color="auto"/>
        <w:right w:val="none" w:sz="0" w:space="0" w:color="auto"/>
      </w:divBdr>
    </w:div>
    <w:div w:id="971906174">
      <w:bodyDiv w:val="1"/>
      <w:marLeft w:val="0"/>
      <w:marRight w:val="0"/>
      <w:marTop w:val="0"/>
      <w:marBottom w:val="0"/>
      <w:divBdr>
        <w:top w:val="none" w:sz="0" w:space="0" w:color="auto"/>
        <w:left w:val="none" w:sz="0" w:space="0" w:color="auto"/>
        <w:bottom w:val="none" w:sz="0" w:space="0" w:color="auto"/>
        <w:right w:val="none" w:sz="0" w:space="0" w:color="auto"/>
      </w:divBdr>
    </w:div>
    <w:div w:id="1117336318">
      <w:bodyDiv w:val="1"/>
      <w:marLeft w:val="0"/>
      <w:marRight w:val="0"/>
      <w:marTop w:val="0"/>
      <w:marBottom w:val="0"/>
      <w:divBdr>
        <w:top w:val="none" w:sz="0" w:space="0" w:color="auto"/>
        <w:left w:val="none" w:sz="0" w:space="0" w:color="auto"/>
        <w:bottom w:val="none" w:sz="0" w:space="0" w:color="auto"/>
        <w:right w:val="none" w:sz="0" w:space="0" w:color="auto"/>
      </w:divBdr>
    </w:div>
    <w:div w:id="1163472059">
      <w:bodyDiv w:val="1"/>
      <w:marLeft w:val="0"/>
      <w:marRight w:val="0"/>
      <w:marTop w:val="0"/>
      <w:marBottom w:val="0"/>
      <w:divBdr>
        <w:top w:val="none" w:sz="0" w:space="0" w:color="auto"/>
        <w:left w:val="none" w:sz="0" w:space="0" w:color="auto"/>
        <w:bottom w:val="none" w:sz="0" w:space="0" w:color="auto"/>
        <w:right w:val="none" w:sz="0" w:space="0" w:color="auto"/>
      </w:divBdr>
    </w:div>
    <w:div w:id="1318076722">
      <w:bodyDiv w:val="1"/>
      <w:marLeft w:val="0"/>
      <w:marRight w:val="0"/>
      <w:marTop w:val="0"/>
      <w:marBottom w:val="0"/>
      <w:divBdr>
        <w:top w:val="none" w:sz="0" w:space="0" w:color="auto"/>
        <w:left w:val="none" w:sz="0" w:space="0" w:color="auto"/>
        <w:bottom w:val="none" w:sz="0" w:space="0" w:color="auto"/>
        <w:right w:val="none" w:sz="0" w:space="0" w:color="auto"/>
      </w:divBdr>
    </w:div>
    <w:div w:id="1353727142">
      <w:bodyDiv w:val="1"/>
      <w:marLeft w:val="0"/>
      <w:marRight w:val="0"/>
      <w:marTop w:val="0"/>
      <w:marBottom w:val="0"/>
      <w:divBdr>
        <w:top w:val="none" w:sz="0" w:space="0" w:color="auto"/>
        <w:left w:val="none" w:sz="0" w:space="0" w:color="auto"/>
        <w:bottom w:val="none" w:sz="0" w:space="0" w:color="auto"/>
        <w:right w:val="none" w:sz="0" w:space="0" w:color="auto"/>
      </w:divBdr>
    </w:div>
    <w:div w:id="1483620515">
      <w:bodyDiv w:val="1"/>
      <w:marLeft w:val="0"/>
      <w:marRight w:val="0"/>
      <w:marTop w:val="0"/>
      <w:marBottom w:val="0"/>
      <w:divBdr>
        <w:top w:val="none" w:sz="0" w:space="0" w:color="auto"/>
        <w:left w:val="none" w:sz="0" w:space="0" w:color="auto"/>
        <w:bottom w:val="none" w:sz="0" w:space="0" w:color="auto"/>
        <w:right w:val="none" w:sz="0" w:space="0" w:color="auto"/>
      </w:divBdr>
      <w:divsChild>
        <w:div w:id="1179738158">
          <w:marLeft w:val="0"/>
          <w:marRight w:val="0"/>
          <w:marTop w:val="0"/>
          <w:marBottom w:val="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39796407">
      <w:bodyDiv w:val="1"/>
      <w:marLeft w:val="0"/>
      <w:marRight w:val="0"/>
      <w:marTop w:val="0"/>
      <w:marBottom w:val="0"/>
      <w:divBdr>
        <w:top w:val="none" w:sz="0" w:space="0" w:color="auto"/>
        <w:left w:val="none" w:sz="0" w:space="0" w:color="auto"/>
        <w:bottom w:val="none" w:sz="0" w:space="0" w:color="auto"/>
        <w:right w:val="none" w:sz="0" w:space="0" w:color="auto"/>
      </w:divBdr>
      <w:divsChild>
        <w:div w:id="268002235">
          <w:marLeft w:val="0"/>
          <w:marRight w:val="0"/>
          <w:marTop w:val="0"/>
          <w:marBottom w:val="0"/>
          <w:divBdr>
            <w:top w:val="none" w:sz="0" w:space="0" w:color="auto"/>
            <w:left w:val="none" w:sz="0" w:space="0" w:color="auto"/>
            <w:bottom w:val="none" w:sz="0" w:space="0" w:color="auto"/>
            <w:right w:val="none" w:sz="0" w:space="0" w:color="auto"/>
          </w:divBdr>
        </w:div>
        <w:div w:id="506987109">
          <w:marLeft w:val="0"/>
          <w:marRight w:val="0"/>
          <w:marTop w:val="0"/>
          <w:marBottom w:val="0"/>
          <w:divBdr>
            <w:top w:val="none" w:sz="0" w:space="0" w:color="auto"/>
            <w:left w:val="none" w:sz="0" w:space="0" w:color="auto"/>
            <w:bottom w:val="none" w:sz="0" w:space="0" w:color="auto"/>
            <w:right w:val="none" w:sz="0" w:space="0" w:color="auto"/>
          </w:divBdr>
          <w:divsChild>
            <w:div w:id="1901398404">
              <w:marLeft w:val="0"/>
              <w:marRight w:val="0"/>
              <w:marTop w:val="0"/>
              <w:marBottom w:val="0"/>
              <w:divBdr>
                <w:top w:val="none" w:sz="0" w:space="0" w:color="auto"/>
                <w:left w:val="none" w:sz="0" w:space="0" w:color="auto"/>
                <w:bottom w:val="none" w:sz="0" w:space="0" w:color="auto"/>
                <w:right w:val="none" w:sz="0" w:space="0" w:color="auto"/>
              </w:divBdr>
              <w:divsChild>
                <w:div w:id="963274001">
                  <w:marLeft w:val="0"/>
                  <w:marRight w:val="0"/>
                  <w:marTop w:val="0"/>
                  <w:marBottom w:val="0"/>
                  <w:divBdr>
                    <w:top w:val="none" w:sz="0" w:space="0" w:color="auto"/>
                    <w:left w:val="none" w:sz="0" w:space="0" w:color="auto"/>
                    <w:bottom w:val="none" w:sz="0" w:space="0" w:color="auto"/>
                    <w:right w:val="none" w:sz="0" w:space="0" w:color="auto"/>
                  </w:divBdr>
                  <w:divsChild>
                    <w:div w:id="3661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423404">
      <w:bodyDiv w:val="1"/>
      <w:marLeft w:val="0"/>
      <w:marRight w:val="0"/>
      <w:marTop w:val="0"/>
      <w:marBottom w:val="0"/>
      <w:divBdr>
        <w:top w:val="none" w:sz="0" w:space="0" w:color="auto"/>
        <w:left w:val="none" w:sz="0" w:space="0" w:color="auto"/>
        <w:bottom w:val="none" w:sz="0" w:space="0" w:color="auto"/>
        <w:right w:val="none" w:sz="0" w:space="0" w:color="auto"/>
      </w:divBdr>
    </w:div>
    <w:div w:id="1663850446">
      <w:bodyDiv w:val="1"/>
      <w:marLeft w:val="0"/>
      <w:marRight w:val="0"/>
      <w:marTop w:val="0"/>
      <w:marBottom w:val="0"/>
      <w:divBdr>
        <w:top w:val="none" w:sz="0" w:space="0" w:color="auto"/>
        <w:left w:val="none" w:sz="0" w:space="0" w:color="auto"/>
        <w:bottom w:val="none" w:sz="0" w:space="0" w:color="auto"/>
        <w:right w:val="none" w:sz="0" w:space="0" w:color="auto"/>
      </w:divBdr>
    </w:div>
    <w:div w:id="1751081082">
      <w:bodyDiv w:val="1"/>
      <w:marLeft w:val="0"/>
      <w:marRight w:val="0"/>
      <w:marTop w:val="0"/>
      <w:marBottom w:val="0"/>
      <w:divBdr>
        <w:top w:val="none" w:sz="0" w:space="0" w:color="auto"/>
        <w:left w:val="none" w:sz="0" w:space="0" w:color="auto"/>
        <w:bottom w:val="none" w:sz="0" w:space="0" w:color="auto"/>
        <w:right w:val="none" w:sz="0" w:space="0" w:color="auto"/>
      </w:divBdr>
      <w:divsChild>
        <w:div w:id="548106938">
          <w:marLeft w:val="0"/>
          <w:marRight w:val="0"/>
          <w:marTop w:val="0"/>
          <w:marBottom w:val="0"/>
          <w:divBdr>
            <w:top w:val="none" w:sz="0" w:space="0" w:color="auto"/>
            <w:left w:val="none" w:sz="0" w:space="0" w:color="auto"/>
            <w:bottom w:val="none" w:sz="0" w:space="0" w:color="auto"/>
            <w:right w:val="none" w:sz="0" w:space="0" w:color="auto"/>
          </w:divBdr>
        </w:div>
      </w:divsChild>
    </w:div>
    <w:div w:id="1949853999">
      <w:bodyDiv w:val="1"/>
      <w:marLeft w:val="0"/>
      <w:marRight w:val="0"/>
      <w:marTop w:val="0"/>
      <w:marBottom w:val="0"/>
      <w:divBdr>
        <w:top w:val="none" w:sz="0" w:space="0" w:color="auto"/>
        <w:left w:val="none" w:sz="0" w:space="0" w:color="auto"/>
        <w:bottom w:val="none" w:sz="0" w:space="0" w:color="auto"/>
        <w:right w:val="none" w:sz="0" w:space="0" w:color="auto"/>
      </w:divBdr>
    </w:div>
    <w:div w:id="1982733044">
      <w:bodyDiv w:val="1"/>
      <w:marLeft w:val="0"/>
      <w:marRight w:val="0"/>
      <w:marTop w:val="0"/>
      <w:marBottom w:val="0"/>
      <w:divBdr>
        <w:top w:val="none" w:sz="0" w:space="0" w:color="auto"/>
        <w:left w:val="none" w:sz="0" w:space="0" w:color="auto"/>
        <w:bottom w:val="none" w:sz="0" w:space="0" w:color="auto"/>
        <w:right w:val="none" w:sz="0" w:space="0" w:color="auto"/>
      </w:divBdr>
    </w:div>
    <w:div w:id="1988700795">
      <w:bodyDiv w:val="1"/>
      <w:marLeft w:val="0"/>
      <w:marRight w:val="0"/>
      <w:marTop w:val="0"/>
      <w:marBottom w:val="0"/>
      <w:divBdr>
        <w:top w:val="none" w:sz="0" w:space="0" w:color="auto"/>
        <w:left w:val="none" w:sz="0" w:space="0" w:color="auto"/>
        <w:bottom w:val="none" w:sz="0" w:space="0" w:color="auto"/>
        <w:right w:val="none" w:sz="0" w:space="0" w:color="auto"/>
      </w:divBdr>
    </w:div>
    <w:div w:id="1995258811">
      <w:bodyDiv w:val="1"/>
      <w:marLeft w:val="0"/>
      <w:marRight w:val="0"/>
      <w:marTop w:val="0"/>
      <w:marBottom w:val="0"/>
      <w:divBdr>
        <w:top w:val="none" w:sz="0" w:space="0" w:color="auto"/>
        <w:left w:val="none" w:sz="0" w:space="0" w:color="auto"/>
        <w:bottom w:val="none" w:sz="0" w:space="0" w:color="auto"/>
        <w:right w:val="none" w:sz="0" w:space="0" w:color="auto"/>
      </w:divBdr>
    </w:div>
    <w:div w:id="2061442993">
      <w:bodyDiv w:val="1"/>
      <w:marLeft w:val="0"/>
      <w:marRight w:val="0"/>
      <w:marTop w:val="0"/>
      <w:marBottom w:val="0"/>
      <w:divBdr>
        <w:top w:val="none" w:sz="0" w:space="0" w:color="auto"/>
        <w:left w:val="none" w:sz="0" w:space="0" w:color="auto"/>
        <w:bottom w:val="none" w:sz="0" w:space="0" w:color="auto"/>
        <w:right w:val="none" w:sz="0" w:space="0" w:color="auto"/>
      </w:divBdr>
    </w:div>
    <w:div w:id="2070879887">
      <w:bodyDiv w:val="1"/>
      <w:marLeft w:val="0"/>
      <w:marRight w:val="0"/>
      <w:marTop w:val="0"/>
      <w:marBottom w:val="0"/>
      <w:divBdr>
        <w:top w:val="none" w:sz="0" w:space="0" w:color="auto"/>
        <w:left w:val="none" w:sz="0" w:space="0" w:color="auto"/>
        <w:bottom w:val="none" w:sz="0" w:space="0" w:color="auto"/>
        <w:right w:val="none" w:sz="0" w:space="0" w:color="auto"/>
      </w:divBdr>
    </w:div>
    <w:div w:id="213902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7E39D3-603C-4FBC-BAE8-B2B551D2A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400</Words>
  <Characters>2201</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dam</cp:lastModifiedBy>
  <cp:revision>2</cp:revision>
  <dcterms:created xsi:type="dcterms:W3CDTF">2018-11-07T18:59:00Z</dcterms:created>
  <dcterms:modified xsi:type="dcterms:W3CDTF">2018-11-07T18:59:00Z</dcterms:modified>
</cp:coreProperties>
</file>