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A77B21" w:rsidP="00A77B21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UT5.-Programación Bases de Datos.</w:t>
      </w:r>
    </w:p>
    <w:p w:rsidR="00A77B21" w:rsidRDefault="00A77B21" w:rsidP="00A77B21">
      <w:pPr>
        <w:jc w:val="both"/>
      </w:pPr>
    </w:p>
    <w:p w:rsidR="00A77B21" w:rsidRDefault="00A77B21" w:rsidP="00A77B21">
      <w:pPr>
        <w:pStyle w:val="Prrafodelista"/>
        <w:numPr>
          <w:ilvl w:val="0"/>
          <w:numId w:val="1"/>
        </w:numPr>
        <w:jc w:val="both"/>
      </w:pPr>
      <w:r>
        <w:t>Selecciona la afirmación correcta: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son útiles cuando múltiples aplicaciones cliente se escriben en distintos lenguajes o funcionan en distintas plataformas, pero necesitan realizar la misma operación en la base de datos.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pueden mejorar el rendimiento ya que se necesita enviar menos información entre el servidor y el cliente.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Los procedimientos almacenados le permiten tener bibliotecas o funciones en el servidor de base de datos.</w:t>
      </w:r>
    </w:p>
    <w:p w:rsidR="00A77B21" w:rsidRPr="00503317" w:rsidRDefault="00A77B21" w:rsidP="00A77B21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503317">
        <w:rPr>
          <w:b/>
          <w:color w:val="2E74B5" w:themeColor="accent5" w:themeShade="BF"/>
        </w:rPr>
        <w:t>Todas las anteriores.</w:t>
      </w:r>
    </w:p>
    <w:p w:rsidR="00A77B21" w:rsidRDefault="00A77B21" w:rsidP="00A77B21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812235" w:rsidRDefault="00812235" w:rsidP="00812235">
      <w:pPr>
        <w:jc w:val="both"/>
      </w:pPr>
    </w:p>
    <w:p w:rsidR="00A77B21" w:rsidRDefault="008A1CEA" w:rsidP="00A77B21">
      <w:pPr>
        <w:pStyle w:val="Prrafodelista"/>
        <w:numPr>
          <w:ilvl w:val="0"/>
          <w:numId w:val="1"/>
        </w:numPr>
        <w:jc w:val="both"/>
      </w:pPr>
      <w:r>
        <w:t>Seleccione la/s afirmación/es correcta/s:</w:t>
      </w:r>
    </w:p>
    <w:p w:rsidR="008A1CEA" w:rsidRPr="00503317" w:rsidRDefault="008A1CEA" w:rsidP="008A1CEA">
      <w:pPr>
        <w:pStyle w:val="Prrafodelista"/>
        <w:numPr>
          <w:ilvl w:val="1"/>
          <w:numId w:val="1"/>
        </w:numPr>
        <w:jc w:val="both"/>
        <w:rPr>
          <w:b/>
          <w:color w:val="4472C4" w:themeColor="accent1"/>
        </w:rPr>
      </w:pPr>
      <w:r w:rsidRPr="00503317">
        <w:rPr>
          <w:b/>
          <w:color w:val="4472C4" w:themeColor="accent1"/>
        </w:rPr>
        <w:t xml:space="preserve">La cláusula RETURNS puede </w:t>
      </w:r>
      <w:r w:rsidR="001F40C6">
        <w:rPr>
          <w:b/>
          <w:color w:val="4472C4" w:themeColor="accent1"/>
        </w:rPr>
        <w:t>especificarse sólo con FUNCTION</w:t>
      </w:r>
      <w:r w:rsidRPr="00503317">
        <w:rPr>
          <w:b/>
          <w:color w:val="4472C4" w:themeColor="accent1"/>
        </w:rPr>
        <w:t>, donde es obligatorio.</w:t>
      </w:r>
    </w:p>
    <w:p w:rsidR="008A1CEA" w:rsidRPr="00CD6C7D" w:rsidRDefault="008A1CEA" w:rsidP="008A1CEA">
      <w:pPr>
        <w:pStyle w:val="Prrafodelista"/>
        <w:numPr>
          <w:ilvl w:val="1"/>
          <w:numId w:val="1"/>
        </w:numPr>
        <w:jc w:val="both"/>
      </w:pPr>
      <w:r w:rsidRPr="00CD6C7D">
        <w:t>Cuando se borra una base de datos, todos los procedimientos almacenados asociados con ella NO se borran.</w:t>
      </w:r>
    </w:p>
    <w:p w:rsidR="008A1CEA" w:rsidRPr="00503317" w:rsidRDefault="008A1CEA" w:rsidP="008A1CEA">
      <w:pPr>
        <w:pStyle w:val="Prrafodelista"/>
        <w:numPr>
          <w:ilvl w:val="1"/>
          <w:numId w:val="1"/>
        </w:numPr>
        <w:jc w:val="both"/>
        <w:rPr>
          <w:b/>
          <w:color w:val="4472C4" w:themeColor="accent1"/>
        </w:rPr>
      </w:pPr>
      <w:r w:rsidRPr="00503317">
        <w:rPr>
          <w:b/>
          <w:color w:val="4472C4" w:themeColor="accent1"/>
        </w:rPr>
        <w:t xml:space="preserve">Los procedimientos almacenados requieren la tabla </w:t>
      </w:r>
      <w:proofErr w:type="spellStart"/>
      <w:r w:rsidRPr="00503317">
        <w:rPr>
          <w:b/>
          <w:color w:val="4472C4" w:themeColor="accent1"/>
        </w:rPr>
        <w:t>proc</w:t>
      </w:r>
      <w:proofErr w:type="spellEnd"/>
      <w:r w:rsidRPr="00503317">
        <w:rPr>
          <w:b/>
          <w:color w:val="4472C4" w:themeColor="accent1"/>
        </w:rPr>
        <w:t xml:space="preserve"> en la base de datos MySQL.</w:t>
      </w:r>
    </w:p>
    <w:p w:rsidR="008A1CEA" w:rsidRPr="00503317" w:rsidRDefault="008A1CEA" w:rsidP="008A1CEA">
      <w:pPr>
        <w:pStyle w:val="Prrafodelista"/>
        <w:numPr>
          <w:ilvl w:val="1"/>
          <w:numId w:val="1"/>
        </w:numPr>
        <w:jc w:val="both"/>
        <w:rPr>
          <w:b/>
          <w:color w:val="4472C4" w:themeColor="accent1"/>
        </w:rPr>
      </w:pPr>
      <w:r w:rsidRPr="00503317">
        <w:rPr>
          <w:b/>
          <w:color w:val="4472C4" w:themeColor="accent1"/>
        </w:rPr>
        <w:t>Un procedimiento se invoca usando un comando CALL, y sólo puede pasar valores usando variables de salida.</w:t>
      </w:r>
    </w:p>
    <w:p w:rsidR="00812235" w:rsidRPr="008A1CEA" w:rsidRDefault="00812235" w:rsidP="00812235">
      <w:pPr>
        <w:jc w:val="both"/>
      </w:pPr>
    </w:p>
    <w:p w:rsidR="008A1CEA" w:rsidRDefault="00812235" w:rsidP="008A1CEA">
      <w:pPr>
        <w:pStyle w:val="Prrafodelista"/>
        <w:numPr>
          <w:ilvl w:val="0"/>
          <w:numId w:val="1"/>
        </w:numPr>
        <w:jc w:val="both"/>
      </w:pPr>
      <w:r>
        <w:t>Los procedimientos almacenados pueden utilizar LOAD DATA INFILE.</w:t>
      </w:r>
    </w:p>
    <w:p w:rsidR="00812235" w:rsidRDefault="00812235" w:rsidP="00812235">
      <w:pPr>
        <w:pStyle w:val="Prrafodelista"/>
        <w:numPr>
          <w:ilvl w:val="1"/>
          <w:numId w:val="1"/>
        </w:numPr>
        <w:jc w:val="both"/>
      </w:pPr>
      <w:r>
        <w:t>Verdadero.</w:t>
      </w:r>
    </w:p>
    <w:p w:rsidR="00812235" w:rsidRPr="00A5798D" w:rsidRDefault="00812235" w:rsidP="00812235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A5798D">
        <w:rPr>
          <w:b/>
          <w:color w:val="2E74B5" w:themeColor="accent5" w:themeShade="BF"/>
        </w:rPr>
        <w:t xml:space="preserve">Falso. </w:t>
      </w:r>
    </w:p>
    <w:p w:rsidR="00812235" w:rsidRPr="00812235" w:rsidRDefault="00812235" w:rsidP="00812235">
      <w:pPr>
        <w:jc w:val="both"/>
      </w:pPr>
    </w:p>
    <w:p w:rsidR="00812235" w:rsidRPr="00CD6C7D" w:rsidRDefault="00812235" w:rsidP="00812235">
      <w:pPr>
        <w:pStyle w:val="Prrafodelista"/>
        <w:numPr>
          <w:ilvl w:val="0"/>
          <w:numId w:val="1"/>
        </w:numPr>
        <w:jc w:val="both"/>
      </w:pPr>
      <w:r>
        <w:t xml:space="preserve">Cambiar el delimitador por otro valor del “;” antes de la creación de un procedimiento almacenado sirve para pasar el </w:t>
      </w:r>
      <w:proofErr w:type="gramStart"/>
      <w:r>
        <w:t>delimitador ;</w:t>
      </w:r>
      <w:proofErr w:type="gramEnd"/>
      <w:r>
        <w:t xml:space="preserve"> usado en el cuerpo del procedimiento a través del servidor en lugar de ser interpretado por el mismo .</w:t>
      </w:r>
    </w:p>
    <w:p w:rsidR="00812235" w:rsidRPr="00A5798D" w:rsidRDefault="00812235" w:rsidP="00812235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A5798D">
        <w:rPr>
          <w:b/>
          <w:color w:val="2E74B5" w:themeColor="accent5" w:themeShade="BF"/>
        </w:rPr>
        <w:t>Verdadero.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812235" w:rsidRDefault="00812235" w:rsidP="00812235">
      <w:pPr>
        <w:jc w:val="both"/>
      </w:pPr>
    </w:p>
    <w:p w:rsidR="00812235" w:rsidRDefault="00812235" w:rsidP="00812235">
      <w:pPr>
        <w:pStyle w:val="Prrafodelista"/>
        <w:numPr>
          <w:ilvl w:val="0"/>
          <w:numId w:val="1"/>
        </w:numPr>
        <w:jc w:val="both"/>
      </w:pPr>
      <w:r>
        <w:t>El comando para ver la definición de un procedimiento almacenado es: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SHOW PROCEDURE &lt;</w:t>
      </w:r>
      <w:proofErr w:type="spellStart"/>
      <w:r w:rsidRPr="00CD6C7D">
        <w:t>nombre_procedimiento</w:t>
      </w:r>
      <w:proofErr w:type="spellEnd"/>
      <w:r w:rsidRPr="00CD6C7D">
        <w:t>&gt;</w:t>
      </w:r>
    </w:p>
    <w:p w:rsidR="00812235" w:rsidRPr="00A5798D" w:rsidRDefault="00812235" w:rsidP="00812235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A5798D">
        <w:rPr>
          <w:b/>
          <w:color w:val="2E74B5" w:themeColor="accent5" w:themeShade="BF"/>
        </w:rPr>
        <w:t>SHOW CREATE PROCEDURE &lt;</w:t>
      </w:r>
      <w:proofErr w:type="spellStart"/>
      <w:r w:rsidRPr="00A5798D">
        <w:rPr>
          <w:b/>
          <w:color w:val="2E74B5" w:themeColor="accent5" w:themeShade="BF"/>
        </w:rPr>
        <w:t>nombre_procedimiento</w:t>
      </w:r>
      <w:proofErr w:type="spellEnd"/>
      <w:r w:rsidRPr="00A5798D">
        <w:rPr>
          <w:b/>
          <w:color w:val="2E74B5" w:themeColor="accent5" w:themeShade="BF"/>
        </w:rPr>
        <w:t>&gt;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SHOW &lt;</w:t>
      </w:r>
      <w:proofErr w:type="spellStart"/>
      <w:r w:rsidRPr="00CD6C7D">
        <w:t>nombre_procedimiento</w:t>
      </w:r>
      <w:proofErr w:type="spellEnd"/>
      <w:r w:rsidRPr="00CD6C7D">
        <w:t>&gt;</w:t>
      </w:r>
    </w:p>
    <w:p w:rsidR="00812235" w:rsidRPr="00CD6C7D" w:rsidRDefault="00812235" w:rsidP="00812235">
      <w:pPr>
        <w:pStyle w:val="Prrafodelista"/>
        <w:numPr>
          <w:ilvl w:val="1"/>
          <w:numId w:val="1"/>
        </w:numPr>
        <w:jc w:val="both"/>
      </w:pPr>
      <w:r w:rsidRPr="00CD6C7D">
        <w:t>Ninguna de las anteriores.</w:t>
      </w:r>
    </w:p>
    <w:p w:rsidR="00812235" w:rsidRDefault="00812235" w:rsidP="00812235">
      <w:pPr>
        <w:jc w:val="both"/>
      </w:pPr>
    </w:p>
    <w:p w:rsidR="00A12397" w:rsidRDefault="00A12397" w:rsidP="00812235">
      <w:pPr>
        <w:jc w:val="both"/>
      </w:pPr>
    </w:p>
    <w:p w:rsidR="00812235" w:rsidRDefault="00812235" w:rsidP="00812235">
      <w:pPr>
        <w:pStyle w:val="Prrafodelista"/>
        <w:numPr>
          <w:ilvl w:val="0"/>
          <w:numId w:val="1"/>
        </w:numPr>
        <w:jc w:val="both"/>
      </w:pPr>
      <w:r>
        <w:lastRenderedPageBreak/>
        <w:t>La s</w:t>
      </w:r>
      <w:r w:rsidR="00DC28FB">
        <w:t xml:space="preserve">entencia SELECT </w:t>
      </w:r>
      <w:proofErr w:type="spellStart"/>
      <w:r w:rsidR="00DC28FB">
        <w:t>id,data</w:t>
      </w:r>
      <w:proofErr w:type="spellEnd"/>
      <w:r w:rsidR="00DC28FB">
        <w:t xml:space="preserve"> INTO </w:t>
      </w:r>
      <w:proofErr w:type="spellStart"/>
      <w:r w:rsidR="00DC28FB">
        <w:t>x,y</w:t>
      </w:r>
      <w:proofErr w:type="spellEnd"/>
      <w:r w:rsidR="00DC28FB">
        <w:t xml:space="preserve"> FROM test.t1 LIMIT 1; :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r>
        <w:t xml:space="preserve">Introduce en las variables id y data los valores de los atributos x e y resultados </w:t>
      </w:r>
      <w:r w:rsidRPr="00CD6C7D">
        <w:t>de la consulta.</w:t>
      </w:r>
    </w:p>
    <w:p w:rsidR="00DC28FB" w:rsidRPr="0064439C" w:rsidRDefault="00DC28FB" w:rsidP="00DC28FB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64439C">
        <w:rPr>
          <w:b/>
          <w:color w:val="2E74B5" w:themeColor="accent5" w:themeShade="BF"/>
        </w:rPr>
        <w:t>Introduce en las variables x e y los valores de los atributos id y data resultado de la consulta.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 w:rsidRPr="00CD6C7D">
        <w:t>Las dos anteriores</w:t>
      </w:r>
      <w:r>
        <w:t>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28FB" w:rsidRDefault="00DC28FB" w:rsidP="00DC28FB">
      <w:pPr>
        <w:jc w:val="both"/>
      </w:pPr>
    </w:p>
    <w:p w:rsidR="00DC28FB" w:rsidRDefault="00DC28FB" w:rsidP="00DC28FB">
      <w:pPr>
        <w:pStyle w:val="Prrafodelista"/>
        <w:numPr>
          <w:ilvl w:val="0"/>
          <w:numId w:val="1"/>
        </w:numPr>
        <w:jc w:val="both"/>
      </w:pPr>
      <w:r>
        <w:t>Para el manejo de errores se utiliza:</w:t>
      </w:r>
    </w:p>
    <w:p w:rsidR="00DC28FB" w:rsidRPr="00CD6C7D" w:rsidRDefault="00DC28FB" w:rsidP="00DC28FB">
      <w:pPr>
        <w:pStyle w:val="Prrafodelista"/>
        <w:numPr>
          <w:ilvl w:val="1"/>
          <w:numId w:val="1"/>
        </w:numPr>
        <w:jc w:val="both"/>
      </w:pPr>
      <w:r w:rsidRPr="00CD6C7D">
        <w:t>Cursores</w:t>
      </w:r>
    </w:p>
    <w:p w:rsidR="00DC28FB" w:rsidRPr="0064439C" w:rsidRDefault="00DC28FB" w:rsidP="00DC28FB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64439C">
        <w:rPr>
          <w:b/>
          <w:color w:val="2E74B5" w:themeColor="accent5" w:themeShade="BF"/>
        </w:rPr>
        <w:t>Handler</w:t>
      </w:r>
      <w:r w:rsidR="00622257" w:rsidRPr="0064439C">
        <w:rPr>
          <w:b/>
          <w:color w:val="2E74B5" w:themeColor="accent5" w:themeShade="BF"/>
        </w:rPr>
        <w:t>s</w:t>
      </w:r>
      <w:proofErr w:type="spellEnd"/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proofErr w:type="spellStart"/>
      <w:r>
        <w:t>Trigger</w:t>
      </w:r>
      <w:r w:rsidR="00622257">
        <w:t>s</w:t>
      </w:r>
      <w:proofErr w:type="spellEnd"/>
      <w:r>
        <w:t>.</w:t>
      </w:r>
    </w:p>
    <w:p w:rsidR="00DC28FB" w:rsidRDefault="00DC28FB" w:rsidP="00DC28FB">
      <w:pPr>
        <w:pStyle w:val="Prrafodelista"/>
        <w:numPr>
          <w:ilvl w:val="1"/>
          <w:numId w:val="1"/>
        </w:numPr>
        <w:jc w:val="both"/>
      </w:pPr>
      <w:r>
        <w:t>Ninguno de los anteriores.</w:t>
      </w:r>
    </w:p>
    <w:p w:rsidR="00EC4B56" w:rsidRDefault="00EC4B56" w:rsidP="00EC4B56">
      <w:pPr>
        <w:jc w:val="both"/>
      </w:pPr>
    </w:p>
    <w:p w:rsidR="00EC4B56" w:rsidRDefault="00EC4B56" w:rsidP="00EC4B56">
      <w:pPr>
        <w:pStyle w:val="Prrafodelista"/>
        <w:numPr>
          <w:ilvl w:val="0"/>
          <w:numId w:val="1"/>
        </w:numPr>
        <w:jc w:val="both"/>
      </w:pPr>
      <w:r>
        <w:t xml:space="preserve">Los cursores deben declararse después de los </w:t>
      </w:r>
      <w:proofErr w:type="spellStart"/>
      <w:r>
        <w:t>handlers</w:t>
      </w:r>
      <w:proofErr w:type="spellEnd"/>
      <w:r>
        <w:t>: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Verdadero.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64439C">
        <w:rPr>
          <w:b/>
          <w:color w:val="2E74B5" w:themeColor="accent5" w:themeShade="BF"/>
        </w:rPr>
        <w:t>Falso</w:t>
      </w:r>
      <w:r w:rsidRPr="00CD6C7D">
        <w:t>.</w:t>
      </w:r>
    </w:p>
    <w:p w:rsidR="00EC4B56" w:rsidRPr="00EC4B56" w:rsidRDefault="00EC4B56" w:rsidP="00EC4B56">
      <w:pPr>
        <w:jc w:val="both"/>
      </w:pPr>
    </w:p>
    <w:p w:rsidR="00EC4B56" w:rsidRDefault="00EC4B56" w:rsidP="00EC4B56">
      <w:pPr>
        <w:pStyle w:val="Prrafodelista"/>
        <w:numPr>
          <w:ilvl w:val="0"/>
          <w:numId w:val="1"/>
        </w:numPr>
        <w:jc w:val="both"/>
      </w:pPr>
      <w:r>
        <w:t>La forma de abandonar cualquier control de flujo etiquetado en un procedimiento almacenado es con: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CD6C7D">
        <w:t>LOOP.</w:t>
      </w:r>
    </w:p>
    <w:p w:rsidR="00EC4B56" w:rsidRPr="00CD6C7D" w:rsidRDefault="00EC4B56" w:rsidP="00EC4B56">
      <w:pPr>
        <w:pStyle w:val="Prrafodelista"/>
        <w:numPr>
          <w:ilvl w:val="1"/>
          <w:numId w:val="1"/>
        </w:numPr>
        <w:jc w:val="both"/>
      </w:pPr>
      <w:r w:rsidRPr="0064439C">
        <w:rPr>
          <w:b/>
          <w:color w:val="2E74B5" w:themeColor="accent5" w:themeShade="BF"/>
        </w:rPr>
        <w:t>LEAVE</w:t>
      </w:r>
      <w:r w:rsidRPr="00CD6C7D">
        <w:t>.</w:t>
      </w:r>
    </w:p>
    <w:p w:rsidR="00EC4B56" w:rsidRDefault="00EC4B56" w:rsidP="00EC4B56">
      <w:pPr>
        <w:pStyle w:val="Prrafodelista"/>
        <w:numPr>
          <w:ilvl w:val="1"/>
          <w:numId w:val="1"/>
        </w:numPr>
        <w:jc w:val="both"/>
      </w:pPr>
      <w:r>
        <w:t>ITERATE.</w:t>
      </w:r>
    </w:p>
    <w:p w:rsidR="00EC4B56" w:rsidRDefault="00EC4B56" w:rsidP="00EC4B56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EC4B56" w:rsidRDefault="00EC4B56" w:rsidP="00EC4B56">
      <w:pPr>
        <w:jc w:val="both"/>
      </w:pPr>
    </w:p>
    <w:p w:rsidR="00EC4B56" w:rsidRDefault="00213BAC" w:rsidP="00EC4B56">
      <w:pPr>
        <w:pStyle w:val="Prrafodelista"/>
        <w:numPr>
          <w:ilvl w:val="0"/>
          <w:numId w:val="1"/>
        </w:numPr>
        <w:jc w:val="both"/>
      </w:pPr>
      <w:r>
        <w:t>Un disparador (TRIGGER) es un objeto con nombre en una base de datos que se asocia con una tabla, y se activa cuando ocurre un evento en particular para esa tabla.</w:t>
      </w:r>
    </w:p>
    <w:p w:rsidR="00213BAC" w:rsidRPr="00CD6C7D" w:rsidRDefault="00213BAC" w:rsidP="00213BAC">
      <w:pPr>
        <w:pStyle w:val="Prrafodelista"/>
        <w:numPr>
          <w:ilvl w:val="1"/>
          <w:numId w:val="1"/>
        </w:numPr>
        <w:jc w:val="both"/>
      </w:pPr>
      <w:r w:rsidRPr="0064439C">
        <w:rPr>
          <w:b/>
          <w:color w:val="2E74B5" w:themeColor="accent5" w:themeShade="BF"/>
        </w:rPr>
        <w:t>Verdadero</w:t>
      </w:r>
      <w:r w:rsidRPr="00CD6C7D">
        <w:t>.</w:t>
      </w:r>
    </w:p>
    <w:p w:rsidR="00213BAC" w:rsidRPr="0064439C" w:rsidRDefault="00213BAC" w:rsidP="00213BAC">
      <w:pPr>
        <w:pStyle w:val="Prrafodelista"/>
        <w:numPr>
          <w:ilvl w:val="1"/>
          <w:numId w:val="1"/>
        </w:numPr>
        <w:jc w:val="both"/>
      </w:pPr>
      <w:r w:rsidRPr="0064439C">
        <w:t>Falso.</w:t>
      </w:r>
    </w:p>
    <w:p w:rsidR="00213BAC" w:rsidRDefault="00213BAC" w:rsidP="00213BAC">
      <w:pPr>
        <w:jc w:val="both"/>
      </w:pPr>
    </w:p>
    <w:p w:rsidR="00213BAC" w:rsidRDefault="00622257" w:rsidP="00213BAC">
      <w:pPr>
        <w:pStyle w:val="Prrafodelista"/>
        <w:numPr>
          <w:ilvl w:val="0"/>
          <w:numId w:val="1"/>
        </w:numPr>
        <w:jc w:val="both"/>
      </w:pPr>
      <w:r>
        <w:t>Las sentencias que pueden activar el disparador (TRIGGER) son: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CREATE, UPDATE e INSERT</w:t>
      </w:r>
    </w:p>
    <w:p w:rsidR="00622257" w:rsidRPr="0064439C" w:rsidRDefault="00622257" w:rsidP="00622257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64439C">
        <w:rPr>
          <w:b/>
          <w:color w:val="2E74B5" w:themeColor="accent5" w:themeShade="BF"/>
        </w:rPr>
        <w:t>INSERT, UPDATE y DELETE.</w:t>
      </w:r>
    </w:p>
    <w:p w:rsidR="00622257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INSERT, UPDATE y DROP</w:t>
      </w:r>
      <w:r>
        <w:t>.</w:t>
      </w:r>
    </w:p>
    <w:p w:rsidR="00622257" w:rsidRDefault="00622257" w:rsidP="00622257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622257" w:rsidRDefault="00622257" w:rsidP="00622257">
      <w:pPr>
        <w:jc w:val="both"/>
      </w:pPr>
    </w:p>
    <w:p w:rsidR="00622257" w:rsidRPr="00CD6C7D" w:rsidRDefault="00622257" w:rsidP="00622257">
      <w:pPr>
        <w:pStyle w:val="Prrafodelista"/>
        <w:numPr>
          <w:ilvl w:val="0"/>
          <w:numId w:val="1"/>
        </w:numPr>
        <w:jc w:val="both"/>
      </w:pPr>
      <w:r>
        <w:t xml:space="preserve">El disparador (TRIGGER) puede activarse antes (BEFORE) </w:t>
      </w:r>
      <w:proofErr w:type="spellStart"/>
      <w:r>
        <w:t>ó</w:t>
      </w:r>
      <w:proofErr w:type="spellEnd"/>
      <w:r>
        <w:t xml:space="preserve"> después (AFTER) de la sentencia </w:t>
      </w:r>
      <w:r w:rsidRPr="00CD6C7D">
        <w:t>que lo activa.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64439C">
        <w:rPr>
          <w:b/>
          <w:color w:val="2E74B5" w:themeColor="accent5" w:themeShade="BF"/>
        </w:rPr>
        <w:t>Verdadero</w:t>
      </w:r>
      <w:r w:rsidRPr="00CD6C7D">
        <w:t>.</w:t>
      </w:r>
    </w:p>
    <w:p w:rsidR="00622257" w:rsidRPr="00CD6C7D" w:rsidRDefault="00622257" w:rsidP="00622257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7929F3" w:rsidRDefault="007929F3" w:rsidP="007929F3">
      <w:pPr>
        <w:jc w:val="both"/>
      </w:pPr>
    </w:p>
    <w:p w:rsidR="007929F3" w:rsidRPr="00CD6C7D" w:rsidRDefault="00AB37CF" w:rsidP="007929F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Los cursores nos permiten almacenar un conjunto de filas de una tabla en una estructura de </w:t>
      </w:r>
      <w:r w:rsidRPr="00CD6C7D">
        <w:t>datos que podemos ir recorriendo de forma secuencial.</w:t>
      </w:r>
    </w:p>
    <w:p w:rsidR="00AB37CF" w:rsidRPr="00CA2BE7" w:rsidRDefault="00AB37CF" w:rsidP="00AB37CF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CA2BE7">
        <w:rPr>
          <w:b/>
          <w:color w:val="2E74B5" w:themeColor="accent5" w:themeShade="BF"/>
        </w:rPr>
        <w:t>Verdadero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Falso.</w:t>
      </w:r>
    </w:p>
    <w:p w:rsidR="00AB37CF" w:rsidRDefault="00AB37CF" w:rsidP="00AB37CF">
      <w:pPr>
        <w:jc w:val="both"/>
      </w:pPr>
    </w:p>
    <w:p w:rsidR="00AB37CF" w:rsidRDefault="00AB37CF" w:rsidP="00AB37CF">
      <w:pPr>
        <w:pStyle w:val="Prrafodelista"/>
        <w:numPr>
          <w:ilvl w:val="0"/>
          <w:numId w:val="1"/>
        </w:numPr>
        <w:jc w:val="both"/>
      </w:pPr>
      <w:r>
        <w:t xml:space="preserve"> La operación que podemos utilizar para ir obteniendo las filas de un cursor abierto es: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DECLARE</w:t>
      </w:r>
    </w:p>
    <w:p w:rsidR="00AB37CF" w:rsidRPr="00CD6C7D" w:rsidRDefault="00AB37CF" w:rsidP="00AB37CF">
      <w:pPr>
        <w:pStyle w:val="Prrafodelista"/>
        <w:numPr>
          <w:ilvl w:val="1"/>
          <w:numId w:val="1"/>
        </w:numPr>
        <w:jc w:val="both"/>
      </w:pPr>
      <w:r w:rsidRPr="00CD6C7D">
        <w:t>CLOSE</w:t>
      </w:r>
    </w:p>
    <w:p w:rsidR="00AB37CF" w:rsidRPr="00CA2BE7" w:rsidRDefault="00AB37CF" w:rsidP="00AB37CF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CA2BE7">
        <w:rPr>
          <w:b/>
          <w:color w:val="2E74B5" w:themeColor="accent5" w:themeShade="BF"/>
        </w:rPr>
        <w:t>FETCH</w:t>
      </w:r>
    </w:p>
    <w:p w:rsidR="00AB37CF" w:rsidRDefault="00AB37CF" w:rsidP="00AB37CF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AB37CF" w:rsidRDefault="00AB37CF" w:rsidP="00AB37CF">
      <w:pPr>
        <w:jc w:val="both"/>
      </w:pPr>
    </w:p>
    <w:p w:rsidR="00AB37CF" w:rsidRDefault="00AB5899" w:rsidP="00AB37CF">
      <w:pPr>
        <w:pStyle w:val="Prrafodelista"/>
        <w:numPr>
          <w:ilvl w:val="0"/>
          <w:numId w:val="1"/>
        </w:numPr>
        <w:jc w:val="both"/>
      </w:pPr>
      <w:r>
        <w:t xml:space="preserve">Las secuencias de operaciones a utilizar con </w:t>
      </w:r>
      <w:r w:rsidRPr="00AB5899">
        <w:rPr>
          <w:b/>
        </w:rPr>
        <w:t xml:space="preserve">cursores </w:t>
      </w:r>
      <w:r>
        <w:t>son:</w:t>
      </w:r>
    </w:p>
    <w:p w:rsidR="00AB5899" w:rsidRPr="00CD6C7D" w:rsidRDefault="00AB5899" w:rsidP="00AB5899">
      <w:pPr>
        <w:pStyle w:val="Prrafodelista"/>
        <w:numPr>
          <w:ilvl w:val="1"/>
          <w:numId w:val="1"/>
        </w:numPr>
        <w:jc w:val="both"/>
      </w:pPr>
      <w:r w:rsidRPr="00CD6C7D">
        <w:t>OPEN, DECLARE, FETCH, CLOSE</w:t>
      </w:r>
    </w:p>
    <w:p w:rsidR="00AB5899" w:rsidRPr="00CA2BE7" w:rsidRDefault="00AB5899" w:rsidP="00AB5899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CA2BE7">
        <w:rPr>
          <w:b/>
          <w:color w:val="2E74B5" w:themeColor="accent5" w:themeShade="BF"/>
        </w:rPr>
        <w:t>DECLARE, OPEN, FETCH, CLOSE</w:t>
      </w:r>
    </w:p>
    <w:p w:rsidR="00AB5899" w:rsidRDefault="00AB5899" w:rsidP="00AB5899">
      <w:pPr>
        <w:pStyle w:val="Prrafodelista"/>
        <w:numPr>
          <w:ilvl w:val="1"/>
          <w:numId w:val="1"/>
        </w:numPr>
        <w:jc w:val="both"/>
      </w:pPr>
      <w:r w:rsidRPr="00CD6C7D">
        <w:t xml:space="preserve">FETCH, DECLARE, </w:t>
      </w:r>
      <w:r>
        <w:t>OPEN, CLOSE</w:t>
      </w:r>
    </w:p>
    <w:p w:rsidR="00AB5899" w:rsidRDefault="00AB5899" w:rsidP="00AB5899">
      <w:pPr>
        <w:pStyle w:val="Prrafodelista"/>
        <w:numPr>
          <w:ilvl w:val="1"/>
          <w:numId w:val="1"/>
        </w:numPr>
        <w:jc w:val="both"/>
      </w:pPr>
      <w:r>
        <w:t>Ninguna de los anteriores.</w:t>
      </w:r>
    </w:p>
    <w:p w:rsidR="00AB5899" w:rsidRDefault="00AB5899" w:rsidP="00AB5899">
      <w:pPr>
        <w:jc w:val="both"/>
      </w:pPr>
    </w:p>
    <w:p w:rsidR="00AB5899" w:rsidRPr="00CD6C7D" w:rsidRDefault="005C57B0" w:rsidP="00AB5899">
      <w:pPr>
        <w:pStyle w:val="Prrafodelista"/>
        <w:numPr>
          <w:ilvl w:val="0"/>
          <w:numId w:val="1"/>
        </w:numPr>
        <w:jc w:val="both"/>
      </w:pPr>
      <w:r>
        <w:t>Las columnas de la tabla asociada con el disparador pueden referenciarse empleando los alias OLD y NEW</w:t>
      </w:r>
      <w:r w:rsidR="00DC0859">
        <w:t xml:space="preserve">. Para hacer </w:t>
      </w:r>
      <w:r w:rsidR="00DC0859" w:rsidRPr="00DC0859">
        <w:rPr>
          <w:b/>
        </w:rPr>
        <w:t>referencia a una columna de una fila existente</w:t>
      </w:r>
      <w:r w:rsidR="00DC0859">
        <w:t xml:space="preserve">, antes de ser </w:t>
      </w:r>
      <w:r w:rsidR="00DC0859" w:rsidRPr="00CD6C7D">
        <w:t>actualizada o borrada utilizaríamos:</w:t>
      </w:r>
    </w:p>
    <w:p w:rsidR="00DC0859" w:rsidRPr="00CA2BE7" w:rsidRDefault="00DC0859" w:rsidP="00DC0859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proofErr w:type="spellStart"/>
      <w:r w:rsidRPr="00CA2BE7">
        <w:rPr>
          <w:b/>
          <w:color w:val="2E74B5" w:themeColor="accent5" w:themeShade="BF"/>
        </w:rPr>
        <w:t>OLD.nombre_col</w:t>
      </w:r>
      <w:proofErr w:type="spellEnd"/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proofErr w:type="spellStart"/>
      <w:r w:rsidRPr="00CD6C7D">
        <w:t>NEW</w:t>
      </w:r>
      <w:r>
        <w:t>.nombre_col</w:t>
      </w:r>
      <w:proofErr w:type="spellEnd"/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Es indiferente.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0859" w:rsidRDefault="00DC0859" w:rsidP="00DC0859">
      <w:pPr>
        <w:jc w:val="both"/>
      </w:pPr>
    </w:p>
    <w:p w:rsidR="00DC0859" w:rsidRPr="00CD6C7D" w:rsidRDefault="00DC0859" w:rsidP="00DC0859">
      <w:pPr>
        <w:pStyle w:val="Prrafodelista"/>
        <w:numPr>
          <w:ilvl w:val="0"/>
          <w:numId w:val="1"/>
        </w:numPr>
        <w:jc w:val="both"/>
      </w:pPr>
      <w:r>
        <w:t xml:space="preserve"> El uso de SET </w:t>
      </w:r>
      <w:proofErr w:type="spellStart"/>
      <w:r>
        <w:t>NEW.nombre_col</w:t>
      </w:r>
      <w:proofErr w:type="spellEnd"/>
      <w:r>
        <w:t xml:space="preserve"> = valor y SET </w:t>
      </w:r>
      <w:proofErr w:type="spellStart"/>
      <w:r>
        <w:t>nombre_var</w:t>
      </w:r>
      <w:proofErr w:type="spellEnd"/>
      <w:r>
        <w:t xml:space="preserve"> = </w:t>
      </w:r>
      <w:proofErr w:type="spellStart"/>
      <w:r>
        <w:t>NEW.nombre_col</w:t>
      </w:r>
      <w:proofErr w:type="spellEnd"/>
      <w:r>
        <w:t xml:space="preserve"> necesita que se </w:t>
      </w:r>
      <w:r w:rsidRPr="00CD6C7D">
        <w:t>tengan los siguientes privilegios respectivamente:</w:t>
      </w:r>
    </w:p>
    <w:p w:rsidR="00DC0859" w:rsidRPr="00CA2BE7" w:rsidRDefault="00DC0859" w:rsidP="00DC0859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CA2BE7">
        <w:rPr>
          <w:b/>
          <w:color w:val="2E74B5" w:themeColor="accent5" w:themeShade="BF"/>
        </w:rPr>
        <w:t>UPDATE y SELECT sobre la columna</w:t>
      </w:r>
      <w:r w:rsidR="00164F6E" w:rsidRPr="00CA2BE7">
        <w:rPr>
          <w:b/>
          <w:color w:val="2E74B5" w:themeColor="accent5" w:themeShade="BF"/>
        </w:rPr>
        <w:t>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 w:rsidRPr="00CD6C7D">
        <w:t xml:space="preserve">SELECT </w:t>
      </w:r>
      <w:r>
        <w:t>y UPDATE sobre la columna.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SELECT y DELETE sobre la columna.</w:t>
      </w:r>
    </w:p>
    <w:p w:rsidR="00DC0859" w:rsidRDefault="00DC0859" w:rsidP="00DC0859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DC0859" w:rsidRDefault="00DC0859" w:rsidP="00DC0859">
      <w:pPr>
        <w:jc w:val="both"/>
      </w:pPr>
    </w:p>
    <w:p w:rsidR="00DC0859" w:rsidRDefault="00604022" w:rsidP="00DC0859">
      <w:pPr>
        <w:pStyle w:val="Prrafodelista"/>
        <w:numPr>
          <w:ilvl w:val="0"/>
          <w:numId w:val="1"/>
        </w:numPr>
        <w:jc w:val="both"/>
      </w:pPr>
      <w:r>
        <w:t xml:space="preserve">Para que un </w:t>
      </w:r>
      <w:proofErr w:type="spellStart"/>
      <w:r>
        <w:t>handler</w:t>
      </w:r>
      <w:proofErr w:type="spellEnd"/>
      <w:r>
        <w:t xml:space="preserve"> continúe </w:t>
      </w:r>
      <w:r w:rsidR="006448A1">
        <w:t xml:space="preserve">la rutina actual tras la ejecución del comando </w:t>
      </w:r>
      <w:proofErr w:type="spellStart"/>
      <w:r w:rsidR="006448A1">
        <w:t>handler</w:t>
      </w:r>
      <w:proofErr w:type="spellEnd"/>
      <w:r w:rsidR="006448A1">
        <w:t>, el tipo en la declaración debería ser:</w:t>
      </w:r>
    </w:p>
    <w:p w:rsidR="006448A1" w:rsidRPr="00CD6C7D" w:rsidRDefault="006448A1" w:rsidP="006448A1">
      <w:pPr>
        <w:pStyle w:val="Prrafodelista"/>
        <w:numPr>
          <w:ilvl w:val="1"/>
          <w:numId w:val="1"/>
        </w:numPr>
        <w:jc w:val="both"/>
      </w:pPr>
      <w:r w:rsidRPr="00CD6C7D">
        <w:t>EXIT</w:t>
      </w:r>
    </w:p>
    <w:p w:rsidR="006448A1" w:rsidRPr="00CA2BE7" w:rsidRDefault="006448A1" w:rsidP="006448A1">
      <w:pPr>
        <w:pStyle w:val="Prrafodelista"/>
        <w:numPr>
          <w:ilvl w:val="1"/>
          <w:numId w:val="1"/>
        </w:numPr>
        <w:jc w:val="both"/>
        <w:rPr>
          <w:b/>
        </w:rPr>
      </w:pPr>
      <w:r w:rsidRPr="00CA2BE7">
        <w:rPr>
          <w:b/>
          <w:color w:val="2E74B5" w:themeColor="accent5" w:themeShade="BF"/>
        </w:rPr>
        <w:t>CONTINUE</w:t>
      </w:r>
    </w:p>
    <w:p w:rsidR="006448A1" w:rsidRDefault="006448A1" w:rsidP="006448A1">
      <w:pPr>
        <w:pStyle w:val="Prrafodelista"/>
        <w:numPr>
          <w:ilvl w:val="1"/>
          <w:numId w:val="1"/>
        </w:numPr>
        <w:jc w:val="both"/>
      </w:pPr>
      <w:r>
        <w:t>UNDO</w:t>
      </w:r>
    </w:p>
    <w:p w:rsidR="006448A1" w:rsidRDefault="006448A1" w:rsidP="006448A1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6448A1" w:rsidRDefault="006448A1" w:rsidP="006448A1">
      <w:pPr>
        <w:jc w:val="both"/>
      </w:pPr>
    </w:p>
    <w:p w:rsidR="006448A1" w:rsidRPr="00CD6C7D" w:rsidRDefault="00FF7E8C" w:rsidP="006448A1">
      <w:pPr>
        <w:pStyle w:val="Prrafodelista"/>
        <w:numPr>
          <w:ilvl w:val="0"/>
          <w:numId w:val="1"/>
        </w:numPr>
        <w:jc w:val="both"/>
      </w:pPr>
      <w:r>
        <w:t xml:space="preserve">La sintaxis para declarar un cursor es la siguiente: DECLARE </w:t>
      </w:r>
      <w:proofErr w:type="spellStart"/>
      <w:r>
        <w:t>nombre_cursor</w:t>
      </w:r>
      <w:proofErr w:type="spellEnd"/>
      <w:r>
        <w:t xml:space="preserve">  CURSOR FOR </w:t>
      </w:r>
      <w:proofErr w:type="spellStart"/>
      <w:r>
        <w:t>sentencia_select</w:t>
      </w:r>
      <w:proofErr w:type="spellEnd"/>
      <w:r>
        <w:t>. Indica las afirmaciones falsas:</w:t>
      </w:r>
    </w:p>
    <w:p w:rsidR="00FF7E8C" w:rsidRPr="00B8631B" w:rsidRDefault="00FF7E8C" w:rsidP="00FF7E8C">
      <w:pPr>
        <w:pStyle w:val="Prrafodelista"/>
        <w:numPr>
          <w:ilvl w:val="1"/>
          <w:numId w:val="1"/>
        </w:numPr>
        <w:jc w:val="both"/>
        <w:rPr>
          <w:b/>
          <w:color w:val="4472C4" w:themeColor="accent1"/>
        </w:rPr>
      </w:pPr>
      <w:r w:rsidRPr="00B8631B">
        <w:rPr>
          <w:b/>
          <w:color w:val="4472C4" w:themeColor="accent1"/>
        </w:rPr>
        <w:lastRenderedPageBreak/>
        <w:t>El comando SELECT puede tener la cláusula INTO.</w:t>
      </w:r>
      <w:bookmarkStart w:id="0" w:name="_GoBack"/>
      <w:bookmarkEnd w:id="0"/>
    </w:p>
    <w:p w:rsidR="00FF7E8C" w:rsidRPr="00CD6C7D" w:rsidRDefault="00FF7E8C" w:rsidP="00FF7E8C">
      <w:pPr>
        <w:pStyle w:val="Prrafodelista"/>
        <w:numPr>
          <w:ilvl w:val="1"/>
          <w:numId w:val="1"/>
        </w:numPr>
        <w:jc w:val="both"/>
      </w:pPr>
      <w:r w:rsidRPr="00CD6C7D">
        <w:t>El comando SELECT no puede tener la cláusula INTO.</w:t>
      </w:r>
    </w:p>
    <w:p w:rsidR="00FF7E8C" w:rsidRPr="00B8631B" w:rsidRDefault="00FF7E8C" w:rsidP="00FF7E8C">
      <w:pPr>
        <w:pStyle w:val="Prrafodelista"/>
        <w:numPr>
          <w:ilvl w:val="1"/>
          <w:numId w:val="1"/>
        </w:numPr>
        <w:jc w:val="both"/>
      </w:pPr>
      <w:r w:rsidRPr="00B8631B">
        <w:t>Pueden definirse varios cursores en una rutina, pero cada cursor en un bloque debe tener un nombre único.</w:t>
      </w:r>
    </w:p>
    <w:p w:rsidR="00FF7E8C" w:rsidRDefault="00FF7E8C" w:rsidP="00FF7E8C">
      <w:pPr>
        <w:jc w:val="both"/>
      </w:pPr>
    </w:p>
    <w:p w:rsidR="00FF7E8C" w:rsidRPr="00CD6C7D" w:rsidRDefault="00D1548C" w:rsidP="00FF7E8C">
      <w:pPr>
        <w:pStyle w:val="Prrafodelista"/>
        <w:numPr>
          <w:ilvl w:val="0"/>
          <w:numId w:val="1"/>
        </w:numPr>
        <w:jc w:val="both"/>
      </w:pPr>
      <w:r>
        <w:t xml:space="preserve">Indica </w:t>
      </w:r>
      <w:r w:rsidRPr="00CD6C7D">
        <w:t xml:space="preserve">la afirmación correcta. </w:t>
      </w:r>
      <w:r w:rsidR="00296DFD" w:rsidRPr="00CD6C7D">
        <w:t>Los constructores de control de flujo son:</w:t>
      </w:r>
    </w:p>
    <w:p w:rsidR="00296DFD" w:rsidRPr="00534D0C" w:rsidRDefault="00296DFD" w:rsidP="00296DFD">
      <w:pPr>
        <w:pStyle w:val="Prrafodelista"/>
        <w:numPr>
          <w:ilvl w:val="1"/>
          <w:numId w:val="1"/>
        </w:numPr>
        <w:jc w:val="both"/>
        <w:rPr>
          <w:b/>
          <w:color w:val="2E74B5" w:themeColor="accent5" w:themeShade="BF"/>
        </w:rPr>
      </w:pPr>
      <w:r w:rsidRPr="00534D0C">
        <w:rPr>
          <w:b/>
          <w:color w:val="2E74B5" w:themeColor="accent5" w:themeShade="BF"/>
        </w:rPr>
        <w:t>IF, CASE, LOOP, WHILE, ITERATE y LEAVE.  Los bucles FOR no están soportados.</w:t>
      </w:r>
    </w:p>
    <w:p w:rsidR="00296DFD" w:rsidRDefault="00D1548C" w:rsidP="00296DFD">
      <w:pPr>
        <w:pStyle w:val="Prrafodelista"/>
        <w:numPr>
          <w:ilvl w:val="1"/>
          <w:numId w:val="1"/>
        </w:numPr>
        <w:jc w:val="both"/>
      </w:pPr>
      <w:r w:rsidRPr="00CD6C7D">
        <w:t>IF, CASE, LOOP, WHILE, ITERATE y LEAVE. Los bucles FOR también están soportados</w:t>
      </w:r>
      <w:r>
        <w:t>.</w:t>
      </w:r>
    </w:p>
    <w:p w:rsidR="00D1548C" w:rsidRDefault="00D1548C" w:rsidP="00296DFD">
      <w:pPr>
        <w:pStyle w:val="Prrafodelista"/>
        <w:numPr>
          <w:ilvl w:val="1"/>
          <w:numId w:val="1"/>
        </w:numPr>
        <w:jc w:val="both"/>
      </w:pPr>
      <w:r>
        <w:t>ITERATE sólo puede aparecer en comandos LOOP.</w:t>
      </w:r>
    </w:p>
    <w:p w:rsidR="00D1548C" w:rsidRDefault="00D1548C" w:rsidP="00296DFD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FF7E8C" w:rsidRPr="00EC4B56" w:rsidRDefault="00FF7E8C" w:rsidP="00FF7E8C">
      <w:pPr>
        <w:pStyle w:val="Prrafodelista"/>
        <w:ind w:left="1440"/>
        <w:jc w:val="both"/>
      </w:pPr>
    </w:p>
    <w:p w:rsidR="00EC4B56" w:rsidRPr="00EC4B56" w:rsidRDefault="00EC4B56" w:rsidP="00EC4B56">
      <w:pPr>
        <w:jc w:val="both"/>
        <w:rPr>
          <w:color w:val="FF0000"/>
        </w:rPr>
      </w:pPr>
    </w:p>
    <w:p w:rsidR="00DC28FB" w:rsidRDefault="00DC28FB" w:rsidP="00DC28FB">
      <w:pPr>
        <w:jc w:val="both"/>
      </w:pPr>
    </w:p>
    <w:p w:rsidR="00812235" w:rsidRPr="00812235" w:rsidRDefault="00812235" w:rsidP="00812235">
      <w:pPr>
        <w:jc w:val="both"/>
      </w:pPr>
    </w:p>
    <w:sectPr w:rsidR="00812235" w:rsidRPr="0081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020B"/>
    <w:multiLevelType w:val="hybridMultilevel"/>
    <w:tmpl w:val="2370F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21"/>
    <w:rsid w:val="000C5594"/>
    <w:rsid w:val="000F408C"/>
    <w:rsid w:val="00164F6E"/>
    <w:rsid w:val="001B2CB2"/>
    <w:rsid w:val="001F40C6"/>
    <w:rsid w:val="00213BAC"/>
    <w:rsid w:val="00296DFD"/>
    <w:rsid w:val="00312D02"/>
    <w:rsid w:val="003954E2"/>
    <w:rsid w:val="00465893"/>
    <w:rsid w:val="00503317"/>
    <w:rsid w:val="00534D0C"/>
    <w:rsid w:val="005C57B0"/>
    <w:rsid w:val="00604022"/>
    <w:rsid w:val="00604F22"/>
    <w:rsid w:val="00622257"/>
    <w:rsid w:val="00636185"/>
    <w:rsid w:val="0064439C"/>
    <w:rsid w:val="006448A1"/>
    <w:rsid w:val="007929F3"/>
    <w:rsid w:val="00812235"/>
    <w:rsid w:val="008A1CEA"/>
    <w:rsid w:val="00A12397"/>
    <w:rsid w:val="00A5798D"/>
    <w:rsid w:val="00A77B21"/>
    <w:rsid w:val="00AB37CF"/>
    <w:rsid w:val="00AB5899"/>
    <w:rsid w:val="00B8631B"/>
    <w:rsid w:val="00CA2BE7"/>
    <w:rsid w:val="00CD6C7D"/>
    <w:rsid w:val="00D1548C"/>
    <w:rsid w:val="00DC0859"/>
    <w:rsid w:val="00DC28FB"/>
    <w:rsid w:val="00EC4B56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7</cp:revision>
  <dcterms:created xsi:type="dcterms:W3CDTF">2019-05-06T17:20:00Z</dcterms:created>
  <dcterms:modified xsi:type="dcterms:W3CDTF">2019-05-06T17:35:00Z</dcterms:modified>
</cp:coreProperties>
</file>