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9812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1.1.</w:t>
      </w:r>
    </w:p>
    <w:p w14:paraId="7C395812" w14:textId="0D7CBE14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Język jest narzędziem często nieprecyzyjnym. Gdy człowiek chce o czymś powiedzieć,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to może się okazać, że ciężko mu znaleźć odpowiednie słowo.</w:t>
      </w:r>
    </w:p>
    <w:p w14:paraId="3EF4A98B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1.2.</w:t>
      </w:r>
    </w:p>
    <w:p w14:paraId="1B5B23AD" w14:textId="29AA8353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Nie, nie znajduje potwierdzenia. Kwiatek pisze, że myśli są kreowane poprzez język.</w:t>
      </w:r>
    </w:p>
    <w:p w14:paraId="127467F6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2.</w:t>
      </w:r>
    </w:p>
    <w:p w14:paraId="5042553C" w14:textId="38B2426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Tak, znajduje. Kwiatek pisze, że gdy ludzie o czymś myślą to tworzą w głowie zdania w języku ojczystym.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Można to nazwać szeptaniem do siebie.</w:t>
      </w:r>
    </w:p>
    <w:p w14:paraId="1BCCC26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3.</w:t>
      </w:r>
    </w:p>
    <w:p w14:paraId="3E40A1A4" w14:textId="2B10A5B8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3, 1, 4, 2</w:t>
      </w:r>
    </w:p>
    <w:p w14:paraId="5085E925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4.</w:t>
      </w:r>
    </w:p>
    <w:p w14:paraId="3C4DFEBE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1-P</w:t>
      </w:r>
    </w:p>
    <w:p w14:paraId="0A0E143F" w14:textId="379D5D4A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2-P</w:t>
      </w:r>
    </w:p>
    <w:p w14:paraId="679904D9" w14:textId="77777777" w:rsidR="002C2056" w:rsidRPr="002C2056" w:rsidRDefault="002C2056" w:rsidP="002C2056">
      <w:pPr>
        <w:rPr>
          <w:sz w:val="20"/>
          <w:szCs w:val="20"/>
        </w:rPr>
      </w:pPr>
      <w:r w:rsidRPr="002C2056">
        <w:rPr>
          <w:sz w:val="20"/>
          <w:szCs w:val="20"/>
        </w:rPr>
        <w:t>zadanie 5.</w:t>
      </w:r>
    </w:p>
    <w:p w14:paraId="60240A1F" w14:textId="3D42565F" w:rsidR="002C2056" w:rsidRDefault="002C2056" w:rsidP="002C2056">
      <w:pPr>
        <w:rPr>
          <w:sz w:val="20"/>
          <w:szCs w:val="20"/>
        </w:rPr>
      </w:pPr>
      <w:r w:rsidRPr="002C2056">
        <w:rPr>
          <w:sz w:val="20"/>
          <w:szCs w:val="20"/>
        </w:rPr>
        <w:t>Autorzy obu tekstów, poruszają temat relacji myślenia i języka.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Łukasz kwiatek opisuje, jak język wpływa na kreację myśli. Przedstawia on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 xml:space="preserve">dwie teorie koncepcje wyjaśniające rolę języka w myśleniu. Pierwsza z nich 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przedstawia język jako fundamentalny dla naszego wyobrażenia o świecie, druga natomiast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jako wygodne narzędzie do porządkowania myśli. Robert Piechowicz skupia się, na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problemach z wyrażaniem, tego co w naszej głowie, poprzez słowa. Zauważa on, że słowa często są one niewystarczające i nieprecyzyjne.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Zarówno tekst 1. jak i tekst 2., w ciekawy sposób podchodzą do problemu</w:t>
      </w:r>
      <w:r>
        <w:rPr>
          <w:sz w:val="20"/>
          <w:szCs w:val="20"/>
        </w:rPr>
        <w:t>,</w:t>
      </w:r>
      <w:r w:rsidRPr="002C2056">
        <w:rPr>
          <w:sz w:val="20"/>
          <w:szCs w:val="20"/>
        </w:rPr>
        <w:t xml:space="preserve"> dogłębnie go analizując.</w:t>
      </w:r>
    </w:p>
    <w:p w14:paraId="1333189F" w14:textId="3C533BA5" w:rsidR="002A7204" w:rsidRPr="002A7204" w:rsidRDefault="002A7204" w:rsidP="002C2056">
      <w:pPr>
        <w:rPr>
          <w:sz w:val="20"/>
          <w:szCs w:val="20"/>
        </w:rPr>
      </w:pPr>
      <w:r w:rsidRPr="002A7204">
        <w:rPr>
          <w:sz w:val="20"/>
          <w:szCs w:val="20"/>
        </w:rPr>
        <w:t>zadanie 6.</w:t>
      </w:r>
    </w:p>
    <w:p w14:paraId="19A7BCE6" w14:textId="34F86091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A</w:t>
      </w:r>
    </w:p>
    <w:p w14:paraId="53069527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7.</w:t>
      </w:r>
    </w:p>
    <w:p w14:paraId="2BB9C045" w14:textId="01D41213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Motyw </w:t>
      </w:r>
      <w:proofErr w:type="spellStart"/>
      <w:r w:rsidRPr="002A7204">
        <w:rPr>
          <w:sz w:val="20"/>
          <w:szCs w:val="20"/>
        </w:rPr>
        <w:t>desis</w:t>
      </w:r>
      <w:proofErr w:type="spellEnd"/>
      <w:r w:rsidRPr="002A7204">
        <w:rPr>
          <w:sz w:val="20"/>
          <w:szCs w:val="20"/>
        </w:rPr>
        <w:t xml:space="preserve"> polega, zdaniem Pawła Stępnia na pośredniej komunikacji z Bogiem, przez Jana Chrzciciela i Maryję.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W Bogurodzicy podmiot liryczny zwraca się do Maryi w modlitwie co jest przykładem pośrednictwa.</w:t>
      </w:r>
    </w:p>
    <w:p w14:paraId="1011E6B8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8.1.</w:t>
      </w:r>
    </w:p>
    <w:p w14:paraId="6275B9E6" w14:textId="3FC6261D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Motyw Boskiego determinizmu</w:t>
      </w:r>
    </w:p>
    <w:p w14:paraId="5969948E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8.2.</w:t>
      </w:r>
    </w:p>
    <w:p w14:paraId="1A3ED083" w14:textId="0F82F96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Ludzie są istotami słabymi podatnymi na wpływ sił wyższych.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Nie mog</w:t>
      </w:r>
      <w:r w:rsidR="002C2056">
        <w:rPr>
          <w:sz w:val="20"/>
          <w:szCs w:val="20"/>
        </w:rPr>
        <w:t>ą</w:t>
      </w:r>
      <w:r w:rsidRPr="002A7204">
        <w:rPr>
          <w:sz w:val="20"/>
          <w:szCs w:val="20"/>
        </w:rPr>
        <w:t xml:space="preserve"> oni w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pełni decydować o swoim losie.</w:t>
      </w:r>
    </w:p>
    <w:p w14:paraId="76D1F9E5" w14:textId="77777777" w:rsidR="002A7204" w:rsidRPr="002A7204" w:rsidRDefault="002A7204" w:rsidP="002A7204">
      <w:pPr>
        <w:rPr>
          <w:sz w:val="20"/>
          <w:szCs w:val="20"/>
        </w:rPr>
      </w:pPr>
    </w:p>
    <w:p w14:paraId="706CAAE4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9.</w:t>
      </w:r>
    </w:p>
    <w:p w14:paraId="13E4F1D4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Zarówno Prometeusz jak i Konrad cierpią za ludzi, Prometeusz został przykuty do góry.</w:t>
      </w:r>
    </w:p>
    <w:p w14:paraId="0A26E908" w14:textId="6D289CF2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lastRenderedPageBreak/>
        <w:t>Obaj buntują się przeciw Bogu, lub tez Bogom, Konrad pragnie władzy Boskiej, Prometeusz kradnie ogień.</w:t>
      </w:r>
    </w:p>
    <w:p w14:paraId="11C693A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10.</w:t>
      </w:r>
    </w:p>
    <w:p w14:paraId="3082FAD2" w14:textId="0C3F22D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Ubiór postaci ukazanej na plakacie świadczy o jej przynależności do arystokracji, Łęcka była arystokratką.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Na pierwszym planie zostało narysowane serce z kłódką, która symbolizuje brak odwzajemnionej miłości względem Wokulskiego.</w:t>
      </w:r>
    </w:p>
    <w:p w14:paraId="2BDD124C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11.</w:t>
      </w:r>
    </w:p>
    <w:p w14:paraId="5B13B670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C</w:t>
      </w:r>
    </w:p>
    <w:p w14:paraId="37F927FD" w14:textId="3525F545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Wyjaśnienie: W pierwszym zdaniu jest inwersja. Odwołanie się do przykazania.</w:t>
      </w:r>
    </w:p>
    <w:p w14:paraId="6C7FDAD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12.</w:t>
      </w:r>
    </w:p>
    <w:p w14:paraId="7FFA6FD2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A - 3</w:t>
      </w:r>
    </w:p>
    <w:p w14:paraId="45A0BAB5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B - 5</w:t>
      </w:r>
    </w:p>
    <w:p w14:paraId="02B8912B" w14:textId="4A19E002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C - 1</w:t>
      </w:r>
    </w:p>
    <w:p w14:paraId="7DA5E187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13.</w:t>
      </w:r>
    </w:p>
    <w:p w14:paraId="6373440E" w14:textId="5DB37C60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Inny świat to świat w Łagrze, panowały tam zasady odwróconego dekalogu, ludzie byli dehumanizowani.</w:t>
      </w:r>
    </w:p>
    <w:p w14:paraId="5806C006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14.</w:t>
      </w:r>
    </w:p>
    <w:p w14:paraId="16019873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Motyw: Teatrum </w:t>
      </w:r>
      <w:proofErr w:type="spellStart"/>
      <w:r w:rsidRPr="002A7204">
        <w:rPr>
          <w:sz w:val="20"/>
          <w:szCs w:val="20"/>
        </w:rPr>
        <w:t>mundi</w:t>
      </w:r>
      <w:proofErr w:type="spellEnd"/>
    </w:p>
    <w:p w14:paraId="450C5E0E" w14:textId="60C888DB" w:rsidR="00360D56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Wyjaśnienie: W utworze jest dużo </w:t>
      </w:r>
      <w:r w:rsidR="002C2056" w:rsidRPr="002A7204">
        <w:rPr>
          <w:sz w:val="20"/>
          <w:szCs w:val="20"/>
        </w:rPr>
        <w:t>terminologii</w:t>
      </w:r>
      <w:r w:rsidRPr="002A7204">
        <w:rPr>
          <w:sz w:val="20"/>
          <w:szCs w:val="20"/>
        </w:rPr>
        <w:t xml:space="preserve"> związanej z teatrem. Mowa jest o użyciu rekwizytów, scenariuszu i kulisach.</w:t>
      </w:r>
    </w:p>
    <w:p w14:paraId="0474E518" w14:textId="77777777" w:rsidR="009F2130" w:rsidRDefault="009F2130" w:rsidP="002A7204">
      <w:pPr>
        <w:rPr>
          <w:sz w:val="20"/>
          <w:szCs w:val="20"/>
        </w:rPr>
      </w:pPr>
    </w:p>
    <w:p w14:paraId="0DE783C1" w14:textId="73C42842" w:rsidR="009F2130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>Rozprawka Temat 1.</w:t>
      </w:r>
    </w:p>
    <w:p w14:paraId="7D422A8F" w14:textId="4F3E4E93" w:rsidR="009F2130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ab/>
        <w:t>Bycie szczerym, obnażanie swojego Freudowskiego id i mówienie, tego co się myśli to autentyczność. Jej przeciwieństwem jest udawanie, które polega na wcielaniu się w rolę, chowaniu za swoim ego. W relacjach między ludzkich</w:t>
      </w:r>
      <w:r w:rsidR="00E94490">
        <w:rPr>
          <w:sz w:val="20"/>
          <w:szCs w:val="20"/>
        </w:rPr>
        <w:t>,</w:t>
      </w:r>
      <w:r>
        <w:rPr>
          <w:sz w:val="20"/>
          <w:szCs w:val="20"/>
        </w:rPr>
        <w:t xml:space="preserve"> mogą występować obydwie postawy</w:t>
      </w:r>
      <w:r w:rsidR="00E94490">
        <w:rPr>
          <w:sz w:val="20"/>
          <w:szCs w:val="20"/>
        </w:rPr>
        <w:t xml:space="preserve"> i obydwie mogą być uzasadnione, lub też nie.</w:t>
      </w:r>
    </w:p>
    <w:p w14:paraId="58B4C3E1" w14:textId="1ABB1C86" w:rsidR="00CA762B" w:rsidRDefault="00CA762B" w:rsidP="002A7204">
      <w:pPr>
        <w:rPr>
          <w:sz w:val="20"/>
          <w:szCs w:val="20"/>
        </w:rPr>
      </w:pPr>
      <w:r>
        <w:rPr>
          <w:sz w:val="20"/>
          <w:szCs w:val="20"/>
        </w:rPr>
        <w:tab/>
        <w:t>Nieszczerość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6533C">
        <w:rPr>
          <w:sz w:val="20"/>
          <w:szCs w:val="20"/>
        </w:rPr>
        <w:t>często motywują dobra materialne</w:t>
      </w:r>
      <w:r w:rsidR="002F0739">
        <w:rPr>
          <w:sz w:val="20"/>
          <w:szCs w:val="20"/>
        </w:rPr>
        <w:t>, jedna osoba chce pasożytować na drugiej</w:t>
      </w:r>
      <w:r>
        <w:rPr>
          <w:sz w:val="20"/>
          <w:szCs w:val="20"/>
        </w:rPr>
        <w:t>. Tytułowa zabawka z „Lalki” Bolesława Prusa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może być interpretowana na wiele </w:t>
      </w:r>
      <w:r w:rsidR="002F0739">
        <w:rPr>
          <w:sz w:val="20"/>
          <w:szCs w:val="20"/>
        </w:rPr>
        <w:t>sposobów</w:t>
      </w:r>
      <w:r>
        <w:rPr>
          <w:sz w:val="20"/>
          <w:szCs w:val="20"/>
        </w:rPr>
        <w:t>. Jeden z nich jest taki, że jest nią Izabela Łęcka. Bohaterka nie ma ambicji, ani planów na życie, jest pusta. Postawiona w ciężkiej sytuacji finansowej, decyduje się zgodzić na zaręczyny z Wokulskim</w:t>
      </w:r>
      <w:r w:rsidR="00F6533C">
        <w:rPr>
          <w:sz w:val="20"/>
          <w:szCs w:val="20"/>
        </w:rPr>
        <w:t>, dla jego pieniędzy</w:t>
      </w:r>
      <w:r>
        <w:rPr>
          <w:sz w:val="20"/>
          <w:szCs w:val="20"/>
        </w:rPr>
        <w:t xml:space="preserve">. Mężczyzna </w:t>
      </w:r>
      <w:r w:rsidR="00F6533C">
        <w:rPr>
          <w:sz w:val="20"/>
          <w:szCs w:val="20"/>
        </w:rPr>
        <w:t xml:space="preserve">szczerze kochając, jest wykorzystywany. Sytuacja kończy się nieszczęśliwie dla obu stron. Stanisław popada w depresję, a Łęcka wstępuje do zakonu. Podobna do Izabeli jest </w:t>
      </w:r>
      <w:proofErr w:type="spellStart"/>
      <w:r w:rsidR="00F6533C">
        <w:rPr>
          <w:sz w:val="20"/>
          <w:szCs w:val="20"/>
        </w:rPr>
        <w:t>Eva</w:t>
      </w:r>
      <w:proofErr w:type="spellEnd"/>
      <w:r w:rsidR="00F6533C">
        <w:rPr>
          <w:sz w:val="20"/>
          <w:szCs w:val="20"/>
        </w:rPr>
        <w:t xml:space="preserve"> Heinemann z mangi „Monster”</w:t>
      </w:r>
      <w:r w:rsidR="00E94490">
        <w:rPr>
          <w:sz w:val="20"/>
          <w:szCs w:val="20"/>
        </w:rPr>
        <w:t xml:space="preserve"> </w:t>
      </w:r>
      <w:proofErr w:type="spellStart"/>
      <w:r w:rsidR="00E94490">
        <w:rPr>
          <w:sz w:val="20"/>
          <w:szCs w:val="20"/>
        </w:rPr>
        <w:t>Naokiego</w:t>
      </w:r>
      <w:proofErr w:type="spellEnd"/>
      <w:r w:rsidR="00E94490">
        <w:rPr>
          <w:sz w:val="20"/>
          <w:szCs w:val="20"/>
        </w:rPr>
        <w:t xml:space="preserve"> </w:t>
      </w:r>
      <w:proofErr w:type="spellStart"/>
      <w:r w:rsidR="00E94490">
        <w:rPr>
          <w:sz w:val="20"/>
          <w:szCs w:val="20"/>
        </w:rPr>
        <w:t>Urusawy</w:t>
      </w:r>
      <w:proofErr w:type="spellEnd"/>
      <w:r w:rsidR="00F6533C">
        <w:rPr>
          <w:sz w:val="20"/>
          <w:szCs w:val="20"/>
        </w:rPr>
        <w:t xml:space="preserve">. Jest ona żoną </w:t>
      </w:r>
      <w:proofErr w:type="spellStart"/>
      <w:r w:rsidR="00F6533C">
        <w:rPr>
          <w:sz w:val="20"/>
          <w:szCs w:val="20"/>
        </w:rPr>
        <w:t>Tenmy</w:t>
      </w:r>
      <w:proofErr w:type="spellEnd"/>
      <w:r w:rsidR="00F6533C">
        <w:rPr>
          <w:sz w:val="20"/>
          <w:szCs w:val="20"/>
        </w:rPr>
        <w:t>,</w:t>
      </w:r>
      <w:r w:rsidR="002F0739">
        <w:rPr>
          <w:sz w:val="20"/>
          <w:szCs w:val="20"/>
        </w:rPr>
        <w:t xml:space="preserve"> osoby szczerej i utalentowanej</w:t>
      </w:r>
      <w:r w:rsidR="00F6533C">
        <w:rPr>
          <w:sz w:val="20"/>
          <w:szCs w:val="20"/>
        </w:rPr>
        <w:t>. Ze względu na swoje umiejętności</w:t>
      </w:r>
      <w:r w:rsidR="002F0739">
        <w:rPr>
          <w:sz w:val="20"/>
          <w:szCs w:val="20"/>
        </w:rPr>
        <w:t xml:space="preserve"> chirurgiczne</w:t>
      </w:r>
      <w:r w:rsidR="00F6533C">
        <w:rPr>
          <w:sz w:val="20"/>
          <w:szCs w:val="20"/>
        </w:rPr>
        <w:t>, bohater jest szanowany i zarabia dużo pieniędzy.</w:t>
      </w:r>
      <w:r w:rsidR="002F0739">
        <w:rPr>
          <w:sz w:val="20"/>
          <w:szCs w:val="20"/>
        </w:rPr>
        <w:t xml:space="preserve"> Prawdzie oblicze ukochanej, doktor dostrzega dopiero, gdy ze względu na fałszywe oskarżenie traci wysoką pozycję. </w:t>
      </w:r>
      <w:proofErr w:type="spellStart"/>
      <w:r w:rsidR="002F0739">
        <w:rPr>
          <w:sz w:val="20"/>
          <w:szCs w:val="20"/>
        </w:rPr>
        <w:t>Eva</w:t>
      </w:r>
      <w:proofErr w:type="spellEnd"/>
      <w:r w:rsidR="002F0739">
        <w:rPr>
          <w:sz w:val="20"/>
          <w:szCs w:val="20"/>
        </w:rPr>
        <w:t xml:space="preserve"> bez chwili namysłu zrywa zaręczyny. Nieszczerość doprowadziła ją do upadku, ponieważ po odejściu </w:t>
      </w:r>
      <w:proofErr w:type="spellStart"/>
      <w:r w:rsidR="002F0739">
        <w:rPr>
          <w:sz w:val="20"/>
          <w:szCs w:val="20"/>
        </w:rPr>
        <w:t>Tenmy</w:t>
      </w:r>
      <w:proofErr w:type="spellEnd"/>
      <w:r w:rsidR="002F0739">
        <w:rPr>
          <w:sz w:val="20"/>
          <w:szCs w:val="20"/>
        </w:rPr>
        <w:t>, bardzo zaczęło jej go bardzo brakować. Relacja, w której jedna osoba udaje, a druga jest autentyczna, nie ma szans na powodzenie.</w:t>
      </w:r>
    </w:p>
    <w:p w14:paraId="26EFC402" w14:textId="3AFF117A" w:rsidR="0074114C" w:rsidRDefault="00E94490" w:rsidP="002A7204">
      <w:pPr>
        <w:rPr>
          <w:sz w:val="20"/>
          <w:szCs w:val="20"/>
        </w:rPr>
      </w:pPr>
      <w:r>
        <w:rPr>
          <w:sz w:val="20"/>
          <w:szCs w:val="20"/>
        </w:rPr>
        <w:tab/>
        <w:t>Czasami jednostka o szlachetnym celu, może go osiągnąć jedynie zakładając maskę i odgrywając rolę. Postać tytułowa w „Konradzie Wallenrodzie” Adama Mickiewicza, pragnie bronić Litwy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przed krzyżakami. W tym celu wstępuje do zakonu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przybierając fałszywe imię i stosując metodę walki lisa. Bohater oszukuje zakon na tyle skutecznie, że zostaje mianowany Wielkim Mistrzem. Pozwala mu to,</w:t>
      </w:r>
      <w:r w:rsidR="000B581D">
        <w:rPr>
          <w:sz w:val="20"/>
          <w:szCs w:val="20"/>
        </w:rPr>
        <w:t xml:space="preserve"> sabotować plany wroga</w:t>
      </w:r>
      <w:r>
        <w:rPr>
          <w:sz w:val="20"/>
          <w:szCs w:val="20"/>
        </w:rPr>
        <w:t>. Udawanie, okazało się jedyną skuteczną metodą walki</w:t>
      </w:r>
      <w:r w:rsidR="00DB5920">
        <w:rPr>
          <w:sz w:val="20"/>
          <w:szCs w:val="20"/>
        </w:rPr>
        <w:t>,</w:t>
      </w:r>
      <w:r>
        <w:rPr>
          <w:sz w:val="20"/>
          <w:szCs w:val="20"/>
        </w:rPr>
        <w:t xml:space="preserve"> z silniejszym wrogiem i przyniosło pożądane efekty. Innym bohaterem, który zmuszony był do zmiany imienia</w:t>
      </w:r>
      <w:r w:rsidR="00DB5920">
        <w:rPr>
          <w:sz w:val="20"/>
          <w:szCs w:val="20"/>
        </w:rPr>
        <w:t>,</w:t>
      </w:r>
      <w:r>
        <w:rPr>
          <w:sz w:val="20"/>
          <w:szCs w:val="20"/>
        </w:rPr>
        <w:t xml:space="preserve"> jest Kmicic z „Potopu” Henryka Sienkiewicza. </w:t>
      </w:r>
      <w:r w:rsidR="005D4146">
        <w:rPr>
          <w:sz w:val="20"/>
          <w:szCs w:val="20"/>
        </w:rPr>
        <w:t>Manipulowany przez Radziwiłła, działa wbrew swoim ideałom. Gdy Kmicic podsłuchuje rozmowę zdrajców i zauważa, że został oszukany, zmienia imię. Babinicz, aby odkupić swoje winy, bierze udział w obronie Częstochowy. Wykazuje się szczególnym bohaterstwem niszczą Kolubrynę i otrzymuje przebaczenie od króla. Obaj przytoczeni bojownicy, rezygnują z bycia autentycznymi, w słusznej sprawie i osiągają swoje cele.</w:t>
      </w:r>
    </w:p>
    <w:p w14:paraId="25C71DF6" w14:textId="04F3DD92" w:rsidR="005D4146" w:rsidRDefault="005D4146" w:rsidP="002A720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Udawanie jest </w:t>
      </w:r>
      <w:r w:rsidR="008B3B5D">
        <w:rPr>
          <w:sz w:val="20"/>
          <w:szCs w:val="20"/>
        </w:rPr>
        <w:t xml:space="preserve">świetnym narzędziem. </w:t>
      </w:r>
      <w:proofErr w:type="spellStart"/>
      <w:r w:rsidR="008B3B5D">
        <w:rPr>
          <w:sz w:val="20"/>
          <w:szCs w:val="20"/>
        </w:rPr>
        <w:t>Eva</w:t>
      </w:r>
      <w:proofErr w:type="spellEnd"/>
      <w:r w:rsidR="008B3B5D">
        <w:rPr>
          <w:sz w:val="20"/>
          <w:szCs w:val="20"/>
        </w:rPr>
        <w:t xml:space="preserve"> Heinemann i Izabela Łęcka wykorzystują je, dla własnych egoistycznych dążeń, krzywdząc innych. Konrad i Kmicic, zakładając maskę bronią swoich wzniosłych ideałów. </w:t>
      </w:r>
      <w:r w:rsidR="008B3B5D">
        <w:rPr>
          <w:sz w:val="20"/>
          <w:szCs w:val="20"/>
        </w:rPr>
        <w:t>Świat nie jest czarno-biały</w:t>
      </w:r>
      <w:r w:rsidR="008B3B5D">
        <w:rPr>
          <w:sz w:val="20"/>
          <w:szCs w:val="20"/>
        </w:rPr>
        <w:t>, a brak autentyczności nie zawsze jest czymś złym</w:t>
      </w:r>
      <w:r w:rsidR="008B3B5D">
        <w:rPr>
          <w:sz w:val="20"/>
          <w:szCs w:val="20"/>
        </w:rPr>
        <w:t>.</w:t>
      </w:r>
    </w:p>
    <w:p w14:paraId="626F846E" w14:textId="6E67B8C4" w:rsidR="009F2130" w:rsidRPr="002A7204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sectPr w:rsidR="009F2130" w:rsidRPr="002A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56"/>
    <w:rsid w:val="00096DD2"/>
    <w:rsid w:val="000B581D"/>
    <w:rsid w:val="002A7204"/>
    <w:rsid w:val="002C2056"/>
    <w:rsid w:val="002F0739"/>
    <w:rsid w:val="00360D56"/>
    <w:rsid w:val="005D4146"/>
    <w:rsid w:val="0074114C"/>
    <w:rsid w:val="008B3B5D"/>
    <w:rsid w:val="009066CE"/>
    <w:rsid w:val="009F2130"/>
    <w:rsid w:val="00CA762B"/>
    <w:rsid w:val="00DB5920"/>
    <w:rsid w:val="00DF7DB3"/>
    <w:rsid w:val="00E94490"/>
    <w:rsid w:val="00F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F51A"/>
  <w15:chartTrackingRefBased/>
  <w15:docId w15:val="{7844C3D8-6687-486A-987C-54B1321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0D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0D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0D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0D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0D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0D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0D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0D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D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0D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722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8</cp:revision>
  <dcterms:created xsi:type="dcterms:W3CDTF">2025-03-22T14:28:00Z</dcterms:created>
  <dcterms:modified xsi:type="dcterms:W3CDTF">2025-03-23T13:01:00Z</dcterms:modified>
</cp:coreProperties>
</file>