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021A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1.</w:t>
      </w:r>
    </w:p>
    <w:p w14:paraId="0DB19F5A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1 - Historie nie mają zakończeń.</w:t>
      </w:r>
    </w:p>
    <w:p w14:paraId="723AF591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2 - Produkcje nie zawsze opowiadają historię w kolejności chronologicznej.</w:t>
      </w:r>
    </w:p>
    <w:p w14:paraId="5AEBAC84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3 - Produkcje często opowiadają o znanych i lubianych bohaterach</w:t>
      </w:r>
    </w:p>
    <w:p w14:paraId="1E463313" w14:textId="77777777" w:rsidR="005608C2" w:rsidRPr="005608C2" w:rsidRDefault="005608C2" w:rsidP="005608C2">
      <w:pPr>
        <w:rPr>
          <w:sz w:val="22"/>
          <w:szCs w:val="22"/>
        </w:rPr>
      </w:pPr>
    </w:p>
    <w:p w14:paraId="062221B1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2.</w:t>
      </w:r>
    </w:p>
    <w:p w14:paraId="66734935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Marcin Napiórkowski nie zgadza się z tym. Autor odwołuje się do literatury antycznej,</w:t>
      </w:r>
    </w:p>
    <w:p w14:paraId="6FCC6226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która często opowiadała o tych samych bohaterach.</w:t>
      </w:r>
    </w:p>
    <w:p w14:paraId="0EDE3B3A" w14:textId="77777777" w:rsidR="005608C2" w:rsidRPr="005608C2" w:rsidRDefault="005608C2" w:rsidP="005608C2">
      <w:pPr>
        <w:rPr>
          <w:sz w:val="22"/>
          <w:szCs w:val="22"/>
        </w:rPr>
      </w:pPr>
    </w:p>
    <w:p w14:paraId="7E92D770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3.</w:t>
      </w:r>
    </w:p>
    <w:p w14:paraId="625FECCE" w14:textId="4A989E88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Obaj autorzy podają uczucie komfortu jako przyc</w:t>
      </w:r>
      <w:r>
        <w:rPr>
          <w:sz w:val="22"/>
          <w:szCs w:val="22"/>
        </w:rPr>
        <w:t>z</w:t>
      </w:r>
      <w:r w:rsidRPr="005608C2">
        <w:rPr>
          <w:sz w:val="22"/>
          <w:szCs w:val="22"/>
        </w:rPr>
        <w:t>ynę różnego typu kontynuacji.</w:t>
      </w:r>
    </w:p>
    <w:p w14:paraId="150C8443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Wojciech Józef Burszta pisze, że ludzie lubią gdy powracają te same postacie.</w:t>
      </w:r>
    </w:p>
    <w:p w14:paraId="1C3AC79F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Marcin Napiórkowski zwraca szczególną uwagę na rutynę związaną z oglądaniem ulubionej produkcji.</w:t>
      </w:r>
    </w:p>
    <w:p w14:paraId="1608EAF7" w14:textId="77777777" w:rsidR="005608C2" w:rsidRPr="005608C2" w:rsidRDefault="005608C2" w:rsidP="005608C2">
      <w:pPr>
        <w:rPr>
          <w:sz w:val="22"/>
          <w:szCs w:val="22"/>
        </w:rPr>
      </w:pPr>
    </w:p>
    <w:p w14:paraId="6F2AD527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4.</w:t>
      </w:r>
    </w:p>
    <w:p w14:paraId="594027B0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Złota zasada Czechowa polega na tym, wszystkie elementy ukazane w dramacie mają znaczenie dla zakończenia i do niego zmierzają.</w:t>
      </w:r>
    </w:p>
    <w:p w14:paraId="0D3F61C8" w14:textId="061137CE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Wojciech Józef Burszta uważa, że współczesne produkcje zwykle starają się mie</w:t>
      </w:r>
      <w:r>
        <w:rPr>
          <w:sz w:val="22"/>
          <w:szCs w:val="22"/>
        </w:rPr>
        <w:t>ć</w:t>
      </w:r>
      <w:r w:rsidRPr="005608C2">
        <w:rPr>
          <w:sz w:val="22"/>
          <w:szCs w:val="22"/>
        </w:rPr>
        <w:t xml:space="preserve"> kompozycję otwartą. Oznacza to że</w:t>
      </w:r>
    </w:p>
    <w:p w14:paraId="5396FD23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nie są one zgodne z zasadą Czechowa, która wymaga wyraźnego zakończenia.</w:t>
      </w:r>
    </w:p>
    <w:p w14:paraId="627A0C7E" w14:textId="77777777" w:rsidR="005608C2" w:rsidRPr="005608C2" w:rsidRDefault="005608C2" w:rsidP="005608C2">
      <w:pPr>
        <w:rPr>
          <w:sz w:val="22"/>
          <w:szCs w:val="22"/>
        </w:rPr>
      </w:pPr>
    </w:p>
    <w:p w14:paraId="7F3E235F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5.</w:t>
      </w:r>
    </w:p>
    <w:p w14:paraId="0DDFFF68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1 - P</w:t>
      </w:r>
    </w:p>
    <w:p w14:paraId="6555F10D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2 - F</w:t>
      </w:r>
    </w:p>
    <w:p w14:paraId="2D0D695F" w14:textId="77777777" w:rsidR="005608C2" w:rsidRPr="005608C2" w:rsidRDefault="005608C2" w:rsidP="005608C2">
      <w:pPr>
        <w:rPr>
          <w:sz w:val="22"/>
          <w:szCs w:val="22"/>
        </w:rPr>
      </w:pPr>
    </w:p>
    <w:p w14:paraId="76903FB2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6.</w:t>
      </w:r>
    </w:p>
    <w:p w14:paraId="16E875DE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Autorzy obu tekstów podejmują temat przyczyn popularności sequeli.</w:t>
      </w:r>
    </w:p>
    <w:p w14:paraId="6EFE9632" w14:textId="7DB32EC9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Zauważaj</w:t>
      </w:r>
      <w:r>
        <w:rPr>
          <w:sz w:val="22"/>
          <w:szCs w:val="22"/>
        </w:rPr>
        <w:t>ą</w:t>
      </w:r>
      <w:r w:rsidRPr="005608C2">
        <w:rPr>
          <w:sz w:val="22"/>
          <w:szCs w:val="22"/>
        </w:rPr>
        <w:t xml:space="preserve"> oni, że współcze</w:t>
      </w:r>
      <w:r>
        <w:rPr>
          <w:sz w:val="22"/>
          <w:szCs w:val="22"/>
        </w:rPr>
        <w:t>s</w:t>
      </w:r>
      <w:r w:rsidRPr="005608C2">
        <w:rPr>
          <w:sz w:val="22"/>
          <w:szCs w:val="22"/>
        </w:rPr>
        <w:t>ne produkcje często mają kompozycję otwartą.</w:t>
      </w:r>
    </w:p>
    <w:p w14:paraId="37D4E01F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Ludzie lubią opowiadania, w których występują znani im bohaterowie.</w:t>
      </w:r>
    </w:p>
    <w:p w14:paraId="7CA6C4B9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Wojciech Józef Burszta, skupia się na aspekcie czasu. Obecnie, dzieła kultury</w:t>
      </w:r>
    </w:p>
    <w:p w14:paraId="24D5E7A4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lastRenderedPageBreak/>
        <w:t>skutecznie manipulują czasem, stale ewoluując. Marcin Napiórkowski rozważa nad realizmem</w:t>
      </w:r>
    </w:p>
    <w:p w14:paraId="3D2450ED" w14:textId="2EB0CA00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filmów, które nie stosują się do zasady Czechowa. Autor dochodzi do wniosku, że to wła</w:t>
      </w:r>
      <w:r>
        <w:rPr>
          <w:sz w:val="22"/>
          <w:szCs w:val="22"/>
        </w:rPr>
        <w:t>ś</w:t>
      </w:r>
      <w:r w:rsidRPr="005608C2">
        <w:rPr>
          <w:sz w:val="22"/>
          <w:szCs w:val="22"/>
        </w:rPr>
        <w:t>nie</w:t>
      </w:r>
    </w:p>
    <w:p w14:paraId="35415F7A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one są bliższe prawdziwemu życiu.</w:t>
      </w:r>
    </w:p>
    <w:p w14:paraId="27F89AD2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(67 słów)</w:t>
      </w:r>
    </w:p>
    <w:p w14:paraId="0758396B" w14:textId="77777777" w:rsidR="005608C2" w:rsidRPr="005608C2" w:rsidRDefault="005608C2" w:rsidP="005608C2">
      <w:pPr>
        <w:rPr>
          <w:sz w:val="22"/>
          <w:szCs w:val="22"/>
        </w:rPr>
      </w:pPr>
    </w:p>
    <w:p w14:paraId="5E9F6A27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7.1.</w:t>
      </w:r>
    </w:p>
    <w:p w14:paraId="24B8416C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Przeżycie katharsis polega na odczuciu przyjemności.</w:t>
      </w:r>
    </w:p>
    <w:p w14:paraId="4BB28B40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Ma ona być związana z poczuciem trwogi i współczucia wobec sytuacji, w której znajdują się bohaterowie.</w:t>
      </w:r>
    </w:p>
    <w:p w14:paraId="1B94E6E0" w14:textId="77777777" w:rsidR="005608C2" w:rsidRPr="005608C2" w:rsidRDefault="005608C2" w:rsidP="005608C2">
      <w:pPr>
        <w:rPr>
          <w:sz w:val="22"/>
          <w:szCs w:val="22"/>
        </w:rPr>
      </w:pPr>
    </w:p>
    <w:p w14:paraId="3A69E3EF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7.2.</w:t>
      </w:r>
    </w:p>
    <w:p w14:paraId="0B5A2962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Tak, Antygona umożliwia odbiorcy przeżycie katharsis.</w:t>
      </w:r>
    </w:p>
    <w:p w14:paraId="1CF25B1D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Arystoteles pisze, że do przeżycia katharsis bohaterowie muszą być sobie bliscy.</w:t>
      </w:r>
    </w:p>
    <w:p w14:paraId="189E1817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 xml:space="preserve">Po śmierci Antygony zabija się jej mąż </w:t>
      </w:r>
      <w:proofErr w:type="spellStart"/>
      <w:r w:rsidRPr="005608C2">
        <w:rPr>
          <w:sz w:val="22"/>
          <w:szCs w:val="22"/>
        </w:rPr>
        <w:t>Hajmon</w:t>
      </w:r>
      <w:proofErr w:type="spellEnd"/>
      <w:r w:rsidRPr="005608C2">
        <w:rPr>
          <w:sz w:val="22"/>
          <w:szCs w:val="22"/>
        </w:rPr>
        <w:t xml:space="preserve"> - syn Kreona.</w:t>
      </w:r>
    </w:p>
    <w:p w14:paraId="040EF8CF" w14:textId="77777777" w:rsidR="005608C2" w:rsidRPr="005608C2" w:rsidRDefault="005608C2" w:rsidP="005608C2">
      <w:pPr>
        <w:rPr>
          <w:sz w:val="22"/>
          <w:szCs w:val="22"/>
        </w:rPr>
      </w:pPr>
    </w:p>
    <w:p w14:paraId="4D6BD77E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8.</w:t>
      </w:r>
    </w:p>
    <w:p w14:paraId="3D36E2C0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A - 2</w:t>
      </w:r>
    </w:p>
    <w:p w14:paraId="7DA5C1C1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B - 3</w:t>
      </w:r>
    </w:p>
    <w:p w14:paraId="5B06F96E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C - 4</w:t>
      </w:r>
    </w:p>
    <w:p w14:paraId="359BD597" w14:textId="77777777" w:rsidR="005608C2" w:rsidRPr="005608C2" w:rsidRDefault="005608C2" w:rsidP="005608C2">
      <w:pPr>
        <w:rPr>
          <w:sz w:val="22"/>
          <w:szCs w:val="22"/>
        </w:rPr>
      </w:pPr>
    </w:p>
    <w:p w14:paraId="365DD986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9.</w:t>
      </w:r>
    </w:p>
    <w:p w14:paraId="496EB116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B 2</w:t>
      </w:r>
    </w:p>
    <w:p w14:paraId="368C76CE" w14:textId="77777777" w:rsidR="005608C2" w:rsidRPr="005608C2" w:rsidRDefault="005608C2" w:rsidP="005608C2">
      <w:pPr>
        <w:rPr>
          <w:sz w:val="22"/>
          <w:szCs w:val="22"/>
        </w:rPr>
      </w:pPr>
    </w:p>
    <w:p w14:paraId="45B68032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10.</w:t>
      </w:r>
    </w:p>
    <w:p w14:paraId="0560E352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Obraz A reprezentuje romantyczny światopogląd, dla którego charakterystyczne jest ukazanie przyrody,</w:t>
      </w:r>
    </w:p>
    <w:p w14:paraId="70FD7C81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oraz kochanków. Obydwa te elementy są widoczne na obrazie A. Obraz B w pierwszym kadrze ukazuje</w:t>
      </w:r>
    </w:p>
    <w:p w14:paraId="479E5826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pracujących mężczyzn, nie realizuje on konwencji romantycznych.</w:t>
      </w:r>
    </w:p>
    <w:p w14:paraId="20A88A3D" w14:textId="77777777" w:rsidR="005608C2" w:rsidRPr="005608C2" w:rsidRDefault="005608C2" w:rsidP="005608C2">
      <w:pPr>
        <w:rPr>
          <w:sz w:val="22"/>
          <w:szCs w:val="22"/>
        </w:rPr>
      </w:pPr>
    </w:p>
    <w:p w14:paraId="7CCC173B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11.</w:t>
      </w:r>
    </w:p>
    <w:p w14:paraId="3CA420CE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lastRenderedPageBreak/>
        <w:t>C.</w:t>
      </w:r>
    </w:p>
    <w:p w14:paraId="7F8B47BD" w14:textId="3BBF101D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Motyw arkadyjski, polega na ukazaniu pewnego miejsca w sposób wyidealizowany.</w:t>
      </w:r>
    </w:p>
    <w:p w14:paraId="1D4C13C0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W przytoczonym fragmencie "Pana Tadeusza" Mickiewicz idealizuje piękny wygląd dworku szlacheckiego i panujący w nim dostatek.</w:t>
      </w:r>
    </w:p>
    <w:p w14:paraId="0A9E6A6B" w14:textId="77777777" w:rsidR="005608C2" w:rsidRPr="005608C2" w:rsidRDefault="005608C2" w:rsidP="005608C2">
      <w:pPr>
        <w:rPr>
          <w:sz w:val="22"/>
          <w:szCs w:val="22"/>
        </w:rPr>
      </w:pPr>
    </w:p>
    <w:p w14:paraId="7A655127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12.</w:t>
      </w:r>
    </w:p>
    <w:p w14:paraId="1BE72D8C" w14:textId="64665C62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Sytuacja której ilustrację mógłby stanowić obraz, spowodowała że Kmicic mógł odkupi</w:t>
      </w:r>
      <w:r>
        <w:rPr>
          <w:sz w:val="22"/>
          <w:szCs w:val="22"/>
        </w:rPr>
        <w:t>ć</w:t>
      </w:r>
      <w:r w:rsidRPr="005608C2">
        <w:rPr>
          <w:sz w:val="22"/>
          <w:szCs w:val="22"/>
        </w:rPr>
        <w:t xml:space="preserve"> swoje winy,</w:t>
      </w:r>
    </w:p>
    <w:p w14:paraId="0ECB0863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walcząc i niszcząc kolumbrynę.</w:t>
      </w:r>
    </w:p>
    <w:p w14:paraId="1E0D7E1B" w14:textId="77777777" w:rsidR="005608C2" w:rsidRPr="005608C2" w:rsidRDefault="005608C2" w:rsidP="005608C2">
      <w:pPr>
        <w:rPr>
          <w:sz w:val="22"/>
          <w:szCs w:val="22"/>
        </w:rPr>
      </w:pPr>
    </w:p>
    <w:p w14:paraId="06AB97DF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13.</w:t>
      </w:r>
    </w:p>
    <w:p w14:paraId="7FEDF31D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Wieś postrzega chłopów stereotypowo. Dziennikarz nie chce rozmawiać z Czepcem</w:t>
      </w:r>
    </w:p>
    <w:p w14:paraId="6694AD13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o świecie bo myśli że chłop mało wie. Kwestionuje jego wiedzę pytając gdzie są Chiny.</w:t>
      </w:r>
    </w:p>
    <w:p w14:paraId="70C09062" w14:textId="77777777" w:rsidR="005608C2" w:rsidRPr="005608C2" w:rsidRDefault="005608C2" w:rsidP="005608C2">
      <w:pPr>
        <w:rPr>
          <w:sz w:val="22"/>
          <w:szCs w:val="22"/>
        </w:rPr>
      </w:pPr>
    </w:p>
    <w:p w14:paraId="267001AE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14.</w:t>
      </w:r>
    </w:p>
    <w:p w14:paraId="31FD3047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Kontrast we fragmencie jest pomiędzy sytuacją wojny, w której znajduje się podmiot liryczny, a jego radosną i spokojną przeszłością.</w:t>
      </w:r>
    </w:p>
    <w:p w14:paraId="5931D2E2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Zastosowanie tego zabiegu wywołuje w czytelniku poczucie nostalgii i tęsknoty za czasem z przed wojny.</w:t>
      </w:r>
    </w:p>
    <w:p w14:paraId="6773FFB1" w14:textId="77777777" w:rsidR="005608C2" w:rsidRPr="005608C2" w:rsidRDefault="005608C2" w:rsidP="005608C2">
      <w:pPr>
        <w:rPr>
          <w:sz w:val="22"/>
          <w:szCs w:val="22"/>
        </w:rPr>
      </w:pPr>
    </w:p>
    <w:p w14:paraId="6825101A" w14:textId="77777777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Zadanie 16.</w:t>
      </w:r>
    </w:p>
    <w:p w14:paraId="70E79760" w14:textId="1784C1C8" w:rsidR="005608C2" w:rsidRP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Gwiazda symbolizuje Rosję, która jest miejscem akcji. Widoczna jest</w:t>
      </w:r>
    </w:p>
    <w:p w14:paraId="133C035A" w14:textId="4A70B0E4" w:rsidR="005608C2" w:rsidRDefault="005608C2" w:rsidP="005608C2">
      <w:pPr>
        <w:rPr>
          <w:sz w:val="22"/>
          <w:szCs w:val="22"/>
        </w:rPr>
      </w:pPr>
      <w:r w:rsidRPr="005608C2">
        <w:rPr>
          <w:sz w:val="22"/>
          <w:szCs w:val="22"/>
        </w:rPr>
        <w:t>również krew, symbolizująca cierpienie ludzi w Łagrach.</w:t>
      </w:r>
    </w:p>
    <w:p w14:paraId="0FA45F5E" w14:textId="77777777" w:rsidR="00AE4795" w:rsidRDefault="00AE4795" w:rsidP="005608C2">
      <w:pPr>
        <w:rPr>
          <w:sz w:val="22"/>
          <w:szCs w:val="22"/>
        </w:rPr>
      </w:pPr>
    </w:p>
    <w:p w14:paraId="278528DF" w14:textId="71699532" w:rsidR="0037576F" w:rsidRPr="0037576F" w:rsidRDefault="0037576F" w:rsidP="0037576F">
      <w:pPr>
        <w:ind w:firstLine="708"/>
        <w:rPr>
          <w:sz w:val="22"/>
          <w:szCs w:val="22"/>
        </w:rPr>
      </w:pPr>
      <w:r w:rsidRPr="0037576F">
        <w:rPr>
          <w:sz w:val="22"/>
          <w:szCs w:val="22"/>
        </w:rPr>
        <w:t>Ludzie mogą komunikować swoje intencje słowami, lub czynami. Pierwszy sposób jest o wiele prostszy,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wymaga on jedynie użycia strun głosowych. Drugi natomiast, wiąże się z podjęciem działania i często wymaga znacznego wysiłku od nadawcy.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Sprawia to, że czyny są lepszym dowodem intencji, a tym samym fundamentem zaufania.</w:t>
      </w:r>
    </w:p>
    <w:p w14:paraId="2C7A0D11" w14:textId="7E576814" w:rsidR="0037576F" w:rsidRPr="0037576F" w:rsidRDefault="0037576F" w:rsidP="0037576F">
      <w:pPr>
        <w:rPr>
          <w:sz w:val="22"/>
          <w:szCs w:val="22"/>
        </w:rPr>
      </w:pPr>
      <w:r w:rsidRPr="0037576F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37576F">
        <w:rPr>
          <w:sz w:val="22"/>
          <w:szCs w:val="22"/>
        </w:rPr>
        <w:t>Społeczeństwo czasem przykłada zbyt dużą uwagę do słów, nie zwracając uwagi na działania jednostki.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Krzyżacy w "Konradzie Wallenrodzie" Adama Mickiewicza, właśnie ten błąd popełnili. Zaufali oni Walterowi </w:t>
      </w:r>
      <w:proofErr w:type="spellStart"/>
      <w:r w:rsidRPr="0037576F">
        <w:rPr>
          <w:sz w:val="22"/>
          <w:szCs w:val="22"/>
        </w:rPr>
        <w:t>Alfowi</w:t>
      </w:r>
      <w:proofErr w:type="spellEnd"/>
      <w:r w:rsidRPr="0037576F">
        <w:rPr>
          <w:sz w:val="22"/>
          <w:szCs w:val="22"/>
        </w:rPr>
        <w:t xml:space="preserve"> podającemu się za Konrada. Zostali również zmyleni przez słowa </w:t>
      </w:r>
      <w:proofErr w:type="spellStart"/>
      <w:r w:rsidRPr="0037576F">
        <w:rPr>
          <w:sz w:val="22"/>
          <w:szCs w:val="22"/>
        </w:rPr>
        <w:t>Halbana</w:t>
      </w:r>
      <w:proofErr w:type="spellEnd"/>
      <w:r w:rsidRPr="0037576F">
        <w:rPr>
          <w:sz w:val="22"/>
          <w:szCs w:val="22"/>
        </w:rPr>
        <w:t xml:space="preserve">, który </w:t>
      </w:r>
      <w:r w:rsidR="00AF2542" w:rsidRPr="0037576F">
        <w:rPr>
          <w:sz w:val="22"/>
          <w:szCs w:val="22"/>
        </w:rPr>
        <w:t>zasugerował</w:t>
      </w:r>
      <w:r w:rsidRPr="0037576F">
        <w:rPr>
          <w:sz w:val="22"/>
          <w:szCs w:val="22"/>
        </w:rPr>
        <w:t xml:space="preserve"> wybranie Wallenroda na Wielkiego Mistrza.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Dopiero po licznych sabotażach, ze strony głównego bohatera, zakon okrzyknął go zdrajcą. Gdyby </w:t>
      </w:r>
      <w:r w:rsidRPr="0037576F">
        <w:rPr>
          <w:sz w:val="22"/>
          <w:szCs w:val="22"/>
        </w:rPr>
        <w:t>K</w:t>
      </w:r>
      <w:r>
        <w:rPr>
          <w:sz w:val="22"/>
          <w:szCs w:val="22"/>
        </w:rPr>
        <w:t>rz</w:t>
      </w:r>
      <w:r w:rsidRPr="0037576F">
        <w:rPr>
          <w:sz w:val="22"/>
          <w:szCs w:val="22"/>
        </w:rPr>
        <w:t>y</w:t>
      </w:r>
      <w:r>
        <w:rPr>
          <w:sz w:val="22"/>
          <w:szCs w:val="22"/>
        </w:rPr>
        <w:t>ż</w:t>
      </w:r>
      <w:r w:rsidRPr="0037576F">
        <w:rPr>
          <w:sz w:val="22"/>
          <w:szCs w:val="22"/>
        </w:rPr>
        <w:t>acy</w:t>
      </w:r>
      <w:r w:rsidRPr="0037576F">
        <w:rPr>
          <w:sz w:val="22"/>
          <w:szCs w:val="22"/>
        </w:rPr>
        <w:t xml:space="preserve"> zwracali większą uwagę,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na działania niż słowa, to z pewnością odnieśliby mniejsze straty. </w:t>
      </w:r>
      <w:r w:rsidRPr="0037576F">
        <w:rPr>
          <w:sz w:val="22"/>
          <w:szCs w:val="22"/>
        </w:rPr>
        <w:lastRenderedPageBreak/>
        <w:t>Podobny przykładem, ale nieco na opak, jest sytuacja głównego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bohatera z "Monstera" </w:t>
      </w:r>
      <w:proofErr w:type="spellStart"/>
      <w:r w:rsidRPr="0037576F">
        <w:rPr>
          <w:sz w:val="22"/>
          <w:szCs w:val="22"/>
        </w:rPr>
        <w:t>Naokiego</w:t>
      </w:r>
      <w:proofErr w:type="spellEnd"/>
      <w:r w:rsidRPr="0037576F">
        <w:rPr>
          <w:sz w:val="22"/>
          <w:szCs w:val="22"/>
        </w:rPr>
        <w:t xml:space="preserve"> </w:t>
      </w:r>
      <w:proofErr w:type="spellStart"/>
      <w:r w:rsidRPr="0037576F">
        <w:rPr>
          <w:sz w:val="22"/>
          <w:szCs w:val="22"/>
        </w:rPr>
        <w:t>Urusawy</w:t>
      </w:r>
      <w:proofErr w:type="spellEnd"/>
      <w:r w:rsidRPr="0037576F">
        <w:rPr>
          <w:sz w:val="22"/>
          <w:szCs w:val="22"/>
        </w:rPr>
        <w:t xml:space="preserve">. </w:t>
      </w:r>
      <w:proofErr w:type="spellStart"/>
      <w:r w:rsidRPr="0037576F">
        <w:rPr>
          <w:sz w:val="22"/>
          <w:szCs w:val="22"/>
        </w:rPr>
        <w:t>Tenma</w:t>
      </w:r>
      <w:proofErr w:type="spellEnd"/>
      <w:r w:rsidRPr="0037576F">
        <w:rPr>
          <w:sz w:val="22"/>
          <w:szCs w:val="22"/>
        </w:rPr>
        <w:t xml:space="preserve"> niesłusznie oskarżony o zabójstwo</w:t>
      </w:r>
      <w:r>
        <w:rPr>
          <w:sz w:val="22"/>
          <w:szCs w:val="22"/>
        </w:rPr>
        <w:t>,</w:t>
      </w:r>
      <w:r w:rsidRPr="0037576F">
        <w:rPr>
          <w:sz w:val="22"/>
          <w:szCs w:val="22"/>
        </w:rPr>
        <w:t xml:space="preserve"> nie ma jak się bronić słowami. Ma on jednak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długa historię pomagania ludziom. Gdy ma się odbyć proces rozstrzygający sprawę, to byli pacjenci doktora </w:t>
      </w:r>
      <w:r>
        <w:rPr>
          <w:sz w:val="22"/>
          <w:szCs w:val="22"/>
        </w:rPr>
        <w:t>przekonani</w:t>
      </w:r>
      <w:r w:rsidRPr="0037576F">
        <w:rPr>
          <w:sz w:val="22"/>
          <w:szCs w:val="22"/>
        </w:rPr>
        <w:t>, że nie jest on mordercą.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Organizują grupę, która ma na celu pomóc wygrać sprawę w sądzie. </w:t>
      </w:r>
      <w:proofErr w:type="spellStart"/>
      <w:r w:rsidRPr="0037576F">
        <w:rPr>
          <w:sz w:val="22"/>
          <w:szCs w:val="22"/>
        </w:rPr>
        <w:t>Tenm</w:t>
      </w:r>
      <w:r>
        <w:rPr>
          <w:sz w:val="22"/>
          <w:szCs w:val="22"/>
        </w:rPr>
        <w:t>a</w:t>
      </w:r>
      <w:proofErr w:type="spellEnd"/>
      <w:r w:rsidRPr="0037576F">
        <w:rPr>
          <w:sz w:val="22"/>
          <w:szCs w:val="22"/>
        </w:rPr>
        <w:t xml:space="preserve"> </w:t>
      </w:r>
      <w:r>
        <w:rPr>
          <w:sz w:val="22"/>
          <w:szCs w:val="22"/>
        </w:rPr>
        <w:t>zaufanie ludzi zdobył czynami.</w:t>
      </w:r>
    </w:p>
    <w:p w14:paraId="0FCE9F39" w14:textId="6872FA42" w:rsidR="0037576F" w:rsidRDefault="0037576F" w:rsidP="0037576F">
      <w:pPr>
        <w:rPr>
          <w:sz w:val="22"/>
          <w:szCs w:val="22"/>
        </w:rPr>
      </w:pPr>
      <w:r w:rsidRPr="0037576F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37576F">
        <w:rPr>
          <w:sz w:val="22"/>
          <w:szCs w:val="22"/>
        </w:rPr>
        <w:t>Ludzie popełniają błędy. Czasem są one na tyle poważne, że słowa nie wystarczą</w:t>
      </w:r>
      <w:r>
        <w:rPr>
          <w:sz w:val="22"/>
          <w:szCs w:val="22"/>
        </w:rPr>
        <w:t>,</w:t>
      </w:r>
      <w:r w:rsidRPr="0037576F">
        <w:rPr>
          <w:sz w:val="22"/>
          <w:szCs w:val="22"/>
        </w:rPr>
        <w:t xml:space="preserve"> aby je naprawić. W "Potopie" Henryka Sienkiewicza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Kmicic paląc wieś </w:t>
      </w:r>
      <w:proofErr w:type="spellStart"/>
      <w:r w:rsidRPr="0037576F">
        <w:rPr>
          <w:sz w:val="22"/>
          <w:szCs w:val="22"/>
        </w:rPr>
        <w:t>Wołmontowicze</w:t>
      </w:r>
      <w:proofErr w:type="spellEnd"/>
      <w:r w:rsidRPr="0037576F">
        <w:rPr>
          <w:sz w:val="22"/>
          <w:szCs w:val="22"/>
        </w:rPr>
        <w:t>, pokazuje Oleńce</w:t>
      </w:r>
      <w:r w:rsidR="00074123">
        <w:rPr>
          <w:sz w:val="22"/>
          <w:szCs w:val="22"/>
        </w:rPr>
        <w:t>,</w:t>
      </w:r>
      <w:r w:rsidRPr="0037576F">
        <w:rPr>
          <w:sz w:val="22"/>
          <w:szCs w:val="22"/>
        </w:rPr>
        <w:t xml:space="preserve"> że nie można mu ufać. Gdy bohater dostrzega, że zrobił źle, decyduje się odkupić winy czynami.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 xml:space="preserve">Zmienia swoje imię na Babinicza i bierze udział w obronie Częstochowy. Podczas niej, wykazuje się bohaterstwem niszcząc kolumbrynę. 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Następnie ratuje Jana Kazimierza z rąk wroga. Dzięki tym zasługom król oczyszcza go z zarzutów. Czyny pokazały, że Kmicic odmienił się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i jest godny zaufania. Podobną przemianę przeszedł Jacek Soplica z "Pana Tadeusza" Adama Mickiewicza. Bohater z powodu nieszczęśliwej miłości</w:t>
      </w:r>
      <w:r w:rsidR="0007412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wpadł w rozpacz. Ożenił się z kobietą której nie kochał, popadł w alkoholizm i zastrzelił Stolnika Horeszko. Żałując swoich działań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Jacek wstępuje do zakonu Bernardynów, oraz podejmuje się walki za ojczyznę. Po tym jak ratuje on Gerwazego i spowiada mu się, otrzymuje przebaczenie.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Soplica pokazał ludziom otaczającym go, że jest godny zaufania czynami.</w:t>
      </w:r>
    </w:p>
    <w:p w14:paraId="0A0E4E19" w14:textId="4F98EBAC" w:rsidR="00AE4795" w:rsidRPr="005608C2" w:rsidRDefault="0037576F" w:rsidP="0037576F">
      <w:pPr>
        <w:ind w:firstLine="708"/>
        <w:rPr>
          <w:sz w:val="22"/>
          <w:szCs w:val="22"/>
        </w:rPr>
      </w:pPr>
      <w:r w:rsidRPr="0037576F">
        <w:rPr>
          <w:sz w:val="22"/>
          <w:szCs w:val="22"/>
        </w:rPr>
        <w:t xml:space="preserve">Słowo jest omylne. Krzyżacy zostali oszukani słowem, gazety i plotki głosiły kłamstwa o </w:t>
      </w:r>
      <w:proofErr w:type="spellStart"/>
      <w:r w:rsidRPr="0037576F">
        <w:rPr>
          <w:sz w:val="22"/>
          <w:szCs w:val="22"/>
        </w:rPr>
        <w:t>Tenmie</w:t>
      </w:r>
      <w:proofErr w:type="spellEnd"/>
      <w:r w:rsidRPr="0037576F">
        <w:rPr>
          <w:sz w:val="22"/>
          <w:szCs w:val="22"/>
        </w:rPr>
        <w:t>. Ludzie prawdziwe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intencje pokazują czynami. Jeżeli człowiek przechodzi przemianę, to jej świadectwem są działania. Kmicic i Soplica</w:t>
      </w:r>
      <w:r>
        <w:rPr>
          <w:sz w:val="22"/>
          <w:szCs w:val="22"/>
        </w:rPr>
        <w:t xml:space="preserve"> </w:t>
      </w:r>
      <w:r w:rsidRPr="0037576F">
        <w:rPr>
          <w:sz w:val="22"/>
          <w:szCs w:val="22"/>
        </w:rPr>
        <w:t>angażując się w słuszne sprawy, otrzymują odkupienie.</w:t>
      </w:r>
    </w:p>
    <w:sectPr w:rsidR="00AE4795" w:rsidRPr="0056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C2"/>
    <w:rsid w:val="0002392D"/>
    <w:rsid w:val="00074123"/>
    <w:rsid w:val="0037576F"/>
    <w:rsid w:val="005608C2"/>
    <w:rsid w:val="00A17717"/>
    <w:rsid w:val="00AE4795"/>
    <w:rsid w:val="00A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E239"/>
  <w15:chartTrackingRefBased/>
  <w15:docId w15:val="{00D99EF1-FDE6-4C0E-8AC9-F0AF6F3A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0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60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60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60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60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60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60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60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60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0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60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60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608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608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608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608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608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608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60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6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60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60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60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608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608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608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60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608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608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816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król</dc:creator>
  <cp:keywords/>
  <dc:description/>
  <cp:lastModifiedBy>julek król</cp:lastModifiedBy>
  <cp:revision>4</cp:revision>
  <dcterms:created xsi:type="dcterms:W3CDTF">2025-03-15T21:11:00Z</dcterms:created>
  <dcterms:modified xsi:type="dcterms:W3CDTF">2025-03-16T12:37:00Z</dcterms:modified>
</cp:coreProperties>
</file>