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7E" w:rsidRDefault="00675A7E" w:rsidP="00675A7E">
      <w:pPr>
        <w:pStyle w:val="BodyText"/>
        <w:rPr>
          <w:rFonts w:ascii="Times New Roman"/>
          <w:sz w:val="14"/>
        </w:rPr>
      </w:pPr>
    </w:p>
    <w:p w:rsidR="00675A7E" w:rsidRDefault="00C264E5" w:rsidP="00675A7E">
      <w:pPr>
        <w:pStyle w:val="BodyText"/>
        <w:ind w:left="132"/>
        <w:rPr>
          <w:rFonts w:ascii="Times New Roman"/>
          <w:sz w:val="20"/>
        </w:rPr>
      </w:pPr>
      <w:r>
        <w:rPr>
          <w:rFonts w:ascii="Maiandra GD" w:hAnsi="Maiandra GD" w:cs="Times New Roman"/>
          <w:noProof/>
          <w:sz w:val="24"/>
          <w:szCs w:val="24"/>
        </w:rPr>
        <w:drawing>
          <wp:inline distT="0" distB="0" distL="0" distR="0" wp14:anchorId="5BBDA043" wp14:editId="14BA1843">
            <wp:extent cx="572452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7E" w:rsidRDefault="00675A7E" w:rsidP="00675A7E">
      <w:pPr>
        <w:pStyle w:val="BodyText"/>
        <w:spacing w:before="3"/>
        <w:rPr>
          <w:rFonts w:ascii="Times New Roman"/>
          <w:sz w:val="18"/>
        </w:rPr>
      </w:pPr>
    </w:p>
    <w:p w:rsidR="00675A7E" w:rsidRDefault="00675A7E" w:rsidP="00675A7E">
      <w:pPr>
        <w:pStyle w:val="BodyText"/>
        <w:tabs>
          <w:tab w:val="left" w:pos="6581"/>
        </w:tabs>
        <w:spacing w:before="101"/>
        <w:ind w:left="135"/>
      </w:pPr>
      <w:r>
        <w:rPr>
          <w:w w:val="110"/>
        </w:rPr>
        <w:t>REF: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 w:rsidR="00C264E5">
        <w:rPr>
          <w:w w:val="110"/>
        </w:rPr>
        <w:t>/</w:t>
      </w:r>
      <w:r w:rsidR="00F221CB">
        <w:rPr>
          <w:w w:val="110"/>
        </w:rPr>
        <w:t>UPS -</w:t>
      </w:r>
      <w:r w:rsidR="00C264E5">
        <w:rPr>
          <w:w w:val="110"/>
        </w:rPr>
        <w:t>AMC</w:t>
      </w:r>
      <w:r w:rsidR="00F221CB">
        <w:rPr>
          <w:w w:val="110"/>
        </w:rPr>
        <w:t>/</w:t>
      </w:r>
      <w:r>
        <w:rPr>
          <w:w w:val="110"/>
        </w:rPr>
        <w:t>2024</w:t>
      </w:r>
      <w:r w:rsidR="00F221CB">
        <w:rPr>
          <w:w w:val="110"/>
        </w:rPr>
        <w:t>-25                                                                2</w:t>
      </w:r>
      <w:r w:rsidR="00697D2E">
        <w:rPr>
          <w:w w:val="110"/>
        </w:rPr>
        <w:t>6</w:t>
      </w:r>
      <w:r w:rsidR="00F221CB">
        <w:rPr>
          <w:w w:val="110"/>
        </w:rPr>
        <w:t>/06</w:t>
      </w:r>
      <w:r>
        <w:rPr>
          <w:w w:val="110"/>
        </w:rPr>
        <w:t>/2024</w:t>
      </w:r>
    </w:p>
    <w:p w:rsidR="00675A7E" w:rsidRDefault="00675A7E" w:rsidP="00675A7E">
      <w:pPr>
        <w:pStyle w:val="BodyText"/>
        <w:rPr>
          <w:sz w:val="26"/>
        </w:rPr>
      </w:pPr>
    </w:p>
    <w:p w:rsidR="00675A7E" w:rsidRDefault="00675A7E" w:rsidP="00675A7E">
      <w:pPr>
        <w:pStyle w:val="BodyText"/>
        <w:spacing w:before="4"/>
        <w:rPr>
          <w:sz w:val="24"/>
        </w:rPr>
      </w:pPr>
    </w:p>
    <w:p w:rsidR="00675A7E" w:rsidRDefault="00675A7E" w:rsidP="00675A7E">
      <w:pPr>
        <w:pStyle w:val="Heading1"/>
        <w:ind w:left="3402" w:right="3415"/>
        <w:jc w:val="center"/>
        <w:rPr>
          <w:u w:val="none"/>
        </w:rPr>
      </w:pPr>
      <w:r>
        <w:rPr>
          <w:w w:val="120"/>
          <w:u w:val="thick"/>
        </w:rPr>
        <w:t>Short</w:t>
      </w:r>
      <w:r>
        <w:rPr>
          <w:spacing w:val="-10"/>
          <w:w w:val="120"/>
          <w:u w:val="thick"/>
        </w:rPr>
        <w:t xml:space="preserve"> </w:t>
      </w:r>
      <w:r>
        <w:rPr>
          <w:w w:val="120"/>
          <w:u w:val="thick"/>
        </w:rPr>
        <w:t>Tender</w:t>
      </w:r>
      <w:r>
        <w:rPr>
          <w:spacing w:val="-8"/>
          <w:w w:val="120"/>
          <w:u w:val="thick"/>
        </w:rPr>
        <w:t xml:space="preserve"> </w:t>
      </w:r>
      <w:r>
        <w:rPr>
          <w:w w:val="120"/>
          <w:u w:val="thick"/>
        </w:rPr>
        <w:t>Notice</w:t>
      </w:r>
    </w:p>
    <w:p w:rsidR="00675A7E" w:rsidRDefault="00A81186" w:rsidP="00675A7E">
      <w:pPr>
        <w:pStyle w:val="BodyText"/>
        <w:spacing w:before="180" w:line="254" w:lineRule="auto"/>
        <w:ind w:left="546" w:right="371" w:firstLine="374"/>
        <w:jc w:val="both"/>
      </w:pPr>
      <w:r>
        <w:rPr>
          <w:w w:val="110"/>
        </w:rPr>
        <w:t xml:space="preserve">               </w:t>
      </w:r>
      <w:r w:rsidR="00675A7E">
        <w:rPr>
          <w:w w:val="110"/>
        </w:rPr>
        <w:t>S</w:t>
      </w:r>
      <w:r w:rsidR="00B469FB">
        <w:rPr>
          <w:w w:val="110"/>
        </w:rPr>
        <w:t xml:space="preserve">ealed quotations are called from eligible Firms/Company for providing the AMC </w:t>
      </w:r>
      <w:r w:rsidR="00D7000A">
        <w:rPr>
          <w:w w:val="110"/>
        </w:rPr>
        <w:t>to</w:t>
      </w:r>
      <w:r w:rsidR="00675A7E">
        <w:rPr>
          <w:w w:val="110"/>
        </w:rPr>
        <w:t xml:space="preserve"> UPS</w:t>
      </w:r>
      <w:r w:rsidR="00B469FB">
        <w:rPr>
          <w:w w:val="110"/>
        </w:rPr>
        <w:t xml:space="preserve"> Batteries </w:t>
      </w:r>
      <w:r w:rsidR="00F9566E">
        <w:rPr>
          <w:w w:val="110"/>
        </w:rPr>
        <w:t>for</w:t>
      </w:r>
      <w:r w:rsidR="00F9566E">
        <w:rPr>
          <w:b/>
          <w:w w:val="110"/>
        </w:rPr>
        <w:t xml:space="preserve"> “The District</w:t>
      </w:r>
      <w:r w:rsidR="00B469FB">
        <w:rPr>
          <w:b/>
          <w:w w:val="110"/>
        </w:rPr>
        <w:t xml:space="preserve"> </w:t>
      </w:r>
      <w:r w:rsidR="00F9566E">
        <w:rPr>
          <w:b/>
          <w:w w:val="110"/>
        </w:rPr>
        <w:t>Cooperative Central</w:t>
      </w:r>
      <w:r w:rsidR="00B469FB">
        <w:rPr>
          <w:b/>
          <w:w w:val="110"/>
        </w:rPr>
        <w:t xml:space="preserve"> Bank </w:t>
      </w:r>
      <w:proofErr w:type="spellStart"/>
      <w:proofErr w:type="gramStart"/>
      <w:r w:rsidR="00B469FB">
        <w:rPr>
          <w:b/>
          <w:w w:val="110"/>
        </w:rPr>
        <w:t>Ltd.,Visakhapatnam</w:t>
      </w:r>
      <w:proofErr w:type="spellEnd"/>
      <w:proofErr w:type="gramEnd"/>
      <w:r w:rsidR="00B469FB">
        <w:rPr>
          <w:b/>
          <w:w w:val="110"/>
        </w:rPr>
        <w:t>” (including Head office and</w:t>
      </w:r>
      <w:r w:rsidR="00697D2E">
        <w:rPr>
          <w:w w:val="110"/>
        </w:rPr>
        <w:t xml:space="preserve"> Branches)</w:t>
      </w:r>
    </w:p>
    <w:p w:rsidR="00675A7E" w:rsidRDefault="00675A7E" w:rsidP="00675A7E">
      <w:pPr>
        <w:pStyle w:val="BodyText"/>
        <w:rPr>
          <w:sz w:val="26"/>
        </w:rPr>
      </w:pPr>
    </w:p>
    <w:p w:rsidR="00675A7E" w:rsidRDefault="00675A7E" w:rsidP="00675A7E">
      <w:pPr>
        <w:pStyle w:val="BodyText"/>
        <w:spacing w:before="8"/>
        <w:rPr>
          <w:sz w:val="24"/>
        </w:rPr>
      </w:pPr>
    </w:p>
    <w:p w:rsidR="00675A7E" w:rsidRDefault="00675A7E" w:rsidP="00675A7E">
      <w:pPr>
        <w:pStyle w:val="Heading1"/>
        <w:spacing w:before="1"/>
        <w:rPr>
          <w:u w:val="none"/>
        </w:rPr>
      </w:pPr>
      <w:r>
        <w:rPr>
          <w:w w:val="120"/>
          <w:u w:val="none"/>
        </w:rPr>
        <w:t>The</w:t>
      </w:r>
      <w:r>
        <w:rPr>
          <w:spacing w:val="-9"/>
          <w:w w:val="120"/>
          <w:u w:val="none"/>
        </w:rPr>
        <w:t xml:space="preserve"> </w:t>
      </w:r>
      <w:r>
        <w:rPr>
          <w:w w:val="120"/>
          <w:u w:val="none"/>
        </w:rPr>
        <w:t>details</w:t>
      </w:r>
      <w:r>
        <w:rPr>
          <w:spacing w:val="-7"/>
          <w:w w:val="120"/>
          <w:u w:val="none"/>
        </w:rPr>
        <w:t xml:space="preserve"> </w:t>
      </w:r>
      <w:r>
        <w:rPr>
          <w:w w:val="120"/>
          <w:u w:val="none"/>
        </w:rPr>
        <w:t>of</w:t>
      </w:r>
      <w:r>
        <w:rPr>
          <w:spacing w:val="-12"/>
          <w:w w:val="120"/>
          <w:u w:val="none"/>
        </w:rPr>
        <w:t xml:space="preserve"> </w:t>
      </w:r>
      <w:r>
        <w:rPr>
          <w:w w:val="120"/>
          <w:u w:val="none"/>
        </w:rPr>
        <w:t>the</w:t>
      </w:r>
      <w:r>
        <w:rPr>
          <w:spacing w:val="-6"/>
          <w:w w:val="120"/>
          <w:u w:val="none"/>
        </w:rPr>
        <w:t xml:space="preserve"> </w:t>
      </w:r>
      <w:r>
        <w:rPr>
          <w:w w:val="120"/>
          <w:u w:val="none"/>
        </w:rPr>
        <w:t>scope</w:t>
      </w:r>
      <w:r>
        <w:rPr>
          <w:spacing w:val="-6"/>
          <w:w w:val="120"/>
          <w:u w:val="none"/>
        </w:rPr>
        <w:t xml:space="preserve"> </w:t>
      </w:r>
      <w:r>
        <w:rPr>
          <w:w w:val="120"/>
          <w:u w:val="none"/>
        </w:rPr>
        <w:t>of</w:t>
      </w:r>
      <w:r>
        <w:rPr>
          <w:spacing w:val="-7"/>
          <w:w w:val="120"/>
          <w:u w:val="none"/>
        </w:rPr>
        <w:t xml:space="preserve"> </w:t>
      </w:r>
      <w:r>
        <w:rPr>
          <w:w w:val="120"/>
          <w:u w:val="none"/>
        </w:rPr>
        <w:t>work</w:t>
      </w:r>
      <w:r>
        <w:rPr>
          <w:spacing w:val="-5"/>
          <w:w w:val="120"/>
          <w:u w:val="none"/>
        </w:rPr>
        <w:t xml:space="preserve"> </w:t>
      </w:r>
      <w:r>
        <w:rPr>
          <w:w w:val="120"/>
          <w:u w:val="none"/>
        </w:rPr>
        <w:t>are</w:t>
      </w:r>
      <w:r>
        <w:rPr>
          <w:spacing w:val="-6"/>
          <w:w w:val="120"/>
          <w:u w:val="none"/>
        </w:rPr>
        <w:t xml:space="preserve"> </w:t>
      </w:r>
      <w:r>
        <w:rPr>
          <w:w w:val="120"/>
          <w:u w:val="none"/>
        </w:rPr>
        <w:t>mentioned</w:t>
      </w:r>
      <w:r>
        <w:rPr>
          <w:spacing w:val="-10"/>
          <w:w w:val="120"/>
          <w:u w:val="none"/>
        </w:rPr>
        <w:t xml:space="preserve"> </w:t>
      </w:r>
      <w:r>
        <w:rPr>
          <w:w w:val="120"/>
          <w:u w:val="none"/>
        </w:rPr>
        <w:t>below:</w:t>
      </w:r>
    </w:p>
    <w:p w:rsidR="00675A7E" w:rsidRDefault="00675A7E" w:rsidP="00675A7E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5672"/>
        <w:gridCol w:w="1934"/>
      </w:tblGrid>
      <w:tr w:rsidR="00675A7E" w:rsidTr="00363F4F">
        <w:trPr>
          <w:trHeight w:val="337"/>
        </w:trPr>
        <w:tc>
          <w:tcPr>
            <w:tcW w:w="1466" w:type="dxa"/>
          </w:tcPr>
          <w:p w:rsidR="00675A7E" w:rsidRDefault="00675A7E" w:rsidP="00363F4F">
            <w:pPr>
              <w:pStyle w:val="TableParagraph"/>
              <w:spacing w:before="54"/>
              <w:ind w:left="434" w:right="381"/>
              <w:rPr>
                <w:b/>
              </w:rPr>
            </w:pPr>
            <w:proofErr w:type="spellStart"/>
            <w:r>
              <w:rPr>
                <w:b/>
                <w:w w:val="125"/>
              </w:rPr>
              <w:t>S.No</w:t>
            </w:r>
            <w:proofErr w:type="spellEnd"/>
          </w:p>
        </w:tc>
        <w:tc>
          <w:tcPr>
            <w:tcW w:w="5672" w:type="dxa"/>
          </w:tcPr>
          <w:p w:rsidR="00675A7E" w:rsidRDefault="00B469FB" w:rsidP="00363F4F">
            <w:pPr>
              <w:pStyle w:val="TableParagraph"/>
              <w:spacing w:before="54"/>
              <w:jc w:val="left"/>
              <w:rPr>
                <w:b/>
              </w:rPr>
            </w:pPr>
            <w:r>
              <w:rPr>
                <w:b/>
                <w:w w:val="125"/>
              </w:rPr>
              <w:t xml:space="preserve">AMC for the </w:t>
            </w:r>
            <w:r w:rsidR="00675A7E">
              <w:rPr>
                <w:b/>
                <w:w w:val="125"/>
              </w:rPr>
              <w:t>ITEM</w:t>
            </w:r>
            <w:r w:rsidR="00675A7E">
              <w:rPr>
                <w:b/>
                <w:spacing w:val="-19"/>
                <w:w w:val="125"/>
              </w:rPr>
              <w:t xml:space="preserve"> </w:t>
            </w:r>
            <w:r>
              <w:rPr>
                <w:b/>
                <w:w w:val="125"/>
              </w:rPr>
              <w:t>Described below</w:t>
            </w:r>
          </w:p>
        </w:tc>
        <w:tc>
          <w:tcPr>
            <w:tcW w:w="1934" w:type="dxa"/>
          </w:tcPr>
          <w:p w:rsidR="00675A7E" w:rsidRDefault="00675A7E" w:rsidP="00363F4F">
            <w:pPr>
              <w:pStyle w:val="TableParagraph"/>
              <w:spacing w:before="54"/>
              <w:ind w:left="530" w:right="506"/>
              <w:rPr>
                <w:b/>
              </w:rPr>
            </w:pPr>
            <w:proofErr w:type="spellStart"/>
            <w:r>
              <w:rPr>
                <w:b/>
                <w:w w:val="120"/>
              </w:rPr>
              <w:t>Qty</w:t>
            </w:r>
            <w:proofErr w:type="spellEnd"/>
          </w:p>
        </w:tc>
      </w:tr>
      <w:tr w:rsidR="00675A7E" w:rsidTr="00363F4F">
        <w:trPr>
          <w:trHeight w:val="306"/>
        </w:trPr>
        <w:tc>
          <w:tcPr>
            <w:tcW w:w="1466" w:type="dxa"/>
          </w:tcPr>
          <w:p w:rsidR="00675A7E" w:rsidRDefault="00675A7E" w:rsidP="00363F4F">
            <w:pPr>
              <w:pStyle w:val="TableParagraph"/>
              <w:ind w:left="58"/>
            </w:pPr>
            <w:r>
              <w:rPr>
                <w:w w:val="119"/>
              </w:rPr>
              <w:t>1</w:t>
            </w:r>
          </w:p>
        </w:tc>
        <w:tc>
          <w:tcPr>
            <w:tcW w:w="5672" w:type="dxa"/>
          </w:tcPr>
          <w:p w:rsidR="00675A7E" w:rsidRDefault="00C264E5" w:rsidP="003229F5">
            <w:pPr>
              <w:pStyle w:val="TableParagraph"/>
              <w:jc w:val="left"/>
            </w:pPr>
            <w:r>
              <w:rPr>
                <w:w w:val="115"/>
              </w:rPr>
              <w:t xml:space="preserve">3 KVA Online UPS </w:t>
            </w:r>
            <w:r w:rsidR="0027421F">
              <w:rPr>
                <w:w w:val="115"/>
              </w:rPr>
              <w:t>system</w:t>
            </w:r>
          </w:p>
        </w:tc>
        <w:tc>
          <w:tcPr>
            <w:tcW w:w="1934" w:type="dxa"/>
          </w:tcPr>
          <w:p w:rsidR="00675A7E" w:rsidRDefault="00C264E5" w:rsidP="00363F4F">
            <w:pPr>
              <w:pStyle w:val="TableParagraph"/>
              <w:ind w:left="533" w:right="501"/>
            </w:pPr>
            <w:r>
              <w:t>34</w:t>
            </w:r>
          </w:p>
        </w:tc>
      </w:tr>
      <w:tr w:rsidR="00675A7E" w:rsidTr="00363F4F">
        <w:trPr>
          <w:trHeight w:val="308"/>
        </w:trPr>
        <w:tc>
          <w:tcPr>
            <w:tcW w:w="1466" w:type="dxa"/>
          </w:tcPr>
          <w:p w:rsidR="00675A7E" w:rsidRDefault="00675A7E" w:rsidP="00363F4F">
            <w:pPr>
              <w:pStyle w:val="TableParagraph"/>
              <w:ind w:left="58"/>
            </w:pPr>
            <w:r>
              <w:rPr>
                <w:w w:val="119"/>
              </w:rPr>
              <w:t>2</w:t>
            </w:r>
          </w:p>
        </w:tc>
        <w:tc>
          <w:tcPr>
            <w:tcW w:w="5672" w:type="dxa"/>
          </w:tcPr>
          <w:p w:rsidR="00675A7E" w:rsidRDefault="00C264E5" w:rsidP="003229F5">
            <w:pPr>
              <w:pStyle w:val="TableParagraph"/>
              <w:jc w:val="left"/>
            </w:pPr>
            <w:r>
              <w:t>10</w:t>
            </w:r>
            <w:r w:rsidR="00E04101">
              <w:t xml:space="preserve"> </w:t>
            </w:r>
            <w:r>
              <w:t>KVA</w:t>
            </w:r>
            <w:r w:rsidR="00F221CB">
              <w:t xml:space="preserve">  </w:t>
            </w:r>
            <w:r w:rsidR="00F221CB">
              <w:rPr>
                <w:w w:val="115"/>
              </w:rPr>
              <w:t>Online</w:t>
            </w:r>
            <w:r>
              <w:t xml:space="preserve"> UPS</w:t>
            </w:r>
            <w:r w:rsidR="00D05025">
              <w:t xml:space="preserve"> </w:t>
            </w:r>
            <w:r w:rsidR="0027421F">
              <w:t xml:space="preserve"> System</w:t>
            </w:r>
          </w:p>
        </w:tc>
        <w:tc>
          <w:tcPr>
            <w:tcW w:w="1934" w:type="dxa"/>
          </w:tcPr>
          <w:p w:rsidR="00675A7E" w:rsidRDefault="00C264E5" w:rsidP="00363F4F">
            <w:pPr>
              <w:pStyle w:val="TableParagraph"/>
              <w:ind w:left="533" w:right="506"/>
            </w:pPr>
            <w:r>
              <w:t>1</w:t>
            </w:r>
          </w:p>
        </w:tc>
      </w:tr>
      <w:tr w:rsidR="00675A7E" w:rsidTr="00363F4F">
        <w:trPr>
          <w:trHeight w:val="306"/>
        </w:trPr>
        <w:tc>
          <w:tcPr>
            <w:tcW w:w="1466" w:type="dxa"/>
          </w:tcPr>
          <w:p w:rsidR="00675A7E" w:rsidRDefault="00675A7E" w:rsidP="00363F4F">
            <w:pPr>
              <w:pStyle w:val="TableParagraph"/>
              <w:ind w:left="58"/>
            </w:pPr>
            <w:r>
              <w:rPr>
                <w:w w:val="119"/>
              </w:rPr>
              <w:t>3</w:t>
            </w:r>
          </w:p>
        </w:tc>
        <w:tc>
          <w:tcPr>
            <w:tcW w:w="5672" w:type="dxa"/>
          </w:tcPr>
          <w:p w:rsidR="00675A7E" w:rsidRDefault="00E04101" w:rsidP="003229F5">
            <w:pPr>
              <w:pStyle w:val="TableParagraph"/>
              <w:jc w:val="left"/>
            </w:pPr>
            <w:r>
              <w:t xml:space="preserve">1 KVA </w:t>
            </w:r>
            <w:r w:rsidR="00F221CB">
              <w:t xml:space="preserve"> </w:t>
            </w:r>
            <w:r w:rsidR="00F221CB">
              <w:rPr>
                <w:w w:val="115"/>
              </w:rPr>
              <w:t xml:space="preserve">Online </w:t>
            </w:r>
            <w:r>
              <w:t>UPS</w:t>
            </w:r>
            <w:r w:rsidR="00D05025">
              <w:t xml:space="preserve"> </w:t>
            </w:r>
            <w:r w:rsidR="0027421F">
              <w:t>System</w:t>
            </w:r>
          </w:p>
        </w:tc>
        <w:tc>
          <w:tcPr>
            <w:tcW w:w="1934" w:type="dxa"/>
          </w:tcPr>
          <w:p w:rsidR="00675A7E" w:rsidRDefault="00E04101" w:rsidP="00363F4F">
            <w:pPr>
              <w:pStyle w:val="TableParagraph"/>
              <w:ind w:left="533" w:right="503"/>
            </w:pPr>
            <w:r>
              <w:t>2</w:t>
            </w:r>
          </w:p>
        </w:tc>
      </w:tr>
    </w:tbl>
    <w:p w:rsidR="00E04101" w:rsidRDefault="00E04101" w:rsidP="00675A7E">
      <w:pPr>
        <w:ind w:left="121"/>
        <w:rPr>
          <w:b/>
          <w:w w:val="120"/>
        </w:rPr>
      </w:pPr>
    </w:p>
    <w:p w:rsidR="00675A7E" w:rsidRDefault="00675A7E" w:rsidP="00E04101">
      <w:pPr>
        <w:ind w:left="2070" w:hanging="1890"/>
        <w:rPr>
          <w:sz w:val="24"/>
        </w:rPr>
      </w:pPr>
      <w:r>
        <w:rPr>
          <w:b/>
          <w:w w:val="120"/>
        </w:rPr>
        <w:t>Work</w:t>
      </w:r>
      <w:r>
        <w:rPr>
          <w:b/>
          <w:spacing w:val="-15"/>
          <w:w w:val="120"/>
        </w:rPr>
        <w:t xml:space="preserve"> </w:t>
      </w:r>
      <w:r>
        <w:rPr>
          <w:b/>
          <w:w w:val="120"/>
        </w:rPr>
        <w:t>Location:</w:t>
      </w:r>
      <w:r>
        <w:rPr>
          <w:b/>
          <w:w w:val="110"/>
        </w:rPr>
        <w:tab/>
      </w:r>
      <w:r w:rsidR="00E04101">
        <w:rPr>
          <w:b/>
          <w:w w:val="110"/>
        </w:rPr>
        <w:t>For</w:t>
      </w:r>
      <w:r w:rsidR="00697D2E">
        <w:rPr>
          <w:b/>
          <w:w w:val="110"/>
        </w:rPr>
        <w:t xml:space="preserve"> all</w:t>
      </w:r>
      <w:r w:rsidR="00E04101">
        <w:rPr>
          <w:b/>
          <w:w w:val="110"/>
        </w:rPr>
        <w:t xml:space="preserve"> the Branches and H.O of “</w:t>
      </w:r>
      <w:r w:rsidR="00F9566E">
        <w:rPr>
          <w:b/>
          <w:w w:val="110"/>
        </w:rPr>
        <w:t>The District</w:t>
      </w:r>
      <w:r w:rsidR="00E04101">
        <w:rPr>
          <w:b/>
          <w:w w:val="110"/>
        </w:rPr>
        <w:t xml:space="preserve"> </w:t>
      </w:r>
      <w:r w:rsidR="00F9566E">
        <w:rPr>
          <w:b/>
          <w:w w:val="110"/>
        </w:rPr>
        <w:t>Cooperative Central</w:t>
      </w:r>
      <w:r w:rsidR="00E04101">
        <w:rPr>
          <w:b/>
          <w:w w:val="110"/>
        </w:rPr>
        <w:t xml:space="preserve"> Bank </w:t>
      </w:r>
      <w:r w:rsidR="00F9566E">
        <w:rPr>
          <w:b/>
          <w:w w:val="110"/>
        </w:rPr>
        <w:t>Ltd. Visakhapatnam”</w:t>
      </w:r>
    </w:p>
    <w:p w:rsidR="00675A7E" w:rsidRDefault="00675A7E" w:rsidP="00675A7E">
      <w:pPr>
        <w:pStyle w:val="BodyText"/>
        <w:spacing w:before="8"/>
        <w:rPr>
          <w:sz w:val="24"/>
        </w:rPr>
      </w:pPr>
    </w:p>
    <w:p w:rsidR="00675A7E" w:rsidRDefault="00675A7E" w:rsidP="00675A7E">
      <w:pPr>
        <w:pStyle w:val="Heading1"/>
        <w:rPr>
          <w:u w:val="none"/>
        </w:rPr>
      </w:pPr>
      <w:r>
        <w:rPr>
          <w:w w:val="120"/>
          <w:u w:val="thick"/>
        </w:rPr>
        <w:t>Terms</w:t>
      </w:r>
      <w:r>
        <w:rPr>
          <w:spacing w:val="-10"/>
          <w:w w:val="120"/>
          <w:u w:val="thick"/>
        </w:rPr>
        <w:t xml:space="preserve"> </w:t>
      </w:r>
      <w:r>
        <w:rPr>
          <w:w w:val="120"/>
          <w:u w:val="thick"/>
        </w:rPr>
        <w:t>and</w:t>
      </w:r>
      <w:r>
        <w:rPr>
          <w:spacing w:val="-8"/>
          <w:w w:val="120"/>
          <w:u w:val="thick"/>
        </w:rPr>
        <w:t xml:space="preserve"> </w:t>
      </w:r>
      <w:r>
        <w:rPr>
          <w:w w:val="120"/>
          <w:u w:val="thick"/>
        </w:rPr>
        <w:t>Condition:</w:t>
      </w:r>
    </w:p>
    <w:p w:rsidR="00675A7E" w:rsidRDefault="00675A7E" w:rsidP="00675A7E"/>
    <w:p w:rsidR="00B469FB" w:rsidRDefault="00B469FB" w:rsidP="00675A7E"/>
    <w:p w:rsidR="00B469FB" w:rsidRDefault="004E4558" w:rsidP="00B469FB">
      <w:pPr>
        <w:pStyle w:val="ListParagraph"/>
        <w:numPr>
          <w:ilvl w:val="0"/>
          <w:numId w:val="2"/>
        </w:numPr>
      </w:pPr>
      <w:r>
        <w:t>Preventive Maintenance</w:t>
      </w:r>
      <w:r w:rsidR="00B469FB">
        <w:t xml:space="preserve"> of UPS system will be done </w:t>
      </w:r>
      <w:r w:rsidR="00425F41">
        <w:t xml:space="preserve">at least </w:t>
      </w:r>
      <w:r w:rsidR="00B469FB">
        <w:t>once in Three Months during AMC Period.</w:t>
      </w:r>
    </w:p>
    <w:p w:rsidR="00B469FB" w:rsidRDefault="00B469FB" w:rsidP="00B469FB">
      <w:pPr>
        <w:pStyle w:val="ListParagraph"/>
        <w:numPr>
          <w:ilvl w:val="0"/>
          <w:numId w:val="2"/>
        </w:numPr>
      </w:pPr>
      <w:r>
        <w:t>During Preventive</w:t>
      </w:r>
      <w:r w:rsidR="004E4558">
        <w:t xml:space="preserve"> maintenance checkup, the systems should be cleaned and general performance should be checked, cleaning equipment should be carried out.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t>Apart from Preventive maintenance visits, all Breakdown calls on the systems should be covered.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t xml:space="preserve">Cost of all spares that are replaced in the UPS systems will be covered under the </w:t>
      </w:r>
      <w:r w:rsidR="00F9566E">
        <w:t>comprehensive Annual</w:t>
      </w:r>
      <w:r>
        <w:t xml:space="preserve"> </w:t>
      </w:r>
      <w:r w:rsidR="00F9566E">
        <w:t>Maintenance</w:t>
      </w:r>
      <w:r>
        <w:t>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t>Replacement of UPS spare parts with the same model and same company spare parts as the old one.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t>Complaint should be attended within 24 hours of the call log.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t xml:space="preserve">Standby should be </w:t>
      </w:r>
      <w:r w:rsidR="00F9566E">
        <w:t>provided, if</w:t>
      </w:r>
      <w:r>
        <w:t xml:space="preserve"> the repair of the device would take more than 24 hours.</w:t>
      </w:r>
    </w:p>
    <w:p w:rsidR="004E4558" w:rsidRDefault="004E4558" w:rsidP="004E4558">
      <w:pPr>
        <w:pStyle w:val="ListParagraph"/>
        <w:numPr>
          <w:ilvl w:val="0"/>
          <w:numId w:val="2"/>
        </w:numPr>
        <w:tabs>
          <w:tab w:val="left" w:pos="827"/>
        </w:tabs>
      </w:pP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prices</w:t>
      </w:r>
      <w:r>
        <w:rPr>
          <w:spacing w:val="3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estimates</w:t>
      </w:r>
      <w:r>
        <w:rPr>
          <w:spacing w:val="2"/>
          <w:w w:val="110"/>
        </w:rPr>
        <w:t xml:space="preserve"> </w:t>
      </w:r>
      <w:r>
        <w:rPr>
          <w:w w:val="110"/>
        </w:rPr>
        <w:t>furnished.</w:t>
      </w:r>
    </w:p>
    <w:p w:rsidR="004E4558" w:rsidRDefault="004E4558" w:rsidP="004E4558">
      <w:pPr>
        <w:pStyle w:val="ListParagraph"/>
        <w:numPr>
          <w:ilvl w:val="0"/>
          <w:numId w:val="2"/>
        </w:numPr>
        <w:tabs>
          <w:tab w:val="left" w:pos="827"/>
        </w:tabs>
        <w:spacing w:before="160"/>
        <w:ind w:right="285"/>
      </w:pPr>
      <w:r>
        <w:rPr>
          <w:w w:val="110"/>
        </w:rPr>
        <w:t>The indicated item of the work is not exhaustive it may differ based on the</w:t>
      </w:r>
      <w:r>
        <w:rPr>
          <w:spacing w:val="-70"/>
          <w:w w:val="110"/>
        </w:rPr>
        <w:t xml:space="preserve"> </w:t>
      </w:r>
      <w:r>
        <w:rPr>
          <w:w w:val="110"/>
        </w:rPr>
        <w:t>work</w:t>
      </w:r>
      <w:r>
        <w:rPr>
          <w:spacing w:val="-3"/>
          <w:w w:val="110"/>
        </w:rPr>
        <w:t xml:space="preserve"> </w:t>
      </w:r>
      <w:r>
        <w:rPr>
          <w:w w:val="110"/>
        </w:rPr>
        <w:t>site</w:t>
      </w:r>
      <w:r>
        <w:rPr>
          <w:spacing w:val="-6"/>
          <w:w w:val="110"/>
        </w:rPr>
        <w:t xml:space="preserve"> </w:t>
      </w:r>
      <w:r>
        <w:rPr>
          <w:w w:val="110"/>
        </w:rPr>
        <w:t>scenario.</w:t>
      </w:r>
    </w:p>
    <w:p w:rsidR="004E4558" w:rsidRDefault="004E4558" w:rsidP="00B469FB">
      <w:pPr>
        <w:pStyle w:val="ListParagraph"/>
        <w:numPr>
          <w:ilvl w:val="0"/>
          <w:numId w:val="2"/>
        </w:numPr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cancel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L1,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work/service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 w:rsidR="00F9566E">
        <w:rPr>
          <w:w w:val="110"/>
        </w:rPr>
        <w:t xml:space="preserve"> </w:t>
      </w:r>
      <w:r>
        <w:rPr>
          <w:spacing w:val="-70"/>
          <w:w w:val="110"/>
        </w:rPr>
        <w:t xml:space="preserve"> </w:t>
      </w:r>
      <w:r w:rsidR="00F9566E">
        <w:rPr>
          <w:spacing w:val="-70"/>
          <w:w w:val="110"/>
        </w:rPr>
        <w:t xml:space="preserve">    </w:t>
      </w:r>
      <w:r>
        <w:rPr>
          <w:w w:val="110"/>
        </w:rPr>
        <w:t>satisfactory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completed</w:t>
      </w:r>
      <w:r>
        <w:rPr>
          <w:spacing w:val="-6"/>
          <w:w w:val="110"/>
        </w:rPr>
        <w:t xml:space="preserve"> </w:t>
      </w:r>
      <w:r w:rsidR="00F9566E">
        <w:rPr>
          <w:w w:val="110"/>
        </w:rPr>
        <w:t>with</w:t>
      </w:r>
      <w:r w:rsidR="00F9566E">
        <w:rPr>
          <w:spacing w:val="-6"/>
          <w:w w:val="110"/>
        </w:rPr>
        <w:t>i</w:t>
      </w:r>
      <w:r w:rsidR="00F9566E">
        <w:rPr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 w:rsidR="00F9566E">
        <w:rPr>
          <w:w w:val="110"/>
        </w:rPr>
        <w:t>.</w:t>
      </w:r>
    </w:p>
    <w:p w:rsidR="00B469FB" w:rsidRDefault="00B469FB" w:rsidP="00675A7E"/>
    <w:p w:rsidR="00B469FB" w:rsidRDefault="00B469FB" w:rsidP="00675A7E">
      <w:pPr>
        <w:sectPr w:rsidR="00B469FB" w:rsidSect="00C264E5">
          <w:headerReference w:type="default" r:id="rId8"/>
          <w:pgSz w:w="11920" w:h="16850"/>
          <w:pgMar w:top="90" w:right="1280" w:bottom="280" w:left="1300" w:header="184" w:footer="720" w:gutter="0"/>
          <w:pgNumType w:start="1"/>
          <w:cols w:space="720"/>
        </w:sectPr>
      </w:pPr>
    </w:p>
    <w:p w:rsidR="00675A7E" w:rsidRDefault="00675A7E" w:rsidP="00675A7E">
      <w:pPr>
        <w:pStyle w:val="Heading1"/>
        <w:rPr>
          <w:u w:val="none"/>
        </w:rPr>
      </w:pPr>
      <w:r>
        <w:rPr>
          <w:w w:val="115"/>
          <w:u w:val="thick"/>
        </w:rPr>
        <w:lastRenderedPageBreak/>
        <w:t>Tender</w:t>
      </w:r>
      <w:r>
        <w:rPr>
          <w:spacing w:val="28"/>
          <w:w w:val="115"/>
          <w:u w:val="thick"/>
        </w:rPr>
        <w:t xml:space="preserve"> </w:t>
      </w:r>
      <w:r>
        <w:rPr>
          <w:w w:val="115"/>
          <w:u w:val="thick"/>
        </w:rPr>
        <w:t>Schedule:</w:t>
      </w:r>
    </w:p>
    <w:p w:rsidR="00675A7E" w:rsidRDefault="00675A7E" w:rsidP="00675A7E">
      <w:pPr>
        <w:pStyle w:val="BodyText"/>
        <w:spacing w:before="40"/>
        <w:ind w:left="841"/>
      </w:pPr>
      <w:r>
        <w:rPr>
          <w:w w:val="105"/>
        </w:rPr>
        <w:t>Starting</w:t>
      </w:r>
      <w:r>
        <w:rPr>
          <w:spacing w:val="18"/>
          <w:w w:val="105"/>
        </w:rPr>
        <w:t xml:space="preserve"> </w:t>
      </w:r>
      <w:r w:rsidR="00F9566E">
        <w:rPr>
          <w:w w:val="105"/>
        </w:rPr>
        <w:t>date</w:t>
      </w:r>
      <w:r w:rsidR="00F9566E">
        <w:rPr>
          <w:spacing w:val="19"/>
          <w:w w:val="105"/>
        </w:rPr>
        <w:t>:</w:t>
      </w:r>
      <w:r>
        <w:rPr>
          <w:spacing w:val="-3"/>
          <w:w w:val="105"/>
        </w:rPr>
        <w:t xml:space="preserve"> </w:t>
      </w:r>
      <w:r w:rsidR="00194F7A">
        <w:rPr>
          <w:spacing w:val="-3"/>
          <w:w w:val="105"/>
        </w:rPr>
        <w:t>02.07.2024</w:t>
      </w:r>
    </w:p>
    <w:p w:rsidR="00675A7E" w:rsidRDefault="00675A7E" w:rsidP="00675A7E">
      <w:pPr>
        <w:pStyle w:val="BodyText"/>
        <w:spacing w:before="37"/>
        <w:ind w:left="841"/>
      </w:pP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receipt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bids:</w:t>
      </w:r>
      <w:r w:rsidR="00785E33">
        <w:rPr>
          <w:w w:val="110"/>
        </w:rPr>
        <w:t>09</w:t>
      </w:r>
      <w:bookmarkStart w:id="0" w:name="_GoBack"/>
      <w:bookmarkEnd w:id="0"/>
      <w:r w:rsidR="00194F7A">
        <w:rPr>
          <w:w w:val="110"/>
        </w:rPr>
        <w:t>.07.2024</w:t>
      </w:r>
    </w:p>
    <w:p w:rsidR="00675A7E" w:rsidRDefault="00675A7E" w:rsidP="00675A7E">
      <w:pPr>
        <w:pStyle w:val="BodyText"/>
        <w:rPr>
          <w:sz w:val="26"/>
        </w:rPr>
      </w:pPr>
    </w:p>
    <w:p w:rsidR="00675A7E" w:rsidRDefault="00675A7E" w:rsidP="00675A7E">
      <w:pPr>
        <w:pStyle w:val="BodyText"/>
        <w:spacing w:before="11"/>
        <w:rPr>
          <w:sz w:val="27"/>
        </w:rPr>
      </w:pPr>
    </w:p>
    <w:p w:rsidR="00675A7E" w:rsidRDefault="00675A7E" w:rsidP="00675A7E">
      <w:pPr>
        <w:pStyle w:val="Heading1"/>
        <w:jc w:val="both"/>
        <w:rPr>
          <w:u w:val="none"/>
        </w:rPr>
      </w:pPr>
      <w:r>
        <w:rPr>
          <w:w w:val="120"/>
          <w:u w:val="thick"/>
        </w:rPr>
        <w:t>Award</w:t>
      </w:r>
      <w:r>
        <w:rPr>
          <w:spacing w:val="-12"/>
          <w:w w:val="120"/>
          <w:u w:val="thick"/>
        </w:rPr>
        <w:t xml:space="preserve"> </w:t>
      </w:r>
      <w:r>
        <w:rPr>
          <w:w w:val="120"/>
          <w:u w:val="thick"/>
        </w:rPr>
        <w:t>of</w:t>
      </w:r>
      <w:r>
        <w:rPr>
          <w:spacing w:val="-12"/>
          <w:w w:val="120"/>
          <w:u w:val="thick"/>
        </w:rPr>
        <w:t xml:space="preserve"> </w:t>
      </w:r>
      <w:r>
        <w:rPr>
          <w:w w:val="120"/>
          <w:u w:val="thick"/>
        </w:rPr>
        <w:t>Contract:</w:t>
      </w:r>
    </w:p>
    <w:p w:rsidR="00675A7E" w:rsidRDefault="00675A7E" w:rsidP="00675A7E">
      <w:pPr>
        <w:pStyle w:val="BodyText"/>
        <w:spacing w:before="42" w:line="276" w:lineRule="auto"/>
        <w:ind w:left="121" w:right="144" w:firstLine="719"/>
        <w:jc w:val="both"/>
      </w:pPr>
      <w:r>
        <w:rPr>
          <w:w w:val="110"/>
        </w:rPr>
        <w:t>The contract will be awarded to the bidder with the Lowest price quoted.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 </w:t>
      </w:r>
      <w:r w:rsidR="00360F4A">
        <w:rPr>
          <w:w w:val="110"/>
        </w:rPr>
        <w:t xml:space="preserve">Bank </w:t>
      </w:r>
      <w:r>
        <w:rPr>
          <w:w w:val="110"/>
        </w:rPr>
        <w:t>reserves the right to accept or reject any or all bids without providing any</w:t>
      </w:r>
      <w:r>
        <w:rPr>
          <w:spacing w:val="1"/>
          <w:w w:val="110"/>
        </w:rPr>
        <w:t xml:space="preserve"> </w:t>
      </w:r>
      <w:r>
        <w:rPr>
          <w:w w:val="110"/>
        </w:rPr>
        <w:t>reasons.</w:t>
      </w:r>
    </w:p>
    <w:p w:rsidR="00675A7E" w:rsidRDefault="00675A7E" w:rsidP="00675A7E">
      <w:pPr>
        <w:pStyle w:val="BodyText"/>
        <w:spacing w:before="2"/>
        <w:rPr>
          <w:sz w:val="26"/>
        </w:rPr>
      </w:pPr>
    </w:p>
    <w:p w:rsidR="00675A7E" w:rsidRDefault="00F221CB" w:rsidP="00675A7E">
      <w:pPr>
        <w:pStyle w:val="BodyText"/>
        <w:spacing w:line="276" w:lineRule="auto"/>
        <w:ind w:left="121" w:right="134" w:firstLine="719"/>
        <w:jc w:val="both"/>
      </w:pPr>
      <w:r>
        <w:rPr>
          <w:w w:val="110"/>
        </w:rPr>
        <w:t xml:space="preserve">Sealed quotations should be </w:t>
      </w:r>
      <w:r w:rsidR="00360F4A">
        <w:rPr>
          <w:w w:val="110"/>
        </w:rPr>
        <w:t>handed over directly</w:t>
      </w:r>
      <w:r>
        <w:rPr>
          <w:w w:val="110"/>
        </w:rPr>
        <w:t xml:space="preserve"> to </w:t>
      </w:r>
      <w:r w:rsidR="00675A7E">
        <w:rPr>
          <w:w w:val="110"/>
        </w:rPr>
        <w:t>the address</w:t>
      </w:r>
      <w:r w:rsidR="00675A7E">
        <w:rPr>
          <w:spacing w:val="1"/>
          <w:w w:val="110"/>
        </w:rPr>
        <w:t xml:space="preserve"> </w:t>
      </w:r>
      <w:r w:rsidR="00675A7E">
        <w:rPr>
          <w:w w:val="110"/>
        </w:rPr>
        <w:t>mentioned</w:t>
      </w:r>
      <w:r w:rsidR="00675A7E">
        <w:rPr>
          <w:spacing w:val="-5"/>
          <w:w w:val="110"/>
        </w:rPr>
        <w:t xml:space="preserve"> </w:t>
      </w:r>
      <w:proofErr w:type="gramStart"/>
      <w:r w:rsidR="00675A7E">
        <w:rPr>
          <w:w w:val="110"/>
        </w:rPr>
        <w:t>below</w:t>
      </w:r>
      <w:r w:rsidR="00360F4A">
        <w:rPr>
          <w:w w:val="110"/>
        </w:rPr>
        <w:t xml:space="preserve"> </w:t>
      </w:r>
      <w:r w:rsidR="00675A7E">
        <w:rPr>
          <w:w w:val="110"/>
        </w:rPr>
        <w:t>:</w:t>
      </w:r>
      <w:proofErr w:type="gramEnd"/>
    </w:p>
    <w:p w:rsidR="009865B5" w:rsidRDefault="009865B5" w:rsidP="00675A7E">
      <w:pPr>
        <w:pStyle w:val="BodyText"/>
        <w:spacing w:before="6"/>
        <w:rPr>
          <w:sz w:val="25"/>
        </w:rPr>
      </w:pPr>
    </w:p>
    <w:p w:rsidR="00675A7E" w:rsidRDefault="00F221CB" w:rsidP="00675A7E">
      <w:pPr>
        <w:pStyle w:val="BodyText"/>
        <w:spacing w:before="6"/>
        <w:rPr>
          <w:sz w:val="25"/>
        </w:rPr>
      </w:pPr>
      <w:r>
        <w:rPr>
          <w:sz w:val="25"/>
        </w:rPr>
        <w:t>To</w:t>
      </w:r>
    </w:p>
    <w:p w:rsidR="009865B5" w:rsidRDefault="009865B5" w:rsidP="00675A7E">
      <w:pPr>
        <w:pStyle w:val="BodyText"/>
        <w:spacing w:before="7"/>
        <w:rPr>
          <w:sz w:val="24"/>
          <w:szCs w:val="24"/>
        </w:rPr>
      </w:pPr>
    </w:p>
    <w:p w:rsidR="00675A7E" w:rsidRPr="009865B5" w:rsidRDefault="009865B5" w:rsidP="00675A7E">
      <w:pPr>
        <w:pStyle w:val="BodyText"/>
        <w:spacing w:before="7"/>
        <w:rPr>
          <w:sz w:val="24"/>
          <w:szCs w:val="24"/>
        </w:rPr>
      </w:pPr>
      <w:r w:rsidRPr="009865B5">
        <w:rPr>
          <w:sz w:val="24"/>
          <w:szCs w:val="24"/>
        </w:rPr>
        <w:t xml:space="preserve">The </w:t>
      </w:r>
      <w:proofErr w:type="gramStart"/>
      <w:r w:rsidR="00F221CB" w:rsidRPr="009865B5">
        <w:rPr>
          <w:sz w:val="24"/>
          <w:szCs w:val="24"/>
        </w:rPr>
        <w:t>Chief  Executive</w:t>
      </w:r>
      <w:proofErr w:type="gramEnd"/>
      <w:r w:rsidR="00F221CB" w:rsidRPr="009865B5">
        <w:rPr>
          <w:sz w:val="24"/>
          <w:szCs w:val="24"/>
        </w:rPr>
        <w:t xml:space="preserve"> Office,</w:t>
      </w:r>
    </w:p>
    <w:p w:rsidR="00F221CB" w:rsidRDefault="00F221CB" w:rsidP="00675A7E">
      <w:pPr>
        <w:pStyle w:val="BodyText"/>
        <w:spacing w:before="7"/>
        <w:rPr>
          <w:b/>
          <w:w w:val="110"/>
        </w:rPr>
      </w:pPr>
      <w:proofErr w:type="gramStart"/>
      <w:r>
        <w:rPr>
          <w:b/>
          <w:w w:val="110"/>
        </w:rPr>
        <w:t>The  District</w:t>
      </w:r>
      <w:proofErr w:type="gram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Co  operative</w:t>
      </w:r>
      <w:proofErr w:type="spellEnd"/>
      <w:r>
        <w:rPr>
          <w:b/>
          <w:w w:val="110"/>
        </w:rPr>
        <w:t xml:space="preserve">  Central Bank </w:t>
      </w:r>
      <w:proofErr w:type="spellStart"/>
      <w:r>
        <w:rPr>
          <w:b/>
          <w:w w:val="110"/>
        </w:rPr>
        <w:t>Ltd.,Visakhapatnam</w:t>
      </w:r>
      <w:proofErr w:type="spellEnd"/>
      <w:r>
        <w:rPr>
          <w:b/>
          <w:w w:val="110"/>
        </w:rPr>
        <w:t xml:space="preserve"> .</w:t>
      </w:r>
    </w:p>
    <w:p w:rsidR="00F221CB" w:rsidRDefault="00F221CB" w:rsidP="00675A7E">
      <w:pPr>
        <w:pStyle w:val="BodyText"/>
        <w:spacing w:before="7"/>
        <w:rPr>
          <w:b/>
          <w:w w:val="110"/>
        </w:rPr>
      </w:pPr>
      <w:r>
        <w:rPr>
          <w:b/>
          <w:w w:val="110"/>
        </w:rPr>
        <w:t xml:space="preserve">N.T.R </w:t>
      </w:r>
      <w:proofErr w:type="spellStart"/>
      <w:r>
        <w:rPr>
          <w:b/>
          <w:w w:val="110"/>
        </w:rPr>
        <w:t>Sahakara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Bhavan</w:t>
      </w:r>
      <w:proofErr w:type="spellEnd"/>
      <w:r>
        <w:rPr>
          <w:b/>
          <w:w w:val="110"/>
        </w:rPr>
        <w:t>,</w:t>
      </w:r>
    </w:p>
    <w:p w:rsidR="00F221CB" w:rsidRDefault="00F221CB" w:rsidP="00675A7E">
      <w:pPr>
        <w:pStyle w:val="BodyText"/>
        <w:spacing w:before="7"/>
        <w:rPr>
          <w:b/>
          <w:w w:val="110"/>
        </w:rPr>
      </w:pPr>
      <w:r>
        <w:rPr>
          <w:b/>
          <w:w w:val="110"/>
        </w:rPr>
        <w:t>D.No:55-14/57/1,</w:t>
      </w:r>
    </w:p>
    <w:p w:rsidR="00F221CB" w:rsidRDefault="00F221CB" w:rsidP="00675A7E">
      <w:pPr>
        <w:pStyle w:val="BodyText"/>
        <w:spacing w:before="7"/>
        <w:rPr>
          <w:b/>
          <w:w w:val="110"/>
        </w:rPr>
      </w:pPr>
      <w:proofErr w:type="spellStart"/>
      <w:proofErr w:type="gramStart"/>
      <w:r>
        <w:rPr>
          <w:b/>
          <w:w w:val="110"/>
        </w:rPr>
        <w:t>Marripalem</w:t>
      </w:r>
      <w:proofErr w:type="spellEnd"/>
      <w:r>
        <w:rPr>
          <w:b/>
          <w:w w:val="110"/>
        </w:rPr>
        <w:t xml:space="preserve">  VUDA</w:t>
      </w:r>
      <w:proofErr w:type="gramEnd"/>
      <w:r>
        <w:rPr>
          <w:b/>
          <w:w w:val="110"/>
        </w:rPr>
        <w:t xml:space="preserve"> Layout,</w:t>
      </w:r>
    </w:p>
    <w:p w:rsidR="00F221CB" w:rsidRDefault="00F221CB" w:rsidP="00675A7E">
      <w:pPr>
        <w:pStyle w:val="BodyText"/>
        <w:spacing w:before="7"/>
        <w:rPr>
          <w:b/>
          <w:w w:val="110"/>
        </w:rPr>
      </w:pPr>
      <w:r>
        <w:rPr>
          <w:b/>
          <w:w w:val="110"/>
        </w:rPr>
        <w:t>NH-</w:t>
      </w:r>
      <w:proofErr w:type="gramStart"/>
      <w:r>
        <w:rPr>
          <w:b/>
          <w:w w:val="110"/>
        </w:rPr>
        <w:t>16,N</w:t>
      </w:r>
      <w:proofErr w:type="gramEnd"/>
      <w:r>
        <w:rPr>
          <w:b/>
          <w:w w:val="110"/>
        </w:rPr>
        <w:t>.A.D ,</w:t>
      </w:r>
    </w:p>
    <w:p w:rsidR="00F221CB" w:rsidRDefault="00F221CB" w:rsidP="00675A7E">
      <w:pPr>
        <w:pStyle w:val="BodyText"/>
        <w:spacing w:before="7"/>
        <w:rPr>
          <w:sz w:val="28"/>
        </w:rPr>
      </w:pPr>
      <w:r>
        <w:rPr>
          <w:b/>
          <w:w w:val="110"/>
        </w:rPr>
        <w:t>Visakhapatnam-530009</w:t>
      </w:r>
    </w:p>
    <w:p w:rsidR="00675A7E" w:rsidRDefault="00675A7E" w:rsidP="00675A7E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</w:pPr>
    </w:p>
    <w:p w:rsidR="00675A7E" w:rsidRPr="00675A7E" w:rsidRDefault="00675A7E" w:rsidP="00675A7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0556" w:rsidRDefault="009670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>/-</w:t>
      </w:r>
    </w:p>
    <w:p w:rsidR="00967016" w:rsidRPr="00675A7E" w:rsidRDefault="009670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Chief Executive Officer</w:t>
      </w:r>
    </w:p>
    <w:sectPr w:rsidR="00967016" w:rsidRPr="0067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1A0" w:rsidRDefault="006A71A0" w:rsidP="00C264E5">
      <w:r>
        <w:separator/>
      </w:r>
    </w:p>
  </w:endnote>
  <w:endnote w:type="continuationSeparator" w:id="0">
    <w:p w:rsidR="006A71A0" w:rsidRDefault="006A71A0" w:rsidP="00C2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1A0" w:rsidRDefault="006A71A0" w:rsidP="00C264E5">
      <w:r>
        <w:separator/>
      </w:r>
    </w:p>
  </w:footnote>
  <w:footnote w:type="continuationSeparator" w:id="0">
    <w:p w:rsidR="006A71A0" w:rsidRDefault="006A71A0" w:rsidP="00C26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70" w:rsidRDefault="00675A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1680845</wp:posOffset>
              </wp:positionH>
              <wp:positionV relativeFrom="page">
                <wp:posOffset>104140</wp:posOffset>
              </wp:positionV>
              <wp:extent cx="4199890" cy="1962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770" w:rsidRDefault="006A71A0" w:rsidP="00C264E5">
                          <w:pPr>
                            <w:spacing w:before="12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35pt;margin-top:8.2pt;width:330.7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" filled="f" stroked="f">
              <v:textbox inset="0,0,0,0">
                <w:txbxContent>
                  <w:p w:rsidR="001C4770" w:rsidRDefault="0057655A" w:rsidP="00C264E5">
                    <w:pPr>
                      <w:spacing w:before="12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E676B"/>
    <w:multiLevelType w:val="hybridMultilevel"/>
    <w:tmpl w:val="A61E3636"/>
    <w:lvl w:ilvl="0" w:tplc="45D2EA78">
      <w:start w:val="1"/>
      <w:numFmt w:val="decimal"/>
      <w:lvlText w:val="%1."/>
      <w:lvlJc w:val="left"/>
      <w:pPr>
        <w:ind w:left="826" w:hanging="281"/>
        <w:jc w:val="left"/>
      </w:pPr>
      <w:rPr>
        <w:rFonts w:ascii="Trebuchet MS" w:eastAsia="Trebuchet MS" w:hAnsi="Trebuchet MS" w:cs="Trebuchet MS" w:hint="default"/>
        <w:spacing w:val="-2"/>
        <w:w w:val="105"/>
        <w:sz w:val="22"/>
        <w:szCs w:val="22"/>
        <w:lang w:val="en-US" w:eastAsia="en-US" w:bidi="ar-SA"/>
      </w:rPr>
    </w:lvl>
    <w:lvl w:ilvl="1" w:tplc="B928BDD0">
      <w:numFmt w:val="bullet"/>
      <w:lvlText w:val="•"/>
      <w:lvlJc w:val="left"/>
      <w:pPr>
        <w:ind w:left="1671" w:hanging="281"/>
      </w:pPr>
      <w:rPr>
        <w:rFonts w:hint="default"/>
        <w:lang w:val="en-US" w:eastAsia="en-US" w:bidi="ar-SA"/>
      </w:rPr>
    </w:lvl>
    <w:lvl w:ilvl="2" w:tplc="6DBC4AC6">
      <w:numFmt w:val="bullet"/>
      <w:lvlText w:val="•"/>
      <w:lvlJc w:val="left"/>
      <w:pPr>
        <w:ind w:left="2522" w:hanging="281"/>
      </w:pPr>
      <w:rPr>
        <w:rFonts w:hint="default"/>
        <w:lang w:val="en-US" w:eastAsia="en-US" w:bidi="ar-SA"/>
      </w:rPr>
    </w:lvl>
    <w:lvl w:ilvl="3" w:tplc="DF507A30">
      <w:numFmt w:val="bullet"/>
      <w:lvlText w:val="•"/>
      <w:lvlJc w:val="left"/>
      <w:pPr>
        <w:ind w:left="3373" w:hanging="281"/>
      </w:pPr>
      <w:rPr>
        <w:rFonts w:hint="default"/>
        <w:lang w:val="en-US" w:eastAsia="en-US" w:bidi="ar-SA"/>
      </w:rPr>
    </w:lvl>
    <w:lvl w:ilvl="4" w:tplc="E258DC6E">
      <w:numFmt w:val="bullet"/>
      <w:lvlText w:val="•"/>
      <w:lvlJc w:val="left"/>
      <w:pPr>
        <w:ind w:left="4224" w:hanging="281"/>
      </w:pPr>
      <w:rPr>
        <w:rFonts w:hint="default"/>
        <w:lang w:val="en-US" w:eastAsia="en-US" w:bidi="ar-SA"/>
      </w:rPr>
    </w:lvl>
    <w:lvl w:ilvl="5" w:tplc="E3FE194A">
      <w:numFmt w:val="bullet"/>
      <w:lvlText w:val="•"/>
      <w:lvlJc w:val="left"/>
      <w:pPr>
        <w:ind w:left="5075" w:hanging="281"/>
      </w:pPr>
      <w:rPr>
        <w:rFonts w:hint="default"/>
        <w:lang w:val="en-US" w:eastAsia="en-US" w:bidi="ar-SA"/>
      </w:rPr>
    </w:lvl>
    <w:lvl w:ilvl="6" w:tplc="6E5E6894">
      <w:numFmt w:val="bullet"/>
      <w:lvlText w:val="•"/>
      <w:lvlJc w:val="left"/>
      <w:pPr>
        <w:ind w:left="5926" w:hanging="281"/>
      </w:pPr>
      <w:rPr>
        <w:rFonts w:hint="default"/>
        <w:lang w:val="en-US" w:eastAsia="en-US" w:bidi="ar-SA"/>
      </w:rPr>
    </w:lvl>
    <w:lvl w:ilvl="7" w:tplc="7C44A836">
      <w:numFmt w:val="bullet"/>
      <w:lvlText w:val="•"/>
      <w:lvlJc w:val="left"/>
      <w:pPr>
        <w:ind w:left="6777" w:hanging="281"/>
      </w:pPr>
      <w:rPr>
        <w:rFonts w:hint="default"/>
        <w:lang w:val="en-US" w:eastAsia="en-US" w:bidi="ar-SA"/>
      </w:rPr>
    </w:lvl>
    <w:lvl w:ilvl="8" w:tplc="9E1AF134">
      <w:numFmt w:val="bullet"/>
      <w:lvlText w:val="•"/>
      <w:lvlJc w:val="left"/>
      <w:pPr>
        <w:ind w:left="76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6F9F7C0D"/>
    <w:multiLevelType w:val="hybridMultilevel"/>
    <w:tmpl w:val="EC1C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DC"/>
    <w:rsid w:val="00103902"/>
    <w:rsid w:val="00194F7A"/>
    <w:rsid w:val="0027421F"/>
    <w:rsid w:val="002D2F15"/>
    <w:rsid w:val="003229F5"/>
    <w:rsid w:val="00360F4A"/>
    <w:rsid w:val="00422CAD"/>
    <w:rsid w:val="00425F41"/>
    <w:rsid w:val="004E4558"/>
    <w:rsid w:val="004F4604"/>
    <w:rsid w:val="00573CDC"/>
    <w:rsid w:val="0057655A"/>
    <w:rsid w:val="00675A7E"/>
    <w:rsid w:val="00697D2E"/>
    <w:rsid w:val="006A71A0"/>
    <w:rsid w:val="00785E33"/>
    <w:rsid w:val="007B5B42"/>
    <w:rsid w:val="00967016"/>
    <w:rsid w:val="009865B5"/>
    <w:rsid w:val="00991E36"/>
    <w:rsid w:val="00A80556"/>
    <w:rsid w:val="00A81186"/>
    <w:rsid w:val="00B469FB"/>
    <w:rsid w:val="00BB26D6"/>
    <w:rsid w:val="00C264E5"/>
    <w:rsid w:val="00C55911"/>
    <w:rsid w:val="00D05025"/>
    <w:rsid w:val="00D7000A"/>
    <w:rsid w:val="00E04101"/>
    <w:rsid w:val="00EC0591"/>
    <w:rsid w:val="00F13D12"/>
    <w:rsid w:val="00F221CB"/>
    <w:rsid w:val="00F3510A"/>
    <w:rsid w:val="00F4756D"/>
    <w:rsid w:val="00F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F1F8E"/>
  <w15:chartTrackingRefBased/>
  <w15:docId w15:val="{453F62BB-1B90-4514-8B8D-0CB934F7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A7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675A7E"/>
    <w:pPr>
      <w:ind w:left="12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75A7E"/>
  </w:style>
  <w:style w:type="character" w:customStyle="1" w:styleId="l11">
    <w:name w:val="l11"/>
    <w:basedOn w:val="DefaultParagraphFont"/>
    <w:rsid w:val="00675A7E"/>
  </w:style>
  <w:style w:type="character" w:customStyle="1" w:styleId="l7">
    <w:name w:val="l7"/>
    <w:basedOn w:val="DefaultParagraphFont"/>
    <w:rsid w:val="00675A7E"/>
  </w:style>
  <w:style w:type="character" w:styleId="Hyperlink">
    <w:name w:val="Hyperlink"/>
    <w:basedOn w:val="DefaultParagraphFont"/>
    <w:uiPriority w:val="99"/>
    <w:semiHidden/>
    <w:unhideWhenUsed/>
    <w:rsid w:val="00675A7E"/>
    <w:rPr>
      <w:color w:val="0000FF"/>
      <w:u w:val="single"/>
    </w:rPr>
  </w:style>
  <w:style w:type="character" w:customStyle="1" w:styleId="l6">
    <w:name w:val="l6"/>
    <w:basedOn w:val="DefaultParagraphFont"/>
    <w:rsid w:val="00675A7E"/>
  </w:style>
  <w:style w:type="character" w:customStyle="1" w:styleId="l">
    <w:name w:val="l"/>
    <w:basedOn w:val="DefaultParagraphFont"/>
    <w:rsid w:val="00675A7E"/>
  </w:style>
  <w:style w:type="character" w:customStyle="1" w:styleId="Heading1Char">
    <w:name w:val="Heading 1 Char"/>
    <w:basedOn w:val="DefaultParagraphFont"/>
    <w:link w:val="Heading1"/>
    <w:uiPriority w:val="1"/>
    <w:rsid w:val="00675A7E"/>
    <w:rPr>
      <w:rFonts w:ascii="Trebuchet MS" w:eastAsia="Trebuchet MS" w:hAnsi="Trebuchet MS" w:cs="Trebuchet MS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75A7E"/>
  </w:style>
  <w:style w:type="character" w:customStyle="1" w:styleId="BodyTextChar">
    <w:name w:val="Body Text Char"/>
    <w:basedOn w:val="DefaultParagraphFont"/>
    <w:link w:val="BodyText"/>
    <w:uiPriority w:val="1"/>
    <w:rsid w:val="00675A7E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675A7E"/>
    <w:pPr>
      <w:spacing w:before="90"/>
      <w:ind w:left="826" w:hanging="281"/>
    </w:pPr>
  </w:style>
  <w:style w:type="paragraph" w:customStyle="1" w:styleId="TableParagraph">
    <w:name w:val="Table Paragraph"/>
    <w:basedOn w:val="Normal"/>
    <w:uiPriority w:val="1"/>
    <w:qFormat/>
    <w:rsid w:val="00675A7E"/>
    <w:pPr>
      <w:spacing w:before="25"/>
      <w:ind w:left="11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264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4E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264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4E5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25"/>
    <w:rPr>
      <w:rFonts w:ascii="Segoe UI" w:eastAsia="Trebuchet M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</dc:creator>
  <cp:keywords/>
  <dc:description/>
  <cp:lastModifiedBy>Canis</cp:lastModifiedBy>
  <cp:revision>2</cp:revision>
  <cp:lastPrinted>2024-06-25T10:59:00Z</cp:lastPrinted>
  <dcterms:created xsi:type="dcterms:W3CDTF">2024-07-02T04:49:00Z</dcterms:created>
  <dcterms:modified xsi:type="dcterms:W3CDTF">2024-07-02T04:49:00Z</dcterms:modified>
</cp:coreProperties>
</file>