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SANGAM SKM COLLEGE-NADI</w:t>
      </w:r>
    </w:p>
    <w:p w:rsidR="00000000" w:rsidDel="00000000" w:rsidP="00000000" w:rsidRDefault="00000000" w:rsidRPr="00000000" w14:paraId="00000002">
      <w:pPr>
        <w:rPr>
          <w:rFonts w:ascii="Bookman Old Style" w:cs="Bookman Old Style" w:eastAsia="Bookman Old Style" w:hAnsi="Bookman Old Style"/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YEAR 10 COMMERCIAL STUDIES  WORKSHEET     </w:t>
      </w:r>
    </w:p>
    <w:p w:rsidR="00000000" w:rsidDel="00000000" w:rsidP="00000000" w:rsidRDefault="00000000" w:rsidRPr="00000000" w14:paraId="00000003">
      <w:pPr>
        <w:rPr>
          <w:rFonts w:ascii="Bookman Old Style" w:cs="Bookman Old Style" w:eastAsia="Bookman Old Style" w:hAnsi="Bookman Old Style"/>
          <w:b w:val="1"/>
          <w:sz w:val="24"/>
          <w:szCs w:val="24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Week 2                                          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36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Select from the list below the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most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likely characteristic of accounting data for each of the four accounting information numbered (i) to (iv).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76200</wp:posOffset>
                </wp:positionV>
                <wp:extent cx="4403090" cy="64008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49218" y="3464723"/>
                          <a:ext cx="4393565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Comparability			Neutrality		Timeliness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Relevance			Understandability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76200</wp:posOffset>
                </wp:positionV>
                <wp:extent cx="4403090" cy="64008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090" cy="640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72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firstLine="72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Accounting Information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1134" w:hanging="414.00000000000006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Reports  are made available after 2 weeks from the end of the reported accounting period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40" w:lineRule="auto"/>
        <w:ind w:left="1134" w:hanging="414.00000000000006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Final Accounts of 2015 are used to evaluate 2016’s performance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40" w:lineRule="auto"/>
        <w:ind w:left="1134" w:hanging="414.00000000000006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Financial Statements have been prepared objectively and without bias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1134" w:hanging="414.00000000000006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Financial reports are prepared for unskilled users</w:t>
        <w:tab/>
        <w:t xml:space="preserve">   (4 marks)</w:t>
      </w:r>
    </w:p>
    <w:p w:rsidR="00000000" w:rsidDel="00000000" w:rsidP="00000000" w:rsidRDefault="00000000" w:rsidRPr="00000000" w14:paraId="0000000F">
      <w:pPr>
        <w:spacing w:after="0" w:line="240" w:lineRule="auto"/>
        <w:ind w:left="7200" w:firstLine="72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from the list below the appropriate type of business.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139700</wp:posOffset>
                </wp:positionV>
                <wp:extent cx="4454525" cy="8159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31438" y="3384713"/>
                          <a:ext cx="4429125" cy="7905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Sole Proprietorship          Partnership           Private Companies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Clubs                              Public Companies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139700</wp:posOffset>
                </wp:positionV>
                <wp:extent cx="4454525" cy="815975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4525" cy="81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240" w:lineRule="auto"/>
        <w:ind w:left="144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It’s major source of revenue is from donation and subscription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240" w:lineRule="auto"/>
        <w:ind w:left="144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It has a legal document that is followed when there is misunderstanding amongst the owners recognizing deed of agreement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240" w:lineRule="auto"/>
        <w:ind w:left="144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It is owned and managed by the owner having limited capital to expand the business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="240" w:lineRule="auto"/>
        <w:ind w:left="144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The source of capital is money received from shares issued to the general public                                                      (4 marks)</w:t>
      </w:r>
    </w:p>
    <w:p w:rsidR="00000000" w:rsidDel="00000000" w:rsidP="00000000" w:rsidRDefault="00000000" w:rsidRPr="00000000" w14:paraId="0000001B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CHARACTERISTICS OF ACCOUNTING DATA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D">
      <w:pPr>
        <w:widowControl w:val="0"/>
        <w:spacing w:after="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Identify the relevant characteristic of accounting data for each of the             </w:t>
      </w:r>
    </w:p>
    <w:p w:rsidR="00000000" w:rsidDel="00000000" w:rsidP="00000000" w:rsidRDefault="00000000" w:rsidRPr="00000000" w14:paraId="0000001E">
      <w:pPr>
        <w:widowControl w:val="0"/>
        <w:spacing w:after="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following transactions.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accountant of Narere Soccer Club prepares a financial report for unskilled users.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Bantu the owner of Toy Store received his annual financial report on 21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December 20016. The report was for due on 1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January 2017.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auditors remind the accountant to use one accounting method only and not to change from one method to another.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two or more accountants measure the result of a business transaction, both should obtain approximately the same result</w:t>
      </w:r>
    </w:p>
    <w:p w:rsidR="00000000" w:rsidDel="00000000" w:rsidP="00000000" w:rsidRDefault="00000000" w:rsidRPr="00000000" w14:paraId="00000023">
      <w:pPr>
        <w:spacing w:after="0" w:before="240" w:line="240" w:lineRule="auto"/>
        <w:ind w:left="720" w:firstLine="0"/>
        <w:rPr>
          <w:rFonts w:ascii="Bookman Old Style" w:cs="Bookman Old Style" w:eastAsia="Bookman Old Style" w:hAnsi="Bookman Old Style"/>
          <w:sz w:val="24"/>
          <w:szCs w:val="24"/>
        </w:rPr>
        <w:sectPr>
          <w:footerReference r:id="rId9" w:type="default"/>
          <w:pgSz w:h="16838" w:w="11907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7" w:orient="portrait"/>
          <w:pgMar w:bottom="1440" w:top="1440" w:left="1440" w:right="1440" w:header="720" w:footer="720"/>
          <w:cols w:equalWidth="0" w:num="2">
            <w:col w:space="708" w:w="4159.5"/>
            <w:col w:space="0" w:w="4159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Books of First Entry                              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Ravouvou operates a computer business in Namaka, Nadi. He provided you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with the following transactions for the month of October, 2015. 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Oct 2   </w:t>
        <w:tab/>
        <w:t xml:space="preserve">Received tax invoice from Derenalagi $4 000 for purchase of 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           computer parts 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4      </w:t>
        <w:tab/>
        <w:t xml:space="preserve">Bought new computers from Jasa’s Computer Services $10 000 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6      </w:t>
        <w:tab/>
        <w:t xml:space="preserve">Sold a computer to Tuwai for $1 500 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8      </w:t>
        <w:tab/>
        <w:t xml:space="preserve">Issued a tax invoice to Viriviri $1 000 for computer parts 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12     </w:t>
        <w:tab/>
        <w:t xml:space="preserve">Purchased computers from Tuisova’s Computer Supplies $2 000 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13     </w:t>
        <w:tab/>
        <w:t xml:space="preserve">Viriviri returned computer parts $50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25     </w:t>
        <w:tab/>
        <w:t xml:space="preserve">Returned faulty parts to Derenalagi $100 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27     </w:t>
        <w:tab/>
        <w:t xml:space="preserve">Received a credit note from Jasa’s Computer Services $200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28     </w:t>
        <w:tab/>
        <w:t xml:space="preserve">Issued a credit note to Tuwai $150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30    </w:t>
        <w:tab/>
        <w:t xml:space="preserve">Credit note received from Tuisova’s Computer Supplies $200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Use the information given above to prepare Ravouvou’s: 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(i) Purchases Journal                                                    (2 marks)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(ii) Sales Journal                                                           (1½ marks) 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Week 3 -continued 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(iii) Purchases Returns Journal                                      (2 marks)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(iv) Sales Returns Journal                                               (1½ marks)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4.</w:t>
        <w:tab/>
        <w:t xml:space="preserve">The following information was provided by Divan Singh, a retailer in Raviravi, Savusavu for the month of September, 2009. 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September 3 - Bought equipment from Equipment world $15 000 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September 22 – Wrote off Meena’s account as bad Debts $35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Required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Use the information given above and prepare the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General Journal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of Divan Singh. Note: Narration is not required.                        (2 marks)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  <w:sectPr>
          <w:type w:val="continuous"/>
          <w:pgSz w:h="16838" w:w="11907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7" w:orient="portrait"/>
          <w:pgMar w:bottom="1440" w:top="1440" w:left="1440" w:right="1440" w:header="720" w:footer="720"/>
          <w:cols w:equalWidth="0" w:num="2">
            <w:col w:space="708" w:w="4159.5"/>
            <w:col w:space="0" w:w="4159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7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  <w:sectPr>
          <w:type w:val="continuous"/>
          <w:pgSz w:h="16838" w:w="11907" w:orient="portrait"/>
          <w:pgMar w:bottom="1440" w:top="1440" w:left="1440" w:right="1440" w:header="720" w:footer="720"/>
          <w:cols w:equalWidth="0" w:num="2">
            <w:col w:space="708" w:w="4159.5"/>
            <w:col w:space="0" w:w="4159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7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uiPriority w:val="99"/>
    <w:semiHidden w:val="1"/>
    <w:unhideWhenUsed w:val="1"/>
    <w:rsid w:val="00C00E3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C00E30"/>
  </w:style>
  <w:style w:type="paragraph" w:styleId="ListParagraph">
    <w:name w:val="List Paragraph"/>
    <w:basedOn w:val="Normal"/>
    <w:uiPriority w:val="34"/>
    <w:qFormat w:val="1"/>
    <w:rsid w:val="00C00E30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C00E30"/>
    <w:pPr>
      <w:spacing w:after="0" w:line="240" w:lineRule="auto"/>
    </w:pPr>
    <w:rPr>
      <w:lang w:val="en-AU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bT/cxKDPO2tIxFyTv8xo6eLnUw==">AMUW2mWT1g/vTRz8veucfo1aj/cJJjd7yNiInA71Tnb9Ln6dJ+5rHZCF83o+NsDzT+mh47nGwxTEqawkfmfA4vEjH2N/vy2QmLoO9gomhBdHTBLUaNU28qeJTSRZC4pqYiDCw188dVwv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2021-05-28T05:05:00Z</dcterms:created>
  <dc:creator>PC</dc:creator>
</cp:coreProperties>
</file>