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4A" w:rsidRPr="009F6F68" w:rsidRDefault="00947829" w:rsidP="00947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9F6F68">
        <w:rPr>
          <w:rFonts w:ascii="Times New Roman" w:hAnsi="Times New Roman" w:cs="Times New Roman"/>
          <w:b/>
          <w:sz w:val="24"/>
          <w:szCs w:val="24"/>
          <w:lang w:val="en-AU"/>
        </w:rPr>
        <w:t>YEAR 12</w:t>
      </w:r>
    </w:p>
    <w:p w:rsidR="00947829" w:rsidRPr="009F6F68" w:rsidRDefault="00947829" w:rsidP="00947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9F6F68">
        <w:rPr>
          <w:rFonts w:ascii="Times New Roman" w:hAnsi="Times New Roman" w:cs="Times New Roman"/>
          <w:b/>
          <w:sz w:val="24"/>
          <w:szCs w:val="24"/>
          <w:lang w:val="en-AU"/>
        </w:rPr>
        <w:t>ACCOUNTING</w:t>
      </w:r>
    </w:p>
    <w:p w:rsidR="00947829" w:rsidRPr="009F6F68" w:rsidRDefault="00947829" w:rsidP="00947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9F6F68">
        <w:rPr>
          <w:rFonts w:ascii="Times New Roman" w:hAnsi="Times New Roman" w:cs="Times New Roman"/>
          <w:b/>
          <w:sz w:val="24"/>
          <w:szCs w:val="24"/>
          <w:lang w:val="en-AU"/>
        </w:rPr>
        <w:t>WORKSHEETS</w:t>
      </w:r>
    </w:p>
    <w:p w:rsidR="009F6F68" w:rsidRPr="009F6F68" w:rsidRDefault="00BC6260" w:rsidP="009F6F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AU"/>
        </w:rPr>
        <w:t>WEEK 2</w:t>
      </w:r>
    </w:p>
    <w:p w:rsidR="002B7DD4" w:rsidRPr="009F6F68" w:rsidRDefault="00FB4DE3" w:rsidP="002B7D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t xml:space="preserve">                                                  </w:t>
      </w:r>
      <w:r w:rsidR="002B7DD4" w:rsidRPr="009F6F68">
        <w:rPr>
          <w:rFonts w:ascii="Times New Roman" w:hAnsi="Times New Roman" w:cs="Times New Roman"/>
          <w:b/>
          <w:sz w:val="24"/>
          <w:szCs w:val="24"/>
          <w:lang w:val="en-AU"/>
        </w:rPr>
        <w:t xml:space="preserve">NATURE, PURPOSE, SCOPE AND </w:t>
      </w:r>
      <w:r w:rsidR="009F6F68" w:rsidRPr="009F6F68">
        <w:rPr>
          <w:rFonts w:ascii="Times New Roman" w:hAnsi="Times New Roman" w:cs="Times New Roman"/>
          <w:b/>
          <w:sz w:val="24"/>
          <w:szCs w:val="24"/>
          <w:lang w:val="en-AU"/>
        </w:rPr>
        <w:t xml:space="preserve">                       [17</w:t>
      </w:r>
      <w:r w:rsidR="002B7DD4" w:rsidRPr="009F6F68">
        <w:rPr>
          <w:rFonts w:ascii="Times New Roman" w:hAnsi="Times New Roman" w:cs="Times New Roman"/>
          <w:b/>
          <w:sz w:val="24"/>
          <w:szCs w:val="24"/>
          <w:lang w:val="en-AU"/>
        </w:rPr>
        <w:t xml:space="preserve"> marks]</w:t>
      </w:r>
    </w:p>
    <w:p w:rsidR="00BF555A" w:rsidRPr="00BF555A" w:rsidRDefault="002B7DD4" w:rsidP="00BF55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9F6F68">
        <w:rPr>
          <w:rFonts w:ascii="Times New Roman" w:hAnsi="Times New Roman" w:cs="Times New Roman"/>
          <w:b/>
          <w:sz w:val="24"/>
          <w:szCs w:val="24"/>
          <w:lang w:val="en-AU"/>
        </w:rPr>
        <w:t xml:space="preserve">                                                    </w:t>
      </w:r>
      <w:r w:rsidR="00BF555A" w:rsidRPr="009F6F68">
        <w:rPr>
          <w:rFonts w:ascii="Times New Roman" w:hAnsi="Times New Roman" w:cs="Times New Roman"/>
          <w:b/>
          <w:sz w:val="24"/>
          <w:szCs w:val="24"/>
          <w:lang w:val="en-AU"/>
        </w:rPr>
        <w:t>ENVIRONMENT OF ACCOUNTING</w:t>
      </w:r>
      <w:r w:rsidR="00BF555A" w:rsidRPr="00BF555A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F555A" w:rsidRPr="00BF555A" w:rsidRDefault="00BF555A" w:rsidP="00BF555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Which  of  the  following  is  regarded  as  non-financial  information  in  a  business organization?</w:t>
      </w:r>
    </w:p>
    <w:p w:rsidR="00BF555A" w:rsidRPr="009F6F68" w:rsidRDefault="00BF555A" w:rsidP="00BF55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F555A" w:rsidRPr="009F6F6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F555A" w:rsidRPr="00BF555A" w:rsidRDefault="00BF555A" w:rsidP="00BF55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A.  Value of Delivery vehicles. </w:t>
      </w:r>
    </w:p>
    <w:p w:rsidR="00BF555A" w:rsidRPr="00BF555A" w:rsidRDefault="00BF555A" w:rsidP="00BF55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B.   Land and building.</w:t>
      </w:r>
    </w:p>
    <w:p w:rsidR="00BF555A" w:rsidRPr="00BF555A" w:rsidRDefault="00BF555A" w:rsidP="00BF55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C.   Quality of Staff.</w:t>
      </w:r>
    </w:p>
    <w:p w:rsidR="00BF555A" w:rsidRPr="00BF555A" w:rsidRDefault="00BF555A" w:rsidP="00BF5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D.  Cash at bank.</w:t>
      </w:r>
    </w:p>
    <w:p w:rsidR="00BF555A" w:rsidRPr="009F6F68" w:rsidRDefault="00BF555A" w:rsidP="00BF5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F555A" w:rsidRPr="009F6F68" w:rsidSect="00BF555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F555A" w:rsidRPr="00BF555A" w:rsidRDefault="00BF555A" w:rsidP="00BF5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555A" w:rsidRPr="009F6F68" w:rsidRDefault="00BF555A" w:rsidP="00BF555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>Under which fundamental qualitative characteristics of accounting data, the information presented is complete, without bias or undue error and neutral.</w:t>
      </w:r>
    </w:p>
    <w:p w:rsidR="00BF555A" w:rsidRPr="009F6F68" w:rsidRDefault="00BF555A" w:rsidP="00BF55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F555A" w:rsidRPr="009F6F68" w:rsidSect="00BF555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F555A" w:rsidRPr="00BF555A" w:rsidRDefault="00BF555A" w:rsidP="00BF55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A.  Relevance.</w:t>
      </w:r>
    </w:p>
    <w:p w:rsidR="00BF555A" w:rsidRPr="00BF555A" w:rsidRDefault="00BF555A" w:rsidP="00BF55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B.   Comparability.</w:t>
      </w:r>
    </w:p>
    <w:p w:rsidR="00BF555A" w:rsidRPr="00BF555A" w:rsidRDefault="00BF555A" w:rsidP="00BF55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C.   Faithful representation. </w:t>
      </w:r>
    </w:p>
    <w:p w:rsidR="00BF555A" w:rsidRPr="009F6F68" w:rsidRDefault="00BF555A" w:rsidP="00BF55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sectPr w:rsidR="00BF555A" w:rsidRPr="009F6F68" w:rsidSect="00BF555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D.  Verifiability.</w:t>
      </w:r>
    </w:p>
    <w:p w:rsidR="00BF555A" w:rsidRPr="009F6F68" w:rsidRDefault="00BF555A" w:rsidP="002B7D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2B7DD4" w:rsidRPr="009F6F68" w:rsidRDefault="002B7DD4" w:rsidP="00BF55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9F6F68">
        <w:rPr>
          <w:rFonts w:ascii="Times New Roman" w:hAnsi="Times New Roman" w:cs="Times New Roman"/>
          <w:sz w:val="24"/>
          <w:szCs w:val="24"/>
          <w:lang w:val="en-AU"/>
        </w:rPr>
        <w:t>There are a number of authorities in Fiji that register and ensure that professional standards of accounting are maintained all the time. Outline a role of each of the   following:</w:t>
      </w:r>
    </w:p>
    <w:p w:rsidR="002B7DD4" w:rsidRPr="009F6F68" w:rsidRDefault="002B7DD4" w:rsidP="002B7D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2B7DD4" w:rsidRPr="009F6F68" w:rsidRDefault="00BF555A" w:rsidP="002B7D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9F6F68">
        <w:rPr>
          <w:rFonts w:ascii="Times New Roman" w:hAnsi="Times New Roman" w:cs="Times New Roman"/>
          <w:sz w:val="24"/>
          <w:szCs w:val="24"/>
          <w:lang w:val="en-AU"/>
        </w:rPr>
        <w:t xml:space="preserve">          </w:t>
      </w:r>
      <w:r w:rsidR="002B7DD4" w:rsidRPr="009F6F68">
        <w:rPr>
          <w:rFonts w:ascii="Times New Roman" w:hAnsi="Times New Roman" w:cs="Times New Roman"/>
          <w:sz w:val="24"/>
          <w:szCs w:val="24"/>
          <w:lang w:val="en-AU"/>
        </w:rPr>
        <w:t>(i) Fiji Institute of Accountants</w:t>
      </w:r>
    </w:p>
    <w:p w:rsidR="002B7DD4" w:rsidRPr="009F6F68" w:rsidRDefault="00BF555A" w:rsidP="002B7D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9F6F68">
        <w:rPr>
          <w:rFonts w:ascii="Times New Roman" w:hAnsi="Times New Roman" w:cs="Times New Roman"/>
          <w:sz w:val="24"/>
          <w:szCs w:val="24"/>
          <w:lang w:val="en-AU"/>
        </w:rPr>
        <w:t xml:space="preserve">          (ii</w:t>
      </w:r>
      <w:r w:rsidR="002B7DD4" w:rsidRPr="009F6F68">
        <w:rPr>
          <w:rFonts w:ascii="Times New Roman" w:hAnsi="Times New Roman" w:cs="Times New Roman"/>
          <w:sz w:val="24"/>
          <w:szCs w:val="24"/>
          <w:lang w:val="en-AU"/>
        </w:rPr>
        <w:t xml:space="preserve">) Fiji Revenue and Customs services                                                            </w:t>
      </w:r>
      <w:r w:rsidR="009F6F68" w:rsidRPr="009F6F68">
        <w:rPr>
          <w:rFonts w:ascii="Times New Roman" w:hAnsi="Times New Roman" w:cs="Times New Roman"/>
          <w:sz w:val="24"/>
          <w:szCs w:val="24"/>
          <w:lang w:val="en-AU"/>
        </w:rPr>
        <w:t xml:space="preserve">      </w:t>
      </w:r>
      <w:r w:rsidR="002B7DD4" w:rsidRPr="009F6F6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B7DD4" w:rsidRPr="009F6F68">
        <w:rPr>
          <w:rFonts w:ascii="Times New Roman" w:hAnsi="Times New Roman" w:cs="Times New Roman"/>
          <w:b/>
          <w:sz w:val="24"/>
          <w:szCs w:val="24"/>
          <w:lang w:val="en-AU"/>
        </w:rPr>
        <w:t>(2 marks)</w:t>
      </w:r>
    </w:p>
    <w:p w:rsidR="002B7DD4" w:rsidRPr="009F6F68" w:rsidRDefault="002B7DD4" w:rsidP="002B7D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BF555A" w:rsidRPr="009F6F68" w:rsidRDefault="002B7DD4" w:rsidP="00BF55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9F6F68">
        <w:rPr>
          <w:rFonts w:ascii="Times New Roman" w:hAnsi="Times New Roman" w:cs="Times New Roman"/>
          <w:sz w:val="24"/>
          <w:szCs w:val="24"/>
          <w:lang w:val="en-AU"/>
        </w:rPr>
        <w:t xml:space="preserve"> Differentiate between Accounting Entity and Legal Entity.                 </w:t>
      </w:r>
      <w:r w:rsidR="00BF555A" w:rsidRPr="009F6F68">
        <w:rPr>
          <w:rFonts w:ascii="Times New Roman" w:hAnsi="Times New Roman" w:cs="Times New Roman"/>
          <w:sz w:val="24"/>
          <w:szCs w:val="24"/>
          <w:lang w:val="en-AU"/>
        </w:rPr>
        <w:t xml:space="preserve">                       </w:t>
      </w:r>
      <w:r w:rsidRPr="009F6F68">
        <w:rPr>
          <w:rFonts w:ascii="Times New Roman" w:hAnsi="Times New Roman" w:cs="Times New Roman"/>
          <w:b/>
          <w:sz w:val="24"/>
          <w:szCs w:val="24"/>
          <w:lang w:val="en-AU"/>
        </w:rPr>
        <w:t>(1 mark)</w:t>
      </w:r>
    </w:p>
    <w:p w:rsidR="00BF555A" w:rsidRPr="009F6F68" w:rsidRDefault="00BF555A" w:rsidP="00BF555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AU"/>
        </w:rPr>
      </w:pPr>
    </w:p>
    <w:p w:rsidR="002B7DD4" w:rsidRPr="009F6F68" w:rsidRDefault="002B7DD4" w:rsidP="00BF55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9F6F68">
        <w:rPr>
          <w:rFonts w:ascii="Times New Roman" w:hAnsi="Times New Roman" w:cs="Times New Roman"/>
          <w:sz w:val="24"/>
          <w:szCs w:val="24"/>
          <w:lang w:val="en-AU"/>
        </w:rPr>
        <w:t xml:space="preserve">Identify two users of accounting information.                                                     </w:t>
      </w:r>
      <w:r w:rsidR="009F6F68" w:rsidRPr="009F6F68">
        <w:rPr>
          <w:rFonts w:ascii="Times New Roman" w:hAnsi="Times New Roman" w:cs="Times New Roman"/>
          <w:sz w:val="24"/>
          <w:szCs w:val="24"/>
          <w:lang w:val="en-AU"/>
        </w:rPr>
        <w:t xml:space="preserve">        </w:t>
      </w:r>
      <w:r w:rsidRPr="009F6F6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9F6F68">
        <w:rPr>
          <w:rFonts w:ascii="Times New Roman" w:hAnsi="Times New Roman" w:cs="Times New Roman"/>
          <w:b/>
          <w:sz w:val="24"/>
          <w:szCs w:val="24"/>
          <w:lang w:val="en-AU"/>
        </w:rPr>
        <w:t>(1 mark)</w:t>
      </w:r>
    </w:p>
    <w:p w:rsidR="009F6F68" w:rsidRPr="009F6F68" w:rsidRDefault="009F6F68" w:rsidP="009F6F68">
      <w:pPr>
        <w:pStyle w:val="ListParagraph"/>
        <w:rPr>
          <w:rFonts w:ascii="Times New Roman" w:hAnsi="Times New Roman" w:cs="Times New Roman"/>
          <w:sz w:val="24"/>
          <w:szCs w:val="24"/>
          <w:lang w:val="en-AU"/>
        </w:rPr>
      </w:pPr>
    </w:p>
    <w:p w:rsidR="009F6F68" w:rsidRPr="009F6F68" w:rsidRDefault="009F6F68" w:rsidP="009F6F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Differentiate Management Accounting and Financial Accounting using the table given in the answer booklet: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2289"/>
        <w:gridCol w:w="2649"/>
      </w:tblGrid>
      <w:tr w:rsidR="009F6F68" w:rsidRPr="009F6F68" w:rsidTr="009F6F6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Financial Accounting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 Accounting</w:t>
            </w:r>
          </w:p>
        </w:tc>
      </w:tr>
      <w:tr w:rsidR="009F6F68" w:rsidRPr="009F6F68" w:rsidTr="009F6F6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of 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6F68" w:rsidRPr="009F6F68" w:rsidTr="009F6F6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Types of reports prepared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6F68" w:rsidRPr="009F6F68" w:rsidTr="009F6F6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6F68" w:rsidRPr="009F6F68" w:rsidTr="009F6F6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 and format of 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6F68" w:rsidRPr="009F6F68" w:rsidTr="009F6F6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F68" w:rsidRPr="009F6F68" w:rsidRDefault="009F6F68" w:rsidP="009F6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6F68" w:rsidRPr="009F6F68" w:rsidRDefault="009F6F68" w:rsidP="009F6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                         </w:t>
      </w:r>
      <w:r w:rsidRPr="009F6F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(5 marks)</w:t>
      </w:r>
    </w:p>
    <w:p w:rsidR="009F6F68" w:rsidRPr="009F6F68" w:rsidRDefault="009F6F68" w:rsidP="009F6F6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9F6F68">
        <w:rPr>
          <w:color w:val="000000"/>
        </w:rPr>
        <w:t xml:space="preserve">Differentiate between Conceptual framework and Accounting standards.                 </w:t>
      </w:r>
      <w:r w:rsidRPr="009F6F68">
        <w:rPr>
          <w:b/>
          <w:bCs/>
          <w:color w:val="000000"/>
        </w:rPr>
        <w:t>(2 marks)</w:t>
      </w:r>
    </w:p>
    <w:p w:rsidR="009F6F68" w:rsidRPr="009F6F68" w:rsidRDefault="009F6F68" w:rsidP="009F6F6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F6F68">
        <w:rPr>
          <w:color w:val="000000"/>
        </w:rPr>
        <w:t xml:space="preserve">Identify the accounting body responsible to implement accounting standards in Fiji. </w:t>
      </w:r>
      <w:r w:rsidRPr="009F6F68">
        <w:rPr>
          <w:b/>
          <w:bCs/>
          <w:color w:val="000000"/>
        </w:rPr>
        <w:t xml:space="preserve"> (1mark)</w:t>
      </w:r>
    </w:p>
    <w:p w:rsidR="009F6F68" w:rsidRPr="009F6F68" w:rsidRDefault="009F6F68" w:rsidP="009F6F6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F6F68">
        <w:rPr>
          <w:color w:val="000000"/>
        </w:rPr>
        <w:t>Identify the accounting standards followed in Fiji.</w:t>
      </w:r>
      <w:r w:rsidRPr="009F6F68">
        <w:rPr>
          <w:rStyle w:val="apple-tab-span"/>
          <w:color w:val="000000"/>
        </w:rPr>
        <w:tab/>
      </w:r>
      <w:r w:rsidRPr="009F6F68">
        <w:rPr>
          <w:rStyle w:val="apple-tab-span"/>
          <w:color w:val="000000"/>
        </w:rPr>
        <w:tab/>
      </w:r>
      <w:r w:rsidRPr="009F6F68">
        <w:rPr>
          <w:rStyle w:val="apple-tab-span"/>
          <w:color w:val="000000"/>
        </w:rPr>
        <w:tab/>
      </w:r>
      <w:r w:rsidRPr="009F6F68">
        <w:rPr>
          <w:color w:val="000000"/>
        </w:rPr>
        <w:t xml:space="preserve">                     </w:t>
      </w:r>
      <w:r w:rsidRPr="009F6F68">
        <w:rPr>
          <w:b/>
          <w:bCs/>
          <w:color w:val="000000"/>
        </w:rPr>
        <w:t>(1 mark)</w:t>
      </w:r>
    </w:p>
    <w:p w:rsidR="009F6F68" w:rsidRPr="009F6F68" w:rsidRDefault="009F6F68" w:rsidP="009F6F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purpose of providing accounting data to the following users.</w:t>
      </w:r>
    </w:p>
    <w:p w:rsidR="009F6F68" w:rsidRPr="009F6F68" w:rsidRDefault="009F6F68" w:rsidP="009F6F6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>(i) Human Resource (HR) Department</w:t>
      </w:r>
    </w:p>
    <w:p w:rsidR="009F6F68" w:rsidRPr="009F6F68" w:rsidRDefault="009F6F68" w:rsidP="009F6F6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>(ii) Investors</w:t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</w:t>
      </w:r>
      <w:r w:rsidRPr="009F6F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(2 marks)</w:t>
      </w:r>
    </w:p>
    <w:p w:rsidR="009F6F68" w:rsidRPr="009F6F68" w:rsidRDefault="009F6F68" w:rsidP="009F6F6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F6F68" w:rsidRDefault="009F6F68" w:rsidP="009F6F68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6F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END</w:t>
      </w:r>
    </w:p>
    <w:p w:rsidR="00BC6260" w:rsidRDefault="00BC6260" w:rsidP="009F6F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F6F68" w:rsidRPr="009F6F68" w:rsidRDefault="00BC6260" w:rsidP="009F6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WEEK 3</w:t>
      </w:r>
    </w:p>
    <w:p w:rsidR="00BF555A" w:rsidRPr="00BF555A" w:rsidRDefault="00FB4DE3" w:rsidP="00CA412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</w:t>
      </w:r>
      <w:r w:rsidR="009F6F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FINANCE</w:t>
      </w:r>
      <w:r w:rsidR="00BF555A"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   </w:t>
      </w:r>
      <w:r w:rsid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              </w:t>
      </w:r>
      <w:r w:rsidR="00CA41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[11</w:t>
      </w:r>
      <w:r w:rsidR="00BF555A"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marks]</w:t>
      </w:r>
    </w:p>
    <w:p w:rsidR="009F6F68" w:rsidRDefault="009F6F68" w:rsidP="00BF5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F555A" w:rsidRPr="00BF555A" w:rsidRDefault="00BF555A" w:rsidP="00BF5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 A                                        PERSONAL INCOME TAX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             </w:t>
      </w:r>
      <w:r w:rsidR="00CA41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</w:t>
      </w:r>
      <w:r w:rsidR="00CA41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(7 </w:t>
      </w: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marks)</w:t>
      </w:r>
    </w:p>
    <w:p w:rsidR="00BF555A" w:rsidRPr="00BF555A" w:rsidRDefault="00BF555A" w:rsidP="00BF555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Fringe benefit tax can be recovered from the </w:t>
      </w:r>
    </w:p>
    <w:p w:rsidR="00BF555A" w:rsidRDefault="00BF555A" w:rsidP="00BF555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F555A" w:rsidSect="00BF555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F555A" w:rsidRPr="00BF555A" w:rsidRDefault="00BF555A" w:rsidP="00BF555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</w:t>
      </w:r>
      <w:proofErr w:type="gramEnd"/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employer.</w:t>
      </w:r>
    </w:p>
    <w:p w:rsidR="00BF555A" w:rsidRPr="00BF555A" w:rsidRDefault="00BF555A" w:rsidP="00BF555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employee.</w:t>
      </w:r>
    </w:p>
    <w:p w:rsidR="00BF555A" w:rsidRPr="00BF555A" w:rsidRDefault="00BF555A" w:rsidP="00BF555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</w:t>
      </w:r>
      <w:proofErr w:type="gramEnd"/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financial accountant.</w:t>
      </w:r>
    </w:p>
    <w:p w:rsidR="00BF555A" w:rsidRPr="00BF555A" w:rsidRDefault="00BF555A" w:rsidP="00BF555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accountant.</w:t>
      </w:r>
    </w:p>
    <w:p w:rsidR="00BF555A" w:rsidRDefault="00BF555A" w:rsidP="00BF5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F555A" w:rsidSect="00BF555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F555A" w:rsidRPr="00BF555A" w:rsidRDefault="00BF555A" w:rsidP="00BF5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126" w:rsidRPr="009F6F68" w:rsidRDefault="00BF555A" w:rsidP="009F6F6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difference between Fringe benefit tax and Service turnover tax.     </w:t>
      </w:r>
      <w:r w:rsidR="00180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9F6F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( 2 marks)</w:t>
      </w:r>
    </w:p>
    <w:p w:rsidR="00CA4126" w:rsidRDefault="00CA4126" w:rsidP="00CA41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555A" w:rsidRPr="00BF555A" w:rsidRDefault="00BF555A" w:rsidP="0018035E">
      <w:pPr>
        <w:numPr>
          <w:ilvl w:val="0"/>
          <w:numId w:val="3"/>
        </w:numPr>
        <w:tabs>
          <w:tab w:val="left" w:pos="828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Mr. Singh a resident of Fiji, owns a house in Suva and he </w:t>
      </w:r>
      <w:r w:rsid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plans to sell it to </w:t>
      </w:r>
      <w:proofErr w:type="spellStart"/>
      <w:r w:rsid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>Mr</w:t>
      </w:r>
      <w:proofErr w:type="spellEnd"/>
      <w:r w:rsid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Williams </w:t>
      </w: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on 2nd July 2017 for $250 000. Mr. Singh acquired the house on 1st January 2015 for $235 000. </w:t>
      </w:r>
    </w:p>
    <w:p w:rsidR="00BF555A" w:rsidRPr="00BF555A" w:rsidRDefault="009F6F68" w:rsidP="00CA41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(i)  Calculate the gain or loss on disposal of asset?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        </w:t>
      </w:r>
      <w:r w:rsidR="00180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F555A"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 mark)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A4126" w:rsidRDefault="00BF555A" w:rsidP="00CA4126">
      <w:pPr>
        <w:spacing w:after="0" w:line="240" w:lineRule="auto"/>
        <w:ind w:left="142"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(ii) If there is a gain then calculate the Capital Gains Tax. (Assume this was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Mr. Singh’s principal place of</w:t>
      </w:r>
      <w:r w:rsid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4126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residences</w:t>
      </w:r>
      <w:r w:rsid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                                                                                         </w:t>
      </w:r>
      <w:r w:rsidR="00180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 mark)</w:t>
      </w:r>
    </w:p>
    <w:p w:rsidR="00CA4126" w:rsidRDefault="00CA4126" w:rsidP="00CA4126">
      <w:pPr>
        <w:spacing w:after="0" w:line="240" w:lineRule="auto"/>
        <w:ind w:left="142"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F555A" w:rsidRDefault="00CA4126" w:rsidP="00CA41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2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Mrs.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Manisha</w:t>
      </w:r>
      <w:proofErr w:type="spellEnd"/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Chand a resident of Fiji, bought a yacht for $100,000 on 2</w:t>
      </w:r>
      <w:r w:rsidR="00BF555A" w:rsidRPr="00BF555A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nd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2017. The yacht is destroyed in a fire on 5</w:t>
      </w:r>
      <w:r w:rsidR="00BF555A" w:rsidRPr="00BF555A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th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August 2017. </w:t>
      </w: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Insurance proceeds received on 10</w:t>
      </w:r>
      <w:r w:rsidRPr="00BF555A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th</w:t>
      </w: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November 2017 are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$110000. Calculate the Capital Gains tax.                      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                   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180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="00BF555A"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 mark)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A4126" w:rsidRPr="00BF555A" w:rsidRDefault="00CA4126" w:rsidP="00CA4126">
      <w:pPr>
        <w:spacing w:after="0" w:line="240" w:lineRule="auto"/>
        <w:ind w:left="142"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F555A" w:rsidRPr="00BF555A" w:rsidRDefault="00BF555A" w:rsidP="00CA4126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Define Capital Gain.</w:t>
      </w: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A41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  </w:t>
      </w: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 mark)</w:t>
      </w:r>
    </w:p>
    <w:p w:rsidR="00BF555A" w:rsidRPr="00BC6260" w:rsidRDefault="00BF555A" w:rsidP="00BC626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260">
        <w:rPr>
          <w:rFonts w:ascii="Times New Roman" w:eastAsia="Times New Roman" w:hAnsi="Times New Roman" w:cs="Times New Roman"/>
          <w:color w:val="000000"/>
          <w:sz w:val="24"/>
          <w:szCs w:val="24"/>
        </w:rPr>
        <w:t>List two categories of fringe benefits received by employees.</w:t>
      </w:r>
      <w:r w:rsidRPr="00BC62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       </w:t>
      </w:r>
      <w:r w:rsidR="00CA4126" w:rsidRPr="00BC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</w:t>
      </w:r>
      <w:r w:rsidR="0018035E" w:rsidRPr="00BC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CA4126" w:rsidRPr="00BC62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C62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 mark)</w:t>
      </w:r>
      <w:r w:rsidRPr="00BC6260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CA4126" w:rsidRDefault="00CA4126" w:rsidP="00BF55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F555A" w:rsidRPr="00BF555A" w:rsidRDefault="009F6F68" w:rsidP="00BF5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 B</w:t>
      </w:r>
      <w:r w:rsidR="00BF555A"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                                  STATEMENT OF AFFAIRS        </w:t>
      </w:r>
      <w:r w:rsidR="00CA41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A41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</w:t>
      </w:r>
      <w:r w:rsidR="00BF555A"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marks)</w:t>
      </w:r>
    </w:p>
    <w:p w:rsidR="00BF555A" w:rsidRPr="00CA4126" w:rsidRDefault="00BF555A" w:rsidP="00CA412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>The  statement of affairs is similar to </w:t>
      </w:r>
    </w:p>
    <w:p w:rsidR="00CA4126" w:rsidRDefault="00CA4126" w:rsidP="00BF555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A4126" w:rsidSect="0018035E">
          <w:type w:val="continuous"/>
          <w:pgSz w:w="12240" w:h="15840"/>
          <w:pgMar w:top="1440" w:right="1080" w:bottom="1440" w:left="1440" w:header="708" w:footer="708" w:gutter="0"/>
          <w:cols w:space="708"/>
          <w:docGrid w:linePitch="360"/>
        </w:sectPr>
      </w:pPr>
    </w:p>
    <w:p w:rsidR="00BF555A" w:rsidRPr="00CA4126" w:rsidRDefault="00BF555A" w:rsidP="00CA4126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 bank account</w:t>
      </w:r>
    </w:p>
    <w:p w:rsidR="00BF555A" w:rsidRPr="00CA4126" w:rsidRDefault="00BF555A" w:rsidP="00CA4126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>an appropriation account</w:t>
      </w:r>
    </w:p>
    <w:p w:rsidR="00BF555A" w:rsidRPr="00BF555A" w:rsidRDefault="00BF555A" w:rsidP="00BF555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 statement of financial performance</w:t>
      </w:r>
    </w:p>
    <w:p w:rsidR="00BF555A" w:rsidRPr="00BF555A" w:rsidRDefault="00BF555A" w:rsidP="00BF555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of financial position.</w:t>
      </w:r>
    </w:p>
    <w:p w:rsidR="00CA4126" w:rsidRDefault="00CA4126" w:rsidP="00BF5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CA4126" w:rsidSect="00CA412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CA4126" w:rsidRPr="00CA4126" w:rsidRDefault="00CA4126" w:rsidP="00CA4126">
      <w:pPr>
        <w:pStyle w:val="ListParagraph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555A" w:rsidRPr="00CA4126" w:rsidRDefault="00BF555A" w:rsidP="00CA412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126">
        <w:rPr>
          <w:rFonts w:ascii="Calibri" w:eastAsia="Times New Roman" w:hAnsi="Calibri" w:cs="Calibri"/>
          <w:color w:val="000000"/>
          <w:sz w:val="24"/>
          <w:szCs w:val="24"/>
        </w:rPr>
        <w:t>Mr</w:t>
      </w:r>
      <w:proofErr w:type="spellEnd"/>
      <w:r w:rsidRPr="00CA412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>Bakini</w:t>
      </w:r>
      <w:proofErr w:type="spellEnd"/>
      <w:r w:rsidRP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considering to buy a </w:t>
      </w:r>
      <w:proofErr w:type="spellStart"/>
      <w:r w:rsidRP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>Viti</w:t>
      </w:r>
      <w:proofErr w:type="spellEnd"/>
      <w:r w:rsidRP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 business, which is on sale at the price of $60 000. He has arranged to see his bank manager at BSP for the possibility of getting a loan to purchase the business. He has been asked to bring to the meeting his most recent financial records. </w:t>
      </w:r>
      <w:proofErr w:type="spellStart"/>
      <w:r w:rsidRP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>Bakini</w:t>
      </w:r>
      <w:proofErr w:type="spellEnd"/>
      <w:r w:rsidRP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sure what the bank requires and has asked for your help.</w:t>
      </w:r>
    </w:p>
    <w:p w:rsidR="00BF555A" w:rsidRPr="00BF555A" w:rsidRDefault="00BF555A" w:rsidP="00BF5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 The following information is available.</w:t>
      </w:r>
    </w:p>
    <w:p w:rsidR="00CA4126" w:rsidRPr="00CA4126" w:rsidRDefault="00BF555A" w:rsidP="00CA4126">
      <w:pPr>
        <w:pBdr>
          <w:top w:val="single" w:sz="4" w:space="1" w:color="000000"/>
          <w:left w:val="single" w:sz="4" w:space="4" w:color="000000"/>
          <w:right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1. He owns a house with the recent government valuation of $88 000, however he has a mortgage of $25 000 due on his house.</w:t>
      </w:r>
    </w:p>
    <w:p w:rsidR="00BF555A" w:rsidRPr="00BF555A" w:rsidRDefault="00CA4126" w:rsidP="00BF555A">
      <w:pPr>
        <w:pBdr>
          <w:left w:val="single" w:sz="4" w:space="4" w:color="000000"/>
          <w:right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. Household contents are valued at $29000.</w:t>
      </w:r>
    </w:p>
    <w:p w:rsidR="00BF555A" w:rsidRPr="00BF555A" w:rsidRDefault="00CA4126" w:rsidP="00BF555A">
      <w:pPr>
        <w:pBdr>
          <w:left w:val="single" w:sz="4" w:space="4" w:color="000000"/>
          <w:right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. Mini Van which he bought 3 months ago costing $12 000, but he still owes $3 400 on it.</w:t>
      </w:r>
    </w:p>
    <w:p w:rsidR="00BF555A" w:rsidRPr="00BF555A" w:rsidRDefault="00CA4126" w:rsidP="00BF555A">
      <w:pPr>
        <w:pBdr>
          <w:left w:val="single" w:sz="4" w:space="4" w:color="000000"/>
          <w:right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. Unpaid monthly Expenses total to $9000.</w:t>
      </w:r>
    </w:p>
    <w:p w:rsidR="00BF555A" w:rsidRPr="00BF555A" w:rsidRDefault="00CA4126" w:rsidP="00BF555A">
      <w:pPr>
        <w:pBdr>
          <w:left w:val="single" w:sz="4" w:space="4" w:color="000000"/>
          <w:right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BF555A"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. His bank account balances are:</w:t>
      </w:r>
    </w:p>
    <w:p w:rsidR="00BF555A" w:rsidRPr="00BF555A" w:rsidRDefault="00BF555A" w:rsidP="00BF555A">
      <w:pPr>
        <w:pBdr>
          <w:left w:val="single" w:sz="4" w:space="4" w:color="000000"/>
          <w:right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-Fixed deposit                             $8500</w:t>
      </w:r>
    </w:p>
    <w:p w:rsidR="00BF555A" w:rsidRPr="00BF555A" w:rsidRDefault="00BF555A" w:rsidP="00BF555A">
      <w:pPr>
        <w:pBdr>
          <w:left w:val="single" w:sz="4" w:space="4" w:color="000000"/>
          <w:bottom w:val="single" w:sz="4" w:space="1" w:color="000000"/>
          <w:right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-Savings account                         $1500</w:t>
      </w:r>
    </w:p>
    <w:p w:rsidR="00CA4126" w:rsidRDefault="00CA4126" w:rsidP="00CA41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F555A" w:rsidRPr="00BF555A" w:rsidRDefault="00BF555A" w:rsidP="00CA4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Required: </w:t>
      </w:r>
    </w:p>
    <w:p w:rsidR="00BF555A" w:rsidRDefault="00BF555A" w:rsidP="00CA412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F555A">
        <w:rPr>
          <w:rFonts w:ascii="Times New Roman" w:eastAsia="Times New Roman" w:hAnsi="Times New Roman" w:cs="Times New Roman"/>
          <w:color w:val="000000"/>
          <w:sz w:val="24"/>
          <w:szCs w:val="24"/>
        </w:rPr>
        <w:t> Co</w:t>
      </w:r>
      <w:r w:rsid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mpute the value of </w:t>
      </w:r>
      <w:proofErr w:type="spellStart"/>
      <w:r w:rsid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>Mr</w:t>
      </w:r>
      <w:proofErr w:type="spellEnd"/>
      <w:r w:rsid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>Bakini’s</w:t>
      </w:r>
      <w:proofErr w:type="spellEnd"/>
      <w:r w:rsid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 Worth.                                                               </w:t>
      </w:r>
      <w:r w:rsidR="009F6F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41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CA4126" w:rsidRPr="009F6F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 marks)</w:t>
      </w:r>
    </w:p>
    <w:p w:rsidR="0018035E" w:rsidRDefault="0018035E" w:rsidP="00CA412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F6F68" w:rsidRDefault="009F6F68" w:rsidP="009F6F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END</w:t>
      </w:r>
      <w:bookmarkStart w:id="0" w:name="_GoBack"/>
      <w:bookmarkEnd w:id="0"/>
    </w:p>
    <w:sectPr w:rsidR="009F6F68" w:rsidSect="00BF555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7535"/>
    <w:multiLevelType w:val="hybridMultilevel"/>
    <w:tmpl w:val="618EF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5841"/>
    <w:multiLevelType w:val="multilevel"/>
    <w:tmpl w:val="789EC4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C194482"/>
    <w:multiLevelType w:val="multilevel"/>
    <w:tmpl w:val="F1305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61660"/>
    <w:multiLevelType w:val="hybridMultilevel"/>
    <w:tmpl w:val="1EF05E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D424E"/>
    <w:multiLevelType w:val="multilevel"/>
    <w:tmpl w:val="A3C075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214914"/>
    <w:multiLevelType w:val="multilevel"/>
    <w:tmpl w:val="9A02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99685E"/>
    <w:multiLevelType w:val="multilevel"/>
    <w:tmpl w:val="32A664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324EFC"/>
    <w:multiLevelType w:val="multilevel"/>
    <w:tmpl w:val="A998D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A39776A"/>
    <w:multiLevelType w:val="multilevel"/>
    <w:tmpl w:val="DC42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BC1F31"/>
    <w:multiLevelType w:val="multilevel"/>
    <w:tmpl w:val="89F0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F55C07"/>
    <w:multiLevelType w:val="multilevel"/>
    <w:tmpl w:val="9D4613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2B68D7"/>
    <w:multiLevelType w:val="multilevel"/>
    <w:tmpl w:val="9DB6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1A3B12"/>
    <w:multiLevelType w:val="multilevel"/>
    <w:tmpl w:val="E7C8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95712D"/>
    <w:multiLevelType w:val="multilevel"/>
    <w:tmpl w:val="3B6E7E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71153"/>
    <w:multiLevelType w:val="multilevel"/>
    <w:tmpl w:val="2F7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36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8363C3"/>
    <w:multiLevelType w:val="multilevel"/>
    <w:tmpl w:val="00F04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CD05FE"/>
    <w:multiLevelType w:val="multilevel"/>
    <w:tmpl w:val="3230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167CBA"/>
    <w:multiLevelType w:val="multilevel"/>
    <w:tmpl w:val="967A5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3CB22E89"/>
    <w:multiLevelType w:val="multilevel"/>
    <w:tmpl w:val="19C2B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AD7FC1"/>
    <w:multiLevelType w:val="multilevel"/>
    <w:tmpl w:val="D55240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E85247"/>
    <w:multiLevelType w:val="multilevel"/>
    <w:tmpl w:val="4DE4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9C48BB"/>
    <w:multiLevelType w:val="multilevel"/>
    <w:tmpl w:val="0772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163819"/>
    <w:multiLevelType w:val="multilevel"/>
    <w:tmpl w:val="BED0A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0AD537F"/>
    <w:multiLevelType w:val="hybridMultilevel"/>
    <w:tmpl w:val="F15637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64E7D"/>
    <w:multiLevelType w:val="multilevel"/>
    <w:tmpl w:val="9378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6B229B"/>
    <w:multiLevelType w:val="multilevel"/>
    <w:tmpl w:val="9586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FF117D"/>
    <w:multiLevelType w:val="multilevel"/>
    <w:tmpl w:val="1A049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7"/>
  </w:num>
  <w:num w:numId="4">
    <w:abstractNumId w:val="14"/>
    <w:lvlOverride w:ilvl="0">
      <w:lvl w:ilvl="0">
        <w:numFmt w:val="upperLetter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16"/>
    <w:lvlOverride w:ilvl="0">
      <w:lvl w:ilvl="0">
        <w:numFmt w:val="upperLetter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25"/>
    <w:lvlOverride w:ilvl="0">
      <w:lvl w:ilvl="0">
        <w:numFmt w:val="upperLetter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"/>
  </w:num>
  <w:num w:numId="16">
    <w:abstractNumId w:val="11"/>
  </w:num>
  <w:num w:numId="17">
    <w:abstractNumId w:val="26"/>
    <w:lvlOverride w:ilvl="0">
      <w:lvl w:ilvl="0">
        <w:numFmt w:val="decimal"/>
        <w:lvlText w:val="%1."/>
        <w:lvlJc w:val="left"/>
      </w:lvl>
    </w:lvlOverride>
  </w:num>
  <w:num w:numId="18">
    <w:abstractNumId w:val="22"/>
  </w:num>
  <w:num w:numId="19">
    <w:abstractNumId w:val="9"/>
    <w:lvlOverride w:ilvl="0">
      <w:lvl w:ilvl="0">
        <w:numFmt w:val="upperLetter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12"/>
    <w:lvlOverride w:ilvl="0">
      <w:lvl w:ilvl="0">
        <w:numFmt w:val="upperLetter"/>
        <w:lvlText w:val="%1."/>
        <w:lvlJc w:val="left"/>
      </w:lvl>
    </w:lvlOverride>
  </w:num>
  <w:num w:numId="22">
    <w:abstractNumId w:val="0"/>
  </w:num>
  <w:num w:numId="23">
    <w:abstractNumId w:val="3"/>
  </w:num>
  <w:num w:numId="24">
    <w:abstractNumId w:val="24"/>
    <w:lvlOverride w:ilvl="0">
      <w:lvl w:ilvl="0">
        <w:numFmt w:val="lowerRoman"/>
        <w:lvlText w:val="%1."/>
        <w:lvlJc w:val="right"/>
      </w:lvl>
    </w:lvlOverride>
  </w:num>
  <w:num w:numId="25">
    <w:abstractNumId w:val="21"/>
    <w:lvlOverride w:ilvl="0">
      <w:lvl w:ilvl="0">
        <w:numFmt w:val="lowerLetter"/>
        <w:lvlText w:val="%1."/>
        <w:lvlJc w:val="left"/>
      </w:lvl>
    </w:lvlOverride>
  </w:num>
  <w:num w:numId="26">
    <w:abstractNumId w:val="20"/>
    <w:lvlOverride w:ilvl="0">
      <w:lvl w:ilvl="0">
        <w:numFmt w:val="lowerRoman"/>
        <w:lvlText w:val="%1."/>
        <w:lvlJc w:val="right"/>
      </w:lvl>
    </w:lvlOverride>
  </w:num>
  <w:num w:numId="27">
    <w:abstractNumId w:val="23"/>
  </w:num>
  <w:num w:numId="28">
    <w:abstractNumId w:val="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29"/>
    <w:rsid w:val="0018035E"/>
    <w:rsid w:val="0021175C"/>
    <w:rsid w:val="002B7DD4"/>
    <w:rsid w:val="004046AC"/>
    <w:rsid w:val="0067048D"/>
    <w:rsid w:val="008E15E6"/>
    <w:rsid w:val="00947829"/>
    <w:rsid w:val="009F6F68"/>
    <w:rsid w:val="00BC6260"/>
    <w:rsid w:val="00BF555A"/>
    <w:rsid w:val="00C0208B"/>
    <w:rsid w:val="00CA4126"/>
    <w:rsid w:val="00FB1D37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46DA-133D-4D82-8E73-7824A58F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55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F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7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2906">
          <w:marLeft w:val="-6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418">
          <w:marLeft w:val="-5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6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2021-05-27T21:16:00Z</dcterms:created>
  <dcterms:modified xsi:type="dcterms:W3CDTF">2021-05-27T21:16:00Z</dcterms:modified>
</cp:coreProperties>
</file>